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AA2" w:rsidRPr="00AE0D77" w:rsidRDefault="00323B21" w:rsidP="003F3F99">
      <w:pPr>
        <w:rPr>
          <w:rFonts w:eastAsia="標楷體"/>
          <w:lang w:val="zh-TW"/>
        </w:rPr>
      </w:pPr>
      <w:r w:rsidRPr="00AE0D77">
        <w:rPr>
          <w:rFonts w:eastAsia="標楷體"/>
          <w:noProof/>
          <w:sz w:val="20"/>
        </w:rPr>
        <mc:AlternateContent>
          <mc:Choice Requires="wpg">
            <w:drawing>
              <wp:anchor distT="0" distB="0" distL="114300" distR="114300" simplePos="0" relativeHeight="252067328" behindDoc="0" locked="0" layoutInCell="1" allowOverlap="1" wp14:anchorId="2E9125E8" wp14:editId="1167F520">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255" w:rsidRPr="007E1257" w:rsidRDefault="00BE5255"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BE5255" w:rsidRPr="007E1257" w:rsidRDefault="00BE5255"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AE0D77" w:rsidRDefault="003F3F99" w:rsidP="003F3F99">
      <w:pPr>
        <w:rPr>
          <w:rFonts w:eastAsia="標楷體"/>
          <w:lang w:val="zh-TW"/>
        </w:rPr>
      </w:pPr>
    </w:p>
    <w:p w:rsidR="003826CA" w:rsidRPr="00AE0D77" w:rsidRDefault="00453937" w:rsidP="003826CA">
      <w:pPr>
        <w:jc w:val="right"/>
        <w:rPr>
          <w:rFonts w:eastAsia="標楷體"/>
          <w:sz w:val="40"/>
        </w:rPr>
      </w:pPr>
      <w:r w:rsidRPr="00AE0D77">
        <w:rPr>
          <w:rFonts w:eastAsia="標楷體"/>
          <w:b/>
          <w:spacing w:val="20"/>
          <w:sz w:val="40"/>
        </w:rPr>
        <w:t>10</w:t>
      </w:r>
      <w:r w:rsidR="00D06E83">
        <w:rPr>
          <w:rFonts w:eastAsia="標楷體" w:hint="eastAsia"/>
          <w:b/>
          <w:spacing w:val="20"/>
          <w:sz w:val="40"/>
        </w:rPr>
        <w:t>7</w:t>
      </w:r>
      <w:r w:rsidRPr="00AE0D77">
        <w:rPr>
          <w:rFonts w:eastAsia="標楷體"/>
          <w:b/>
          <w:spacing w:val="20"/>
          <w:sz w:val="40"/>
        </w:rPr>
        <w:t>年</w:t>
      </w:r>
      <w:r w:rsidR="00D2203F">
        <w:rPr>
          <w:rFonts w:eastAsia="標楷體" w:hint="eastAsia"/>
          <w:b/>
          <w:spacing w:val="20"/>
          <w:sz w:val="40"/>
        </w:rPr>
        <w:t>6</w:t>
      </w:r>
      <w:r w:rsidRPr="00AE0D77">
        <w:rPr>
          <w:rFonts w:eastAsia="標楷體"/>
          <w:b/>
          <w:spacing w:val="20"/>
          <w:sz w:val="40"/>
        </w:rPr>
        <w:t>月號</w:t>
      </w:r>
    </w:p>
    <w:p w:rsidR="003826CA" w:rsidRPr="00AE0D77" w:rsidRDefault="003826CA" w:rsidP="003826CA">
      <w:pPr>
        <w:rPr>
          <w:rFonts w:eastAsia="標楷體"/>
          <w:sz w:val="40"/>
        </w:rPr>
      </w:pPr>
    </w:p>
    <w:p w:rsidR="003826CA" w:rsidRPr="00D17D57" w:rsidRDefault="003826CA" w:rsidP="003826CA">
      <w:pPr>
        <w:rPr>
          <w:rFonts w:eastAsia="標楷體"/>
          <w:sz w:val="40"/>
        </w:rPr>
      </w:pPr>
    </w:p>
    <w:p w:rsidR="00660CCC" w:rsidRPr="00660CCC" w:rsidRDefault="00660CCC" w:rsidP="003826CA">
      <w:pPr>
        <w:rPr>
          <w:rFonts w:eastAsia="標楷體"/>
          <w:sz w:val="40"/>
        </w:rPr>
      </w:pPr>
    </w:p>
    <w:p w:rsidR="003826CA" w:rsidRPr="00AE0D77" w:rsidRDefault="003826CA" w:rsidP="003826CA">
      <w:pPr>
        <w:rPr>
          <w:rFonts w:eastAsia="標楷體"/>
          <w:sz w:val="40"/>
        </w:rPr>
      </w:pPr>
    </w:p>
    <w:p w:rsidR="003826CA" w:rsidRPr="00AE0D77" w:rsidRDefault="003826CA" w:rsidP="003826CA">
      <w:pPr>
        <w:rPr>
          <w:rFonts w:eastAsia="標楷體"/>
          <w:sz w:val="40"/>
        </w:rPr>
      </w:pPr>
    </w:p>
    <w:p w:rsidR="003826CA" w:rsidRPr="00AE0D77" w:rsidRDefault="003826CA" w:rsidP="003826CA">
      <w:pPr>
        <w:snapToGrid w:val="0"/>
        <w:jc w:val="center"/>
        <w:rPr>
          <w:rFonts w:eastAsia="標楷體"/>
          <w:b/>
          <w:spacing w:val="20"/>
          <w:sz w:val="72"/>
        </w:rPr>
      </w:pPr>
      <w:r w:rsidRPr="00AE0D77">
        <w:rPr>
          <w:rFonts w:eastAsia="標楷體"/>
          <w:b/>
          <w:spacing w:val="20"/>
          <w:sz w:val="72"/>
        </w:rPr>
        <w:t>國內外經濟情勢分析</w:t>
      </w: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r w:rsidRPr="00AE0D77">
        <w:rPr>
          <w:rFonts w:eastAsia="標楷體"/>
          <w:b/>
          <w:sz w:val="56"/>
        </w:rPr>
        <w:t>經濟部研究發展委員會</w:t>
      </w:r>
    </w:p>
    <w:p w:rsidR="00670CC0" w:rsidRPr="00AE0D77" w:rsidRDefault="003826CA" w:rsidP="00985709">
      <w:pPr>
        <w:spacing w:before="100" w:beforeAutospacing="1" w:after="100" w:afterAutospacing="1"/>
        <w:jc w:val="center"/>
        <w:rPr>
          <w:rFonts w:eastAsia="標楷體"/>
          <w:b/>
          <w:sz w:val="48"/>
        </w:rPr>
        <w:sectPr w:rsidR="00670CC0" w:rsidRPr="00AE0D77" w:rsidSect="00B00B9C">
          <w:footerReference w:type="even" r:id="rId9"/>
          <w:footerReference w:type="default" r:id="rId10"/>
          <w:pgSz w:w="11906" w:h="16838"/>
          <w:pgMar w:top="1361" w:right="1797" w:bottom="1361" w:left="1797" w:header="851" w:footer="992" w:gutter="0"/>
          <w:pgNumType w:fmt="upperRoman" w:start="1"/>
          <w:cols w:space="425"/>
          <w:docGrid w:type="lines" w:linePitch="360"/>
        </w:sectPr>
      </w:pPr>
      <w:r w:rsidRPr="00AE0D77">
        <w:rPr>
          <w:rFonts w:eastAsia="標楷體"/>
          <w:b/>
          <w:kern w:val="0"/>
          <w:sz w:val="52"/>
          <w:szCs w:val="20"/>
        </w:rPr>
        <w:t>中華民國</w:t>
      </w:r>
      <w:r w:rsidRPr="00AE0D77">
        <w:rPr>
          <w:rFonts w:eastAsia="標楷體"/>
          <w:b/>
          <w:kern w:val="0"/>
          <w:sz w:val="52"/>
          <w:szCs w:val="20"/>
        </w:rPr>
        <w:t>10</w:t>
      </w:r>
      <w:r w:rsidR="006A44FB">
        <w:rPr>
          <w:rFonts w:eastAsia="標楷體" w:hint="eastAsia"/>
          <w:b/>
          <w:kern w:val="0"/>
          <w:sz w:val="52"/>
          <w:szCs w:val="20"/>
        </w:rPr>
        <w:t>7</w:t>
      </w:r>
      <w:r w:rsidRPr="00AE0D77">
        <w:rPr>
          <w:rFonts w:eastAsia="標楷體"/>
          <w:b/>
          <w:kern w:val="0"/>
          <w:sz w:val="52"/>
          <w:szCs w:val="20"/>
        </w:rPr>
        <w:t>年</w:t>
      </w:r>
      <w:r w:rsidR="00D2203F">
        <w:rPr>
          <w:rFonts w:eastAsia="標楷體" w:hint="eastAsia"/>
          <w:b/>
          <w:kern w:val="0"/>
          <w:sz w:val="52"/>
          <w:szCs w:val="20"/>
        </w:rPr>
        <w:t>7</w:t>
      </w:r>
      <w:r w:rsidRPr="00AE0D77">
        <w:rPr>
          <w:rFonts w:eastAsia="標楷體"/>
          <w:b/>
          <w:kern w:val="0"/>
          <w:sz w:val="52"/>
          <w:szCs w:val="20"/>
        </w:rPr>
        <w:t>月</w:t>
      </w:r>
      <w:r w:rsidR="00D2203F">
        <w:rPr>
          <w:rFonts w:eastAsia="標楷體" w:hint="eastAsia"/>
          <w:b/>
          <w:kern w:val="0"/>
          <w:sz w:val="52"/>
          <w:szCs w:val="20"/>
        </w:rPr>
        <w:t>31</w:t>
      </w:r>
      <w:r w:rsidRPr="00AE0D77">
        <w:rPr>
          <w:rFonts w:eastAsia="標楷體"/>
          <w:b/>
          <w:kern w:val="0"/>
          <w:sz w:val="52"/>
          <w:szCs w:val="20"/>
        </w:rPr>
        <w:t>日</w:t>
      </w:r>
    </w:p>
    <w:p w:rsidR="00D36D66" w:rsidRDefault="009A0B00" w:rsidP="00670CC0">
      <w:pPr>
        <w:spacing w:before="100" w:beforeAutospacing="1" w:after="100" w:afterAutospacing="1"/>
        <w:jc w:val="center"/>
        <w:rPr>
          <w:rFonts w:eastAsia="標楷體"/>
          <w:b/>
          <w:sz w:val="48"/>
        </w:rPr>
      </w:pPr>
      <w:r w:rsidRPr="00AE0D77">
        <w:rPr>
          <w:rFonts w:eastAsia="標楷體"/>
        </w:rPr>
        <w:lastRenderedPageBreak/>
        <w:t xml:space="preserve"> </w:t>
      </w:r>
      <w:r w:rsidR="00D36D66" w:rsidRPr="00AE0D77">
        <w:rPr>
          <w:rFonts w:eastAsia="標楷體"/>
          <w:b/>
          <w:sz w:val="48"/>
        </w:rPr>
        <w:t>大</w:t>
      </w:r>
      <w:r w:rsidR="00D36D66" w:rsidRPr="00AE0D77">
        <w:rPr>
          <w:rFonts w:eastAsia="標楷體"/>
          <w:b/>
          <w:sz w:val="48"/>
        </w:rPr>
        <w:t xml:space="preserve">  </w:t>
      </w:r>
      <w:r w:rsidR="00D36D66" w:rsidRPr="00AE0D77">
        <w:rPr>
          <w:rFonts w:eastAsia="標楷體"/>
          <w:b/>
          <w:sz w:val="48"/>
        </w:rPr>
        <w:t>綱</w:t>
      </w:r>
    </w:p>
    <w:sdt>
      <w:sdtPr>
        <w:rPr>
          <w:rFonts w:eastAsia="新細明體"/>
          <w:b/>
          <w:caps/>
          <w:smallCaps w:val="0"/>
          <w:noProof w:val="0"/>
          <w:sz w:val="24"/>
          <w:szCs w:val="24"/>
          <w:lang w:val="en-US"/>
        </w:rPr>
        <w:id w:val="-717584272"/>
        <w:docPartObj>
          <w:docPartGallery w:val="Table of Contents"/>
          <w:docPartUnique/>
        </w:docPartObj>
      </w:sdtPr>
      <w:sdtEndPr>
        <w:rPr>
          <w:rFonts w:eastAsia="標楷體"/>
          <w:noProof/>
          <w:sz w:val="36"/>
          <w:szCs w:val="36"/>
        </w:rPr>
      </w:sdtEndPr>
      <w:sdtContent>
        <w:p w:rsidR="00206E83" w:rsidRDefault="003C1EBC" w:rsidP="00206E83">
          <w:pPr>
            <w:pStyle w:val="27"/>
            <w:ind w:firstLine="120"/>
            <w:rPr>
              <w:rFonts w:asciiTheme="minorHAnsi" w:eastAsiaTheme="minorEastAsia" w:hAnsiTheme="minorHAnsi" w:cstheme="minorBidi"/>
              <w:bCs w:val="0"/>
              <w:smallCaps w:val="0"/>
              <w:sz w:val="24"/>
              <w:szCs w:val="22"/>
              <w:lang w:val="en-US"/>
            </w:rPr>
          </w:pPr>
          <w:r w:rsidRPr="009D5FB1">
            <w:rPr>
              <w:kern w:val="0"/>
              <w:sz w:val="28"/>
              <w:szCs w:val="28"/>
              <w:lang w:val="en-US"/>
            </w:rPr>
            <w:fldChar w:fldCharType="begin"/>
          </w:r>
          <w:r w:rsidRPr="009D5FB1">
            <w:instrText xml:space="preserve"> TOC \o "1-3" \h \z \u </w:instrText>
          </w:r>
          <w:r w:rsidRPr="009D5FB1">
            <w:rPr>
              <w:kern w:val="0"/>
              <w:sz w:val="28"/>
              <w:szCs w:val="28"/>
              <w:lang w:val="en-US"/>
            </w:rPr>
            <w:fldChar w:fldCharType="separate"/>
          </w:r>
          <w:hyperlink w:anchor="_Toc520281160" w:history="1">
            <w:r w:rsidR="00206E83" w:rsidRPr="0097500E">
              <w:rPr>
                <w:rStyle w:val="affb"/>
                <w:rFonts w:hint="eastAsia"/>
                <w:b/>
              </w:rPr>
              <w:t>壹、當前經濟情勢概要</w:t>
            </w:r>
            <w:r w:rsidR="00206E83">
              <w:rPr>
                <w:webHidden/>
              </w:rPr>
              <w:tab/>
            </w:r>
            <w:r w:rsidR="00206E83">
              <w:rPr>
                <w:webHidden/>
              </w:rPr>
              <w:fldChar w:fldCharType="begin"/>
            </w:r>
            <w:r w:rsidR="00206E83">
              <w:rPr>
                <w:webHidden/>
              </w:rPr>
              <w:instrText xml:space="preserve"> PAGEREF _Toc520281160 \h </w:instrText>
            </w:r>
            <w:r w:rsidR="00206E83">
              <w:rPr>
                <w:webHidden/>
              </w:rPr>
            </w:r>
            <w:r w:rsidR="00206E83">
              <w:rPr>
                <w:webHidden/>
              </w:rPr>
              <w:fldChar w:fldCharType="separate"/>
            </w:r>
            <w:r w:rsidR="00C14264">
              <w:rPr>
                <w:webHidden/>
              </w:rPr>
              <w:t>1</w:t>
            </w:r>
            <w:r w:rsidR="00206E83">
              <w:rPr>
                <w:webHidden/>
              </w:rPr>
              <w:fldChar w:fldCharType="end"/>
            </w:r>
          </w:hyperlink>
        </w:p>
        <w:p w:rsidR="00206E83" w:rsidRDefault="00C563C2">
          <w:pPr>
            <w:pStyle w:val="27"/>
            <w:rPr>
              <w:rFonts w:asciiTheme="minorHAnsi" w:eastAsiaTheme="minorEastAsia" w:hAnsiTheme="minorHAnsi" w:cstheme="minorBidi"/>
              <w:bCs w:val="0"/>
              <w:smallCaps w:val="0"/>
              <w:sz w:val="24"/>
              <w:szCs w:val="22"/>
              <w:lang w:val="en-US"/>
            </w:rPr>
          </w:pPr>
          <w:hyperlink w:anchor="_Toc520281161" w:history="1">
            <w:r w:rsidR="00206E83" w:rsidRPr="00206E83">
              <w:rPr>
                <w:rStyle w:val="affb"/>
                <w:rFonts w:hint="eastAsia"/>
              </w:rPr>
              <w:t>一、國際經濟</w:t>
            </w:r>
            <w:r w:rsidR="00206E83">
              <w:rPr>
                <w:webHidden/>
              </w:rPr>
              <w:tab/>
            </w:r>
            <w:r w:rsidR="00206E83">
              <w:rPr>
                <w:webHidden/>
              </w:rPr>
              <w:fldChar w:fldCharType="begin"/>
            </w:r>
            <w:r w:rsidR="00206E83">
              <w:rPr>
                <w:webHidden/>
              </w:rPr>
              <w:instrText xml:space="preserve"> PAGEREF _Toc520281161 \h </w:instrText>
            </w:r>
            <w:r w:rsidR="00206E83">
              <w:rPr>
                <w:webHidden/>
              </w:rPr>
            </w:r>
            <w:r w:rsidR="00206E83">
              <w:rPr>
                <w:webHidden/>
              </w:rPr>
              <w:fldChar w:fldCharType="separate"/>
            </w:r>
            <w:r w:rsidR="00C14264">
              <w:rPr>
                <w:webHidden/>
              </w:rPr>
              <w:t>1</w:t>
            </w:r>
            <w:r w:rsidR="00206E83">
              <w:rPr>
                <w:webHidden/>
              </w:rPr>
              <w:fldChar w:fldCharType="end"/>
            </w:r>
          </w:hyperlink>
        </w:p>
        <w:p w:rsidR="00206E83" w:rsidRDefault="00C563C2">
          <w:pPr>
            <w:pStyle w:val="27"/>
            <w:rPr>
              <w:rFonts w:asciiTheme="minorHAnsi" w:eastAsiaTheme="minorEastAsia" w:hAnsiTheme="minorHAnsi" w:cstheme="minorBidi"/>
              <w:bCs w:val="0"/>
              <w:smallCaps w:val="0"/>
              <w:sz w:val="24"/>
              <w:szCs w:val="22"/>
              <w:lang w:val="en-US"/>
            </w:rPr>
          </w:pPr>
          <w:hyperlink w:anchor="_Toc520281162" w:history="1">
            <w:r w:rsidR="00206E83" w:rsidRPr="00206E83">
              <w:rPr>
                <w:rStyle w:val="affb"/>
                <w:rFonts w:hint="eastAsia"/>
              </w:rPr>
              <w:t>二、國內經濟</w:t>
            </w:r>
            <w:r w:rsidR="00206E83">
              <w:rPr>
                <w:webHidden/>
              </w:rPr>
              <w:tab/>
            </w:r>
            <w:r w:rsidR="00206E83">
              <w:rPr>
                <w:webHidden/>
              </w:rPr>
              <w:fldChar w:fldCharType="begin"/>
            </w:r>
            <w:r w:rsidR="00206E83">
              <w:rPr>
                <w:webHidden/>
              </w:rPr>
              <w:instrText xml:space="preserve"> PAGEREF _Toc520281162 \h </w:instrText>
            </w:r>
            <w:r w:rsidR="00206E83">
              <w:rPr>
                <w:webHidden/>
              </w:rPr>
            </w:r>
            <w:r w:rsidR="00206E83">
              <w:rPr>
                <w:webHidden/>
              </w:rPr>
              <w:fldChar w:fldCharType="separate"/>
            </w:r>
            <w:r w:rsidR="00C14264">
              <w:rPr>
                <w:webHidden/>
              </w:rPr>
              <w:t>1</w:t>
            </w:r>
            <w:r w:rsidR="00206E83">
              <w:rPr>
                <w:webHidden/>
              </w:rPr>
              <w:fldChar w:fldCharType="end"/>
            </w:r>
          </w:hyperlink>
        </w:p>
        <w:p w:rsidR="00206E83" w:rsidRDefault="00C563C2">
          <w:pPr>
            <w:pStyle w:val="27"/>
            <w:rPr>
              <w:rFonts w:asciiTheme="minorHAnsi" w:eastAsiaTheme="minorEastAsia" w:hAnsiTheme="minorHAnsi" w:cstheme="minorBidi"/>
              <w:bCs w:val="0"/>
              <w:smallCaps w:val="0"/>
              <w:sz w:val="24"/>
              <w:szCs w:val="22"/>
              <w:lang w:val="en-US"/>
            </w:rPr>
          </w:pPr>
          <w:hyperlink w:anchor="_Toc520281163" w:history="1">
            <w:r w:rsidR="00206E83" w:rsidRPr="00206E83">
              <w:rPr>
                <w:rStyle w:val="affb"/>
                <w:rFonts w:hint="eastAsia"/>
              </w:rPr>
              <w:t>三、中國大陸經濟</w:t>
            </w:r>
            <w:r w:rsidR="00206E83">
              <w:rPr>
                <w:webHidden/>
              </w:rPr>
              <w:tab/>
            </w:r>
            <w:r w:rsidR="00206E83">
              <w:rPr>
                <w:webHidden/>
              </w:rPr>
              <w:fldChar w:fldCharType="begin"/>
            </w:r>
            <w:r w:rsidR="00206E83">
              <w:rPr>
                <w:webHidden/>
              </w:rPr>
              <w:instrText xml:space="preserve"> PAGEREF _Toc520281163 \h </w:instrText>
            </w:r>
            <w:r w:rsidR="00206E83">
              <w:rPr>
                <w:webHidden/>
              </w:rPr>
            </w:r>
            <w:r w:rsidR="00206E83">
              <w:rPr>
                <w:webHidden/>
              </w:rPr>
              <w:fldChar w:fldCharType="separate"/>
            </w:r>
            <w:r w:rsidR="00C14264">
              <w:rPr>
                <w:webHidden/>
              </w:rPr>
              <w:t>2</w:t>
            </w:r>
            <w:r w:rsidR="00206E83">
              <w:rPr>
                <w:webHidden/>
              </w:rPr>
              <w:fldChar w:fldCharType="end"/>
            </w:r>
          </w:hyperlink>
        </w:p>
        <w:p w:rsidR="00206E83" w:rsidRDefault="00C563C2">
          <w:pPr>
            <w:pStyle w:val="27"/>
            <w:rPr>
              <w:rFonts w:asciiTheme="minorHAnsi" w:eastAsiaTheme="minorEastAsia" w:hAnsiTheme="minorHAnsi" w:cstheme="minorBidi"/>
              <w:bCs w:val="0"/>
              <w:smallCaps w:val="0"/>
              <w:sz w:val="24"/>
              <w:szCs w:val="22"/>
              <w:lang w:val="en-US"/>
            </w:rPr>
          </w:pPr>
          <w:hyperlink w:anchor="_Toc520281164" w:history="1">
            <w:r w:rsidR="00206E83" w:rsidRPr="00206E83">
              <w:rPr>
                <w:rStyle w:val="affb"/>
                <w:rFonts w:hint="eastAsia"/>
              </w:rPr>
              <w:t>四、兩岸經貿</w:t>
            </w:r>
            <w:r w:rsidR="00206E83">
              <w:rPr>
                <w:webHidden/>
              </w:rPr>
              <w:tab/>
            </w:r>
            <w:r w:rsidR="00206E83">
              <w:rPr>
                <w:webHidden/>
              </w:rPr>
              <w:fldChar w:fldCharType="begin"/>
            </w:r>
            <w:r w:rsidR="00206E83">
              <w:rPr>
                <w:webHidden/>
              </w:rPr>
              <w:instrText xml:space="preserve"> PAGEREF _Toc520281164 \h </w:instrText>
            </w:r>
            <w:r w:rsidR="00206E83">
              <w:rPr>
                <w:webHidden/>
              </w:rPr>
            </w:r>
            <w:r w:rsidR="00206E83">
              <w:rPr>
                <w:webHidden/>
              </w:rPr>
              <w:fldChar w:fldCharType="separate"/>
            </w:r>
            <w:r w:rsidR="00C14264">
              <w:rPr>
                <w:webHidden/>
              </w:rPr>
              <w:t>3</w:t>
            </w:r>
            <w:r w:rsidR="00206E83">
              <w:rPr>
                <w:webHidden/>
              </w:rPr>
              <w:fldChar w:fldCharType="end"/>
            </w:r>
          </w:hyperlink>
        </w:p>
        <w:p w:rsidR="00206E83" w:rsidRDefault="00C563C2">
          <w:pPr>
            <w:pStyle w:val="27"/>
            <w:rPr>
              <w:rFonts w:asciiTheme="minorHAnsi" w:eastAsiaTheme="minorEastAsia" w:hAnsiTheme="minorHAnsi" w:cstheme="minorBidi"/>
              <w:bCs w:val="0"/>
              <w:smallCaps w:val="0"/>
              <w:sz w:val="24"/>
              <w:szCs w:val="22"/>
              <w:lang w:val="en-US"/>
            </w:rPr>
          </w:pPr>
          <w:hyperlink w:anchor="_Toc520281165" w:history="1">
            <w:r w:rsidR="00206E83" w:rsidRPr="0097500E">
              <w:rPr>
                <w:rStyle w:val="affb"/>
                <w:rFonts w:hint="eastAsia"/>
                <w:b/>
              </w:rPr>
              <w:t>貳、國內外經濟指標</w:t>
            </w:r>
            <w:r w:rsidR="00206E83">
              <w:rPr>
                <w:webHidden/>
              </w:rPr>
              <w:tab/>
            </w:r>
            <w:r w:rsidR="00206E83">
              <w:rPr>
                <w:webHidden/>
              </w:rPr>
              <w:fldChar w:fldCharType="begin"/>
            </w:r>
            <w:r w:rsidR="00206E83">
              <w:rPr>
                <w:webHidden/>
              </w:rPr>
              <w:instrText xml:space="preserve"> PAGEREF _Toc520281165 \h </w:instrText>
            </w:r>
            <w:r w:rsidR="00206E83">
              <w:rPr>
                <w:webHidden/>
              </w:rPr>
            </w:r>
            <w:r w:rsidR="00206E83">
              <w:rPr>
                <w:webHidden/>
              </w:rPr>
              <w:fldChar w:fldCharType="separate"/>
            </w:r>
            <w:r w:rsidR="00C14264">
              <w:rPr>
                <w:webHidden/>
              </w:rPr>
              <w:t>4</w:t>
            </w:r>
            <w:r w:rsidR="00206E83">
              <w:rPr>
                <w:webHidden/>
              </w:rPr>
              <w:fldChar w:fldCharType="end"/>
            </w:r>
          </w:hyperlink>
        </w:p>
        <w:p w:rsidR="00206E83" w:rsidRDefault="00C563C2">
          <w:pPr>
            <w:pStyle w:val="35"/>
            <w:rPr>
              <w:rFonts w:asciiTheme="minorHAnsi" w:eastAsiaTheme="minorEastAsia" w:hAnsiTheme="minorHAnsi" w:cstheme="minorBidi"/>
              <w:bCs w:val="0"/>
              <w:sz w:val="24"/>
              <w:szCs w:val="22"/>
            </w:rPr>
          </w:pPr>
          <w:hyperlink w:anchor="_Toc520281166" w:history="1">
            <w:r w:rsidR="00206E83" w:rsidRPr="00206E83">
              <w:rPr>
                <w:rStyle w:val="affb"/>
                <w:rFonts w:ascii="Arial" w:hAnsi="Arial" w:hint="eastAsia"/>
                <w:sz w:val="36"/>
                <w:lang w:val="zh-TW"/>
              </w:rPr>
              <w:t>表</w:t>
            </w:r>
            <w:r w:rsidR="00206E83" w:rsidRPr="00206E83">
              <w:rPr>
                <w:rStyle w:val="affb"/>
                <w:sz w:val="36"/>
                <w:lang w:val="zh-TW"/>
              </w:rPr>
              <w:t>1</w:t>
            </w:r>
            <w:r w:rsidR="00206E83" w:rsidRPr="00206E83">
              <w:rPr>
                <w:rStyle w:val="affb"/>
                <w:rFonts w:ascii="Arial" w:hAnsi="Arial"/>
                <w:sz w:val="36"/>
                <w:lang w:val="zh-TW"/>
              </w:rPr>
              <w:t xml:space="preserve">  </w:t>
            </w:r>
            <w:r w:rsidR="00206E83" w:rsidRPr="00206E83">
              <w:rPr>
                <w:rStyle w:val="affb"/>
                <w:rFonts w:ascii="Arial" w:hAnsi="Arial" w:hint="eastAsia"/>
                <w:sz w:val="36"/>
                <w:lang w:val="zh-TW"/>
              </w:rPr>
              <w:t>世界經濟成長率及物價上漲率</w:t>
            </w:r>
            <w:r w:rsidR="00206E83">
              <w:rPr>
                <w:webHidden/>
              </w:rPr>
              <w:tab/>
            </w:r>
            <w:r w:rsidR="00206E83">
              <w:rPr>
                <w:webHidden/>
              </w:rPr>
              <w:fldChar w:fldCharType="begin"/>
            </w:r>
            <w:r w:rsidR="00206E83">
              <w:rPr>
                <w:webHidden/>
              </w:rPr>
              <w:instrText xml:space="preserve"> PAGEREF _Toc520281166 \h </w:instrText>
            </w:r>
            <w:r w:rsidR="00206E83">
              <w:rPr>
                <w:webHidden/>
              </w:rPr>
            </w:r>
            <w:r w:rsidR="00206E83">
              <w:rPr>
                <w:webHidden/>
              </w:rPr>
              <w:fldChar w:fldCharType="separate"/>
            </w:r>
            <w:r w:rsidR="00C14264">
              <w:rPr>
                <w:webHidden/>
              </w:rPr>
              <w:t>4</w:t>
            </w:r>
            <w:r w:rsidR="00206E83">
              <w:rPr>
                <w:webHidden/>
              </w:rPr>
              <w:fldChar w:fldCharType="end"/>
            </w:r>
          </w:hyperlink>
        </w:p>
        <w:p w:rsidR="00206E83" w:rsidRDefault="00C563C2">
          <w:pPr>
            <w:pStyle w:val="27"/>
            <w:rPr>
              <w:rFonts w:asciiTheme="minorHAnsi" w:eastAsiaTheme="minorEastAsia" w:hAnsiTheme="minorHAnsi" w:cstheme="minorBidi"/>
              <w:bCs w:val="0"/>
              <w:smallCaps w:val="0"/>
              <w:sz w:val="24"/>
              <w:szCs w:val="22"/>
              <w:lang w:val="en-US"/>
            </w:rPr>
          </w:pPr>
          <w:hyperlink w:anchor="_Toc520281167" w:history="1">
            <w:r w:rsidR="00206E83" w:rsidRPr="00206E83">
              <w:rPr>
                <w:rStyle w:val="affb"/>
                <w:rFonts w:hint="eastAsia"/>
              </w:rPr>
              <w:t>表</w:t>
            </w:r>
            <w:r w:rsidR="00206E83" w:rsidRPr="00206E83">
              <w:rPr>
                <w:rStyle w:val="affb"/>
              </w:rPr>
              <w:t xml:space="preserve">2  </w:t>
            </w:r>
            <w:r w:rsidR="00206E83" w:rsidRPr="00206E83">
              <w:rPr>
                <w:rStyle w:val="affb"/>
                <w:rFonts w:hint="eastAsia"/>
              </w:rPr>
              <w:t>世界貿易量成長率</w:t>
            </w:r>
            <w:r w:rsidR="00206E83">
              <w:rPr>
                <w:webHidden/>
              </w:rPr>
              <w:tab/>
            </w:r>
            <w:r w:rsidR="00206E83">
              <w:rPr>
                <w:webHidden/>
              </w:rPr>
              <w:fldChar w:fldCharType="begin"/>
            </w:r>
            <w:r w:rsidR="00206E83">
              <w:rPr>
                <w:webHidden/>
              </w:rPr>
              <w:instrText xml:space="preserve"> PAGEREF _Toc520281167 \h </w:instrText>
            </w:r>
            <w:r w:rsidR="00206E83">
              <w:rPr>
                <w:webHidden/>
              </w:rPr>
            </w:r>
            <w:r w:rsidR="00206E83">
              <w:rPr>
                <w:webHidden/>
              </w:rPr>
              <w:fldChar w:fldCharType="separate"/>
            </w:r>
            <w:r w:rsidR="00C14264">
              <w:rPr>
                <w:webHidden/>
              </w:rPr>
              <w:t>4</w:t>
            </w:r>
            <w:r w:rsidR="00206E83">
              <w:rPr>
                <w:webHidden/>
              </w:rPr>
              <w:fldChar w:fldCharType="end"/>
            </w:r>
          </w:hyperlink>
        </w:p>
        <w:p w:rsidR="00206E83" w:rsidRDefault="00C563C2">
          <w:pPr>
            <w:pStyle w:val="27"/>
            <w:rPr>
              <w:rFonts w:asciiTheme="minorHAnsi" w:eastAsiaTheme="minorEastAsia" w:hAnsiTheme="minorHAnsi" w:cstheme="minorBidi"/>
              <w:bCs w:val="0"/>
              <w:smallCaps w:val="0"/>
              <w:sz w:val="24"/>
              <w:szCs w:val="22"/>
              <w:lang w:val="en-US"/>
            </w:rPr>
          </w:pPr>
          <w:hyperlink w:anchor="_Toc520281168" w:history="1">
            <w:r w:rsidR="00206E83" w:rsidRPr="0097500E">
              <w:rPr>
                <w:rStyle w:val="affb"/>
                <w:rFonts w:hint="eastAsia"/>
              </w:rPr>
              <w:t>表</w:t>
            </w:r>
            <w:r w:rsidR="00206E83" w:rsidRPr="0097500E">
              <w:rPr>
                <w:rStyle w:val="affb"/>
              </w:rPr>
              <w:t xml:space="preserve">3  </w:t>
            </w:r>
            <w:r w:rsidR="00206E83" w:rsidRPr="0097500E">
              <w:rPr>
                <w:rStyle w:val="affb"/>
                <w:rFonts w:hint="eastAsia"/>
              </w:rPr>
              <w:t>國內主要經濟指標</w:t>
            </w:r>
            <w:r w:rsidR="00206E83">
              <w:rPr>
                <w:webHidden/>
              </w:rPr>
              <w:tab/>
            </w:r>
            <w:r w:rsidR="00206E83">
              <w:rPr>
                <w:webHidden/>
              </w:rPr>
              <w:fldChar w:fldCharType="begin"/>
            </w:r>
            <w:r w:rsidR="00206E83">
              <w:rPr>
                <w:webHidden/>
              </w:rPr>
              <w:instrText xml:space="preserve"> PAGEREF _Toc520281168 \h </w:instrText>
            </w:r>
            <w:r w:rsidR="00206E83">
              <w:rPr>
                <w:webHidden/>
              </w:rPr>
            </w:r>
            <w:r w:rsidR="00206E83">
              <w:rPr>
                <w:webHidden/>
              </w:rPr>
              <w:fldChar w:fldCharType="separate"/>
            </w:r>
            <w:r w:rsidR="00C14264">
              <w:rPr>
                <w:webHidden/>
              </w:rPr>
              <w:t>5</w:t>
            </w:r>
            <w:r w:rsidR="00206E83">
              <w:rPr>
                <w:webHidden/>
              </w:rPr>
              <w:fldChar w:fldCharType="end"/>
            </w:r>
          </w:hyperlink>
        </w:p>
        <w:p w:rsidR="00206E83" w:rsidRDefault="00C563C2">
          <w:pPr>
            <w:pStyle w:val="27"/>
            <w:rPr>
              <w:rFonts w:asciiTheme="minorHAnsi" w:eastAsiaTheme="minorEastAsia" w:hAnsiTheme="minorHAnsi" w:cstheme="minorBidi"/>
              <w:bCs w:val="0"/>
              <w:smallCaps w:val="0"/>
              <w:sz w:val="24"/>
              <w:szCs w:val="22"/>
              <w:lang w:val="en-US"/>
            </w:rPr>
          </w:pPr>
          <w:hyperlink w:anchor="_Toc520281169" w:history="1">
            <w:r w:rsidR="00206E83" w:rsidRPr="0097500E">
              <w:rPr>
                <w:rStyle w:val="affb"/>
                <w:rFonts w:hint="eastAsia"/>
              </w:rPr>
              <w:t>表</w:t>
            </w:r>
            <w:r w:rsidR="00206E83" w:rsidRPr="0097500E">
              <w:rPr>
                <w:rStyle w:val="affb"/>
              </w:rPr>
              <w:t xml:space="preserve">4  </w:t>
            </w:r>
            <w:r w:rsidR="00206E83" w:rsidRPr="0097500E">
              <w:rPr>
                <w:rStyle w:val="affb"/>
                <w:rFonts w:hint="eastAsia"/>
              </w:rPr>
              <w:t>中國大陸主要經濟指標</w:t>
            </w:r>
            <w:r w:rsidR="00206E83">
              <w:rPr>
                <w:webHidden/>
              </w:rPr>
              <w:tab/>
            </w:r>
            <w:r w:rsidR="00206E83">
              <w:rPr>
                <w:webHidden/>
              </w:rPr>
              <w:fldChar w:fldCharType="begin"/>
            </w:r>
            <w:r w:rsidR="00206E83">
              <w:rPr>
                <w:webHidden/>
              </w:rPr>
              <w:instrText xml:space="preserve"> PAGEREF _Toc520281169 \h </w:instrText>
            </w:r>
            <w:r w:rsidR="00206E83">
              <w:rPr>
                <w:webHidden/>
              </w:rPr>
            </w:r>
            <w:r w:rsidR="00206E83">
              <w:rPr>
                <w:webHidden/>
              </w:rPr>
              <w:fldChar w:fldCharType="separate"/>
            </w:r>
            <w:r w:rsidR="00C14264">
              <w:rPr>
                <w:webHidden/>
              </w:rPr>
              <w:t>6</w:t>
            </w:r>
            <w:r w:rsidR="00206E83">
              <w:rPr>
                <w:webHidden/>
              </w:rPr>
              <w:fldChar w:fldCharType="end"/>
            </w:r>
          </w:hyperlink>
        </w:p>
        <w:p w:rsidR="00206E83" w:rsidRDefault="00C563C2">
          <w:pPr>
            <w:pStyle w:val="27"/>
            <w:rPr>
              <w:rFonts w:asciiTheme="minorHAnsi" w:eastAsiaTheme="minorEastAsia" w:hAnsiTheme="minorHAnsi" w:cstheme="minorBidi"/>
              <w:bCs w:val="0"/>
              <w:smallCaps w:val="0"/>
              <w:sz w:val="24"/>
              <w:szCs w:val="22"/>
              <w:lang w:val="en-US"/>
            </w:rPr>
          </w:pPr>
          <w:hyperlink w:anchor="_Toc520281170" w:history="1">
            <w:r w:rsidR="00206E83" w:rsidRPr="0097500E">
              <w:rPr>
                <w:rStyle w:val="affb"/>
                <w:rFonts w:hint="eastAsia"/>
              </w:rPr>
              <w:t>表</w:t>
            </w:r>
            <w:r w:rsidR="00206E83" w:rsidRPr="0097500E">
              <w:rPr>
                <w:rStyle w:val="affb"/>
              </w:rPr>
              <w:t xml:space="preserve">5  </w:t>
            </w:r>
            <w:r w:rsidR="00206E83" w:rsidRPr="0097500E">
              <w:rPr>
                <w:rStyle w:val="affb"/>
                <w:rFonts w:hint="eastAsia"/>
              </w:rPr>
              <w:t>兩岸經貿統計</w:t>
            </w:r>
            <w:r w:rsidR="00206E83">
              <w:rPr>
                <w:webHidden/>
              </w:rPr>
              <w:tab/>
            </w:r>
            <w:r w:rsidR="00206E83">
              <w:rPr>
                <w:webHidden/>
              </w:rPr>
              <w:fldChar w:fldCharType="begin"/>
            </w:r>
            <w:r w:rsidR="00206E83">
              <w:rPr>
                <w:webHidden/>
              </w:rPr>
              <w:instrText xml:space="preserve"> PAGEREF _Toc520281170 \h </w:instrText>
            </w:r>
            <w:r w:rsidR="00206E83">
              <w:rPr>
                <w:webHidden/>
              </w:rPr>
            </w:r>
            <w:r w:rsidR="00206E83">
              <w:rPr>
                <w:webHidden/>
              </w:rPr>
              <w:fldChar w:fldCharType="separate"/>
            </w:r>
            <w:r w:rsidR="00C14264">
              <w:rPr>
                <w:webHidden/>
              </w:rPr>
              <w:t>7</w:t>
            </w:r>
            <w:r w:rsidR="00206E83">
              <w:rPr>
                <w:webHidden/>
              </w:rPr>
              <w:fldChar w:fldCharType="end"/>
            </w:r>
          </w:hyperlink>
        </w:p>
        <w:p w:rsidR="00206E83" w:rsidRDefault="00C563C2">
          <w:pPr>
            <w:pStyle w:val="27"/>
            <w:rPr>
              <w:rFonts w:asciiTheme="minorHAnsi" w:eastAsiaTheme="minorEastAsia" w:hAnsiTheme="minorHAnsi" w:cstheme="minorBidi"/>
              <w:bCs w:val="0"/>
              <w:smallCaps w:val="0"/>
              <w:sz w:val="24"/>
              <w:szCs w:val="22"/>
              <w:lang w:val="en-US"/>
            </w:rPr>
          </w:pPr>
          <w:hyperlink w:anchor="_Toc520281171" w:history="1">
            <w:r w:rsidR="00206E83" w:rsidRPr="0097500E">
              <w:rPr>
                <w:rStyle w:val="affb"/>
                <w:rFonts w:hint="eastAsia"/>
                <w:b/>
              </w:rPr>
              <w:t>參、經濟情勢分析</w:t>
            </w:r>
            <w:r w:rsidR="00206E83">
              <w:rPr>
                <w:webHidden/>
              </w:rPr>
              <w:tab/>
            </w:r>
            <w:r w:rsidR="00206E83">
              <w:rPr>
                <w:webHidden/>
              </w:rPr>
              <w:fldChar w:fldCharType="begin"/>
            </w:r>
            <w:r w:rsidR="00206E83">
              <w:rPr>
                <w:webHidden/>
              </w:rPr>
              <w:instrText xml:space="preserve"> PAGEREF _Toc520281171 \h </w:instrText>
            </w:r>
            <w:r w:rsidR="00206E83">
              <w:rPr>
                <w:webHidden/>
              </w:rPr>
            </w:r>
            <w:r w:rsidR="00206E83">
              <w:rPr>
                <w:webHidden/>
              </w:rPr>
              <w:fldChar w:fldCharType="separate"/>
            </w:r>
            <w:r w:rsidR="00C14264">
              <w:rPr>
                <w:webHidden/>
              </w:rPr>
              <w:t>8</w:t>
            </w:r>
            <w:r w:rsidR="00206E83">
              <w:rPr>
                <w:webHidden/>
              </w:rPr>
              <w:fldChar w:fldCharType="end"/>
            </w:r>
          </w:hyperlink>
        </w:p>
        <w:p w:rsidR="00206E83" w:rsidRDefault="00C563C2">
          <w:pPr>
            <w:pStyle w:val="27"/>
            <w:rPr>
              <w:rFonts w:asciiTheme="minorHAnsi" w:eastAsiaTheme="minorEastAsia" w:hAnsiTheme="minorHAnsi" w:cstheme="minorBidi"/>
              <w:bCs w:val="0"/>
              <w:smallCaps w:val="0"/>
              <w:sz w:val="24"/>
              <w:szCs w:val="22"/>
              <w:lang w:val="en-US"/>
            </w:rPr>
          </w:pPr>
          <w:hyperlink w:anchor="_Toc520281172" w:history="1">
            <w:r w:rsidR="00206E83" w:rsidRPr="0097500E">
              <w:rPr>
                <w:rStyle w:val="affb"/>
                <w:rFonts w:hint="eastAsia"/>
                <w:b/>
              </w:rPr>
              <w:t>一、國際經濟</w:t>
            </w:r>
            <w:r w:rsidR="00206E83">
              <w:rPr>
                <w:webHidden/>
              </w:rPr>
              <w:tab/>
            </w:r>
            <w:r w:rsidR="00206E83">
              <w:rPr>
                <w:webHidden/>
              </w:rPr>
              <w:fldChar w:fldCharType="begin"/>
            </w:r>
            <w:r w:rsidR="00206E83">
              <w:rPr>
                <w:webHidden/>
              </w:rPr>
              <w:instrText xml:space="preserve"> PAGEREF _Toc520281172 \h </w:instrText>
            </w:r>
            <w:r w:rsidR="00206E83">
              <w:rPr>
                <w:webHidden/>
              </w:rPr>
            </w:r>
            <w:r w:rsidR="00206E83">
              <w:rPr>
                <w:webHidden/>
              </w:rPr>
              <w:fldChar w:fldCharType="separate"/>
            </w:r>
            <w:r w:rsidR="00C14264">
              <w:rPr>
                <w:webHidden/>
              </w:rPr>
              <w:t>8</w:t>
            </w:r>
            <w:r w:rsidR="00206E83">
              <w:rPr>
                <w:webHidden/>
              </w:rPr>
              <w:fldChar w:fldCharType="end"/>
            </w:r>
          </w:hyperlink>
        </w:p>
        <w:p w:rsidR="00206E83" w:rsidRDefault="00C563C2">
          <w:pPr>
            <w:pStyle w:val="35"/>
            <w:rPr>
              <w:rFonts w:asciiTheme="minorHAnsi" w:eastAsiaTheme="minorEastAsia" w:hAnsiTheme="minorHAnsi" w:cstheme="minorBidi"/>
              <w:bCs w:val="0"/>
              <w:sz w:val="24"/>
              <w:szCs w:val="22"/>
            </w:rPr>
          </w:pPr>
          <w:hyperlink w:anchor="_Toc520281173" w:history="1">
            <w:r w:rsidR="00206E83" w:rsidRPr="0097500E">
              <w:rPr>
                <w:rStyle w:val="affb"/>
                <w:rFonts w:hint="eastAsia"/>
              </w:rPr>
              <w:t>（一）美國</w:t>
            </w:r>
            <w:r w:rsidR="00206E83">
              <w:rPr>
                <w:webHidden/>
              </w:rPr>
              <w:tab/>
            </w:r>
            <w:r w:rsidR="00206E83">
              <w:rPr>
                <w:webHidden/>
              </w:rPr>
              <w:fldChar w:fldCharType="begin"/>
            </w:r>
            <w:r w:rsidR="00206E83">
              <w:rPr>
                <w:webHidden/>
              </w:rPr>
              <w:instrText xml:space="preserve"> PAGEREF _Toc520281173 \h </w:instrText>
            </w:r>
            <w:r w:rsidR="00206E83">
              <w:rPr>
                <w:webHidden/>
              </w:rPr>
            </w:r>
            <w:r w:rsidR="00206E83">
              <w:rPr>
                <w:webHidden/>
              </w:rPr>
              <w:fldChar w:fldCharType="separate"/>
            </w:r>
            <w:r w:rsidR="00C14264">
              <w:rPr>
                <w:webHidden/>
              </w:rPr>
              <w:t>8</w:t>
            </w:r>
            <w:r w:rsidR="00206E83">
              <w:rPr>
                <w:webHidden/>
              </w:rPr>
              <w:fldChar w:fldCharType="end"/>
            </w:r>
          </w:hyperlink>
        </w:p>
        <w:p w:rsidR="00206E83" w:rsidRDefault="00C563C2">
          <w:pPr>
            <w:pStyle w:val="35"/>
            <w:rPr>
              <w:rFonts w:asciiTheme="minorHAnsi" w:eastAsiaTheme="minorEastAsia" w:hAnsiTheme="minorHAnsi" w:cstheme="minorBidi"/>
              <w:bCs w:val="0"/>
              <w:sz w:val="24"/>
              <w:szCs w:val="22"/>
            </w:rPr>
          </w:pPr>
          <w:hyperlink w:anchor="_Toc520281174" w:history="1">
            <w:r w:rsidR="00206E83" w:rsidRPr="0097500E">
              <w:rPr>
                <w:rStyle w:val="affb"/>
                <w:rFonts w:hint="eastAsia"/>
              </w:rPr>
              <w:t>（二）歐元區</w:t>
            </w:r>
            <w:r w:rsidR="00206E83">
              <w:rPr>
                <w:webHidden/>
              </w:rPr>
              <w:tab/>
            </w:r>
            <w:r w:rsidR="00206E83">
              <w:rPr>
                <w:webHidden/>
              </w:rPr>
              <w:fldChar w:fldCharType="begin"/>
            </w:r>
            <w:r w:rsidR="00206E83">
              <w:rPr>
                <w:webHidden/>
              </w:rPr>
              <w:instrText xml:space="preserve"> PAGEREF _Toc520281174 \h </w:instrText>
            </w:r>
            <w:r w:rsidR="00206E83">
              <w:rPr>
                <w:webHidden/>
              </w:rPr>
            </w:r>
            <w:r w:rsidR="00206E83">
              <w:rPr>
                <w:webHidden/>
              </w:rPr>
              <w:fldChar w:fldCharType="separate"/>
            </w:r>
            <w:r w:rsidR="00C14264">
              <w:rPr>
                <w:webHidden/>
              </w:rPr>
              <w:t>10</w:t>
            </w:r>
            <w:r w:rsidR="00206E83">
              <w:rPr>
                <w:webHidden/>
              </w:rPr>
              <w:fldChar w:fldCharType="end"/>
            </w:r>
          </w:hyperlink>
        </w:p>
        <w:p w:rsidR="00206E83" w:rsidRDefault="00C563C2">
          <w:pPr>
            <w:pStyle w:val="35"/>
            <w:rPr>
              <w:rFonts w:asciiTheme="minorHAnsi" w:eastAsiaTheme="minorEastAsia" w:hAnsiTheme="minorHAnsi" w:cstheme="minorBidi"/>
              <w:bCs w:val="0"/>
              <w:sz w:val="24"/>
              <w:szCs w:val="22"/>
            </w:rPr>
          </w:pPr>
          <w:hyperlink w:anchor="_Toc520281175" w:history="1">
            <w:r w:rsidR="00206E83" w:rsidRPr="0097500E">
              <w:rPr>
                <w:rStyle w:val="affb"/>
                <w:rFonts w:hint="eastAsia"/>
              </w:rPr>
              <w:t>（三）亞太地區</w:t>
            </w:r>
            <w:r w:rsidR="00206E83">
              <w:rPr>
                <w:webHidden/>
              </w:rPr>
              <w:tab/>
            </w:r>
            <w:r w:rsidR="00206E83">
              <w:rPr>
                <w:webHidden/>
              </w:rPr>
              <w:fldChar w:fldCharType="begin"/>
            </w:r>
            <w:r w:rsidR="00206E83">
              <w:rPr>
                <w:webHidden/>
              </w:rPr>
              <w:instrText xml:space="preserve"> PAGEREF _Toc520281175 \h </w:instrText>
            </w:r>
            <w:r w:rsidR="00206E83">
              <w:rPr>
                <w:webHidden/>
              </w:rPr>
            </w:r>
            <w:r w:rsidR="00206E83">
              <w:rPr>
                <w:webHidden/>
              </w:rPr>
              <w:fldChar w:fldCharType="separate"/>
            </w:r>
            <w:r w:rsidR="00C14264">
              <w:rPr>
                <w:webHidden/>
              </w:rPr>
              <w:t>12</w:t>
            </w:r>
            <w:r w:rsidR="00206E83">
              <w:rPr>
                <w:webHidden/>
              </w:rPr>
              <w:fldChar w:fldCharType="end"/>
            </w:r>
          </w:hyperlink>
        </w:p>
        <w:p w:rsidR="00206E83" w:rsidRDefault="00C563C2">
          <w:pPr>
            <w:pStyle w:val="27"/>
            <w:rPr>
              <w:rFonts w:asciiTheme="minorHAnsi" w:eastAsiaTheme="minorEastAsia" w:hAnsiTheme="minorHAnsi" w:cstheme="minorBidi"/>
              <w:bCs w:val="0"/>
              <w:smallCaps w:val="0"/>
              <w:sz w:val="24"/>
              <w:szCs w:val="22"/>
              <w:lang w:val="en-US"/>
            </w:rPr>
          </w:pPr>
          <w:hyperlink w:anchor="_Toc520281176" w:history="1">
            <w:r w:rsidR="00206E83" w:rsidRPr="0097500E">
              <w:rPr>
                <w:rStyle w:val="affb"/>
                <w:rFonts w:hint="eastAsia"/>
                <w:b/>
              </w:rPr>
              <w:t>二、國內經濟</w:t>
            </w:r>
            <w:r w:rsidR="00206E83">
              <w:rPr>
                <w:webHidden/>
              </w:rPr>
              <w:tab/>
            </w:r>
            <w:r w:rsidR="00206E83">
              <w:rPr>
                <w:webHidden/>
              </w:rPr>
              <w:fldChar w:fldCharType="begin"/>
            </w:r>
            <w:r w:rsidR="00206E83">
              <w:rPr>
                <w:webHidden/>
              </w:rPr>
              <w:instrText xml:space="preserve"> PAGEREF _Toc520281176 \h </w:instrText>
            </w:r>
            <w:r w:rsidR="00206E83">
              <w:rPr>
                <w:webHidden/>
              </w:rPr>
            </w:r>
            <w:r w:rsidR="00206E83">
              <w:rPr>
                <w:webHidden/>
              </w:rPr>
              <w:fldChar w:fldCharType="separate"/>
            </w:r>
            <w:r w:rsidR="00C14264">
              <w:rPr>
                <w:webHidden/>
              </w:rPr>
              <w:t>20</w:t>
            </w:r>
            <w:r w:rsidR="00206E83">
              <w:rPr>
                <w:webHidden/>
              </w:rPr>
              <w:fldChar w:fldCharType="end"/>
            </w:r>
          </w:hyperlink>
        </w:p>
        <w:p w:rsidR="00206E83" w:rsidRDefault="00C563C2">
          <w:pPr>
            <w:pStyle w:val="35"/>
            <w:rPr>
              <w:rFonts w:asciiTheme="minorHAnsi" w:eastAsiaTheme="minorEastAsia" w:hAnsiTheme="minorHAnsi" w:cstheme="minorBidi"/>
              <w:bCs w:val="0"/>
              <w:sz w:val="24"/>
              <w:szCs w:val="22"/>
            </w:rPr>
          </w:pPr>
          <w:hyperlink w:anchor="_Toc520281177" w:history="1">
            <w:r w:rsidR="00206E83" w:rsidRPr="00206E83">
              <w:rPr>
                <w:rStyle w:val="affb"/>
                <w:rFonts w:hint="eastAsia"/>
              </w:rPr>
              <w:t>（一）總體情勢</w:t>
            </w:r>
            <w:r w:rsidR="00206E83">
              <w:rPr>
                <w:webHidden/>
              </w:rPr>
              <w:tab/>
            </w:r>
            <w:r w:rsidR="00206E83">
              <w:rPr>
                <w:webHidden/>
              </w:rPr>
              <w:fldChar w:fldCharType="begin"/>
            </w:r>
            <w:r w:rsidR="00206E83">
              <w:rPr>
                <w:webHidden/>
              </w:rPr>
              <w:instrText xml:space="preserve"> PAGEREF _Toc520281177 \h </w:instrText>
            </w:r>
            <w:r w:rsidR="00206E83">
              <w:rPr>
                <w:webHidden/>
              </w:rPr>
            </w:r>
            <w:r w:rsidR="00206E83">
              <w:rPr>
                <w:webHidden/>
              </w:rPr>
              <w:fldChar w:fldCharType="separate"/>
            </w:r>
            <w:r w:rsidR="00C14264">
              <w:rPr>
                <w:webHidden/>
              </w:rPr>
              <w:t>20</w:t>
            </w:r>
            <w:r w:rsidR="00206E83">
              <w:rPr>
                <w:webHidden/>
              </w:rPr>
              <w:fldChar w:fldCharType="end"/>
            </w:r>
          </w:hyperlink>
        </w:p>
        <w:p w:rsidR="00206E83" w:rsidRDefault="00C563C2">
          <w:pPr>
            <w:pStyle w:val="35"/>
            <w:rPr>
              <w:rFonts w:asciiTheme="minorHAnsi" w:eastAsiaTheme="minorEastAsia" w:hAnsiTheme="minorHAnsi" w:cstheme="minorBidi"/>
              <w:bCs w:val="0"/>
              <w:sz w:val="24"/>
              <w:szCs w:val="22"/>
            </w:rPr>
          </w:pPr>
          <w:hyperlink w:anchor="_Toc520281178" w:history="1">
            <w:r w:rsidR="00206E83" w:rsidRPr="00206E83">
              <w:rPr>
                <w:rStyle w:val="affb"/>
                <w:rFonts w:hint="eastAsia"/>
              </w:rPr>
              <w:t>（二）工業生產</w:t>
            </w:r>
            <w:r w:rsidR="00206E83">
              <w:rPr>
                <w:webHidden/>
              </w:rPr>
              <w:tab/>
            </w:r>
            <w:r w:rsidR="00206E83">
              <w:rPr>
                <w:webHidden/>
              </w:rPr>
              <w:fldChar w:fldCharType="begin"/>
            </w:r>
            <w:r w:rsidR="00206E83">
              <w:rPr>
                <w:webHidden/>
              </w:rPr>
              <w:instrText xml:space="preserve"> PAGEREF _Toc520281178 \h </w:instrText>
            </w:r>
            <w:r w:rsidR="00206E83">
              <w:rPr>
                <w:webHidden/>
              </w:rPr>
            </w:r>
            <w:r w:rsidR="00206E83">
              <w:rPr>
                <w:webHidden/>
              </w:rPr>
              <w:fldChar w:fldCharType="separate"/>
            </w:r>
            <w:r w:rsidR="00C14264">
              <w:rPr>
                <w:webHidden/>
              </w:rPr>
              <w:t>23</w:t>
            </w:r>
            <w:r w:rsidR="00206E83">
              <w:rPr>
                <w:webHidden/>
              </w:rPr>
              <w:fldChar w:fldCharType="end"/>
            </w:r>
          </w:hyperlink>
        </w:p>
        <w:p w:rsidR="00206E83" w:rsidRDefault="00C563C2">
          <w:pPr>
            <w:pStyle w:val="35"/>
            <w:rPr>
              <w:rFonts w:asciiTheme="minorHAnsi" w:eastAsiaTheme="minorEastAsia" w:hAnsiTheme="minorHAnsi" w:cstheme="minorBidi"/>
              <w:bCs w:val="0"/>
              <w:sz w:val="24"/>
              <w:szCs w:val="22"/>
            </w:rPr>
          </w:pPr>
          <w:hyperlink w:anchor="_Toc520281179" w:history="1">
            <w:r w:rsidR="00206E83" w:rsidRPr="00206E83">
              <w:rPr>
                <w:rStyle w:val="affb"/>
                <w:rFonts w:hint="eastAsia"/>
              </w:rPr>
              <w:t>（三）批發、零售及餐飲業</w:t>
            </w:r>
            <w:r w:rsidR="00206E83">
              <w:rPr>
                <w:webHidden/>
              </w:rPr>
              <w:tab/>
            </w:r>
            <w:r w:rsidR="00206E83">
              <w:rPr>
                <w:webHidden/>
              </w:rPr>
              <w:fldChar w:fldCharType="begin"/>
            </w:r>
            <w:r w:rsidR="00206E83">
              <w:rPr>
                <w:webHidden/>
              </w:rPr>
              <w:instrText xml:space="preserve"> PAGEREF _Toc520281179 \h </w:instrText>
            </w:r>
            <w:r w:rsidR="00206E83">
              <w:rPr>
                <w:webHidden/>
              </w:rPr>
            </w:r>
            <w:r w:rsidR="00206E83">
              <w:rPr>
                <w:webHidden/>
              </w:rPr>
              <w:fldChar w:fldCharType="separate"/>
            </w:r>
            <w:r w:rsidR="00C14264">
              <w:rPr>
                <w:webHidden/>
              </w:rPr>
              <w:t>27</w:t>
            </w:r>
            <w:r w:rsidR="00206E83">
              <w:rPr>
                <w:webHidden/>
              </w:rPr>
              <w:fldChar w:fldCharType="end"/>
            </w:r>
          </w:hyperlink>
        </w:p>
        <w:p w:rsidR="00206E83" w:rsidRDefault="00C563C2">
          <w:pPr>
            <w:pStyle w:val="35"/>
            <w:rPr>
              <w:rFonts w:asciiTheme="minorHAnsi" w:eastAsiaTheme="minorEastAsia" w:hAnsiTheme="minorHAnsi" w:cstheme="minorBidi"/>
              <w:bCs w:val="0"/>
              <w:sz w:val="24"/>
              <w:szCs w:val="22"/>
            </w:rPr>
          </w:pPr>
          <w:hyperlink w:anchor="_Toc520281180" w:history="1">
            <w:r w:rsidR="00206E83" w:rsidRPr="00206E83">
              <w:rPr>
                <w:rStyle w:val="affb"/>
                <w:rFonts w:hint="eastAsia"/>
              </w:rPr>
              <w:t>（四）貿易</w:t>
            </w:r>
            <w:r w:rsidR="00206E83">
              <w:rPr>
                <w:webHidden/>
              </w:rPr>
              <w:tab/>
            </w:r>
            <w:r w:rsidR="00206E83">
              <w:rPr>
                <w:webHidden/>
              </w:rPr>
              <w:fldChar w:fldCharType="begin"/>
            </w:r>
            <w:r w:rsidR="00206E83">
              <w:rPr>
                <w:webHidden/>
              </w:rPr>
              <w:instrText xml:space="preserve"> PAGEREF _Toc520281180 \h </w:instrText>
            </w:r>
            <w:r w:rsidR="00206E83">
              <w:rPr>
                <w:webHidden/>
              </w:rPr>
            </w:r>
            <w:r w:rsidR="00206E83">
              <w:rPr>
                <w:webHidden/>
              </w:rPr>
              <w:fldChar w:fldCharType="separate"/>
            </w:r>
            <w:r w:rsidR="00C14264">
              <w:rPr>
                <w:webHidden/>
              </w:rPr>
              <w:t>31</w:t>
            </w:r>
            <w:r w:rsidR="00206E83">
              <w:rPr>
                <w:webHidden/>
              </w:rPr>
              <w:fldChar w:fldCharType="end"/>
            </w:r>
          </w:hyperlink>
        </w:p>
        <w:p w:rsidR="00206E83" w:rsidRDefault="00C563C2">
          <w:pPr>
            <w:pStyle w:val="35"/>
            <w:rPr>
              <w:rFonts w:asciiTheme="minorHAnsi" w:eastAsiaTheme="minorEastAsia" w:hAnsiTheme="minorHAnsi" w:cstheme="minorBidi"/>
              <w:bCs w:val="0"/>
              <w:sz w:val="24"/>
              <w:szCs w:val="22"/>
            </w:rPr>
          </w:pPr>
          <w:hyperlink w:anchor="_Toc520281181" w:history="1">
            <w:r w:rsidR="00206E83" w:rsidRPr="00206E83">
              <w:rPr>
                <w:rStyle w:val="affb"/>
                <w:rFonts w:hint="eastAsia"/>
              </w:rPr>
              <w:t>（五）外銷訂單</w:t>
            </w:r>
            <w:r w:rsidR="00206E83">
              <w:rPr>
                <w:webHidden/>
              </w:rPr>
              <w:tab/>
            </w:r>
            <w:r w:rsidR="00206E83">
              <w:rPr>
                <w:webHidden/>
              </w:rPr>
              <w:fldChar w:fldCharType="begin"/>
            </w:r>
            <w:r w:rsidR="00206E83">
              <w:rPr>
                <w:webHidden/>
              </w:rPr>
              <w:instrText xml:space="preserve"> PAGEREF _Toc520281181 \h </w:instrText>
            </w:r>
            <w:r w:rsidR="00206E83">
              <w:rPr>
                <w:webHidden/>
              </w:rPr>
            </w:r>
            <w:r w:rsidR="00206E83">
              <w:rPr>
                <w:webHidden/>
              </w:rPr>
              <w:fldChar w:fldCharType="separate"/>
            </w:r>
            <w:r w:rsidR="00C14264">
              <w:rPr>
                <w:webHidden/>
              </w:rPr>
              <w:t>34</w:t>
            </w:r>
            <w:r w:rsidR="00206E83">
              <w:rPr>
                <w:webHidden/>
              </w:rPr>
              <w:fldChar w:fldCharType="end"/>
            </w:r>
          </w:hyperlink>
        </w:p>
        <w:p w:rsidR="00206E83" w:rsidRDefault="00C563C2">
          <w:pPr>
            <w:pStyle w:val="35"/>
            <w:rPr>
              <w:rFonts w:asciiTheme="minorHAnsi" w:eastAsiaTheme="minorEastAsia" w:hAnsiTheme="minorHAnsi" w:cstheme="minorBidi"/>
              <w:bCs w:val="0"/>
              <w:sz w:val="24"/>
              <w:szCs w:val="22"/>
            </w:rPr>
          </w:pPr>
          <w:hyperlink w:anchor="_Toc520281182" w:history="1">
            <w:r w:rsidR="00206E83" w:rsidRPr="0097500E">
              <w:rPr>
                <w:rStyle w:val="affb"/>
                <w:rFonts w:hint="eastAsia"/>
              </w:rPr>
              <w:t>（六）投資</w:t>
            </w:r>
            <w:r w:rsidR="00206E83">
              <w:rPr>
                <w:webHidden/>
              </w:rPr>
              <w:tab/>
            </w:r>
            <w:r w:rsidR="00206E83">
              <w:rPr>
                <w:webHidden/>
              </w:rPr>
              <w:fldChar w:fldCharType="begin"/>
            </w:r>
            <w:r w:rsidR="00206E83">
              <w:rPr>
                <w:webHidden/>
              </w:rPr>
              <w:instrText xml:space="preserve"> PAGEREF _Toc520281182 \h </w:instrText>
            </w:r>
            <w:r w:rsidR="00206E83">
              <w:rPr>
                <w:webHidden/>
              </w:rPr>
            </w:r>
            <w:r w:rsidR="00206E83">
              <w:rPr>
                <w:webHidden/>
              </w:rPr>
              <w:fldChar w:fldCharType="separate"/>
            </w:r>
            <w:r w:rsidR="00C14264">
              <w:rPr>
                <w:webHidden/>
              </w:rPr>
              <w:t>37</w:t>
            </w:r>
            <w:r w:rsidR="00206E83">
              <w:rPr>
                <w:webHidden/>
              </w:rPr>
              <w:fldChar w:fldCharType="end"/>
            </w:r>
          </w:hyperlink>
        </w:p>
        <w:p w:rsidR="00206E83" w:rsidRDefault="00C563C2">
          <w:pPr>
            <w:pStyle w:val="35"/>
            <w:rPr>
              <w:rFonts w:asciiTheme="minorHAnsi" w:eastAsiaTheme="minorEastAsia" w:hAnsiTheme="minorHAnsi" w:cstheme="minorBidi"/>
              <w:bCs w:val="0"/>
              <w:sz w:val="24"/>
              <w:szCs w:val="22"/>
            </w:rPr>
          </w:pPr>
          <w:hyperlink w:anchor="_Toc520281183" w:history="1">
            <w:r w:rsidR="00206E83" w:rsidRPr="0097500E">
              <w:rPr>
                <w:rStyle w:val="affb"/>
                <w:rFonts w:hint="eastAsia"/>
              </w:rPr>
              <w:t>（七）物價</w:t>
            </w:r>
            <w:r w:rsidR="00206E83">
              <w:rPr>
                <w:webHidden/>
              </w:rPr>
              <w:tab/>
            </w:r>
            <w:r w:rsidR="00206E83">
              <w:rPr>
                <w:webHidden/>
              </w:rPr>
              <w:fldChar w:fldCharType="begin"/>
            </w:r>
            <w:r w:rsidR="00206E83">
              <w:rPr>
                <w:webHidden/>
              </w:rPr>
              <w:instrText xml:space="preserve"> PAGEREF _Toc520281183 \h </w:instrText>
            </w:r>
            <w:r w:rsidR="00206E83">
              <w:rPr>
                <w:webHidden/>
              </w:rPr>
            </w:r>
            <w:r w:rsidR="00206E83">
              <w:rPr>
                <w:webHidden/>
              </w:rPr>
              <w:fldChar w:fldCharType="separate"/>
            </w:r>
            <w:r w:rsidR="00C14264">
              <w:rPr>
                <w:webHidden/>
              </w:rPr>
              <w:t>40</w:t>
            </w:r>
            <w:r w:rsidR="00206E83">
              <w:rPr>
                <w:webHidden/>
              </w:rPr>
              <w:fldChar w:fldCharType="end"/>
            </w:r>
          </w:hyperlink>
        </w:p>
        <w:p w:rsidR="00206E83" w:rsidRDefault="00C563C2">
          <w:pPr>
            <w:pStyle w:val="35"/>
            <w:rPr>
              <w:rFonts w:asciiTheme="minorHAnsi" w:eastAsiaTheme="minorEastAsia" w:hAnsiTheme="minorHAnsi" w:cstheme="minorBidi"/>
              <w:bCs w:val="0"/>
              <w:sz w:val="24"/>
              <w:szCs w:val="22"/>
            </w:rPr>
          </w:pPr>
          <w:hyperlink w:anchor="_Toc520281184" w:history="1">
            <w:r w:rsidR="00206E83" w:rsidRPr="0097500E">
              <w:rPr>
                <w:rStyle w:val="affb"/>
                <w:rFonts w:hint="eastAsia"/>
              </w:rPr>
              <w:t>（八）金融</w:t>
            </w:r>
            <w:r w:rsidR="00206E83">
              <w:rPr>
                <w:webHidden/>
              </w:rPr>
              <w:tab/>
            </w:r>
            <w:r w:rsidR="00206E83">
              <w:rPr>
                <w:webHidden/>
              </w:rPr>
              <w:fldChar w:fldCharType="begin"/>
            </w:r>
            <w:r w:rsidR="00206E83">
              <w:rPr>
                <w:webHidden/>
              </w:rPr>
              <w:instrText xml:space="preserve"> PAGEREF _Toc520281184 \h </w:instrText>
            </w:r>
            <w:r w:rsidR="00206E83">
              <w:rPr>
                <w:webHidden/>
              </w:rPr>
            </w:r>
            <w:r w:rsidR="00206E83">
              <w:rPr>
                <w:webHidden/>
              </w:rPr>
              <w:fldChar w:fldCharType="separate"/>
            </w:r>
            <w:r w:rsidR="00C14264">
              <w:rPr>
                <w:webHidden/>
              </w:rPr>
              <w:t>45</w:t>
            </w:r>
            <w:r w:rsidR="00206E83">
              <w:rPr>
                <w:webHidden/>
              </w:rPr>
              <w:fldChar w:fldCharType="end"/>
            </w:r>
          </w:hyperlink>
        </w:p>
        <w:p w:rsidR="00206E83" w:rsidRDefault="00C563C2">
          <w:pPr>
            <w:pStyle w:val="35"/>
            <w:rPr>
              <w:rFonts w:asciiTheme="minorHAnsi" w:eastAsiaTheme="minorEastAsia" w:hAnsiTheme="minorHAnsi" w:cstheme="minorBidi"/>
              <w:bCs w:val="0"/>
              <w:sz w:val="24"/>
              <w:szCs w:val="22"/>
            </w:rPr>
          </w:pPr>
          <w:hyperlink w:anchor="_Toc520281185" w:history="1">
            <w:r w:rsidR="00206E83" w:rsidRPr="0097500E">
              <w:rPr>
                <w:rStyle w:val="affb"/>
                <w:rFonts w:hint="eastAsia"/>
              </w:rPr>
              <w:t>（九）就業薪資</w:t>
            </w:r>
            <w:r w:rsidR="00206E83">
              <w:rPr>
                <w:webHidden/>
              </w:rPr>
              <w:tab/>
            </w:r>
            <w:r w:rsidR="00206E83">
              <w:rPr>
                <w:webHidden/>
              </w:rPr>
              <w:fldChar w:fldCharType="begin"/>
            </w:r>
            <w:r w:rsidR="00206E83">
              <w:rPr>
                <w:webHidden/>
              </w:rPr>
              <w:instrText xml:space="preserve"> PAGEREF _Toc520281185 \h </w:instrText>
            </w:r>
            <w:r w:rsidR="00206E83">
              <w:rPr>
                <w:webHidden/>
              </w:rPr>
            </w:r>
            <w:r w:rsidR="00206E83">
              <w:rPr>
                <w:webHidden/>
              </w:rPr>
              <w:fldChar w:fldCharType="separate"/>
            </w:r>
            <w:r w:rsidR="00C14264">
              <w:rPr>
                <w:webHidden/>
              </w:rPr>
              <w:t>48</w:t>
            </w:r>
            <w:r w:rsidR="00206E83">
              <w:rPr>
                <w:webHidden/>
              </w:rPr>
              <w:fldChar w:fldCharType="end"/>
            </w:r>
          </w:hyperlink>
        </w:p>
        <w:p w:rsidR="00206E83" w:rsidRDefault="00C563C2">
          <w:pPr>
            <w:pStyle w:val="27"/>
            <w:rPr>
              <w:rFonts w:asciiTheme="minorHAnsi" w:eastAsiaTheme="minorEastAsia" w:hAnsiTheme="minorHAnsi" w:cstheme="minorBidi"/>
              <w:bCs w:val="0"/>
              <w:smallCaps w:val="0"/>
              <w:sz w:val="24"/>
              <w:szCs w:val="22"/>
              <w:lang w:val="en-US"/>
            </w:rPr>
          </w:pPr>
          <w:hyperlink w:anchor="_Toc520281186" w:history="1">
            <w:r w:rsidR="00206E83" w:rsidRPr="0097500E">
              <w:rPr>
                <w:rStyle w:val="affb"/>
                <w:rFonts w:hint="eastAsia"/>
                <w:b/>
              </w:rPr>
              <w:t>三、中國大陸經濟</w:t>
            </w:r>
            <w:r w:rsidR="00206E83">
              <w:rPr>
                <w:webHidden/>
              </w:rPr>
              <w:tab/>
            </w:r>
            <w:r w:rsidR="00206E83">
              <w:rPr>
                <w:webHidden/>
              </w:rPr>
              <w:fldChar w:fldCharType="begin"/>
            </w:r>
            <w:r w:rsidR="00206E83">
              <w:rPr>
                <w:webHidden/>
              </w:rPr>
              <w:instrText xml:space="preserve"> PAGEREF _Toc520281186 \h </w:instrText>
            </w:r>
            <w:r w:rsidR="00206E83">
              <w:rPr>
                <w:webHidden/>
              </w:rPr>
            </w:r>
            <w:r w:rsidR="00206E83">
              <w:rPr>
                <w:webHidden/>
              </w:rPr>
              <w:fldChar w:fldCharType="separate"/>
            </w:r>
            <w:r w:rsidR="00C14264">
              <w:rPr>
                <w:webHidden/>
              </w:rPr>
              <w:t>51</w:t>
            </w:r>
            <w:r w:rsidR="00206E83">
              <w:rPr>
                <w:webHidden/>
              </w:rPr>
              <w:fldChar w:fldCharType="end"/>
            </w:r>
          </w:hyperlink>
        </w:p>
        <w:p w:rsidR="00206E83" w:rsidRDefault="00C563C2">
          <w:pPr>
            <w:pStyle w:val="35"/>
            <w:rPr>
              <w:rFonts w:asciiTheme="minorHAnsi" w:eastAsiaTheme="minorEastAsia" w:hAnsiTheme="minorHAnsi" w:cstheme="minorBidi"/>
              <w:bCs w:val="0"/>
              <w:sz w:val="24"/>
              <w:szCs w:val="22"/>
            </w:rPr>
          </w:pPr>
          <w:hyperlink w:anchor="_Toc520281187" w:history="1">
            <w:r w:rsidR="00206E83" w:rsidRPr="0097500E">
              <w:rPr>
                <w:rStyle w:val="affb"/>
                <w:rFonts w:hint="eastAsia"/>
              </w:rPr>
              <w:t>（一）固定資產投資</w:t>
            </w:r>
            <w:r w:rsidR="00206E83">
              <w:rPr>
                <w:webHidden/>
              </w:rPr>
              <w:tab/>
            </w:r>
            <w:r w:rsidR="00206E83">
              <w:rPr>
                <w:webHidden/>
              </w:rPr>
              <w:fldChar w:fldCharType="begin"/>
            </w:r>
            <w:r w:rsidR="00206E83">
              <w:rPr>
                <w:webHidden/>
              </w:rPr>
              <w:instrText xml:space="preserve"> PAGEREF _Toc520281187 \h </w:instrText>
            </w:r>
            <w:r w:rsidR="00206E83">
              <w:rPr>
                <w:webHidden/>
              </w:rPr>
            </w:r>
            <w:r w:rsidR="00206E83">
              <w:rPr>
                <w:webHidden/>
              </w:rPr>
              <w:fldChar w:fldCharType="separate"/>
            </w:r>
            <w:r w:rsidR="00C14264">
              <w:rPr>
                <w:webHidden/>
              </w:rPr>
              <w:t>51</w:t>
            </w:r>
            <w:r w:rsidR="00206E83">
              <w:rPr>
                <w:webHidden/>
              </w:rPr>
              <w:fldChar w:fldCharType="end"/>
            </w:r>
          </w:hyperlink>
        </w:p>
        <w:p w:rsidR="00206E83" w:rsidRDefault="00C563C2">
          <w:pPr>
            <w:pStyle w:val="35"/>
            <w:rPr>
              <w:rFonts w:asciiTheme="minorHAnsi" w:eastAsiaTheme="minorEastAsia" w:hAnsiTheme="minorHAnsi" w:cstheme="minorBidi"/>
              <w:bCs w:val="0"/>
              <w:sz w:val="24"/>
              <w:szCs w:val="22"/>
            </w:rPr>
          </w:pPr>
          <w:hyperlink w:anchor="_Toc520281188" w:history="1">
            <w:r w:rsidR="00206E83" w:rsidRPr="00206E83">
              <w:rPr>
                <w:rStyle w:val="affb"/>
                <w:rFonts w:hint="eastAsia"/>
              </w:rPr>
              <w:t>（二）吸引外資</w:t>
            </w:r>
            <w:r w:rsidR="00206E83">
              <w:rPr>
                <w:webHidden/>
              </w:rPr>
              <w:tab/>
            </w:r>
            <w:r w:rsidR="00206E83">
              <w:rPr>
                <w:webHidden/>
              </w:rPr>
              <w:fldChar w:fldCharType="begin"/>
            </w:r>
            <w:r w:rsidR="00206E83">
              <w:rPr>
                <w:webHidden/>
              </w:rPr>
              <w:instrText xml:space="preserve"> PAGEREF _Toc520281188 \h </w:instrText>
            </w:r>
            <w:r w:rsidR="00206E83">
              <w:rPr>
                <w:webHidden/>
              </w:rPr>
            </w:r>
            <w:r w:rsidR="00206E83">
              <w:rPr>
                <w:webHidden/>
              </w:rPr>
              <w:fldChar w:fldCharType="separate"/>
            </w:r>
            <w:r w:rsidR="00C14264">
              <w:rPr>
                <w:webHidden/>
              </w:rPr>
              <w:t>52</w:t>
            </w:r>
            <w:r w:rsidR="00206E83">
              <w:rPr>
                <w:webHidden/>
              </w:rPr>
              <w:fldChar w:fldCharType="end"/>
            </w:r>
          </w:hyperlink>
        </w:p>
        <w:p w:rsidR="00206E83" w:rsidRDefault="00C563C2">
          <w:pPr>
            <w:pStyle w:val="35"/>
            <w:rPr>
              <w:rFonts w:asciiTheme="minorHAnsi" w:eastAsiaTheme="minorEastAsia" w:hAnsiTheme="minorHAnsi" w:cstheme="minorBidi"/>
              <w:bCs w:val="0"/>
              <w:sz w:val="24"/>
              <w:szCs w:val="22"/>
            </w:rPr>
          </w:pPr>
          <w:hyperlink w:anchor="_Toc520281189" w:history="1">
            <w:r w:rsidR="00206E83" w:rsidRPr="00206E83">
              <w:rPr>
                <w:rStyle w:val="affb"/>
                <w:rFonts w:hint="eastAsia"/>
                <w:kern w:val="0"/>
              </w:rPr>
              <w:t>（三）對外貿易</w:t>
            </w:r>
            <w:r w:rsidR="00206E83">
              <w:rPr>
                <w:webHidden/>
              </w:rPr>
              <w:tab/>
            </w:r>
            <w:r w:rsidR="00206E83">
              <w:rPr>
                <w:webHidden/>
              </w:rPr>
              <w:fldChar w:fldCharType="begin"/>
            </w:r>
            <w:r w:rsidR="00206E83">
              <w:rPr>
                <w:webHidden/>
              </w:rPr>
              <w:instrText xml:space="preserve"> PAGEREF _Toc520281189 \h </w:instrText>
            </w:r>
            <w:r w:rsidR="00206E83">
              <w:rPr>
                <w:webHidden/>
              </w:rPr>
            </w:r>
            <w:r w:rsidR="00206E83">
              <w:rPr>
                <w:webHidden/>
              </w:rPr>
              <w:fldChar w:fldCharType="separate"/>
            </w:r>
            <w:r w:rsidR="00C14264">
              <w:rPr>
                <w:webHidden/>
              </w:rPr>
              <w:t>53</w:t>
            </w:r>
            <w:r w:rsidR="00206E83">
              <w:rPr>
                <w:webHidden/>
              </w:rPr>
              <w:fldChar w:fldCharType="end"/>
            </w:r>
          </w:hyperlink>
        </w:p>
        <w:p w:rsidR="00206E83" w:rsidRDefault="00C563C2">
          <w:pPr>
            <w:pStyle w:val="27"/>
            <w:rPr>
              <w:rFonts w:asciiTheme="minorHAnsi" w:eastAsiaTheme="minorEastAsia" w:hAnsiTheme="minorHAnsi" w:cstheme="minorBidi"/>
              <w:bCs w:val="0"/>
              <w:smallCaps w:val="0"/>
              <w:sz w:val="24"/>
              <w:szCs w:val="22"/>
              <w:lang w:val="en-US"/>
            </w:rPr>
          </w:pPr>
          <w:hyperlink w:anchor="_Toc520281190" w:history="1">
            <w:r w:rsidR="00206E83" w:rsidRPr="0097500E">
              <w:rPr>
                <w:rStyle w:val="affb"/>
                <w:rFonts w:hint="eastAsia"/>
                <w:b/>
              </w:rPr>
              <w:t>四、兩岸經貿</w:t>
            </w:r>
            <w:r w:rsidR="00206E83">
              <w:rPr>
                <w:webHidden/>
              </w:rPr>
              <w:tab/>
            </w:r>
            <w:r w:rsidR="00206E83">
              <w:rPr>
                <w:webHidden/>
              </w:rPr>
              <w:fldChar w:fldCharType="begin"/>
            </w:r>
            <w:r w:rsidR="00206E83">
              <w:rPr>
                <w:webHidden/>
              </w:rPr>
              <w:instrText xml:space="preserve"> PAGEREF _Toc520281190 \h </w:instrText>
            </w:r>
            <w:r w:rsidR="00206E83">
              <w:rPr>
                <w:webHidden/>
              </w:rPr>
            </w:r>
            <w:r w:rsidR="00206E83">
              <w:rPr>
                <w:webHidden/>
              </w:rPr>
              <w:fldChar w:fldCharType="separate"/>
            </w:r>
            <w:r w:rsidR="00C14264">
              <w:rPr>
                <w:webHidden/>
              </w:rPr>
              <w:t>54</w:t>
            </w:r>
            <w:r w:rsidR="00206E83">
              <w:rPr>
                <w:webHidden/>
              </w:rPr>
              <w:fldChar w:fldCharType="end"/>
            </w:r>
          </w:hyperlink>
        </w:p>
        <w:p w:rsidR="00206E83" w:rsidRDefault="00C563C2">
          <w:pPr>
            <w:pStyle w:val="27"/>
            <w:rPr>
              <w:rFonts w:asciiTheme="minorHAnsi" w:eastAsiaTheme="minorEastAsia" w:hAnsiTheme="minorHAnsi" w:cstheme="minorBidi"/>
              <w:bCs w:val="0"/>
              <w:smallCaps w:val="0"/>
              <w:sz w:val="24"/>
              <w:szCs w:val="22"/>
              <w:lang w:val="en-US"/>
            </w:rPr>
          </w:pPr>
          <w:hyperlink w:anchor="_Toc520281191" w:history="1">
            <w:r w:rsidR="00206E83" w:rsidRPr="009114AD">
              <w:rPr>
                <w:rStyle w:val="affb"/>
                <w:rFonts w:hint="eastAsia"/>
                <w:sz w:val="32"/>
              </w:rPr>
              <w:t>（一）兩岸投資</w:t>
            </w:r>
            <w:r w:rsidR="00206E83">
              <w:rPr>
                <w:webHidden/>
              </w:rPr>
              <w:tab/>
            </w:r>
            <w:r w:rsidR="00206E83" w:rsidRPr="006A5621">
              <w:rPr>
                <w:webHidden/>
                <w:sz w:val="32"/>
              </w:rPr>
              <w:fldChar w:fldCharType="begin"/>
            </w:r>
            <w:r w:rsidR="00206E83" w:rsidRPr="006A5621">
              <w:rPr>
                <w:webHidden/>
                <w:sz w:val="32"/>
              </w:rPr>
              <w:instrText xml:space="preserve"> PAGEREF _Toc520281191 \h </w:instrText>
            </w:r>
            <w:r w:rsidR="00206E83" w:rsidRPr="006A5621">
              <w:rPr>
                <w:webHidden/>
                <w:sz w:val="32"/>
              </w:rPr>
            </w:r>
            <w:r w:rsidR="00206E83" w:rsidRPr="006A5621">
              <w:rPr>
                <w:webHidden/>
                <w:sz w:val="32"/>
              </w:rPr>
              <w:fldChar w:fldCharType="separate"/>
            </w:r>
            <w:r w:rsidR="00C14264">
              <w:rPr>
                <w:webHidden/>
                <w:sz w:val="32"/>
              </w:rPr>
              <w:t>54</w:t>
            </w:r>
            <w:r w:rsidR="00206E83" w:rsidRPr="006A5621">
              <w:rPr>
                <w:webHidden/>
                <w:sz w:val="32"/>
              </w:rPr>
              <w:fldChar w:fldCharType="end"/>
            </w:r>
          </w:hyperlink>
        </w:p>
        <w:p w:rsidR="00206E83" w:rsidRDefault="00C563C2">
          <w:pPr>
            <w:pStyle w:val="27"/>
            <w:rPr>
              <w:rFonts w:asciiTheme="minorHAnsi" w:eastAsiaTheme="minorEastAsia" w:hAnsiTheme="minorHAnsi" w:cstheme="minorBidi"/>
              <w:bCs w:val="0"/>
              <w:smallCaps w:val="0"/>
              <w:sz w:val="24"/>
              <w:szCs w:val="22"/>
              <w:lang w:val="en-US"/>
            </w:rPr>
          </w:pPr>
          <w:hyperlink w:anchor="_Toc520281192" w:history="1">
            <w:r w:rsidR="00206E83" w:rsidRPr="009114AD">
              <w:rPr>
                <w:rStyle w:val="affb"/>
                <w:rFonts w:hint="eastAsia"/>
                <w:sz w:val="32"/>
              </w:rPr>
              <w:t>（二）兩岸貿易</w:t>
            </w:r>
            <w:r w:rsidR="00206E83">
              <w:rPr>
                <w:webHidden/>
              </w:rPr>
              <w:tab/>
            </w:r>
            <w:r w:rsidR="00206E83" w:rsidRPr="006A5621">
              <w:rPr>
                <w:webHidden/>
                <w:sz w:val="32"/>
              </w:rPr>
              <w:fldChar w:fldCharType="begin"/>
            </w:r>
            <w:r w:rsidR="00206E83" w:rsidRPr="006A5621">
              <w:rPr>
                <w:webHidden/>
                <w:sz w:val="32"/>
              </w:rPr>
              <w:instrText xml:space="preserve"> PAGEREF _Toc520281192 \h </w:instrText>
            </w:r>
            <w:r w:rsidR="00206E83" w:rsidRPr="006A5621">
              <w:rPr>
                <w:webHidden/>
                <w:sz w:val="32"/>
              </w:rPr>
            </w:r>
            <w:r w:rsidR="00206E83" w:rsidRPr="006A5621">
              <w:rPr>
                <w:webHidden/>
                <w:sz w:val="32"/>
              </w:rPr>
              <w:fldChar w:fldCharType="separate"/>
            </w:r>
            <w:r w:rsidR="00C14264">
              <w:rPr>
                <w:webHidden/>
                <w:sz w:val="32"/>
              </w:rPr>
              <w:t>56</w:t>
            </w:r>
            <w:r w:rsidR="00206E83" w:rsidRPr="006A5621">
              <w:rPr>
                <w:webHidden/>
                <w:sz w:val="32"/>
              </w:rPr>
              <w:fldChar w:fldCharType="end"/>
            </w:r>
          </w:hyperlink>
        </w:p>
        <w:p w:rsidR="00206E83" w:rsidRDefault="00C563C2">
          <w:pPr>
            <w:pStyle w:val="19"/>
            <w:rPr>
              <w:rFonts w:asciiTheme="minorHAnsi" w:eastAsiaTheme="minorEastAsia" w:hAnsiTheme="minorHAnsi" w:cstheme="minorBidi"/>
              <w:b w:val="0"/>
              <w:bCs w:val="0"/>
              <w:caps w:val="0"/>
              <w:sz w:val="24"/>
              <w:szCs w:val="22"/>
            </w:rPr>
          </w:pPr>
          <w:hyperlink w:anchor="_Toc520281193" w:history="1">
            <w:r w:rsidR="00206E83" w:rsidRPr="0097500E">
              <w:rPr>
                <w:rStyle w:val="affb"/>
                <w:rFonts w:hint="eastAsia"/>
              </w:rPr>
              <w:t>肆、專論</w:t>
            </w:r>
            <w:r w:rsidR="00F071FB">
              <w:rPr>
                <w:rStyle w:val="affb"/>
                <w:rFonts w:ascii="微軟正黑體" w:eastAsia="微軟正黑體" w:hAnsi="微軟正黑體" w:hint="eastAsia"/>
              </w:rPr>
              <w:t>：</w:t>
            </w:r>
            <w:r w:rsidR="00F071FB" w:rsidRPr="00F071FB">
              <w:rPr>
                <w:rStyle w:val="affb"/>
                <w:rFonts w:hint="eastAsia"/>
              </w:rPr>
              <w:t>勞動力減少對產業的影響及因應</w:t>
            </w:r>
            <w:r w:rsidR="00206E83">
              <w:rPr>
                <w:webHidden/>
              </w:rPr>
              <w:tab/>
            </w:r>
            <w:r w:rsidR="00206E83">
              <w:rPr>
                <w:webHidden/>
              </w:rPr>
              <w:fldChar w:fldCharType="begin"/>
            </w:r>
            <w:r w:rsidR="00206E83">
              <w:rPr>
                <w:webHidden/>
              </w:rPr>
              <w:instrText xml:space="preserve"> PAGEREF _Toc520281193 \h </w:instrText>
            </w:r>
            <w:r w:rsidR="00206E83">
              <w:rPr>
                <w:webHidden/>
              </w:rPr>
            </w:r>
            <w:r w:rsidR="00206E83">
              <w:rPr>
                <w:webHidden/>
              </w:rPr>
              <w:fldChar w:fldCharType="separate"/>
            </w:r>
            <w:r w:rsidR="00C14264">
              <w:rPr>
                <w:webHidden/>
              </w:rPr>
              <w:t>57</w:t>
            </w:r>
            <w:r w:rsidR="00206E83">
              <w:rPr>
                <w:webHidden/>
              </w:rPr>
              <w:fldChar w:fldCharType="end"/>
            </w:r>
          </w:hyperlink>
        </w:p>
        <w:p w:rsidR="003C1EBC" w:rsidRPr="009D5FB1" w:rsidRDefault="003C1EBC" w:rsidP="00206E83">
          <w:pPr>
            <w:pStyle w:val="19"/>
          </w:pPr>
          <w:r w:rsidRPr="009D5FB1">
            <w:rPr>
              <w:lang w:val="zh-TW"/>
            </w:rPr>
            <w:fldChar w:fldCharType="end"/>
          </w:r>
          <w:r w:rsidRPr="009D5FB1">
            <w:t xml:space="preserve"> </w:t>
          </w:r>
        </w:p>
      </w:sdtContent>
    </w:sdt>
    <w:p w:rsidR="003C1EBC" w:rsidRDefault="003C1EBC" w:rsidP="003C1EBC">
      <w:pPr>
        <w:spacing w:before="100" w:beforeAutospacing="1" w:after="100" w:afterAutospacing="1"/>
        <w:jc w:val="center"/>
        <w:rPr>
          <w:rFonts w:eastAsia="標楷體"/>
          <w:b/>
          <w:sz w:val="48"/>
        </w:rPr>
        <w:sectPr w:rsidR="003C1EBC" w:rsidSect="00B00B9C">
          <w:footerReference w:type="default" r:id="rId11"/>
          <w:pgSz w:w="11906" w:h="16838"/>
          <w:pgMar w:top="1418" w:right="1701" w:bottom="1134" w:left="1701" w:header="851" w:footer="992" w:gutter="0"/>
          <w:pgNumType w:start="1"/>
          <w:cols w:space="425"/>
          <w:docGrid w:type="lines" w:linePitch="360"/>
        </w:sectPr>
      </w:pPr>
    </w:p>
    <w:p w:rsidR="003F3F99" w:rsidRPr="00AE0D77" w:rsidRDefault="003F3F99" w:rsidP="00970A15">
      <w:pPr>
        <w:keepNext/>
        <w:adjustRightInd w:val="0"/>
        <w:snapToGrid w:val="0"/>
        <w:spacing w:line="300" w:lineRule="auto"/>
        <w:outlineLvl w:val="1"/>
        <w:rPr>
          <w:rFonts w:eastAsia="標楷體"/>
          <w:b/>
          <w:kern w:val="0"/>
          <w:sz w:val="40"/>
          <w:szCs w:val="40"/>
        </w:rPr>
      </w:pPr>
      <w:bookmarkStart w:id="8" w:name="_Toc401923781"/>
      <w:bookmarkStart w:id="9" w:name="_Toc402171695"/>
      <w:bookmarkStart w:id="10" w:name="_Toc520281160"/>
      <w:r w:rsidRPr="00AE0D77">
        <w:rPr>
          <w:rFonts w:eastAsia="標楷體"/>
          <w:b/>
          <w:bCs/>
          <w:sz w:val="40"/>
          <w:szCs w:val="36"/>
        </w:rPr>
        <w:t>壹、當前經濟情勢概要</w:t>
      </w:r>
      <w:bookmarkEnd w:id="8"/>
      <w:bookmarkEnd w:id="9"/>
      <w:bookmarkEnd w:id="10"/>
    </w:p>
    <w:p w:rsidR="00514656" w:rsidRPr="00FF335D" w:rsidRDefault="00514656" w:rsidP="00D62C2C">
      <w:pPr>
        <w:keepNext/>
        <w:adjustRightInd w:val="0"/>
        <w:snapToGrid w:val="0"/>
        <w:spacing w:beforeLines="100" w:before="360" w:after="100" w:afterAutospacing="1" w:line="300" w:lineRule="auto"/>
        <w:outlineLvl w:val="1"/>
        <w:rPr>
          <w:rFonts w:eastAsia="標楷體"/>
        </w:rPr>
      </w:pPr>
      <w:bookmarkStart w:id="11" w:name="_一、國際經濟"/>
      <w:bookmarkStart w:id="12" w:name="_Toc279048461"/>
      <w:bookmarkStart w:id="13" w:name="_Toc349916573"/>
      <w:bookmarkStart w:id="14" w:name="_Toc401923782"/>
      <w:bookmarkStart w:id="15" w:name="_Toc402171696"/>
      <w:bookmarkStart w:id="16" w:name="_Toc520281161"/>
      <w:bookmarkStart w:id="17" w:name="_Toc190847404"/>
      <w:bookmarkStart w:id="18" w:name="_Toc201487767"/>
      <w:bookmarkStart w:id="19" w:name="_Toc190847403"/>
      <w:bookmarkStart w:id="20" w:name="_Toc230064818"/>
      <w:bookmarkStart w:id="21" w:name="_Toc279048462"/>
      <w:bookmarkStart w:id="22" w:name="_Toc337122120"/>
      <w:bookmarkStart w:id="23" w:name="_Toc349916574"/>
      <w:bookmarkEnd w:id="11"/>
      <w:r w:rsidRPr="00FF335D">
        <w:rPr>
          <w:rFonts w:eastAsia="標楷體"/>
          <w:b/>
          <w:bCs/>
          <w:sz w:val="40"/>
          <w:szCs w:val="36"/>
        </w:rPr>
        <w:t>一、國際經濟</w:t>
      </w:r>
      <w:bookmarkEnd w:id="12"/>
      <w:bookmarkEnd w:id="13"/>
      <w:bookmarkEnd w:id="14"/>
      <w:bookmarkEnd w:id="15"/>
      <w:bookmarkEnd w:id="16"/>
    </w:p>
    <w:p w:rsidR="009F56B8" w:rsidRPr="009F56B8" w:rsidRDefault="009F56B8" w:rsidP="009F56B8">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bookmarkStart w:id="24" w:name="_Toc401923783"/>
      <w:bookmarkStart w:id="25" w:name="_Toc402171697"/>
      <w:bookmarkEnd w:id="17"/>
      <w:bookmarkEnd w:id="18"/>
      <w:bookmarkEnd w:id="19"/>
      <w:bookmarkEnd w:id="20"/>
      <w:r w:rsidRPr="009F56B8">
        <w:rPr>
          <w:rFonts w:eastAsia="標楷體" w:hint="eastAsia"/>
          <w:color w:val="000000" w:themeColor="text1"/>
          <w:sz w:val="28"/>
          <w:szCs w:val="28"/>
        </w:rPr>
        <w:t>今</w:t>
      </w:r>
      <w:r w:rsidRPr="009F56B8">
        <w:rPr>
          <w:rFonts w:eastAsia="標楷體" w:hint="eastAsia"/>
          <w:color w:val="000000" w:themeColor="text1"/>
          <w:sz w:val="28"/>
          <w:szCs w:val="28"/>
        </w:rPr>
        <w:t>(2018)</w:t>
      </w:r>
      <w:r w:rsidRPr="009F56B8">
        <w:rPr>
          <w:rFonts w:eastAsia="標楷體" w:hint="eastAsia"/>
          <w:color w:val="000000" w:themeColor="text1"/>
          <w:sz w:val="28"/>
          <w:szCs w:val="28"/>
        </w:rPr>
        <w:t>年全球經濟成長動能續增，</w:t>
      </w:r>
      <w:r w:rsidR="0014578F" w:rsidRPr="0014578F">
        <w:rPr>
          <w:rFonts w:eastAsia="標楷體" w:hint="eastAsia"/>
          <w:color w:val="000000" w:themeColor="text1"/>
          <w:sz w:val="28"/>
          <w:szCs w:val="28"/>
        </w:rPr>
        <w:t>根據</w:t>
      </w:r>
      <w:r w:rsidR="0014578F" w:rsidRPr="0014578F">
        <w:rPr>
          <w:rFonts w:eastAsia="標楷體" w:hint="eastAsia"/>
          <w:color w:val="000000" w:themeColor="text1"/>
          <w:sz w:val="28"/>
          <w:szCs w:val="28"/>
        </w:rPr>
        <w:t>IHS Markit</w:t>
      </w:r>
      <w:r w:rsidR="0014578F" w:rsidRPr="0014578F">
        <w:rPr>
          <w:rFonts w:eastAsia="標楷體" w:hint="eastAsia"/>
          <w:color w:val="000000" w:themeColor="text1"/>
          <w:sz w:val="28"/>
          <w:szCs w:val="28"/>
        </w:rPr>
        <w:t>今年</w:t>
      </w:r>
      <w:r w:rsidR="0014578F" w:rsidRPr="0014578F">
        <w:rPr>
          <w:rFonts w:eastAsia="標楷體" w:hint="eastAsia"/>
          <w:color w:val="000000" w:themeColor="text1"/>
          <w:sz w:val="28"/>
          <w:szCs w:val="28"/>
        </w:rPr>
        <w:t>7</w:t>
      </w:r>
      <w:r w:rsidR="0014578F" w:rsidRPr="0014578F">
        <w:rPr>
          <w:rFonts w:eastAsia="標楷體" w:hint="eastAsia"/>
          <w:color w:val="000000" w:themeColor="text1"/>
          <w:sz w:val="28"/>
          <w:szCs w:val="28"/>
        </w:rPr>
        <w:t>月最新預測，今年全球經濟成長</w:t>
      </w:r>
      <w:r w:rsidR="0014578F" w:rsidRPr="0014578F">
        <w:rPr>
          <w:rFonts w:eastAsia="標楷體" w:hint="eastAsia"/>
          <w:color w:val="000000" w:themeColor="text1"/>
          <w:sz w:val="28"/>
          <w:szCs w:val="28"/>
        </w:rPr>
        <w:t>3.3%</w:t>
      </w:r>
      <w:r w:rsidR="0014578F" w:rsidRPr="0014578F">
        <w:rPr>
          <w:rFonts w:eastAsia="標楷體" w:hint="eastAsia"/>
          <w:color w:val="000000" w:themeColor="text1"/>
          <w:sz w:val="28"/>
          <w:szCs w:val="28"/>
        </w:rPr>
        <w:t>，與去</w:t>
      </w:r>
      <w:r w:rsidR="0014578F" w:rsidRPr="0014578F">
        <w:rPr>
          <w:rFonts w:eastAsia="標楷體" w:hint="eastAsia"/>
          <w:color w:val="000000" w:themeColor="text1"/>
          <w:sz w:val="28"/>
          <w:szCs w:val="28"/>
        </w:rPr>
        <w:t>(2017)</w:t>
      </w:r>
      <w:r w:rsidR="0014578F" w:rsidRPr="0014578F">
        <w:rPr>
          <w:rFonts w:eastAsia="標楷體" w:hint="eastAsia"/>
          <w:color w:val="000000" w:themeColor="text1"/>
          <w:sz w:val="28"/>
          <w:szCs w:val="28"/>
        </w:rPr>
        <w:t>年相同，明</w:t>
      </w:r>
      <w:r w:rsidR="0014578F" w:rsidRPr="0014578F">
        <w:rPr>
          <w:rFonts w:eastAsia="標楷體" w:hint="eastAsia"/>
          <w:color w:val="000000" w:themeColor="text1"/>
          <w:sz w:val="28"/>
          <w:szCs w:val="28"/>
        </w:rPr>
        <w:t>(2019)</w:t>
      </w:r>
      <w:r w:rsidR="0014578F" w:rsidRPr="0014578F">
        <w:rPr>
          <w:rFonts w:eastAsia="標楷體" w:hint="eastAsia"/>
          <w:color w:val="000000" w:themeColor="text1"/>
          <w:sz w:val="28"/>
          <w:szCs w:val="28"/>
        </w:rPr>
        <w:t>年預估為</w:t>
      </w:r>
      <w:r w:rsidR="0014578F" w:rsidRPr="0014578F">
        <w:rPr>
          <w:rFonts w:eastAsia="標楷體" w:hint="eastAsia"/>
          <w:color w:val="000000" w:themeColor="text1"/>
          <w:sz w:val="28"/>
          <w:szCs w:val="28"/>
        </w:rPr>
        <w:t>3.1%</w:t>
      </w:r>
      <w:r w:rsidR="0014578F" w:rsidRPr="0014578F">
        <w:rPr>
          <w:rFonts w:eastAsia="標楷體" w:hint="eastAsia"/>
          <w:color w:val="000000" w:themeColor="text1"/>
          <w:sz w:val="28"/>
          <w:szCs w:val="28"/>
        </w:rPr>
        <w:t>。</w:t>
      </w:r>
    </w:p>
    <w:p w:rsidR="009F56B8" w:rsidRPr="00811F80" w:rsidRDefault="0014578F" w:rsidP="0014578F">
      <w:pPr>
        <w:autoSpaceDE w:val="0"/>
        <w:autoSpaceDN w:val="0"/>
        <w:adjustRightInd w:val="0"/>
        <w:snapToGrid w:val="0"/>
        <w:spacing w:beforeLines="50" w:before="180" w:line="300" w:lineRule="auto"/>
        <w:ind w:firstLineChars="202" w:firstLine="566"/>
        <w:jc w:val="both"/>
        <w:rPr>
          <w:rFonts w:eastAsia="標楷體"/>
          <w:color w:val="FF0000"/>
          <w:sz w:val="28"/>
          <w:szCs w:val="28"/>
        </w:rPr>
      </w:pPr>
      <w:r w:rsidRPr="0014578F">
        <w:rPr>
          <w:rFonts w:eastAsia="標楷體" w:hint="eastAsia"/>
          <w:color w:val="000000" w:themeColor="text1"/>
          <w:sz w:val="28"/>
          <w:szCs w:val="28"/>
        </w:rPr>
        <w:t>國際貨幣基金</w:t>
      </w:r>
      <w:r w:rsidRPr="0014578F">
        <w:rPr>
          <w:rFonts w:eastAsia="標楷體" w:hint="eastAsia"/>
          <w:color w:val="000000" w:themeColor="text1"/>
          <w:sz w:val="28"/>
          <w:szCs w:val="28"/>
        </w:rPr>
        <w:t>(IMF)</w:t>
      </w:r>
      <w:r w:rsidRPr="0014578F">
        <w:rPr>
          <w:rFonts w:eastAsia="標楷體" w:hint="eastAsia"/>
          <w:color w:val="000000" w:themeColor="text1"/>
          <w:sz w:val="28"/>
          <w:szCs w:val="28"/>
        </w:rPr>
        <w:t>於今年</w:t>
      </w:r>
      <w:r w:rsidRPr="0014578F">
        <w:rPr>
          <w:rFonts w:eastAsia="標楷體" w:hint="eastAsia"/>
          <w:color w:val="000000" w:themeColor="text1"/>
          <w:sz w:val="28"/>
          <w:szCs w:val="28"/>
        </w:rPr>
        <w:t>7</w:t>
      </w:r>
      <w:r w:rsidRPr="0014578F">
        <w:rPr>
          <w:rFonts w:eastAsia="標楷體" w:hint="eastAsia"/>
          <w:color w:val="000000" w:themeColor="text1"/>
          <w:sz w:val="28"/>
          <w:szCs w:val="28"/>
        </w:rPr>
        <w:t>月</w:t>
      </w:r>
      <w:r w:rsidRPr="0014578F">
        <w:rPr>
          <w:rFonts w:eastAsia="標楷體" w:hint="eastAsia"/>
          <w:color w:val="000000" w:themeColor="text1"/>
          <w:sz w:val="28"/>
          <w:szCs w:val="28"/>
        </w:rPr>
        <w:t>16</w:t>
      </w:r>
      <w:r w:rsidRPr="0014578F">
        <w:rPr>
          <w:rFonts w:eastAsia="標楷體" w:hint="eastAsia"/>
          <w:color w:val="000000" w:themeColor="text1"/>
          <w:sz w:val="28"/>
          <w:szCs w:val="28"/>
        </w:rPr>
        <w:t>日公布世界經濟展望更新報告，預估今年及明年全球經濟成長率皆為</w:t>
      </w:r>
      <w:r w:rsidRPr="0014578F">
        <w:rPr>
          <w:rFonts w:eastAsia="標楷體" w:hint="eastAsia"/>
          <w:color w:val="000000" w:themeColor="text1"/>
          <w:sz w:val="28"/>
          <w:szCs w:val="28"/>
        </w:rPr>
        <w:t>3.9%</w:t>
      </w:r>
      <w:r w:rsidRPr="0014578F">
        <w:rPr>
          <w:rFonts w:eastAsia="標楷體" w:hint="eastAsia"/>
          <w:color w:val="000000" w:themeColor="text1"/>
          <w:sz w:val="28"/>
          <w:szCs w:val="28"/>
        </w:rPr>
        <w:t>，維持前次</w:t>
      </w:r>
      <w:r w:rsidRPr="0014578F">
        <w:rPr>
          <w:rFonts w:eastAsia="標楷體" w:hint="eastAsia"/>
          <w:color w:val="000000" w:themeColor="text1"/>
          <w:sz w:val="28"/>
          <w:szCs w:val="28"/>
        </w:rPr>
        <w:t>(</w:t>
      </w:r>
      <w:r w:rsidRPr="0014578F">
        <w:rPr>
          <w:rFonts w:eastAsia="標楷體" w:hint="eastAsia"/>
          <w:color w:val="000000" w:themeColor="text1"/>
          <w:sz w:val="28"/>
          <w:szCs w:val="28"/>
        </w:rPr>
        <w:t>今年</w:t>
      </w:r>
      <w:r w:rsidRPr="0014578F">
        <w:rPr>
          <w:rFonts w:eastAsia="標楷體" w:hint="eastAsia"/>
          <w:color w:val="000000" w:themeColor="text1"/>
          <w:sz w:val="28"/>
          <w:szCs w:val="28"/>
        </w:rPr>
        <w:t>4</w:t>
      </w:r>
      <w:r w:rsidRPr="0014578F">
        <w:rPr>
          <w:rFonts w:eastAsia="標楷體" w:hint="eastAsia"/>
          <w:color w:val="000000" w:themeColor="text1"/>
          <w:sz w:val="28"/>
          <w:szCs w:val="28"/>
        </w:rPr>
        <w:t>月</w:t>
      </w:r>
      <w:r w:rsidRPr="0014578F">
        <w:rPr>
          <w:rFonts w:eastAsia="標楷體" w:hint="eastAsia"/>
          <w:color w:val="000000" w:themeColor="text1"/>
          <w:sz w:val="28"/>
          <w:szCs w:val="28"/>
        </w:rPr>
        <w:t>)</w:t>
      </w:r>
      <w:r w:rsidRPr="0014578F">
        <w:rPr>
          <w:rFonts w:eastAsia="標楷體" w:hint="eastAsia"/>
          <w:color w:val="000000" w:themeColor="text1"/>
          <w:sz w:val="28"/>
          <w:szCs w:val="28"/>
        </w:rPr>
        <w:t>預測值。已開發國家今年經濟成長率為</w:t>
      </w:r>
      <w:r w:rsidRPr="0014578F">
        <w:rPr>
          <w:rFonts w:eastAsia="標楷體" w:hint="eastAsia"/>
          <w:color w:val="000000" w:themeColor="text1"/>
          <w:sz w:val="28"/>
          <w:szCs w:val="28"/>
        </w:rPr>
        <w:t>2.4%</w:t>
      </w:r>
      <w:r w:rsidRPr="0014578F">
        <w:rPr>
          <w:rFonts w:eastAsia="標楷體" w:hint="eastAsia"/>
          <w:color w:val="000000" w:themeColor="text1"/>
          <w:sz w:val="28"/>
          <w:szCs w:val="28"/>
        </w:rPr>
        <w:t>，較前次預測下調</w:t>
      </w:r>
      <w:r w:rsidRPr="0014578F">
        <w:rPr>
          <w:rFonts w:eastAsia="標楷體" w:hint="eastAsia"/>
          <w:color w:val="000000" w:themeColor="text1"/>
          <w:sz w:val="28"/>
          <w:szCs w:val="28"/>
        </w:rPr>
        <w:t>0.1</w:t>
      </w:r>
      <w:r w:rsidRPr="0014578F">
        <w:rPr>
          <w:rFonts w:eastAsia="標楷體" w:hint="eastAsia"/>
          <w:color w:val="000000" w:themeColor="text1"/>
          <w:sz w:val="28"/>
          <w:szCs w:val="28"/>
        </w:rPr>
        <w:t>個百分點，主要是歐元區及日本經濟成長幅度低於預期。新興市場及發展中經濟體成長率維持</w:t>
      </w:r>
      <w:r w:rsidRPr="0014578F">
        <w:rPr>
          <w:rFonts w:eastAsia="標楷體" w:hint="eastAsia"/>
          <w:color w:val="000000" w:themeColor="text1"/>
          <w:sz w:val="28"/>
          <w:szCs w:val="28"/>
        </w:rPr>
        <w:t>4.9%</w:t>
      </w:r>
      <w:r w:rsidRPr="0014578F">
        <w:rPr>
          <w:rFonts w:eastAsia="標楷體" w:hint="eastAsia"/>
          <w:color w:val="000000" w:themeColor="text1"/>
          <w:sz w:val="28"/>
          <w:szCs w:val="28"/>
        </w:rPr>
        <w:t>，惟因石油價格上漲、美元升值、貿易緊張局勢及地緣政治衝突等影響，各經濟體前景分歧，預估中國大陸今年經濟成長率為</w:t>
      </w:r>
      <w:r w:rsidRPr="0014578F">
        <w:rPr>
          <w:rFonts w:eastAsia="標楷體" w:hint="eastAsia"/>
          <w:color w:val="000000" w:themeColor="text1"/>
          <w:sz w:val="28"/>
          <w:szCs w:val="28"/>
        </w:rPr>
        <w:t>6.6%</w:t>
      </w:r>
      <w:r w:rsidR="009F56B8" w:rsidRPr="009F56B8">
        <w:rPr>
          <w:rFonts w:eastAsia="標楷體"/>
          <w:color w:val="000000" w:themeColor="text1"/>
          <w:sz w:val="28"/>
          <w:szCs w:val="28"/>
        </w:rPr>
        <w:t>。</w:t>
      </w:r>
    </w:p>
    <w:p w:rsidR="00546241" w:rsidRPr="005945D0" w:rsidRDefault="0014578F" w:rsidP="0014578F">
      <w:pPr>
        <w:autoSpaceDE w:val="0"/>
        <w:autoSpaceDN w:val="0"/>
        <w:adjustRightInd w:val="0"/>
        <w:snapToGrid w:val="0"/>
        <w:spacing w:beforeLines="50" w:before="180" w:line="300" w:lineRule="auto"/>
        <w:ind w:firstLineChars="200" w:firstLine="560"/>
        <w:jc w:val="both"/>
        <w:rPr>
          <w:rFonts w:eastAsia="標楷體"/>
          <w:sz w:val="28"/>
          <w:szCs w:val="28"/>
        </w:rPr>
      </w:pPr>
      <w:r w:rsidRPr="0014578F">
        <w:rPr>
          <w:rFonts w:eastAsia="標楷體" w:hint="eastAsia"/>
          <w:sz w:val="28"/>
          <w:szCs w:val="28"/>
        </w:rPr>
        <w:t>當前國際經濟仍面臨諸多風險變數，值得持續關注，包括美國經貿政策走向、</w:t>
      </w:r>
      <w:proofErr w:type="gramStart"/>
      <w:r w:rsidR="00645086" w:rsidRPr="0014578F">
        <w:rPr>
          <w:rFonts w:eastAsia="標楷體" w:hint="eastAsia"/>
          <w:sz w:val="28"/>
          <w:szCs w:val="28"/>
        </w:rPr>
        <w:t>美陸貿易</w:t>
      </w:r>
      <w:proofErr w:type="gramEnd"/>
      <w:r w:rsidR="00645086" w:rsidRPr="0014578F">
        <w:rPr>
          <w:rFonts w:eastAsia="標楷體" w:hint="eastAsia"/>
          <w:sz w:val="28"/>
          <w:szCs w:val="28"/>
        </w:rPr>
        <w:t>衝突升溫、</w:t>
      </w:r>
      <w:r w:rsidRPr="0014578F">
        <w:rPr>
          <w:rFonts w:eastAsia="標楷體" w:hint="eastAsia"/>
          <w:sz w:val="28"/>
          <w:szCs w:val="28"/>
        </w:rPr>
        <w:t>中國大陸供應鏈在地化及結構調整、</w:t>
      </w:r>
      <w:proofErr w:type="gramStart"/>
      <w:r w:rsidRPr="0014578F">
        <w:rPr>
          <w:rFonts w:eastAsia="標楷體" w:hint="eastAsia"/>
          <w:sz w:val="28"/>
          <w:szCs w:val="28"/>
        </w:rPr>
        <w:t>英國脫歐協商</w:t>
      </w:r>
      <w:proofErr w:type="gramEnd"/>
      <w:r w:rsidRPr="0014578F">
        <w:rPr>
          <w:rFonts w:eastAsia="標楷體" w:hint="eastAsia"/>
          <w:sz w:val="28"/>
          <w:szCs w:val="28"/>
        </w:rPr>
        <w:t>、地緣政治風險、國際原油及大宗商品價格變動、全球金融市場及股</w:t>
      </w:r>
      <w:proofErr w:type="gramStart"/>
      <w:r w:rsidRPr="0014578F">
        <w:rPr>
          <w:rFonts w:eastAsia="標楷體" w:hint="eastAsia"/>
          <w:sz w:val="28"/>
          <w:szCs w:val="28"/>
        </w:rPr>
        <w:t>匯</w:t>
      </w:r>
      <w:proofErr w:type="gramEnd"/>
      <w:r w:rsidRPr="0014578F">
        <w:rPr>
          <w:rFonts w:eastAsia="標楷體" w:hint="eastAsia"/>
          <w:sz w:val="28"/>
          <w:szCs w:val="28"/>
        </w:rPr>
        <w:t>市波動，以及貿易保護主義等，皆影響國際經濟前景</w:t>
      </w:r>
      <w:r w:rsidR="009F56B8" w:rsidRPr="005945D0">
        <w:rPr>
          <w:rFonts w:eastAsia="標楷體" w:hint="eastAsia"/>
          <w:sz w:val="28"/>
          <w:szCs w:val="28"/>
        </w:rPr>
        <w:t>。</w:t>
      </w:r>
    </w:p>
    <w:p w:rsidR="003F3F99" w:rsidRPr="00FF335D" w:rsidRDefault="003F3F99" w:rsidP="00D62C2C">
      <w:pPr>
        <w:keepNext/>
        <w:adjustRightInd w:val="0"/>
        <w:snapToGrid w:val="0"/>
        <w:spacing w:beforeLines="100" w:before="360" w:line="300" w:lineRule="auto"/>
        <w:outlineLvl w:val="1"/>
        <w:rPr>
          <w:rFonts w:eastAsia="標楷體"/>
          <w:b/>
          <w:bCs/>
          <w:sz w:val="40"/>
          <w:szCs w:val="36"/>
        </w:rPr>
      </w:pPr>
      <w:bookmarkStart w:id="26" w:name="_Toc520281162"/>
      <w:r w:rsidRPr="00FF335D">
        <w:rPr>
          <w:rFonts w:eastAsia="標楷體"/>
          <w:b/>
          <w:bCs/>
          <w:sz w:val="40"/>
          <w:szCs w:val="36"/>
        </w:rPr>
        <w:t>二、國內經濟</w:t>
      </w:r>
      <w:bookmarkEnd w:id="21"/>
      <w:bookmarkEnd w:id="22"/>
      <w:bookmarkEnd w:id="23"/>
      <w:bookmarkEnd w:id="24"/>
      <w:bookmarkEnd w:id="25"/>
      <w:bookmarkEnd w:id="26"/>
    </w:p>
    <w:p w:rsidR="00ED40BB" w:rsidRPr="001E56A5" w:rsidRDefault="00ED40BB" w:rsidP="00ED40BB">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bookmarkStart w:id="27" w:name="_Toc368324010"/>
      <w:bookmarkStart w:id="28" w:name="_Toc402171698"/>
      <w:r w:rsidRPr="001B6957">
        <w:rPr>
          <w:rFonts w:eastAsia="標楷體" w:hint="eastAsia"/>
          <w:color w:val="000000" w:themeColor="text1"/>
          <w:sz w:val="28"/>
          <w:szCs w:val="28"/>
        </w:rPr>
        <w:t>全球經濟</w:t>
      </w:r>
      <w:r w:rsidR="00FD0CA1" w:rsidRPr="001B6957">
        <w:rPr>
          <w:rFonts w:eastAsia="標楷體" w:hint="eastAsia"/>
          <w:color w:val="000000" w:themeColor="text1"/>
          <w:sz w:val="28"/>
          <w:szCs w:val="28"/>
        </w:rPr>
        <w:t>穩定增溫及新興科技應用帶動，半導體市</w:t>
      </w:r>
      <w:proofErr w:type="gramStart"/>
      <w:r w:rsidR="00FD0CA1" w:rsidRPr="001B6957">
        <w:rPr>
          <w:rFonts w:eastAsia="標楷體" w:hint="eastAsia"/>
          <w:color w:val="000000" w:themeColor="text1"/>
          <w:sz w:val="28"/>
          <w:szCs w:val="28"/>
        </w:rPr>
        <w:t>況</w:t>
      </w:r>
      <w:proofErr w:type="gramEnd"/>
      <w:r w:rsidR="00FD0CA1" w:rsidRPr="001B6957">
        <w:rPr>
          <w:rFonts w:eastAsia="標楷體" w:hint="eastAsia"/>
          <w:color w:val="000000" w:themeColor="text1"/>
          <w:sz w:val="28"/>
          <w:szCs w:val="28"/>
        </w:rPr>
        <w:t>及機械需求熱絡，</w:t>
      </w:r>
      <w:r w:rsidR="001B6957" w:rsidRPr="001B6957">
        <w:rPr>
          <w:rFonts w:eastAsia="標楷體" w:hint="eastAsia"/>
          <w:color w:val="000000" w:themeColor="text1"/>
          <w:sz w:val="28"/>
          <w:szCs w:val="28"/>
        </w:rPr>
        <w:t>推升</w:t>
      </w:r>
      <w:r w:rsidRPr="001B6957">
        <w:rPr>
          <w:rFonts w:eastAsia="標楷體" w:hint="eastAsia"/>
          <w:color w:val="000000" w:themeColor="text1"/>
          <w:sz w:val="28"/>
          <w:szCs w:val="28"/>
        </w:rPr>
        <w:t>我國出口動能，加以</w:t>
      </w:r>
      <w:r w:rsidR="001B6957" w:rsidRPr="001B6957">
        <w:rPr>
          <w:rFonts w:eastAsia="標楷體" w:hint="eastAsia"/>
          <w:color w:val="000000" w:themeColor="text1"/>
          <w:sz w:val="28"/>
          <w:szCs w:val="28"/>
        </w:rPr>
        <w:t>國內</w:t>
      </w:r>
      <w:r w:rsidR="00FD0CA1" w:rsidRPr="001B6957">
        <w:rPr>
          <w:rFonts w:eastAsia="標楷體" w:hint="eastAsia"/>
          <w:color w:val="000000" w:themeColor="text1"/>
          <w:sz w:val="28"/>
          <w:szCs w:val="28"/>
        </w:rPr>
        <w:t>就業持續改善，薪資穩健增長，</w:t>
      </w:r>
      <w:r w:rsidRPr="001B6957">
        <w:rPr>
          <w:rFonts w:eastAsia="標楷體" w:hint="eastAsia"/>
          <w:color w:val="000000" w:themeColor="text1"/>
          <w:sz w:val="28"/>
          <w:szCs w:val="28"/>
        </w:rPr>
        <w:t>國內消費</w:t>
      </w:r>
      <w:r w:rsidR="001B6957" w:rsidRPr="001B6957">
        <w:rPr>
          <w:rFonts w:eastAsia="標楷體" w:hint="eastAsia"/>
          <w:color w:val="000000" w:themeColor="text1"/>
          <w:sz w:val="28"/>
          <w:szCs w:val="28"/>
        </w:rPr>
        <w:t>逐漸</w:t>
      </w:r>
      <w:r w:rsidRPr="001B6957">
        <w:rPr>
          <w:rFonts w:eastAsia="標楷體" w:hint="eastAsia"/>
          <w:color w:val="000000" w:themeColor="text1"/>
          <w:sz w:val="28"/>
          <w:szCs w:val="28"/>
        </w:rPr>
        <w:t>增溫，且政府積極排除投資障礙、鬆綁法規，落實各項產業創新發展計畫，及推動前瞻基礎建設，可望維繫投資成長動能。行政院主計總處預測</w:t>
      </w:r>
      <w:r w:rsidRPr="001E56A5">
        <w:rPr>
          <w:rFonts w:eastAsia="標楷體" w:hint="eastAsia"/>
          <w:color w:val="000000" w:themeColor="text1"/>
          <w:sz w:val="28"/>
          <w:szCs w:val="28"/>
        </w:rPr>
        <w:t>107</w:t>
      </w:r>
      <w:r w:rsidRPr="001E56A5">
        <w:rPr>
          <w:rFonts w:eastAsia="標楷體" w:hint="eastAsia"/>
          <w:color w:val="000000" w:themeColor="text1"/>
          <w:sz w:val="28"/>
          <w:szCs w:val="28"/>
        </w:rPr>
        <w:t>年</w:t>
      </w:r>
      <w:r w:rsidR="00260F68">
        <w:rPr>
          <w:rFonts w:eastAsia="標楷體" w:hint="eastAsia"/>
          <w:color w:val="000000" w:themeColor="text1"/>
          <w:sz w:val="28"/>
          <w:szCs w:val="28"/>
        </w:rPr>
        <w:t>經濟</w:t>
      </w:r>
      <w:r w:rsidRPr="001E56A5">
        <w:rPr>
          <w:rFonts w:eastAsia="標楷體" w:hint="eastAsia"/>
          <w:color w:val="000000" w:themeColor="text1"/>
          <w:sz w:val="28"/>
          <w:szCs w:val="28"/>
        </w:rPr>
        <w:t>成長</w:t>
      </w:r>
      <w:r w:rsidRPr="001E56A5">
        <w:rPr>
          <w:rFonts w:eastAsia="標楷體" w:hint="eastAsia"/>
          <w:color w:val="000000" w:themeColor="text1"/>
          <w:sz w:val="28"/>
          <w:szCs w:val="28"/>
        </w:rPr>
        <w:t>2.</w:t>
      </w:r>
      <w:r w:rsidR="00E051EF" w:rsidRPr="001E56A5">
        <w:rPr>
          <w:rFonts w:eastAsia="標楷體" w:hint="eastAsia"/>
          <w:color w:val="000000" w:themeColor="text1"/>
          <w:sz w:val="28"/>
          <w:szCs w:val="28"/>
        </w:rPr>
        <w:t>60</w:t>
      </w:r>
      <w:r w:rsidRPr="001E56A5">
        <w:rPr>
          <w:rFonts w:eastAsia="標楷體" w:hint="eastAsia"/>
          <w:color w:val="000000" w:themeColor="text1"/>
          <w:sz w:val="28"/>
          <w:szCs w:val="28"/>
        </w:rPr>
        <w:t>%</w:t>
      </w:r>
      <w:r w:rsidRPr="001E56A5">
        <w:rPr>
          <w:rFonts w:eastAsia="標楷體" w:hint="eastAsia"/>
          <w:color w:val="000000" w:themeColor="text1"/>
          <w:sz w:val="28"/>
          <w:szCs w:val="28"/>
        </w:rPr>
        <w:t>。</w:t>
      </w:r>
    </w:p>
    <w:p w:rsidR="003314A3" w:rsidRPr="00006B79" w:rsidRDefault="0044683B" w:rsidP="0044683B">
      <w:pPr>
        <w:autoSpaceDE w:val="0"/>
        <w:autoSpaceDN w:val="0"/>
        <w:adjustRightInd w:val="0"/>
        <w:snapToGrid w:val="0"/>
        <w:spacing w:beforeLines="50" w:before="180" w:line="300" w:lineRule="auto"/>
        <w:ind w:firstLineChars="202" w:firstLine="566"/>
        <w:jc w:val="both"/>
        <w:rPr>
          <w:rFonts w:eastAsia="標楷體"/>
          <w:color w:val="FF0000"/>
          <w:sz w:val="28"/>
          <w:szCs w:val="28"/>
        </w:rPr>
      </w:pPr>
      <w:r w:rsidRPr="00584BEE">
        <w:rPr>
          <w:rFonts w:eastAsia="標楷體"/>
          <w:color w:val="000000" w:themeColor="text1"/>
          <w:sz w:val="28"/>
          <w:szCs w:val="28"/>
        </w:rPr>
        <w:t>經濟指標方面，</w:t>
      </w:r>
      <w:r w:rsidRPr="00584BEE">
        <w:rPr>
          <w:rFonts w:eastAsia="標楷體"/>
          <w:color w:val="000000" w:themeColor="text1"/>
          <w:sz w:val="28"/>
          <w:szCs w:val="28"/>
        </w:rPr>
        <w:t>10</w:t>
      </w:r>
      <w:r w:rsidRPr="00584BEE">
        <w:rPr>
          <w:rFonts w:eastAsia="標楷體" w:hint="eastAsia"/>
          <w:color w:val="000000" w:themeColor="text1"/>
          <w:sz w:val="28"/>
          <w:szCs w:val="28"/>
        </w:rPr>
        <w:t>7</w:t>
      </w:r>
      <w:r w:rsidRPr="00584BEE">
        <w:rPr>
          <w:rFonts w:eastAsia="標楷體"/>
          <w:color w:val="000000" w:themeColor="text1"/>
          <w:sz w:val="28"/>
          <w:szCs w:val="28"/>
        </w:rPr>
        <w:t>年</w:t>
      </w:r>
      <w:r w:rsidR="00226430">
        <w:rPr>
          <w:rFonts w:eastAsia="標楷體" w:hint="eastAsia"/>
          <w:color w:val="000000" w:themeColor="text1"/>
          <w:sz w:val="28"/>
          <w:szCs w:val="28"/>
        </w:rPr>
        <w:t>6</w:t>
      </w:r>
      <w:r w:rsidRPr="00584BEE">
        <w:rPr>
          <w:rFonts w:eastAsia="標楷體" w:hint="eastAsia"/>
          <w:color w:val="000000" w:themeColor="text1"/>
          <w:sz w:val="28"/>
          <w:szCs w:val="28"/>
        </w:rPr>
        <w:t>月</w:t>
      </w:r>
      <w:r w:rsidRPr="00EA1702">
        <w:rPr>
          <w:rFonts w:eastAsia="標楷體"/>
          <w:color w:val="000000" w:themeColor="text1"/>
          <w:sz w:val="28"/>
          <w:szCs w:val="28"/>
        </w:rPr>
        <w:t>工業生產</w:t>
      </w:r>
      <w:r w:rsidRPr="00EA1702">
        <w:rPr>
          <w:rFonts w:eastAsia="標楷體" w:hint="eastAsia"/>
          <w:color w:val="000000" w:themeColor="text1"/>
          <w:sz w:val="28"/>
          <w:szCs w:val="28"/>
        </w:rPr>
        <w:t>增加</w:t>
      </w:r>
      <w:r w:rsidR="00EA1702" w:rsidRPr="00EA1702">
        <w:rPr>
          <w:rFonts w:eastAsia="標楷體" w:hint="eastAsia"/>
          <w:color w:val="000000" w:themeColor="text1"/>
          <w:sz w:val="28"/>
          <w:szCs w:val="28"/>
        </w:rPr>
        <w:t>0</w:t>
      </w:r>
      <w:r w:rsidR="00C32E17" w:rsidRPr="00EA1702">
        <w:rPr>
          <w:rFonts w:eastAsia="標楷體" w:hint="eastAsia"/>
          <w:color w:val="000000" w:themeColor="text1"/>
          <w:sz w:val="28"/>
          <w:szCs w:val="28"/>
        </w:rPr>
        <w:t>.</w:t>
      </w:r>
      <w:r w:rsidR="00EA1702" w:rsidRPr="00EA1702">
        <w:rPr>
          <w:rFonts w:eastAsia="標楷體" w:hint="eastAsia"/>
          <w:color w:val="000000" w:themeColor="text1"/>
          <w:sz w:val="28"/>
          <w:szCs w:val="28"/>
        </w:rPr>
        <w:t>36</w:t>
      </w:r>
      <w:r w:rsidRPr="00EA1702">
        <w:rPr>
          <w:rFonts w:eastAsia="標楷體"/>
          <w:color w:val="000000" w:themeColor="text1"/>
          <w:sz w:val="28"/>
          <w:szCs w:val="28"/>
        </w:rPr>
        <w:t>%</w:t>
      </w:r>
      <w:r w:rsidRPr="00EA1702">
        <w:rPr>
          <w:rFonts w:eastAsia="標楷體"/>
          <w:color w:val="000000" w:themeColor="text1"/>
          <w:sz w:val="28"/>
          <w:szCs w:val="28"/>
        </w:rPr>
        <w:t>；批發業</w:t>
      </w:r>
      <w:r w:rsidRPr="00EA1702">
        <w:rPr>
          <w:rFonts w:eastAsia="標楷體" w:hint="eastAsia"/>
          <w:color w:val="000000" w:themeColor="text1"/>
          <w:sz w:val="28"/>
          <w:szCs w:val="28"/>
        </w:rPr>
        <w:t>、</w:t>
      </w:r>
      <w:r w:rsidRPr="00EA1702">
        <w:rPr>
          <w:rFonts w:eastAsia="標楷體"/>
          <w:color w:val="000000" w:themeColor="text1"/>
          <w:sz w:val="28"/>
          <w:szCs w:val="28"/>
        </w:rPr>
        <w:t>零售業及餐飲業</w:t>
      </w:r>
      <w:r w:rsidRPr="00EA1702">
        <w:rPr>
          <w:rFonts w:eastAsia="標楷體" w:hint="eastAsia"/>
          <w:color w:val="000000" w:themeColor="text1"/>
          <w:sz w:val="28"/>
          <w:szCs w:val="28"/>
        </w:rPr>
        <w:t>營業額</w:t>
      </w:r>
      <w:r w:rsidRPr="00EA1702">
        <w:rPr>
          <w:rFonts w:eastAsia="標楷體"/>
          <w:color w:val="000000" w:themeColor="text1"/>
          <w:sz w:val="28"/>
          <w:szCs w:val="28"/>
        </w:rPr>
        <w:t>則分別增加</w:t>
      </w:r>
      <w:r w:rsidR="00EA1702" w:rsidRPr="00EA1702">
        <w:rPr>
          <w:rFonts w:eastAsia="標楷體" w:hint="eastAsia"/>
          <w:color w:val="000000" w:themeColor="text1"/>
          <w:sz w:val="28"/>
          <w:szCs w:val="28"/>
        </w:rPr>
        <w:t>2</w:t>
      </w:r>
      <w:r w:rsidR="00C32E17" w:rsidRPr="00EA1702">
        <w:rPr>
          <w:rFonts w:eastAsia="標楷體" w:hint="eastAsia"/>
          <w:color w:val="000000" w:themeColor="text1"/>
          <w:sz w:val="28"/>
          <w:szCs w:val="28"/>
        </w:rPr>
        <w:t>.</w:t>
      </w:r>
      <w:r w:rsidR="00EA1702" w:rsidRPr="00EA1702">
        <w:rPr>
          <w:rFonts w:eastAsia="標楷體" w:hint="eastAsia"/>
          <w:color w:val="000000" w:themeColor="text1"/>
          <w:sz w:val="28"/>
          <w:szCs w:val="28"/>
        </w:rPr>
        <w:t>3</w:t>
      </w:r>
      <w:r w:rsidRPr="00EA1702">
        <w:rPr>
          <w:rFonts w:eastAsia="標楷體" w:hint="eastAsia"/>
          <w:color w:val="000000" w:themeColor="text1"/>
          <w:sz w:val="28"/>
          <w:szCs w:val="28"/>
        </w:rPr>
        <w:t>%</w:t>
      </w:r>
      <w:r w:rsidRPr="00EA1702">
        <w:rPr>
          <w:rFonts w:eastAsia="標楷體" w:hint="eastAsia"/>
          <w:color w:val="000000" w:themeColor="text1"/>
          <w:sz w:val="28"/>
          <w:szCs w:val="28"/>
        </w:rPr>
        <w:t>、</w:t>
      </w:r>
      <w:r w:rsidR="00EA1702" w:rsidRPr="00EA1702">
        <w:rPr>
          <w:rFonts w:eastAsia="標楷體" w:hint="eastAsia"/>
          <w:color w:val="000000" w:themeColor="text1"/>
          <w:sz w:val="28"/>
          <w:szCs w:val="28"/>
        </w:rPr>
        <w:t>4</w:t>
      </w:r>
      <w:r w:rsidR="00C32E17" w:rsidRPr="00EA1702">
        <w:rPr>
          <w:rFonts w:eastAsia="標楷體" w:hint="eastAsia"/>
          <w:color w:val="000000" w:themeColor="text1"/>
          <w:sz w:val="28"/>
          <w:szCs w:val="28"/>
        </w:rPr>
        <w:t>.</w:t>
      </w:r>
      <w:r w:rsidR="00EA1702" w:rsidRPr="00EA1702">
        <w:rPr>
          <w:rFonts w:eastAsia="標楷體" w:hint="eastAsia"/>
          <w:color w:val="000000" w:themeColor="text1"/>
          <w:sz w:val="28"/>
          <w:szCs w:val="28"/>
        </w:rPr>
        <w:t>9</w:t>
      </w:r>
      <w:r w:rsidRPr="00EA1702">
        <w:rPr>
          <w:rFonts w:eastAsia="標楷體"/>
          <w:color w:val="000000" w:themeColor="text1"/>
          <w:sz w:val="28"/>
          <w:szCs w:val="28"/>
        </w:rPr>
        <w:t>%</w:t>
      </w:r>
      <w:r w:rsidRPr="00EA1702">
        <w:rPr>
          <w:rFonts w:eastAsia="標楷體" w:hint="eastAsia"/>
          <w:color w:val="000000" w:themeColor="text1"/>
          <w:sz w:val="28"/>
          <w:szCs w:val="28"/>
        </w:rPr>
        <w:t>及</w:t>
      </w:r>
      <w:r w:rsidR="00EA1702" w:rsidRPr="00EA1702">
        <w:rPr>
          <w:rFonts w:eastAsia="標楷體" w:hint="eastAsia"/>
          <w:color w:val="000000" w:themeColor="text1"/>
          <w:sz w:val="28"/>
          <w:szCs w:val="28"/>
        </w:rPr>
        <w:t>8</w:t>
      </w:r>
      <w:r w:rsidR="00C32E17" w:rsidRPr="00EA1702">
        <w:rPr>
          <w:rFonts w:eastAsia="標楷體" w:hint="eastAsia"/>
          <w:color w:val="000000" w:themeColor="text1"/>
          <w:sz w:val="28"/>
          <w:szCs w:val="28"/>
        </w:rPr>
        <w:t>.</w:t>
      </w:r>
      <w:r w:rsidR="00EA1702" w:rsidRPr="00EA1702">
        <w:rPr>
          <w:rFonts w:eastAsia="標楷體" w:hint="eastAsia"/>
          <w:color w:val="000000" w:themeColor="text1"/>
          <w:sz w:val="28"/>
          <w:szCs w:val="28"/>
        </w:rPr>
        <w:t>5</w:t>
      </w:r>
      <w:r w:rsidRPr="00EA1702">
        <w:rPr>
          <w:rFonts w:eastAsia="標楷體"/>
          <w:color w:val="000000" w:themeColor="text1"/>
          <w:sz w:val="28"/>
          <w:szCs w:val="28"/>
        </w:rPr>
        <w:t>%</w:t>
      </w:r>
      <w:r w:rsidRPr="00EA1702">
        <w:rPr>
          <w:rFonts w:eastAsia="標楷體"/>
          <w:color w:val="000000" w:themeColor="text1"/>
          <w:sz w:val="28"/>
          <w:szCs w:val="28"/>
        </w:rPr>
        <w:t>；外</w:t>
      </w:r>
      <w:r w:rsidRPr="00C574D3">
        <w:rPr>
          <w:rFonts w:eastAsia="標楷體"/>
          <w:color w:val="000000" w:themeColor="text1"/>
          <w:sz w:val="28"/>
          <w:szCs w:val="28"/>
        </w:rPr>
        <w:t>銷訂單金額</w:t>
      </w:r>
      <w:r w:rsidR="00C32E17" w:rsidRPr="00C574D3">
        <w:rPr>
          <w:rFonts w:eastAsia="標楷體" w:hint="eastAsia"/>
          <w:color w:val="000000" w:themeColor="text1"/>
          <w:sz w:val="28"/>
          <w:szCs w:val="28"/>
        </w:rPr>
        <w:t>4</w:t>
      </w:r>
      <w:r w:rsidR="00C574D3" w:rsidRPr="00C574D3">
        <w:rPr>
          <w:rFonts w:eastAsia="標楷體" w:hint="eastAsia"/>
          <w:color w:val="000000" w:themeColor="text1"/>
          <w:sz w:val="28"/>
          <w:szCs w:val="28"/>
        </w:rPr>
        <w:t>03</w:t>
      </w:r>
      <w:r w:rsidR="00C32E17" w:rsidRPr="00C574D3">
        <w:rPr>
          <w:rFonts w:eastAsia="標楷體" w:hint="eastAsia"/>
          <w:color w:val="000000" w:themeColor="text1"/>
          <w:sz w:val="28"/>
          <w:szCs w:val="28"/>
        </w:rPr>
        <w:t>.1</w:t>
      </w:r>
      <w:r w:rsidRPr="00C574D3">
        <w:rPr>
          <w:rFonts w:eastAsia="標楷體"/>
          <w:color w:val="000000" w:themeColor="text1"/>
          <w:sz w:val="28"/>
          <w:szCs w:val="28"/>
        </w:rPr>
        <w:t>億美元，</w:t>
      </w:r>
      <w:r w:rsidR="00C574D3" w:rsidRPr="00C574D3">
        <w:rPr>
          <w:rFonts w:eastAsia="標楷體" w:hint="eastAsia"/>
          <w:color w:val="000000" w:themeColor="text1"/>
          <w:sz w:val="28"/>
          <w:szCs w:val="28"/>
        </w:rPr>
        <w:t>減少</w:t>
      </w:r>
      <w:r w:rsidR="00C574D3" w:rsidRPr="00C574D3">
        <w:rPr>
          <w:rFonts w:eastAsia="標楷體" w:hint="eastAsia"/>
          <w:color w:val="000000" w:themeColor="text1"/>
          <w:sz w:val="28"/>
          <w:szCs w:val="28"/>
        </w:rPr>
        <w:t>0</w:t>
      </w:r>
      <w:r w:rsidR="00C32E17" w:rsidRPr="00C574D3">
        <w:rPr>
          <w:rFonts w:eastAsia="標楷體" w:hint="eastAsia"/>
          <w:color w:val="000000" w:themeColor="text1"/>
          <w:sz w:val="28"/>
          <w:szCs w:val="28"/>
        </w:rPr>
        <w:t>.</w:t>
      </w:r>
      <w:r w:rsidR="00C574D3" w:rsidRPr="00C574D3">
        <w:rPr>
          <w:rFonts w:eastAsia="標楷體" w:hint="eastAsia"/>
          <w:color w:val="000000" w:themeColor="text1"/>
          <w:sz w:val="28"/>
          <w:szCs w:val="28"/>
        </w:rPr>
        <w:t>1</w:t>
      </w:r>
      <w:r w:rsidRPr="00C574D3">
        <w:rPr>
          <w:rFonts w:eastAsia="標楷體"/>
          <w:color w:val="000000" w:themeColor="text1"/>
          <w:sz w:val="28"/>
          <w:szCs w:val="28"/>
        </w:rPr>
        <w:t>%</w:t>
      </w:r>
      <w:r w:rsidRPr="00C574D3">
        <w:rPr>
          <w:rFonts w:eastAsia="標楷體"/>
          <w:color w:val="000000" w:themeColor="text1"/>
          <w:sz w:val="28"/>
          <w:szCs w:val="28"/>
        </w:rPr>
        <w:t>；</w:t>
      </w:r>
      <w:r w:rsidRPr="00584BEE">
        <w:rPr>
          <w:rFonts w:eastAsia="標楷體"/>
          <w:color w:val="000000" w:themeColor="text1"/>
          <w:sz w:val="28"/>
          <w:szCs w:val="28"/>
        </w:rPr>
        <w:t>出口值</w:t>
      </w:r>
      <w:r w:rsidR="00C32E17">
        <w:rPr>
          <w:rFonts w:eastAsia="標楷體" w:hint="eastAsia"/>
          <w:color w:val="000000" w:themeColor="text1"/>
          <w:sz w:val="28"/>
          <w:szCs w:val="28"/>
        </w:rPr>
        <w:t>2</w:t>
      </w:r>
      <w:r w:rsidR="00226430">
        <w:rPr>
          <w:rFonts w:eastAsia="標楷體" w:hint="eastAsia"/>
          <w:color w:val="000000" w:themeColor="text1"/>
          <w:sz w:val="28"/>
          <w:szCs w:val="28"/>
        </w:rPr>
        <w:t>82</w:t>
      </w:r>
      <w:r w:rsidR="00C32E17">
        <w:rPr>
          <w:rFonts w:eastAsia="標楷體" w:hint="eastAsia"/>
          <w:color w:val="000000" w:themeColor="text1"/>
          <w:sz w:val="28"/>
          <w:szCs w:val="28"/>
        </w:rPr>
        <w:t>.</w:t>
      </w:r>
      <w:r w:rsidR="00226430">
        <w:rPr>
          <w:rFonts w:eastAsia="標楷體" w:hint="eastAsia"/>
          <w:color w:val="000000" w:themeColor="text1"/>
          <w:sz w:val="28"/>
          <w:szCs w:val="28"/>
        </w:rPr>
        <w:t>5</w:t>
      </w:r>
      <w:r w:rsidRPr="00584BEE">
        <w:rPr>
          <w:rFonts w:eastAsia="標楷體"/>
          <w:color w:val="000000" w:themeColor="text1"/>
          <w:sz w:val="28"/>
          <w:szCs w:val="28"/>
        </w:rPr>
        <w:t>億美元，</w:t>
      </w:r>
      <w:r w:rsidRPr="00584BEE">
        <w:rPr>
          <w:rFonts w:eastAsia="標楷體" w:hint="eastAsia"/>
          <w:color w:val="000000" w:themeColor="text1"/>
          <w:sz w:val="28"/>
          <w:szCs w:val="28"/>
        </w:rPr>
        <w:t>增加</w:t>
      </w:r>
      <w:r w:rsidR="00226430">
        <w:rPr>
          <w:rFonts w:eastAsia="標楷體" w:hint="eastAsia"/>
          <w:color w:val="000000" w:themeColor="text1"/>
          <w:sz w:val="28"/>
          <w:szCs w:val="28"/>
        </w:rPr>
        <w:t>9</w:t>
      </w:r>
      <w:r w:rsidR="00C32E17">
        <w:rPr>
          <w:rFonts w:eastAsia="標楷體" w:hint="eastAsia"/>
          <w:color w:val="000000" w:themeColor="text1"/>
          <w:sz w:val="28"/>
          <w:szCs w:val="28"/>
        </w:rPr>
        <w:t>.</w:t>
      </w:r>
      <w:r w:rsidR="00226430">
        <w:rPr>
          <w:rFonts w:eastAsia="標楷體" w:hint="eastAsia"/>
          <w:color w:val="000000" w:themeColor="text1"/>
          <w:sz w:val="28"/>
          <w:szCs w:val="28"/>
        </w:rPr>
        <w:t>4</w:t>
      </w:r>
      <w:r w:rsidRPr="00584BEE">
        <w:rPr>
          <w:rFonts w:eastAsia="標楷體"/>
          <w:color w:val="000000" w:themeColor="text1"/>
          <w:sz w:val="28"/>
          <w:szCs w:val="28"/>
        </w:rPr>
        <w:t>%</w:t>
      </w:r>
      <w:r w:rsidRPr="00584BEE">
        <w:rPr>
          <w:rFonts w:eastAsia="標楷體"/>
          <w:color w:val="000000" w:themeColor="text1"/>
          <w:sz w:val="28"/>
          <w:szCs w:val="28"/>
        </w:rPr>
        <w:t>，進口值</w:t>
      </w:r>
      <w:r w:rsidR="00C32E17">
        <w:rPr>
          <w:rFonts w:eastAsia="標楷體" w:hint="eastAsia"/>
          <w:color w:val="000000" w:themeColor="text1"/>
          <w:sz w:val="28"/>
          <w:szCs w:val="28"/>
        </w:rPr>
        <w:t>2</w:t>
      </w:r>
      <w:r w:rsidR="00226430">
        <w:rPr>
          <w:rFonts w:eastAsia="標楷體" w:hint="eastAsia"/>
          <w:color w:val="000000" w:themeColor="text1"/>
          <w:sz w:val="28"/>
          <w:szCs w:val="28"/>
        </w:rPr>
        <w:t>30</w:t>
      </w:r>
      <w:r w:rsidR="00C32E17">
        <w:rPr>
          <w:rFonts w:eastAsia="標楷體" w:hint="eastAsia"/>
          <w:color w:val="000000" w:themeColor="text1"/>
          <w:sz w:val="28"/>
          <w:szCs w:val="28"/>
        </w:rPr>
        <w:t>.</w:t>
      </w:r>
      <w:r w:rsidR="00226430">
        <w:rPr>
          <w:rFonts w:eastAsia="標楷體" w:hint="eastAsia"/>
          <w:color w:val="000000" w:themeColor="text1"/>
          <w:sz w:val="28"/>
          <w:szCs w:val="28"/>
        </w:rPr>
        <w:t>4</w:t>
      </w:r>
      <w:r w:rsidRPr="00584BEE">
        <w:rPr>
          <w:rFonts w:eastAsia="標楷體"/>
          <w:color w:val="000000" w:themeColor="text1"/>
          <w:sz w:val="28"/>
          <w:szCs w:val="28"/>
        </w:rPr>
        <w:t>億美元，增加</w:t>
      </w:r>
      <w:r w:rsidR="00C32E17">
        <w:rPr>
          <w:rFonts w:eastAsia="標楷體" w:hint="eastAsia"/>
          <w:color w:val="000000" w:themeColor="text1"/>
          <w:sz w:val="28"/>
          <w:szCs w:val="28"/>
        </w:rPr>
        <w:t>1</w:t>
      </w:r>
      <w:r w:rsidR="00226430">
        <w:rPr>
          <w:rFonts w:eastAsia="標楷體" w:hint="eastAsia"/>
          <w:color w:val="000000" w:themeColor="text1"/>
          <w:sz w:val="28"/>
          <w:szCs w:val="28"/>
        </w:rPr>
        <w:t>5</w:t>
      </w:r>
      <w:r w:rsidR="00C32E17">
        <w:rPr>
          <w:rFonts w:eastAsia="標楷體" w:hint="eastAsia"/>
          <w:color w:val="000000" w:themeColor="text1"/>
          <w:sz w:val="28"/>
          <w:szCs w:val="28"/>
        </w:rPr>
        <w:t>.</w:t>
      </w:r>
      <w:r w:rsidR="00226430">
        <w:rPr>
          <w:rFonts w:eastAsia="標楷體" w:hint="eastAsia"/>
          <w:color w:val="000000" w:themeColor="text1"/>
          <w:sz w:val="28"/>
          <w:szCs w:val="28"/>
        </w:rPr>
        <w:t>4</w:t>
      </w:r>
      <w:r w:rsidRPr="00584BEE">
        <w:rPr>
          <w:rFonts w:eastAsia="標楷體"/>
          <w:color w:val="000000" w:themeColor="text1"/>
          <w:sz w:val="28"/>
          <w:szCs w:val="28"/>
        </w:rPr>
        <w:t>%</w:t>
      </w:r>
      <w:r w:rsidRPr="00584BEE">
        <w:rPr>
          <w:rFonts w:eastAsia="標楷體"/>
          <w:color w:val="000000" w:themeColor="text1"/>
          <w:sz w:val="28"/>
          <w:szCs w:val="28"/>
        </w:rPr>
        <w:t>，貿易出超</w:t>
      </w:r>
      <w:r w:rsidR="00226430">
        <w:rPr>
          <w:rFonts w:eastAsia="標楷體" w:hint="eastAsia"/>
          <w:color w:val="000000" w:themeColor="text1"/>
          <w:sz w:val="28"/>
          <w:szCs w:val="28"/>
        </w:rPr>
        <w:t>52</w:t>
      </w:r>
      <w:r w:rsidR="00C32E17">
        <w:rPr>
          <w:rFonts w:eastAsia="標楷體" w:hint="eastAsia"/>
          <w:color w:val="000000" w:themeColor="text1"/>
          <w:sz w:val="28"/>
          <w:szCs w:val="28"/>
        </w:rPr>
        <w:t>.1</w:t>
      </w:r>
      <w:r w:rsidRPr="00584BEE">
        <w:rPr>
          <w:rFonts w:eastAsia="標楷體"/>
          <w:color w:val="000000" w:themeColor="text1"/>
          <w:sz w:val="28"/>
          <w:szCs w:val="28"/>
        </w:rPr>
        <w:t>億美元；躉售物價指數</w:t>
      </w:r>
      <w:r w:rsidRPr="00584BEE">
        <w:rPr>
          <w:rFonts w:eastAsia="標楷體"/>
          <w:color w:val="000000" w:themeColor="text1"/>
          <w:sz w:val="28"/>
          <w:szCs w:val="28"/>
        </w:rPr>
        <w:t>(WPI)</w:t>
      </w:r>
      <w:r w:rsidRPr="00584BEE">
        <w:rPr>
          <w:rFonts w:eastAsia="標楷體" w:hint="eastAsia"/>
          <w:color w:val="000000" w:themeColor="text1"/>
          <w:sz w:val="28"/>
          <w:szCs w:val="28"/>
        </w:rPr>
        <w:t>上漲</w:t>
      </w:r>
      <w:r w:rsidR="00226430">
        <w:rPr>
          <w:rFonts w:eastAsia="標楷體" w:hint="eastAsia"/>
          <w:color w:val="000000" w:themeColor="text1"/>
          <w:sz w:val="28"/>
          <w:szCs w:val="28"/>
        </w:rPr>
        <w:t>6</w:t>
      </w:r>
      <w:r w:rsidR="00C32E17">
        <w:rPr>
          <w:rFonts w:eastAsia="標楷體" w:hint="eastAsia"/>
          <w:color w:val="000000" w:themeColor="text1"/>
          <w:sz w:val="28"/>
          <w:szCs w:val="28"/>
        </w:rPr>
        <w:t>.6</w:t>
      </w:r>
      <w:r w:rsidR="00226430">
        <w:rPr>
          <w:rFonts w:eastAsia="標楷體" w:hint="eastAsia"/>
          <w:color w:val="000000" w:themeColor="text1"/>
          <w:sz w:val="28"/>
          <w:szCs w:val="28"/>
        </w:rPr>
        <w:t>5</w:t>
      </w:r>
      <w:r w:rsidRPr="00584BEE">
        <w:rPr>
          <w:rFonts w:eastAsia="標楷體"/>
          <w:color w:val="000000" w:themeColor="text1"/>
          <w:sz w:val="28"/>
          <w:szCs w:val="28"/>
        </w:rPr>
        <w:t>%</w:t>
      </w:r>
      <w:r w:rsidRPr="00584BEE">
        <w:rPr>
          <w:rFonts w:eastAsia="標楷體"/>
          <w:color w:val="000000" w:themeColor="text1"/>
          <w:sz w:val="28"/>
          <w:szCs w:val="28"/>
        </w:rPr>
        <w:t>，消費者物價指數</w:t>
      </w:r>
      <w:r w:rsidRPr="00584BEE">
        <w:rPr>
          <w:rFonts w:eastAsia="標楷體"/>
          <w:color w:val="000000" w:themeColor="text1"/>
          <w:sz w:val="28"/>
          <w:szCs w:val="28"/>
        </w:rPr>
        <w:t>(CPI)</w:t>
      </w:r>
      <w:r w:rsidRPr="00584BEE">
        <w:rPr>
          <w:rFonts w:eastAsia="標楷體" w:hint="eastAsia"/>
          <w:color w:val="000000" w:themeColor="text1"/>
          <w:sz w:val="28"/>
          <w:szCs w:val="28"/>
        </w:rPr>
        <w:t>上漲</w:t>
      </w:r>
      <w:r w:rsidRPr="00584BEE">
        <w:rPr>
          <w:rFonts w:eastAsia="標楷體" w:hint="eastAsia"/>
          <w:color w:val="000000" w:themeColor="text1"/>
          <w:sz w:val="28"/>
          <w:szCs w:val="28"/>
        </w:rPr>
        <w:t>1.</w:t>
      </w:r>
      <w:r w:rsidR="00226430">
        <w:rPr>
          <w:rFonts w:eastAsia="標楷體" w:hint="eastAsia"/>
          <w:color w:val="000000" w:themeColor="text1"/>
          <w:sz w:val="28"/>
          <w:szCs w:val="28"/>
        </w:rPr>
        <w:t>31</w:t>
      </w:r>
      <w:r w:rsidRPr="00584BEE">
        <w:rPr>
          <w:rFonts w:eastAsia="標楷體"/>
          <w:color w:val="000000" w:themeColor="text1"/>
          <w:sz w:val="28"/>
          <w:szCs w:val="28"/>
        </w:rPr>
        <w:t>%</w:t>
      </w:r>
      <w:r w:rsidRPr="00584BEE">
        <w:rPr>
          <w:rFonts w:eastAsia="標楷體"/>
          <w:color w:val="000000" w:themeColor="text1"/>
          <w:sz w:val="28"/>
          <w:szCs w:val="28"/>
        </w:rPr>
        <w:t>；</w:t>
      </w:r>
      <w:r w:rsidRPr="00284693">
        <w:rPr>
          <w:rFonts w:eastAsia="標楷體"/>
          <w:color w:val="000000" w:themeColor="text1"/>
          <w:sz w:val="28"/>
          <w:szCs w:val="28"/>
        </w:rPr>
        <w:t>失業率</w:t>
      </w:r>
      <w:r w:rsidRPr="00284693">
        <w:rPr>
          <w:rFonts w:eastAsia="標楷體"/>
          <w:color w:val="000000" w:themeColor="text1"/>
          <w:sz w:val="28"/>
          <w:szCs w:val="28"/>
        </w:rPr>
        <w:t>3</w:t>
      </w:r>
      <w:r w:rsidR="00284693" w:rsidRPr="00284693">
        <w:rPr>
          <w:rFonts w:eastAsia="標楷體" w:hint="eastAsia"/>
          <w:color w:val="000000" w:themeColor="text1"/>
          <w:sz w:val="28"/>
          <w:szCs w:val="28"/>
        </w:rPr>
        <w:t>.70</w:t>
      </w:r>
      <w:r w:rsidRPr="00284693">
        <w:rPr>
          <w:rFonts w:eastAsia="標楷體"/>
          <w:color w:val="000000" w:themeColor="text1"/>
          <w:sz w:val="28"/>
          <w:szCs w:val="28"/>
        </w:rPr>
        <w:t>%</w:t>
      </w:r>
      <w:r w:rsidR="00ED40BB" w:rsidRPr="00284693">
        <w:rPr>
          <w:rFonts w:eastAsia="標楷體"/>
          <w:color w:val="000000" w:themeColor="text1"/>
          <w:sz w:val="28"/>
          <w:szCs w:val="28"/>
        </w:rPr>
        <w:t>。</w:t>
      </w:r>
    </w:p>
    <w:p w:rsidR="00E159BD" w:rsidRPr="00055657" w:rsidRDefault="00CA49CF" w:rsidP="00CA49CF">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E445CC">
        <w:rPr>
          <w:rFonts w:eastAsia="標楷體" w:hint="eastAsia"/>
          <w:color w:val="000000" w:themeColor="text1"/>
          <w:sz w:val="28"/>
          <w:szCs w:val="28"/>
        </w:rPr>
        <w:t>107</w:t>
      </w:r>
      <w:r w:rsidRPr="00EA1702">
        <w:rPr>
          <w:rFonts w:eastAsia="標楷體" w:hint="eastAsia"/>
          <w:color w:val="000000" w:themeColor="text1"/>
          <w:sz w:val="28"/>
          <w:szCs w:val="28"/>
        </w:rPr>
        <w:t>年</w:t>
      </w:r>
      <w:r w:rsidR="00C574D3" w:rsidRPr="00EA1702">
        <w:rPr>
          <w:rFonts w:eastAsia="標楷體" w:hint="eastAsia"/>
          <w:color w:val="000000" w:themeColor="text1"/>
          <w:sz w:val="28"/>
          <w:szCs w:val="28"/>
        </w:rPr>
        <w:t>6</w:t>
      </w:r>
      <w:r w:rsidR="00661A73" w:rsidRPr="00EA1702">
        <w:rPr>
          <w:rFonts w:eastAsia="標楷體" w:hint="eastAsia"/>
          <w:color w:val="000000" w:themeColor="text1"/>
          <w:sz w:val="28"/>
          <w:szCs w:val="28"/>
        </w:rPr>
        <w:t>月景氣對策信</w:t>
      </w:r>
      <w:r w:rsidR="00661A73" w:rsidRPr="00055657">
        <w:rPr>
          <w:rFonts w:eastAsia="標楷體" w:hint="eastAsia"/>
          <w:color w:val="000000" w:themeColor="text1"/>
          <w:sz w:val="28"/>
          <w:szCs w:val="28"/>
        </w:rPr>
        <w:t>號</w:t>
      </w:r>
      <w:r w:rsidR="00055657" w:rsidRPr="00055657">
        <w:rPr>
          <w:rFonts w:eastAsia="標楷體" w:hint="eastAsia"/>
          <w:color w:val="000000" w:themeColor="text1"/>
          <w:sz w:val="28"/>
          <w:szCs w:val="28"/>
        </w:rPr>
        <w:t>由綠燈轉呈黃藍燈</w:t>
      </w:r>
      <w:r w:rsidRPr="00055657">
        <w:rPr>
          <w:rFonts w:eastAsia="標楷體" w:hint="eastAsia"/>
          <w:color w:val="000000" w:themeColor="text1"/>
          <w:sz w:val="28"/>
          <w:szCs w:val="28"/>
        </w:rPr>
        <w:t>，</w:t>
      </w:r>
      <w:r w:rsidR="00E445CC" w:rsidRPr="00055657">
        <w:rPr>
          <w:rFonts w:eastAsia="標楷體" w:hint="eastAsia"/>
          <w:color w:val="000000" w:themeColor="text1"/>
          <w:sz w:val="28"/>
          <w:szCs w:val="28"/>
        </w:rPr>
        <w:t>領先、同時指標</w:t>
      </w:r>
      <w:r w:rsidR="00055657" w:rsidRPr="00055657">
        <w:rPr>
          <w:rFonts w:eastAsia="標楷體" w:hint="eastAsia"/>
          <w:color w:val="000000" w:themeColor="text1"/>
          <w:sz w:val="28"/>
          <w:szCs w:val="28"/>
        </w:rPr>
        <w:t>持續</w:t>
      </w:r>
      <w:r w:rsidR="00E445CC" w:rsidRPr="00055657">
        <w:rPr>
          <w:rFonts w:eastAsia="標楷體" w:hint="eastAsia"/>
          <w:color w:val="000000" w:themeColor="text1"/>
          <w:sz w:val="28"/>
          <w:szCs w:val="28"/>
        </w:rPr>
        <w:t>下跌，</w:t>
      </w:r>
      <w:r w:rsidR="00055657" w:rsidRPr="00055657">
        <w:rPr>
          <w:rFonts w:eastAsia="標楷體" w:hint="eastAsia"/>
          <w:color w:val="000000" w:themeColor="text1"/>
          <w:sz w:val="28"/>
          <w:szCs w:val="28"/>
        </w:rPr>
        <w:t>惟同時指標仍高於趨勢，顯示當前景氣復甦力道不足有待強化</w:t>
      </w:r>
      <w:r w:rsidRPr="00055657">
        <w:rPr>
          <w:rFonts w:eastAsia="標楷體" w:hint="eastAsia"/>
          <w:color w:val="000000" w:themeColor="text1"/>
          <w:sz w:val="28"/>
          <w:szCs w:val="28"/>
        </w:rPr>
        <w:t>。</w:t>
      </w:r>
      <w:r w:rsidR="00260F68" w:rsidRPr="00055657">
        <w:rPr>
          <w:rFonts w:eastAsia="標楷體" w:hint="eastAsia"/>
          <w:color w:val="000000" w:themeColor="text1"/>
          <w:sz w:val="28"/>
          <w:szCs w:val="28"/>
        </w:rPr>
        <w:t>全球經濟與貿易</w:t>
      </w:r>
      <w:r w:rsidR="00055657" w:rsidRPr="00055657">
        <w:rPr>
          <w:rFonts w:eastAsia="標楷體" w:hint="eastAsia"/>
          <w:color w:val="000000" w:themeColor="text1"/>
          <w:sz w:val="28"/>
          <w:szCs w:val="28"/>
        </w:rPr>
        <w:t>仍呈穩定擴張</w:t>
      </w:r>
      <w:r w:rsidR="00260F68" w:rsidRPr="00055657">
        <w:rPr>
          <w:rFonts w:eastAsia="標楷體" w:hint="eastAsia"/>
          <w:color w:val="000000" w:themeColor="text1"/>
          <w:sz w:val="28"/>
          <w:szCs w:val="28"/>
        </w:rPr>
        <w:t>，</w:t>
      </w:r>
      <w:r w:rsidR="00055657" w:rsidRPr="00055657">
        <w:rPr>
          <w:rFonts w:eastAsia="標楷體" w:hint="eastAsia"/>
          <w:color w:val="000000" w:themeColor="text1"/>
          <w:sz w:val="28"/>
          <w:szCs w:val="28"/>
        </w:rPr>
        <w:t>有助維繫我國出口動能</w:t>
      </w:r>
      <w:r w:rsidR="00260F68" w:rsidRPr="00055657">
        <w:rPr>
          <w:rFonts w:eastAsia="標楷體" w:hint="eastAsia"/>
          <w:color w:val="000000" w:themeColor="text1"/>
          <w:sz w:val="28"/>
          <w:szCs w:val="28"/>
        </w:rPr>
        <w:t>，惟須密切注意</w:t>
      </w:r>
      <w:r w:rsidR="00055657" w:rsidRPr="00055657">
        <w:rPr>
          <w:rFonts w:eastAsia="標楷體" w:hint="eastAsia"/>
          <w:color w:val="000000" w:themeColor="text1"/>
          <w:sz w:val="28"/>
          <w:szCs w:val="28"/>
        </w:rPr>
        <w:t>美中貿易摩擦後續發展、金融市場波動加劇，以及地緣政治風險等</w:t>
      </w:r>
      <w:r w:rsidR="00260F68" w:rsidRPr="00055657">
        <w:rPr>
          <w:rFonts w:eastAsia="標楷體" w:hint="eastAsia"/>
          <w:color w:val="000000" w:themeColor="text1"/>
          <w:sz w:val="28"/>
          <w:szCs w:val="28"/>
        </w:rPr>
        <w:t>不確定因素對我國經濟之可能影響。</w:t>
      </w:r>
    </w:p>
    <w:p w:rsidR="00AD12FA" w:rsidRPr="00FF335D" w:rsidRDefault="00533177" w:rsidP="00D62C2C">
      <w:pPr>
        <w:keepNext/>
        <w:adjustRightInd w:val="0"/>
        <w:snapToGrid w:val="0"/>
        <w:spacing w:beforeLines="100" w:before="360" w:after="100" w:afterAutospacing="1" w:line="300" w:lineRule="auto"/>
        <w:outlineLvl w:val="1"/>
        <w:rPr>
          <w:rFonts w:eastAsia="標楷體"/>
          <w:b/>
          <w:bCs/>
          <w:sz w:val="40"/>
          <w:szCs w:val="36"/>
        </w:rPr>
      </w:pPr>
      <w:bookmarkStart w:id="29" w:name="_Toc520281163"/>
      <w:r w:rsidRPr="00FF335D">
        <w:rPr>
          <w:rFonts w:eastAsia="標楷體"/>
          <w:b/>
          <w:bCs/>
          <w:sz w:val="40"/>
          <w:szCs w:val="36"/>
        </w:rPr>
        <w:t>三、中國大陸經濟</w:t>
      </w:r>
      <w:bookmarkEnd w:id="27"/>
      <w:bookmarkEnd w:id="28"/>
      <w:bookmarkEnd w:id="29"/>
    </w:p>
    <w:p w:rsidR="0014578F" w:rsidRPr="0014578F" w:rsidRDefault="0014578F" w:rsidP="0014578F">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14578F">
        <w:rPr>
          <w:rFonts w:eastAsia="標楷體" w:hint="eastAsia"/>
          <w:sz w:val="28"/>
          <w:szCs w:val="28"/>
        </w:rPr>
        <w:t>中國大陸今</w:t>
      </w:r>
      <w:r w:rsidRPr="0014578F">
        <w:rPr>
          <w:rFonts w:eastAsia="標楷體"/>
          <w:sz w:val="28"/>
          <w:szCs w:val="28"/>
        </w:rPr>
        <w:t>(2018)</w:t>
      </w:r>
      <w:r w:rsidRPr="0014578F">
        <w:rPr>
          <w:rFonts w:eastAsia="標楷體" w:hint="eastAsia"/>
          <w:sz w:val="28"/>
          <w:szCs w:val="28"/>
        </w:rPr>
        <w:t>年</w:t>
      </w:r>
      <w:r w:rsidRPr="0014578F">
        <w:rPr>
          <w:rFonts w:eastAsia="標楷體"/>
          <w:sz w:val="28"/>
          <w:szCs w:val="28"/>
        </w:rPr>
        <w:t>1</w:t>
      </w:r>
      <w:r w:rsidRPr="0014578F">
        <w:rPr>
          <w:rFonts w:eastAsia="標楷體" w:hint="eastAsia"/>
          <w:sz w:val="28"/>
          <w:szCs w:val="28"/>
        </w:rPr>
        <w:t>至</w:t>
      </w:r>
      <w:r w:rsidRPr="0014578F">
        <w:rPr>
          <w:rFonts w:eastAsia="標楷體"/>
          <w:sz w:val="28"/>
          <w:szCs w:val="28"/>
        </w:rPr>
        <w:t>6</w:t>
      </w:r>
      <w:r w:rsidRPr="0014578F">
        <w:rPr>
          <w:rFonts w:eastAsia="標楷體" w:hint="eastAsia"/>
          <w:sz w:val="28"/>
          <w:szCs w:val="28"/>
        </w:rPr>
        <w:t>月國內生產總值</w:t>
      </w:r>
      <w:r w:rsidRPr="0014578F">
        <w:rPr>
          <w:rFonts w:eastAsia="標楷體"/>
          <w:sz w:val="28"/>
          <w:szCs w:val="28"/>
        </w:rPr>
        <w:t>(GDP)</w:t>
      </w:r>
      <w:r w:rsidRPr="0014578F">
        <w:rPr>
          <w:rFonts w:eastAsia="標楷體" w:hint="eastAsia"/>
          <w:sz w:val="28"/>
          <w:szCs w:val="28"/>
        </w:rPr>
        <w:t>為</w:t>
      </w:r>
      <w:r w:rsidRPr="0014578F">
        <w:rPr>
          <w:rFonts w:eastAsia="標楷體"/>
          <w:sz w:val="28"/>
          <w:szCs w:val="28"/>
        </w:rPr>
        <w:t>41</w:t>
      </w:r>
      <w:r w:rsidRPr="0014578F">
        <w:rPr>
          <w:rFonts w:eastAsia="標楷體" w:hint="eastAsia"/>
          <w:sz w:val="28"/>
          <w:szCs w:val="28"/>
        </w:rPr>
        <w:t>兆</w:t>
      </w:r>
      <w:r w:rsidRPr="0014578F">
        <w:rPr>
          <w:rFonts w:eastAsia="標楷體"/>
          <w:sz w:val="28"/>
          <w:szCs w:val="28"/>
        </w:rPr>
        <w:t>8,961</w:t>
      </w:r>
      <w:r w:rsidRPr="0014578F">
        <w:rPr>
          <w:rFonts w:eastAsia="標楷體" w:hint="eastAsia"/>
          <w:sz w:val="28"/>
          <w:szCs w:val="28"/>
        </w:rPr>
        <w:t>億人民幣，經濟成長率為</w:t>
      </w:r>
      <w:r w:rsidRPr="0014578F">
        <w:rPr>
          <w:rFonts w:eastAsia="標楷體"/>
          <w:sz w:val="28"/>
          <w:szCs w:val="28"/>
        </w:rPr>
        <w:t>6.8%</w:t>
      </w:r>
      <w:r w:rsidRPr="0014578F">
        <w:rPr>
          <w:rFonts w:eastAsia="標楷體" w:hint="eastAsia"/>
          <w:sz w:val="28"/>
          <w:szCs w:val="28"/>
        </w:rPr>
        <w:t>，</w:t>
      </w:r>
      <w:r w:rsidR="00645086">
        <w:rPr>
          <w:rFonts w:eastAsia="標楷體" w:hint="eastAsia"/>
          <w:sz w:val="28"/>
          <w:szCs w:val="28"/>
        </w:rPr>
        <w:t>今年第</w:t>
      </w:r>
      <w:r w:rsidR="00645086">
        <w:rPr>
          <w:rFonts w:eastAsia="標楷體" w:hint="eastAsia"/>
          <w:sz w:val="28"/>
          <w:szCs w:val="28"/>
        </w:rPr>
        <w:t>2</w:t>
      </w:r>
      <w:r w:rsidR="00645086">
        <w:rPr>
          <w:rFonts w:eastAsia="標楷體" w:hint="eastAsia"/>
          <w:sz w:val="28"/>
          <w:szCs w:val="28"/>
        </w:rPr>
        <w:t>季成長率為</w:t>
      </w:r>
      <w:r w:rsidR="00645086">
        <w:rPr>
          <w:rFonts w:eastAsia="標楷體" w:hint="eastAsia"/>
          <w:sz w:val="28"/>
          <w:szCs w:val="28"/>
        </w:rPr>
        <w:t>6.7</w:t>
      </w:r>
      <w:r w:rsidR="00645086" w:rsidRPr="0014578F">
        <w:rPr>
          <w:rFonts w:eastAsia="標楷體"/>
          <w:sz w:val="28"/>
          <w:szCs w:val="28"/>
        </w:rPr>
        <w:t>%</w:t>
      </w:r>
      <w:r w:rsidR="00645086">
        <w:rPr>
          <w:rFonts w:eastAsia="標楷體" w:hint="eastAsia"/>
          <w:sz w:val="28"/>
          <w:szCs w:val="28"/>
        </w:rPr>
        <w:t>，</w:t>
      </w:r>
      <w:r w:rsidRPr="0014578F">
        <w:rPr>
          <w:rFonts w:eastAsia="標楷體" w:hint="eastAsia"/>
          <w:sz w:val="28"/>
          <w:szCs w:val="28"/>
        </w:rPr>
        <w:t>自</w:t>
      </w:r>
      <w:r w:rsidRPr="0014578F">
        <w:rPr>
          <w:rFonts w:eastAsia="標楷體"/>
          <w:sz w:val="28"/>
          <w:szCs w:val="28"/>
        </w:rPr>
        <w:t>2015</w:t>
      </w:r>
      <w:r w:rsidRPr="0014578F">
        <w:rPr>
          <w:rFonts w:eastAsia="標楷體" w:hint="eastAsia"/>
          <w:sz w:val="28"/>
          <w:szCs w:val="28"/>
        </w:rPr>
        <w:t>年第</w:t>
      </w:r>
      <w:r w:rsidRPr="0014578F">
        <w:rPr>
          <w:rFonts w:eastAsia="標楷體"/>
          <w:sz w:val="28"/>
          <w:szCs w:val="28"/>
        </w:rPr>
        <w:t>3</w:t>
      </w:r>
      <w:r w:rsidRPr="0014578F">
        <w:rPr>
          <w:rFonts w:eastAsia="標楷體" w:hint="eastAsia"/>
          <w:sz w:val="28"/>
          <w:szCs w:val="28"/>
        </w:rPr>
        <w:t>季起，</w:t>
      </w:r>
      <w:r w:rsidR="00645086">
        <w:rPr>
          <w:rFonts w:eastAsia="標楷體" w:hint="eastAsia"/>
          <w:sz w:val="28"/>
          <w:szCs w:val="28"/>
        </w:rPr>
        <w:t>已</w:t>
      </w:r>
      <w:r w:rsidRPr="0014578F">
        <w:rPr>
          <w:rFonts w:eastAsia="標楷體" w:hint="eastAsia"/>
          <w:sz w:val="28"/>
          <w:szCs w:val="28"/>
        </w:rPr>
        <w:t>連續</w:t>
      </w:r>
      <w:r w:rsidRPr="0014578F">
        <w:rPr>
          <w:rFonts w:eastAsia="標楷體"/>
          <w:sz w:val="28"/>
          <w:szCs w:val="28"/>
        </w:rPr>
        <w:t>12</w:t>
      </w:r>
      <w:r w:rsidRPr="0014578F">
        <w:rPr>
          <w:rFonts w:eastAsia="標楷體" w:hint="eastAsia"/>
          <w:sz w:val="28"/>
          <w:szCs w:val="28"/>
        </w:rPr>
        <w:t>季成長率在</w:t>
      </w:r>
      <w:r w:rsidRPr="0014578F">
        <w:rPr>
          <w:rFonts w:eastAsia="標楷體"/>
          <w:sz w:val="28"/>
          <w:szCs w:val="28"/>
        </w:rPr>
        <w:t>6.7%</w:t>
      </w:r>
      <w:r w:rsidRPr="0014578F">
        <w:rPr>
          <w:rFonts w:eastAsia="標楷體" w:hint="eastAsia"/>
          <w:sz w:val="28"/>
          <w:szCs w:val="28"/>
        </w:rPr>
        <w:t>至</w:t>
      </w:r>
      <w:r w:rsidRPr="0014578F">
        <w:rPr>
          <w:rFonts w:eastAsia="標楷體"/>
          <w:sz w:val="28"/>
          <w:szCs w:val="28"/>
        </w:rPr>
        <w:t>6.9%</w:t>
      </w:r>
      <w:r w:rsidRPr="0014578F">
        <w:rPr>
          <w:rFonts w:eastAsia="標楷體" w:hint="eastAsia"/>
          <w:sz w:val="28"/>
          <w:szCs w:val="28"/>
        </w:rPr>
        <w:t>，經濟保持平穩增加。國際貨幣基金</w:t>
      </w:r>
      <w:r w:rsidRPr="0014578F">
        <w:rPr>
          <w:rFonts w:eastAsia="標楷體"/>
          <w:sz w:val="28"/>
          <w:szCs w:val="28"/>
        </w:rPr>
        <w:t>(IMF)</w:t>
      </w:r>
      <w:r w:rsidRPr="0014578F">
        <w:rPr>
          <w:rFonts w:eastAsia="標楷體" w:hint="eastAsia"/>
          <w:sz w:val="28"/>
          <w:szCs w:val="28"/>
        </w:rPr>
        <w:t>及亞洲開發銀行</w:t>
      </w:r>
      <w:r w:rsidRPr="0014578F">
        <w:rPr>
          <w:rFonts w:eastAsia="標楷體"/>
          <w:sz w:val="28"/>
          <w:szCs w:val="28"/>
        </w:rPr>
        <w:t>(ADB)</w:t>
      </w:r>
      <w:r w:rsidRPr="0014578F">
        <w:rPr>
          <w:rFonts w:eastAsia="標楷體" w:hint="eastAsia"/>
          <w:sz w:val="28"/>
          <w:szCs w:val="28"/>
        </w:rPr>
        <w:t>預測中國大陸今年經濟成長率為</w:t>
      </w:r>
      <w:r w:rsidRPr="0014578F">
        <w:rPr>
          <w:rFonts w:eastAsia="標楷體"/>
          <w:sz w:val="28"/>
          <w:szCs w:val="28"/>
        </w:rPr>
        <w:t>6.6%</w:t>
      </w:r>
      <w:r w:rsidRPr="0014578F">
        <w:rPr>
          <w:rFonts w:eastAsia="標楷體" w:hint="eastAsia"/>
          <w:sz w:val="28"/>
          <w:szCs w:val="28"/>
        </w:rPr>
        <w:t>；中國大陸官方預期今年經濟成長</w:t>
      </w:r>
      <w:r w:rsidRPr="0014578F">
        <w:rPr>
          <w:rFonts w:eastAsia="標楷體"/>
          <w:sz w:val="28"/>
          <w:szCs w:val="28"/>
        </w:rPr>
        <w:t>6.5%</w:t>
      </w:r>
      <w:r w:rsidRPr="0014578F">
        <w:rPr>
          <w:rFonts w:eastAsia="標楷體" w:hint="eastAsia"/>
          <w:sz w:val="28"/>
          <w:szCs w:val="28"/>
        </w:rPr>
        <w:t>左右。</w:t>
      </w:r>
    </w:p>
    <w:p w:rsidR="009A1BEA" w:rsidRPr="009A1BEA" w:rsidRDefault="0014578F" w:rsidP="0014578F">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sidRPr="0014578F">
        <w:rPr>
          <w:rFonts w:eastAsia="標楷體" w:hint="eastAsia"/>
          <w:sz w:val="28"/>
          <w:szCs w:val="28"/>
        </w:rPr>
        <w:t>今年</w:t>
      </w:r>
      <w:r w:rsidRPr="0014578F">
        <w:rPr>
          <w:rFonts w:eastAsia="標楷體"/>
          <w:sz w:val="28"/>
          <w:szCs w:val="28"/>
        </w:rPr>
        <w:t>1</w:t>
      </w:r>
      <w:r w:rsidRPr="0014578F">
        <w:rPr>
          <w:rFonts w:eastAsia="標楷體" w:hint="eastAsia"/>
          <w:sz w:val="28"/>
          <w:szCs w:val="28"/>
        </w:rPr>
        <w:t>至</w:t>
      </w:r>
      <w:r w:rsidRPr="0014578F">
        <w:rPr>
          <w:rFonts w:eastAsia="標楷體"/>
          <w:sz w:val="28"/>
          <w:szCs w:val="28"/>
        </w:rPr>
        <w:t>6</w:t>
      </w:r>
      <w:r w:rsidRPr="0014578F">
        <w:rPr>
          <w:rFonts w:eastAsia="標楷體" w:hint="eastAsia"/>
          <w:sz w:val="28"/>
          <w:szCs w:val="28"/>
        </w:rPr>
        <w:t>月，固定資產投資</w:t>
      </w:r>
      <w:r w:rsidRPr="0014578F">
        <w:rPr>
          <w:rFonts w:eastAsia="標楷體"/>
          <w:sz w:val="28"/>
          <w:szCs w:val="28"/>
        </w:rPr>
        <w:t>(</w:t>
      </w:r>
      <w:r w:rsidRPr="0014578F">
        <w:rPr>
          <w:rFonts w:eastAsia="標楷體" w:hint="eastAsia"/>
          <w:sz w:val="28"/>
          <w:szCs w:val="28"/>
        </w:rPr>
        <w:t>不含農戶</w:t>
      </w:r>
      <w:r w:rsidRPr="0014578F">
        <w:rPr>
          <w:rFonts w:eastAsia="標楷體"/>
          <w:sz w:val="28"/>
          <w:szCs w:val="28"/>
        </w:rPr>
        <w:t>)</w:t>
      </w:r>
      <w:r w:rsidRPr="0014578F">
        <w:rPr>
          <w:rFonts w:eastAsia="標楷體" w:hint="eastAsia"/>
          <w:sz w:val="28"/>
          <w:szCs w:val="28"/>
        </w:rPr>
        <w:t>金額為</w:t>
      </w:r>
      <w:r w:rsidRPr="0014578F">
        <w:rPr>
          <w:rFonts w:eastAsia="標楷體"/>
          <w:sz w:val="28"/>
          <w:szCs w:val="28"/>
        </w:rPr>
        <w:t>29</w:t>
      </w:r>
      <w:r w:rsidRPr="0014578F">
        <w:rPr>
          <w:rFonts w:eastAsia="標楷體" w:hint="eastAsia"/>
          <w:sz w:val="28"/>
          <w:szCs w:val="28"/>
        </w:rPr>
        <w:t>兆</w:t>
      </w:r>
      <w:r w:rsidRPr="0014578F">
        <w:rPr>
          <w:rFonts w:eastAsia="標楷體"/>
          <w:sz w:val="28"/>
          <w:szCs w:val="28"/>
        </w:rPr>
        <w:t>7,316</w:t>
      </w:r>
      <w:r w:rsidRPr="0014578F">
        <w:rPr>
          <w:rFonts w:eastAsia="標楷體" w:hint="eastAsia"/>
          <w:sz w:val="28"/>
          <w:szCs w:val="28"/>
        </w:rPr>
        <w:t>億人民幣，較上年同期增加</w:t>
      </w:r>
      <w:r w:rsidRPr="0014578F">
        <w:rPr>
          <w:rFonts w:eastAsia="標楷體"/>
          <w:sz w:val="28"/>
          <w:szCs w:val="28"/>
        </w:rPr>
        <w:t>6%</w:t>
      </w:r>
      <w:r w:rsidRPr="0014578F">
        <w:rPr>
          <w:rFonts w:eastAsia="標楷體" w:hint="eastAsia"/>
          <w:sz w:val="28"/>
          <w:szCs w:val="28"/>
        </w:rPr>
        <w:t>；規模以上工業生產成長</w:t>
      </w:r>
      <w:r w:rsidRPr="0014578F">
        <w:rPr>
          <w:rFonts w:eastAsia="標楷體"/>
          <w:sz w:val="28"/>
          <w:szCs w:val="28"/>
        </w:rPr>
        <w:t>6.7%</w:t>
      </w:r>
      <w:r w:rsidRPr="0014578F">
        <w:rPr>
          <w:rFonts w:eastAsia="標楷體" w:hint="eastAsia"/>
          <w:sz w:val="28"/>
          <w:szCs w:val="28"/>
        </w:rPr>
        <w:t>；非金融領域實際外商投資金額為</w:t>
      </w:r>
      <w:r w:rsidRPr="0014578F">
        <w:rPr>
          <w:rFonts w:eastAsia="標楷體"/>
          <w:sz w:val="28"/>
          <w:szCs w:val="28"/>
        </w:rPr>
        <w:t>683.2</w:t>
      </w:r>
      <w:r w:rsidRPr="0014578F">
        <w:rPr>
          <w:rFonts w:eastAsia="標楷體" w:hint="eastAsia"/>
          <w:sz w:val="28"/>
          <w:szCs w:val="28"/>
        </w:rPr>
        <w:t>億美元，增加</w:t>
      </w:r>
      <w:r w:rsidRPr="0014578F">
        <w:rPr>
          <w:rFonts w:eastAsia="標楷體"/>
          <w:sz w:val="28"/>
          <w:szCs w:val="28"/>
        </w:rPr>
        <w:t>4.1%</w:t>
      </w:r>
      <w:r w:rsidRPr="0014578F">
        <w:rPr>
          <w:rFonts w:eastAsia="標楷體" w:hint="eastAsia"/>
          <w:sz w:val="28"/>
          <w:szCs w:val="28"/>
        </w:rPr>
        <w:t>。對外貿易方面，今年</w:t>
      </w:r>
      <w:r w:rsidRPr="0014578F">
        <w:rPr>
          <w:rFonts w:eastAsia="標楷體"/>
          <w:sz w:val="28"/>
          <w:szCs w:val="28"/>
        </w:rPr>
        <w:t>1</w:t>
      </w:r>
      <w:r w:rsidRPr="0014578F">
        <w:rPr>
          <w:rFonts w:eastAsia="標楷體" w:hint="eastAsia"/>
          <w:sz w:val="28"/>
          <w:szCs w:val="28"/>
        </w:rPr>
        <w:t>至</w:t>
      </w:r>
      <w:r w:rsidRPr="0014578F">
        <w:rPr>
          <w:rFonts w:eastAsia="標楷體"/>
          <w:sz w:val="28"/>
          <w:szCs w:val="28"/>
        </w:rPr>
        <w:t>6</w:t>
      </w:r>
      <w:r w:rsidRPr="0014578F">
        <w:rPr>
          <w:rFonts w:eastAsia="標楷體" w:hint="eastAsia"/>
          <w:sz w:val="28"/>
          <w:szCs w:val="28"/>
        </w:rPr>
        <w:t>月出口增加</w:t>
      </w:r>
      <w:r w:rsidRPr="0014578F">
        <w:rPr>
          <w:rFonts w:eastAsia="標楷體"/>
          <w:sz w:val="28"/>
          <w:szCs w:val="28"/>
        </w:rPr>
        <w:t>12.8%</w:t>
      </w:r>
      <w:r w:rsidRPr="0014578F">
        <w:rPr>
          <w:rFonts w:eastAsia="標楷體" w:hint="eastAsia"/>
          <w:sz w:val="28"/>
          <w:szCs w:val="28"/>
        </w:rPr>
        <w:t>，進口增加</w:t>
      </w:r>
      <w:r w:rsidRPr="0014578F">
        <w:rPr>
          <w:rFonts w:eastAsia="標楷體"/>
          <w:sz w:val="28"/>
          <w:szCs w:val="28"/>
        </w:rPr>
        <w:t>19.9%</w:t>
      </w:r>
      <w:r w:rsidRPr="0014578F">
        <w:rPr>
          <w:rFonts w:eastAsia="標楷體" w:hint="eastAsia"/>
          <w:sz w:val="28"/>
          <w:szCs w:val="28"/>
        </w:rPr>
        <w:t>。物價方面，居民消費價格指數上漲</w:t>
      </w:r>
      <w:r w:rsidRPr="0014578F">
        <w:rPr>
          <w:rFonts w:eastAsia="標楷體"/>
          <w:sz w:val="28"/>
          <w:szCs w:val="28"/>
        </w:rPr>
        <w:t>2%</w:t>
      </w:r>
      <w:r w:rsidRPr="0014578F">
        <w:rPr>
          <w:rFonts w:eastAsia="標楷體" w:hint="eastAsia"/>
          <w:sz w:val="28"/>
          <w:szCs w:val="28"/>
        </w:rPr>
        <w:t>。金融體系方面，今年</w:t>
      </w:r>
      <w:r w:rsidRPr="0014578F">
        <w:rPr>
          <w:rFonts w:eastAsia="標楷體"/>
          <w:sz w:val="28"/>
          <w:szCs w:val="28"/>
        </w:rPr>
        <w:t>6</w:t>
      </w:r>
      <w:r w:rsidRPr="0014578F">
        <w:rPr>
          <w:rFonts w:eastAsia="標楷體" w:hint="eastAsia"/>
          <w:sz w:val="28"/>
          <w:szCs w:val="28"/>
        </w:rPr>
        <w:t>月貨幣供給額</w:t>
      </w:r>
      <w:r w:rsidRPr="0014578F">
        <w:rPr>
          <w:rFonts w:eastAsia="標楷體"/>
          <w:sz w:val="28"/>
          <w:szCs w:val="28"/>
        </w:rPr>
        <w:t>M1</w:t>
      </w:r>
      <w:r w:rsidRPr="0014578F">
        <w:rPr>
          <w:rFonts w:eastAsia="標楷體" w:hint="eastAsia"/>
          <w:sz w:val="28"/>
          <w:szCs w:val="28"/>
        </w:rPr>
        <w:t>及</w:t>
      </w:r>
      <w:r w:rsidRPr="0014578F">
        <w:rPr>
          <w:rFonts w:eastAsia="標楷體"/>
          <w:sz w:val="28"/>
          <w:szCs w:val="28"/>
        </w:rPr>
        <w:t>M2</w:t>
      </w:r>
      <w:r w:rsidRPr="0014578F">
        <w:rPr>
          <w:rFonts w:eastAsia="標楷體" w:hint="eastAsia"/>
          <w:sz w:val="28"/>
          <w:szCs w:val="28"/>
        </w:rPr>
        <w:t>分別較上年同月增加</w:t>
      </w:r>
      <w:r w:rsidRPr="0014578F">
        <w:rPr>
          <w:rFonts w:eastAsia="標楷體"/>
          <w:sz w:val="28"/>
          <w:szCs w:val="28"/>
        </w:rPr>
        <w:t>6.6%</w:t>
      </w:r>
      <w:r w:rsidRPr="0014578F">
        <w:rPr>
          <w:rFonts w:eastAsia="標楷體" w:hint="eastAsia"/>
          <w:sz w:val="28"/>
          <w:szCs w:val="28"/>
        </w:rPr>
        <w:t>、</w:t>
      </w:r>
      <w:r w:rsidRPr="0014578F">
        <w:rPr>
          <w:rFonts w:eastAsia="標楷體"/>
          <w:sz w:val="28"/>
          <w:szCs w:val="28"/>
        </w:rPr>
        <w:t>8%</w:t>
      </w:r>
      <w:r w:rsidRPr="0014578F">
        <w:rPr>
          <w:rFonts w:eastAsia="標楷體" w:hint="eastAsia"/>
          <w:sz w:val="28"/>
          <w:szCs w:val="28"/>
        </w:rPr>
        <w:t>。</w:t>
      </w:r>
    </w:p>
    <w:p w:rsidR="00CB776C" w:rsidRDefault="00645086" w:rsidP="0014578F">
      <w:pPr>
        <w:overflowPunct w:val="0"/>
        <w:autoSpaceDE w:val="0"/>
        <w:autoSpaceDN w:val="0"/>
        <w:adjustRightInd w:val="0"/>
        <w:snapToGrid w:val="0"/>
        <w:spacing w:before="120" w:line="300" w:lineRule="auto"/>
        <w:ind w:right="-153" w:firstLineChars="202" w:firstLine="566"/>
        <w:jc w:val="both"/>
        <w:rPr>
          <w:rFonts w:eastAsia="標楷體"/>
          <w:color w:val="000000" w:themeColor="text1"/>
          <w:sz w:val="28"/>
          <w:szCs w:val="28"/>
        </w:rPr>
      </w:pPr>
      <w:r>
        <w:rPr>
          <w:rFonts w:eastAsia="標楷體" w:hint="eastAsia"/>
          <w:color w:val="000000" w:themeColor="text1"/>
          <w:sz w:val="28"/>
          <w:szCs w:val="28"/>
        </w:rPr>
        <w:t>今年</w:t>
      </w:r>
      <w:r w:rsidR="0014578F" w:rsidRPr="0014578F">
        <w:rPr>
          <w:rFonts w:eastAsia="標楷體" w:hint="eastAsia"/>
          <w:color w:val="000000" w:themeColor="text1"/>
          <w:sz w:val="28"/>
          <w:szCs w:val="28"/>
        </w:rPr>
        <w:t>7</w:t>
      </w:r>
      <w:r w:rsidR="0014578F" w:rsidRPr="0014578F">
        <w:rPr>
          <w:rFonts w:eastAsia="標楷體" w:hint="eastAsia"/>
          <w:color w:val="000000" w:themeColor="text1"/>
          <w:sz w:val="28"/>
          <w:szCs w:val="28"/>
        </w:rPr>
        <w:t>月</w:t>
      </w:r>
      <w:r w:rsidR="0014578F" w:rsidRPr="0014578F">
        <w:rPr>
          <w:rFonts w:eastAsia="標楷體" w:hint="eastAsia"/>
          <w:color w:val="000000" w:themeColor="text1"/>
          <w:sz w:val="28"/>
          <w:szCs w:val="28"/>
        </w:rPr>
        <w:t>5</w:t>
      </w:r>
      <w:r w:rsidR="0014578F" w:rsidRPr="0014578F">
        <w:rPr>
          <w:rFonts w:eastAsia="標楷體" w:hint="eastAsia"/>
          <w:color w:val="000000" w:themeColor="text1"/>
          <w:sz w:val="28"/>
          <w:szCs w:val="28"/>
        </w:rPr>
        <w:t>日中國大陸商務部發言人高峰主持新聞發布會，提出中國大陸今年下半年將從</w:t>
      </w:r>
      <w:r w:rsidR="0014578F" w:rsidRPr="0014578F">
        <w:rPr>
          <w:rFonts w:eastAsia="標楷體" w:hint="eastAsia"/>
          <w:color w:val="000000" w:themeColor="text1"/>
          <w:sz w:val="28"/>
          <w:szCs w:val="28"/>
        </w:rPr>
        <w:t>4</w:t>
      </w:r>
      <w:r w:rsidR="0014578F" w:rsidRPr="0014578F">
        <w:rPr>
          <w:rFonts w:eastAsia="標楷體" w:hint="eastAsia"/>
          <w:color w:val="000000" w:themeColor="text1"/>
          <w:sz w:val="28"/>
          <w:szCs w:val="28"/>
        </w:rPr>
        <w:t>方面持續推動外貿工作，第一，透過出口產業及產品轉型升級，推動出口質的提升；第二，積極推動</w:t>
      </w:r>
      <w:proofErr w:type="gramStart"/>
      <w:r w:rsidR="0014578F" w:rsidRPr="0014578F">
        <w:rPr>
          <w:rFonts w:eastAsia="標楷體" w:hint="eastAsia"/>
          <w:color w:val="000000" w:themeColor="text1"/>
          <w:sz w:val="28"/>
          <w:szCs w:val="28"/>
        </w:rPr>
        <w:t>跨境電商</w:t>
      </w:r>
      <w:proofErr w:type="gramEnd"/>
      <w:r w:rsidR="0014578F" w:rsidRPr="0014578F">
        <w:rPr>
          <w:rFonts w:eastAsia="標楷體" w:hint="eastAsia"/>
          <w:color w:val="000000" w:themeColor="text1"/>
          <w:sz w:val="28"/>
          <w:szCs w:val="28"/>
        </w:rPr>
        <w:t>及市場採購等商業模式的良性發展；第三，持續推動市場多元化，除深耕傳統的出口市場，並同時開拓新興市場；第四，優化貿易環境，進一步提高貿易便利化水準。另外，中國大陸已發布最新外商投資負面清單，對外開放領域更寬、透明度和規範度提高、國際化水準提高，也將持續推進投資便利化，</w:t>
      </w:r>
      <w:proofErr w:type="gramStart"/>
      <w:r w:rsidR="0014578F" w:rsidRPr="0014578F">
        <w:rPr>
          <w:rFonts w:eastAsia="標楷體" w:hint="eastAsia"/>
          <w:color w:val="000000" w:themeColor="text1"/>
          <w:sz w:val="28"/>
          <w:szCs w:val="28"/>
        </w:rPr>
        <w:t>優化營</w:t>
      </w:r>
      <w:proofErr w:type="gramEnd"/>
      <w:r w:rsidR="0014578F" w:rsidRPr="0014578F">
        <w:rPr>
          <w:rFonts w:eastAsia="標楷體" w:hint="eastAsia"/>
          <w:color w:val="000000" w:themeColor="text1"/>
          <w:sz w:val="28"/>
          <w:szCs w:val="28"/>
        </w:rPr>
        <w:t>商環境，使對外開放的措施落實</w:t>
      </w:r>
      <w:r w:rsidR="009A1BEA" w:rsidRPr="009A1BEA">
        <w:rPr>
          <w:rFonts w:eastAsia="標楷體" w:hint="eastAsia"/>
          <w:color w:val="000000" w:themeColor="text1"/>
          <w:sz w:val="28"/>
          <w:szCs w:val="28"/>
        </w:rPr>
        <w:t>。</w:t>
      </w:r>
      <w:r w:rsidR="00CB776C">
        <w:rPr>
          <w:rFonts w:eastAsia="標楷體"/>
          <w:color w:val="000000" w:themeColor="text1"/>
          <w:sz w:val="28"/>
          <w:szCs w:val="28"/>
        </w:rPr>
        <w:br w:type="page"/>
      </w:r>
    </w:p>
    <w:p w:rsidR="00AD12FA" w:rsidRPr="00FF335D" w:rsidRDefault="00AD12FA" w:rsidP="00F33770">
      <w:pPr>
        <w:keepNext/>
        <w:adjustRightInd w:val="0"/>
        <w:snapToGrid w:val="0"/>
        <w:spacing w:beforeLines="100" w:before="360" w:after="100" w:afterAutospacing="1" w:line="300" w:lineRule="auto"/>
        <w:outlineLvl w:val="1"/>
        <w:rPr>
          <w:rFonts w:eastAsia="標楷體"/>
        </w:rPr>
      </w:pPr>
      <w:bookmarkStart w:id="30" w:name="_Toc520281164"/>
      <w:r w:rsidRPr="00FF335D">
        <w:rPr>
          <w:rFonts w:eastAsia="標楷體"/>
          <w:b/>
          <w:bCs/>
          <w:sz w:val="40"/>
          <w:szCs w:val="36"/>
        </w:rPr>
        <w:t>四、兩岸經貿</w:t>
      </w:r>
      <w:bookmarkEnd w:id="30"/>
    </w:p>
    <w:p w:rsidR="002A5F13" w:rsidRPr="00577203" w:rsidRDefault="0014578F" w:rsidP="0014578F">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14578F">
        <w:rPr>
          <w:rFonts w:eastAsia="標楷體" w:hint="eastAsia"/>
          <w:sz w:val="28"/>
          <w:szCs w:val="28"/>
        </w:rPr>
        <w:t>今</w:t>
      </w:r>
      <w:r w:rsidRPr="0014578F">
        <w:rPr>
          <w:rFonts w:eastAsia="標楷體" w:hint="eastAsia"/>
          <w:sz w:val="28"/>
          <w:szCs w:val="28"/>
        </w:rPr>
        <w:t>(2018)</w:t>
      </w:r>
      <w:r w:rsidRPr="0014578F">
        <w:rPr>
          <w:rFonts w:eastAsia="標楷體" w:hint="eastAsia"/>
          <w:sz w:val="28"/>
          <w:szCs w:val="28"/>
        </w:rPr>
        <w:t>年</w:t>
      </w:r>
      <w:r w:rsidRPr="0014578F">
        <w:rPr>
          <w:rFonts w:eastAsia="標楷體" w:hint="eastAsia"/>
          <w:sz w:val="28"/>
          <w:szCs w:val="28"/>
        </w:rPr>
        <w:t>6</w:t>
      </w:r>
      <w:r w:rsidRPr="0014578F">
        <w:rPr>
          <w:rFonts w:eastAsia="標楷體" w:hint="eastAsia"/>
          <w:sz w:val="28"/>
          <w:szCs w:val="28"/>
        </w:rPr>
        <w:t>月我對中國大陸</w:t>
      </w:r>
      <w:r w:rsidRPr="0014578F">
        <w:rPr>
          <w:rFonts w:eastAsia="標楷體" w:hint="eastAsia"/>
          <w:sz w:val="28"/>
          <w:szCs w:val="28"/>
        </w:rPr>
        <w:t>(</w:t>
      </w:r>
      <w:r w:rsidRPr="0014578F">
        <w:rPr>
          <w:rFonts w:eastAsia="標楷體" w:hint="eastAsia"/>
          <w:sz w:val="28"/>
          <w:szCs w:val="28"/>
        </w:rPr>
        <w:t>含香港</w:t>
      </w:r>
      <w:r w:rsidRPr="0014578F">
        <w:rPr>
          <w:rFonts w:eastAsia="標楷體" w:hint="eastAsia"/>
          <w:sz w:val="28"/>
          <w:szCs w:val="28"/>
        </w:rPr>
        <w:t>)</w:t>
      </w:r>
      <w:r w:rsidRPr="0014578F">
        <w:rPr>
          <w:rFonts w:eastAsia="標楷體" w:hint="eastAsia"/>
          <w:sz w:val="28"/>
          <w:szCs w:val="28"/>
        </w:rPr>
        <w:t>出口額為</w:t>
      </w:r>
      <w:r w:rsidRPr="0014578F">
        <w:rPr>
          <w:rFonts w:eastAsia="標楷體" w:hint="eastAsia"/>
          <w:sz w:val="28"/>
          <w:szCs w:val="28"/>
        </w:rPr>
        <w:t>114.9</w:t>
      </w:r>
      <w:r w:rsidRPr="0014578F">
        <w:rPr>
          <w:rFonts w:eastAsia="標楷體" w:hint="eastAsia"/>
          <w:sz w:val="28"/>
          <w:szCs w:val="28"/>
        </w:rPr>
        <w:t>億美元，增加</w:t>
      </w:r>
      <w:r w:rsidRPr="0014578F">
        <w:rPr>
          <w:rFonts w:eastAsia="標楷體" w:hint="eastAsia"/>
          <w:sz w:val="28"/>
          <w:szCs w:val="28"/>
        </w:rPr>
        <w:t>10.1%</w:t>
      </w:r>
      <w:r w:rsidRPr="0014578F">
        <w:rPr>
          <w:rFonts w:eastAsia="標楷體" w:hint="eastAsia"/>
          <w:sz w:val="28"/>
          <w:szCs w:val="28"/>
        </w:rPr>
        <w:t>；進口額為</w:t>
      </w:r>
      <w:r w:rsidRPr="0014578F">
        <w:rPr>
          <w:rFonts w:eastAsia="標楷體" w:hint="eastAsia"/>
          <w:sz w:val="28"/>
          <w:szCs w:val="28"/>
        </w:rPr>
        <w:t>43</w:t>
      </w:r>
      <w:r w:rsidRPr="0014578F">
        <w:rPr>
          <w:rFonts w:eastAsia="標楷體" w:hint="eastAsia"/>
          <w:sz w:val="28"/>
          <w:szCs w:val="28"/>
        </w:rPr>
        <w:t>億美元，增加</w:t>
      </w:r>
      <w:r w:rsidRPr="0014578F">
        <w:rPr>
          <w:rFonts w:eastAsia="標楷體" w:hint="eastAsia"/>
          <w:sz w:val="28"/>
          <w:szCs w:val="28"/>
        </w:rPr>
        <w:t>7%</w:t>
      </w:r>
      <w:r w:rsidRPr="0014578F">
        <w:rPr>
          <w:rFonts w:eastAsia="標楷體" w:hint="eastAsia"/>
          <w:sz w:val="28"/>
          <w:szCs w:val="28"/>
        </w:rPr>
        <w:t>；貿易出超為</w:t>
      </w:r>
      <w:r w:rsidRPr="0014578F">
        <w:rPr>
          <w:rFonts w:eastAsia="標楷體" w:hint="eastAsia"/>
          <w:sz w:val="28"/>
          <w:szCs w:val="28"/>
        </w:rPr>
        <w:t>71.9</w:t>
      </w:r>
      <w:r w:rsidRPr="0014578F">
        <w:rPr>
          <w:rFonts w:eastAsia="標楷體" w:hint="eastAsia"/>
          <w:sz w:val="28"/>
          <w:szCs w:val="28"/>
        </w:rPr>
        <w:t>億美元，增加</w:t>
      </w:r>
      <w:r w:rsidRPr="0014578F">
        <w:rPr>
          <w:rFonts w:eastAsia="標楷體" w:hint="eastAsia"/>
          <w:sz w:val="28"/>
          <w:szCs w:val="28"/>
        </w:rPr>
        <w:t>12%</w:t>
      </w:r>
      <w:r w:rsidRPr="0014578F">
        <w:rPr>
          <w:rFonts w:eastAsia="標楷體" w:hint="eastAsia"/>
          <w:sz w:val="28"/>
          <w:szCs w:val="28"/>
        </w:rPr>
        <w:t>。同</w:t>
      </w:r>
      <w:proofErr w:type="gramStart"/>
      <w:r w:rsidRPr="0014578F">
        <w:rPr>
          <w:rFonts w:eastAsia="標楷體" w:hint="eastAsia"/>
          <w:sz w:val="28"/>
          <w:szCs w:val="28"/>
        </w:rPr>
        <w:t>期間，</w:t>
      </w:r>
      <w:proofErr w:type="gramEnd"/>
      <w:r w:rsidRPr="0014578F">
        <w:rPr>
          <w:rFonts w:eastAsia="標楷體" w:hint="eastAsia"/>
          <w:sz w:val="28"/>
          <w:szCs w:val="28"/>
        </w:rPr>
        <w:t>我對中國大陸投資件數為</w:t>
      </w:r>
      <w:r w:rsidRPr="0014578F">
        <w:rPr>
          <w:rFonts w:eastAsia="標楷體" w:hint="eastAsia"/>
          <w:sz w:val="28"/>
          <w:szCs w:val="28"/>
        </w:rPr>
        <w:t>60</w:t>
      </w:r>
      <w:r w:rsidRPr="0014578F">
        <w:rPr>
          <w:rFonts w:eastAsia="標楷體" w:hint="eastAsia"/>
          <w:sz w:val="28"/>
          <w:szCs w:val="28"/>
        </w:rPr>
        <w:t>件，金額為</w:t>
      </w:r>
      <w:r w:rsidRPr="0014578F">
        <w:rPr>
          <w:rFonts w:eastAsia="標楷體" w:hint="eastAsia"/>
          <w:sz w:val="28"/>
          <w:szCs w:val="28"/>
        </w:rPr>
        <w:t>7.2</w:t>
      </w:r>
      <w:r w:rsidRPr="0014578F">
        <w:rPr>
          <w:rFonts w:eastAsia="標楷體" w:hint="eastAsia"/>
          <w:sz w:val="28"/>
          <w:szCs w:val="28"/>
        </w:rPr>
        <w:t>億美元；陸資來</w:t>
      </w:r>
      <w:proofErr w:type="gramStart"/>
      <w:r w:rsidRPr="0014578F">
        <w:rPr>
          <w:rFonts w:eastAsia="標楷體" w:hint="eastAsia"/>
          <w:sz w:val="28"/>
          <w:szCs w:val="28"/>
        </w:rPr>
        <w:t>臺</w:t>
      </w:r>
      <w:proofErr w:type="gramEnd"/>
      <w:r w:rsidRPr="0014578F">
        <w:rPr>
          <w:rFonts w:eastAsia="標楷體" w:hint="eastAsia"/>
          <w:sz w:val="28"/>
          <w:szCs w:val="28"/>
        </w:rPr>
        <w:t>投資，件數為</w:t>
      </w:r>
      <w:r w:rsidRPr="0014578F">
        <w:rPr>
          <w:rFonts w:eastAsia="標楷體" w:hint="eastAsia"/>
          <w:sz w:val="28"/>
          <w:szCs w:val="28"/>
        </w:rPr>
        <w:t>8</w:t>
      </w:r>
      <w:r w:rsidRPr="0014578F">
        <w:rPr>
          <w:rFonts w:eastAsia="標楷體" w:hint="eastAsia"/>
          <w:sz w:val="28"/>
          <w:szCs w:val="28"/>
        </w:rPr>
        <w:t>件，金額為</w:t>
      </w:r>
      <w:r w:rsidRPr="0014578F">
        <w:rPr>
          <w:rFonts w:eastAsia="標楷體" w:hint="eastAsia"/>
          <w:sz w:val="28"/>
          <w:szCs w:val="28"/>
        </w:rPr>
        <w:t>2,806.4</w:t>
      </w:r>
      <w:r w:rsidRPr="0014578F">
        <w:rPr>
          <w:rFonts w:eastAsia="標楷體" w:hint="eastAsia"/>
          <w:sz w:val="28"/>
          <w:szCs w:val="28"/>
        </w:rPr>
        <w:t>萬美元</w:t>
      </w:r>
      <w:r w:rsidR="00CA018E" w:rsidRPr="00C702C8">
        <w:rPr>
          <w:rFonts w:eastAsia="標楷體" w:hint="eastAsia"/>
          <w:sz w:val="28"/>
          <w:szCs w:val="28"/>
        </w:rPr>
        <w:t>。</w:t>
      </w:r>
    </w:p>
    <w:p w:rsidR="00845DE7" w:rsidRPr="00577203" w:rsidRDefault="00262EC1" w:rsidP="00262EC1">
      <w:pPr>
        <w:widowControl/>
        <w:rPr>
          <w:rFonts w:eastAsia="標楷體"/>
          <w:sz w:val="28"/>
          <w:szCs w:val="28"/>
        </w:rPr>
      </w:pPr>
      <w:r w:rsidRPr="00577203">
        <w:rPr>
          <w:rFonts w:eastAsia="標楷體"/>
          <w:sz w:val="28"/>
          <w:szCs w:val="28"/>
        </w:rPr>
        <w:br w:type="page"/>
      </w:r>
    </w:p>
    <w:p w:rsidR="00845DE7" w:rsidRDefault="00845DE7" w:rsidP="007977D1">
      <w:pPr>
        <w:keepNext/>
        <w:adjustRightInd w:val="0"/>
        <w:snapToGrid w:val="0"/>
        <w:outlineLvl w:val="1"/>
        <w:rPr>
          <w:rFonts w:eastAsia="標楷體"/>
          <w:b/>
          <w:bCs/>
          <w:sz w:val="40"/>
          <w:szCs w:val="36"/>
        </w:rPr>
      </w:pPr>
      <w:bookmarkStart w:id="31" w:name="_Toc401923784"/>
      <w:bookmarkStart w:id="32" w:name="_Toc402171699"/>
      <w:bookmarkStart w:id="33" w:name="_Toc520281165"/>
      <w:r w:rsidRPr="00AE0D77">
        <w:rPr>
          <w:rFonts w:eastAsia="標楷體"/>
          <w:b/>
          <w:bCs/>
          <w:sz w:val="40"/>
          <w:szCs w:val="36"/>
        </w:rPr>
        <w:t>貳、國內外經濟指標</w:t>
      </w:r>
      <w:bookmarkEnd w:id="31"/>
      <w:bookmarkEnd w:id="32"/>
      <w:bookmarkEnd w:id="33"/>
    </w:p>
    <w:p w:rsidR="00BC625E" w:rsidRPr="00AE0D77" w:rsidRDefault="00BC625E" w:rsidP="002F6BA4">
      <w:pPr>
        <w:rPr>
          <w:rFonts w:eastAsia="標楷體"/>
          <w:bCs/>
        </w:rPr>
      </w:pPr>
    </w:p>
    <w:p w:rsidR="004752A4" w:rsidRPr="002F6BA4" w:rsidRDefault="004752A4" w:rsidP="004752A4">
      <w:pPr>
        <w:keepNext/>
        <w:snapToGrid w:val="0"/>
        <w:spacing w:line="240" w:lineRule="atLeast"/>
        <w:jc w:val="center"/>
        <w:outlineLvl w:val="2"/>
        <w:rPr>
          <w:rFonts w:ascii="Arial" w:eastAsia="標楷體" w:hAnsi="Arial"/>
          <w:bCs/>
          <w:sz w:val="28"/>
          <w:szCs w:val="32"/>
          <w:lang w:val="zh-TW"/>
        </w:rPr>
      </w:pPr>
      <w:bookmarkStart w:id="34" w:name="_Toc520281166"/>
      <w:bookmarkStart w:id="35" w:name="_Toc399516779"/>
      <w:bookmarkStart w:id="36" w:name="_Toc465257673"/>
      <w:bookmarkStart w:id="37" w:name="_Toc368324015"/>
      <w:r w:rsidRPr="002F6BA4">
        <w:rPr>
          <w:rFonts w:ascii="Arial" w:eastAsia="標楷體" w:hAnsi="Arial"/>
          <w:b/>
          <w:bCs/>
          <w:sz w:val="32"/>
          <w:szCs w:val="32"/>
          <w:lang w:val="zh-TW"/>
        </w:rPr>
        <w:t>表</w:t>
      </w:r>
      <w:r w:rsidRPr="002F6BA4">
        <w:rPr>
          <w:rFonts w:eastAsia="標楷體"/>
          <w:b/>
          <w:bCs/>
          <w:sz w:val="32"/>
          <w:szCs w:val="32"/>
          <w:lang w:val="zh-TW"/>
        </w:rPr>
        <w:t>1</w:t>
      </w:r>
      <w:r w:rsidRPr="002F6BA4">
        <w:rPr>
          <w:rFonts w:ascii="Arial" w:eastAsia="標楷體" w:hAnsi="Arial"/>
          <w:b/>
          <w:bCs/>
          <w:sz w:val="32"/>
          <w:szCs w:val="32"/>
          <w:lang w:val="zh-TW"/>
        </w:rPr>
        <w:t xml:space="preserve">  </w:t>
      </w:r>
      <w:r w:rsidRPr="002F6BA4">
        <w:rPr>
          <w:rFonts w:ascii="Arial" w:eastAsia="標楷體" w:hAnsi="Arial"/>
          <w:b/>
          <w:bCs/>
          <w:sz w:val="32"/>
          <w:szCs w:val="32"/>
          <w:lang w:val="zh-TW"/>
        </w:rPr>
        <w:t>世界經濟成長率及物價上漲率</w:t>
      </w:r>
      <w:bookmarkEnd w:id="34"/>
      <w:r w:rsidRPr="002F6BA4">
        <w:rPr>
          <w:rFonts w:ascii="Arial" w:eastAsia="標楷體" w:hAnsi="Arial" w:hint="eastAsia"/>
          <w:b/>
          <w:bCs/>
          <w:sz w:val="32"/>
          <w:szCs w:val="32"/>
          <w:lang w:val="zh-TW"/>
        </w:rPr>
        <w:t xml:space="preserve">  </w:t>
      </w:r>
    </w:p>
    <w:bookmarkEnd w:id="35"/>
    <w:p w:rsidR="0014578F" w:rsidRPr="00135F32" w:rsidRDefault="00FD43F4" w:rsidP="0014578F">
      <w:pPr>
        <w:jc w:val="right"/>
        <w:rPr>
          <w:rFonts w:eastAsia="標楷體"/>
          <w:bCs/>
          <w:szCs w:val="32"/>
        </w:rPr>
      </w:pPr>
      <w:r w:rsidRPr="00A30BA1">
        <w:rPr>
          <w:rFonts w:eastAsia="標楷體"/>
          <w:bCs/>
          <w:szCs w:val="32"/>
        </w:rPr>
        <w:t xml:space="preserve">            </w:t>
      </w:r>
      <w:r w:rsidR="0014578F" w:rsidRPr="00135F32">
        <w:rPr>
          <w:rFonts w:eastAsia="標楷體" w:hint="eastAsia"/>
          <w:bCs/>
          <w:szCs w:val="32"/>
          <w:lang w:val="zh-TW"/>
        </w:rPr>
        <w:t>單位</w:t>
      </w:r>
      <w:r w:rsidR="0014578F" w:rsidRPr="00135F32">
        <w:rPr>
          <w:rFonts w:eastAsia="標楷體" w:hint="eastAsia"/>
          <w:bCs/>
          <w:szCs w:val="32"/>
        </w:rPr>
        <w:t>：</w:t>
      </w:r>
      <w:r w:rsidR="0014578F" w:rsidRPr="00135F32">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14578F" w:rsidRPr="00135F32" w:rsidTr="0014578F">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14578F" w:rsidRPr="00135F32" w:rsidRDefault="0014578F" w:rsidP="0014578F">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14578F" w:rsidRPr="00135F32" w:rsidRDefault="0014578F" w:rsidP="0014578F">
            <w:pPr>
              <w:keepNext/>
              <w:autoSpaceDE w:val="0"/>
              <w:autoSpaceDN w:val="0"/>
              <w:adjustRightInd w:val="0"/>
              <w:snapToGrid w:val="0"/>
              <w:spacing w:before="120" w:line="240" w:lineRule="exact"/>
              <w:jc w:val="center"/>
              <w:outlineLvl w:val="3"/>
              <w:rPr>
                <w:rFonts w:eastAsia="標楷體"/>
                <w:bCs/>
                <w:sz w:val="28"/>
                <w:szCs w:val="32"/>
              </w:rPr>
            </w:pPr>
            <w:r w:rsidRPr="00135F32">
              <w:rPr>
                <w:rFonts w:eastAsia="標楷體"/>
                <w:bCs/>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rsidR="0014578F" w:rsidRPr="00135F32" w:rsidRDefault="0014578F" w:rsidP="0014578F">
            <w:pPr>
              <w:keepNext/>
              <w:autoSpaceDE w:val="0"/>
              <w:autoSpaceDN w:val="0"/>
              <w:adjustRightInd w:val="0"/>
              <w:snapToGrid w:val="0"/>
              <w:spacing w:before="120" w:line="240" w:lineRule="exact"/>
              <w:jc w:val="center"/>
              <w:outlineLvl w:val="3"/>
              <w:rPr>
                <w:rFonts w:eastAsia="標楷體"/>
                <w:bCs/>
                <w:sz w:val="28"/>
                <w:szCs w:val="32"/>
              </w:rPr>
            </w:pPr>
            <w:r w:rsidRPr="00135F32">
              <w:rPr>
                <w:rFonts w:eastAsia="標楷體"/>
                <w:bCs/>
                <w:sz w:val="28"/>
                <w:szCs w:val="32"/>
              </w:rPr>
              <w:t>IMF</w:t>
            </w:r>
          </w:p>
        </w:tc>
      </w:tr>
      <w:tr w:rsidR="0014578F" w:rsidRPr="00135F32" w:rsidTr="0014578F">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14578F" w:rsidRPr="00135F32" w:rsidRDefault="0014578F" w:rsidP="0014578F">
            <w:pPr>
              <w:widowControl/>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14578F" w:rsidRPr="00135F32" w:rsidRDefault="0014578F" w:rsidP="0014578F">
            <w:pPr>
              <w:autoSpaceDE w:val="0"/>
              <w:autoSpaceDN w:val="0"/>
              <w:adjustRightInd w:val="0"/>
              <w:snapToGrid w:val="0"/>
              <w:spacing w:before="120" w:line="240" w:lineRule="exact"/>
              <w:jc w:val="center"/>
              <w:rPr>
                <w:rFonts w:eastAsia="標楷體"/>
                <w:bCs/>
                <w:sz w:val="28"/>
                <w:szCs w:val="32"/>
              </w:rPr>
            </w:pPr>
            <w:r w:rsidRPr="00135F32">
              <w:rPr>
                <w:rFonts w:eastAsia="標楷體"/>
                <w:bCs/>
                <w:sz w:val="28"/>
                <w:szCs w:val="32"/>
              </w:rPr>
              <w:t>2017</w:t>
            </w:r>
          </w:p>
        </w:tc>
        <w:tc>
          <w:tcPr>
            <w:tcW w:w="644" w:type="pct"/>
            <w:tcBorders>
              <w:top w:val="single" w:sz="6" w:space="0" w:color="auto"/>
              <w:left w:val="single" w:sz="6" w:space="0" w:color="auto"/>
              <w:bottom w:val="single" w:sz="6" w:space="0" w:color="auto"/>
              <w:right w:val="single" w:sz="6" w:space="0" w:color="auto"/>
            </w:tcBorders>
            <w:vAlign w:val="center"/>
            <w:hideMark/>
          </w:tcPr>
          <w:p w:rsidR="0014578F" w:rsidRPr="00135F32" w:rsidRDefault="0014578F" w:rsidP="0014578F">
            <w:pPr>
              <w:autoSpaceDE w:val="0"/>
              <w:autoSpaceDN w:val="0"/>
              <w:adjustRightInd w:val="0"/>
              <w:snapToGrid w:val="0"/>
              <w:spacing w:before="120" w:line="240" w:lineRule="exact"/>
              <w:jc w:val="center"/>
              <w:rPr>
                <w:rFonts w:eastAsia="標楷體"/>
                <w:bCs/>
                <w:sz w:val="28"/>
                <w:szCs w:val="32"/>
              </w:rPr>
            </w:pPr>
            <w:r w:rsidRPr="00135F32">
              <w:rPr>
                <w:rFonts w:eastAsia="標楷體"/>
                <w:bCs/>
                <w:sz w:val="28"/>
                <w:szCs w:val="32"/>
              </w:rPr>
              <w:t>2018(f)</w:t>
            </w:r>
          </w:p>
        </w:tc>
        <w:tc>
          <w:tcPr>
            <w:tcW w:w="619" w:type="pct"/>
            <w:tcBorders>
              <w:top w:val="single" w:sz="6" w:space="0" w:color="auto"/>
              <w:left w:val="single" w:sz="6" w:space="0" w:color="auto"/>
              <w:bottom w:val="single" w:sz="6" w:space="0" w:color="auto"/>
              <w:right w:val="single" w:sz="6" w:space="0" w:color="auto"/>
            </w:tcBorders>
            <w:vAlign w:val="center"/>
            <w:hideMark/>
          </w:tcPr>
          <w:p w:rsidR="0014578F" w:rsidRPr="00135F32" w:rsidRDefault="0014578F" w:rsidP="0014578F">
            <w:pPr>
              <w:autoSpaceDE w:val="0"/>
              <w:autoSpaceDN w:val="0"/>
              <w:adjustRightInd w:val="0"/>
              <w:snapToGrid w:val="0"/>
              <w:spacing w:before="120" w:line="240" w:lineRule="exact"/>
              <w:jc w:val="center"/>
              <w:rPr>
                <w:rFonts w:eastAsia="標楷體"/>
                <w:bCs/>
                <w:sz w:val="28"/>
                <w:szCs w:val="32"/>
              </w:rPr>
            </w:pPr>
            <w:r w:rsidRPr="00135F32">
              <w:rPr>
                <w:rFonts w:eastAsia="標楷體" w:hint="eastAsia"/>
                <w:bCs/>
                <w:sz w:val="28"/>
                <w:szCs w:val="32"/>
              </w:rPr>
              <w:t>2019</w:t>
            </w:r>
            <w:r w:rsidRPr="00135F32">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14578F" w:rsidRPr="00135F32" w:rsidRDefault="0014578F" w:rsidP="0014578F">
            <w:pPr>
              <w:autoSpaceDE w:val="0"/>
              <w:autoSpaceDN w:val="0"/>
              <w:adjustRightInd w:val="0"/>
              <w:snapToGrid w:val="0"/>
              <w:spacing w:before="120" w:line="240" w:lineRule="exact"/>
              <w:jc w:val="center"/>
              <w:rPr>
                <w:rFonts w:eastAsia="標楷體"/>
                <w:bCs/>
                <w:sz w:val="28"/>
                <w:szCs w:val="32"/>
              </w:rPr>
            </w:pPr>
            <w:r w:rsidRPr="00135F32">
              <w:rPr>
                <w:rFonts w:eastAsia="標楷體"/>
                <w:bCs/>
                <w:sz w:val="28"/>
                <w:szCs w:val="32"/>
              </w:rPr>
              <w:t>2017</w:t>
            </w:r>
          </w:p>
        </w:tc>
        <w:tc>
          <w:tcPr>
            <w:tcW w:w="631" w:type="pct"/>
            <w:tcBorders>
              <w:top w:val="single" w:sz="6" w:space="0" w:color="auto"/>
              <w:left w:val="single" w:sz="6" w:space="0" w:color="auto"/>
              <w:bottom w:val="single" w:sz="6" w:space="0" w:color="auto"/>
              <w:right w:val="single" w:sz="6" w:space="0" w:color="auto"/>
            </w:tcBorders>
            <w:vAlign w:val="center"/>
            <w:hideMark/>
          </w:tcPr>
          <w:p w:rsidR="0014578F" w:rsidRPr="00135F32" w:rsidRDefault="0014578F" w:rsidP="0014578F">
            <w:pPr>
              <w:autoSpaceDE w:val="0"/>
              <w:autoSpaceDN w:val="0"/>
              <w:adjustRightInd w:val="0"/>
              <w:snapToGrid w:val="0"/>
              <w:spacing w:before="120" w:line="240" w:lineRule="exact"/>
              <w:jc w:val="center"/>
              <w:rPr>
                <w:rFonts w:eastAsia="標楷體"/>
                <w:bCs/>
                <w:sz w:val="28"/>
                <w:szCs w:val="32"/>
              </w:rPr>
            </w:pPr>
            <w:r w:rsidRPr="00135F32">
              <w:rPr>
                <w:rFonts w:eastAsia="標楷體"/>
                <w:bCs/>
                <w:sz w:val="28"/>
                <w:szCs w:val="32"/>
              </w:rPr>
              <w:t>2018(f)</w:t>
            </w:r>
          </w:p>
        </w:tc>
        <w:tc>
          <w:tcPr>
            <w:tcW w:w="617" w:type="pct"/>
            <w:tcBorders>
              <w:top w:val="single" w:sz="6" w:space="0" w:color="auto"/>
              <w:left w:val="single" w:sz="6" w:space="0" w:color="auto"/>
              <w:bottom w:val="single" w:sz="6" w:space="0" w:color="auto"/>
              <w:right w:val="nil"/>
            </w:tcBorders>
            <w:vAlign w:val="center"/>
            <w:hideMark/>
          </w:tcPr>
          <w:p w:rsidR="0014578F" w:rsidRPr="00135F32" w:rsidRDefault="0014578F" w:rsidP="0014578F">
            <w:pPr>
              <w:autoSpaceDE w:val="0"/>
              <w:autoSpaceDN w:val="0"/>
              <w:adjustRightInd w:val="0"/>
              <w:snapToGrid w:val="0"/>
              <w:spacing w:before="120" w:line="240" w:lineRule="exact"/>
              <w:jc w:val="center"/>
              <w:rPr>
                <w:rFonts w:eastAsia="標楷體"/>
                <w:bCs/>
                <w:sz w:val="28"/>
                <w:szCs w:val="32"/>
              </w:rPr>
            </w:pPr>
            <w:r w:rsidRPr="00135F32">
              <w:rPr>
                <w:rFonts w:eastAsia="標楷體"/>
                <w:bCs/>
                <w:sz w:val="28"/>
                <w:szCs w:val="32"/>
              </w:rPr>
              <w:t>2019(f)</w:t>
            </w:r>
          </w:p>
        </w:tc>
      </w:tr>
      <w:tr w:rsidR="0014578F" w:rsidRPr="0014578F" w:rsidTr="0014578F">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sz w:val="28"/>
                <w:szCs w:val="32"/>
              </w:rPr>
            </w:pPr>
            <w:r w:rsidRPr="0014578F">
              <w:rPr>
                <w:rFonts w:eastAsia="標楷體" w:hint="eastAsia"/>
                <w:bCs/>
                <w:color w:val="000000" w:themeColor="text1"/>
                <w:sz w:val="28"/>
                <w:szCs w:val="32"/>
                <w:lang w:val="zh-TW"/>
              </w:rPr>
              <w:t>全</w:t>
            </w:r>
            <w:r w:rsidRPr="0014578F">
              <w:rPr>
                <w:rFonts w:eastAsia="標楷體"/>
                <w:bCs/>
                <w:color w:val="000000" w:themeColor="text1"/>
                <w:sz w:val="28"/>
                <w:szCs w:val="32"/>
              </w:rPr>
              <w:t xml:space="preserve">    </w:t>
            </w:r>
            <w:r w:rsidRPr="0014578F">
              <w:rPr>
                <w:rFonts w:eastAsia="標楷體" w:hint="eastAsia"/>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sz w:val="28"/>
                <w:szCs w:val="32"/>
              </w:rPr>
            </w:pPr>
            <w:r w:rsidRPr="0014578F">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bCs/>
                <w:color w:val="000000" w:themeColor="text1"/>
              </w:rPr>
              <w:t>3.</w:t>
            </w:r>
            <w:r w:rsidRPr="0014578F">
              <w:rPr>
                <w:rFonts w:eastAsia="標楷體" w:hint="eastAsia"/>
                <w:bCs/>
                <w:color w:val="000000" w:themeColor="text1"/>
              </w:rPr>
              <w:t>3</w:t>
            </w:r>
          </w:p>
        </w:tc>
        <w:tc>
          <w:tcPr>
            <w:tcW w:w="644" w:type="pct"/>
            <w:tcBorders>
              <w:top w:val="single" w:sz="6" w:space="0" w:color="auto"/>
              <w:left w:val="nil"/>
              <w:bottom w:val="nil"/>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bCs/>
                <w:color w:val="000000" w:themeColor="text1"/>
              </w:rPr>
              <w:t>3.3</w:t>
            </w:r>
          </w:p>
        </w:tc>
        <w:tc>
          <w:tcPr>
            <w:tcW w:w="619" w:type="pct"/>
            <w:tcBorders>
              <w:top w:val="single" w:sz="6" w:space="0" w:color="auto"/>
              <w:left w:val="nil"/>
              <w:bottom w:val="nil"/>
              <w:right w:val="single" w:sz="6" w:space="0" w:color="auto"/>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3.1</w:t>
            </w:r>
          </w:p>
        </w:tc>
        <w:tc>
          <w:tcPr>
            <w:tcW w:w="679" w:type="pct"/>
            <w:tcBorders>
              <w:top w:val="single" w:sz="6" w:space="0" w:color="auto"/>
              <w:left w:val="nil"/>
              <w:bottom w:val="nil"/>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bCs/>
                <w:color w:val="000000" w:themeColor="text1"/>
              </w:rPr>
              <w:t>3.</w:t>
            </w:r>
            <w:r w:rsidRPr="0014578F">
              <w:rPr>
                <w:rFonts w:eastAsia="標楷體" w:hint="eastAsia"/>
                <w:bCs/>
                <w:color w:val="000000" w:themeColor="text1"/>
              </w:rPr>
              <w:t>7</w:t>
            </w:r>
          </w:p>
        </w:tc>
        <w:tc>
          <w:tcPr>
            <w:tcW w:w="631" w:type="pct"/>
            <w:tcBorders>
              <w:top w:val="single" w:sz="6" w:space="0" w:color="auto"/>
              <w:left w:val="nil"/>
              <w:bottom w:val="nil"/>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3.9</w:t>
            </w:r>
          </w:p>
        </w:tc>
        <w:tc>
          <w:tcPr>
            <w:tcW w:w="617" w:type="pct"/>
            <w:tcBorders>
              <w:top w:val="single" w:sz="6" w:space="0" w:color="auto"/>
              <w:left w:val="nil"/>
              <w:bottom w:val="nil"/>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3.9</w:t>
            </w:r>
          </w:p>
        </w:tc>
      </w:tr>
      <w:tr w:rsidR="0014578F" w:rsidRPr="0014578F" w:rsidTr="0014578F">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14578F" w:rsidRPr="0014578F" w:rsidRDefault="0014578F" w:rsidP="0014578F">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sz w:val="28"/>
                <w:szCs w:val="32"/>
              </w:rPr>
            </w:pPr>
            <w:r w:rsidRPr="0014578F">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2.7</w:t>
            </w:r>
          </w:p>
        </w:tc>
        <w:tc>
          <w:tcPr>
            <w:tcW w:w="644" w:type="pct"/>
            <w:tcBorders>
              <w:top w:val="nil"/>
              <w:left w:val="nil"/>
              <w:bottom w:val="single" w:sz="4" w:space="0" w:color="auto"/>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3.0</w:t>
            </w:r>
          </w:p>
        </w:tc>
        <w:tc>
          <w:tcPr>
            <w:tcW w:w="619" w:type="pct"/>
            <w:tcBorders>
              <w:top w:val="nil"/>
              <w:left w:val="nil"/>
              <w:bottom w:val="single" w:sz="4" w:space="0" w:color="auto"/>
              <w:right w:val="single" w:sz="6" w:space="0" w:color="auto"/>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2.9</w:t>
            </w:r>
          </w:p>
        </w:tc>
        <w:tc>
          <w:tcPr>
            <w:tcW w:w="679" w:type="pct"/>
            <w:tcBorders>
              <w:top w:val="nil"/>
              <w:left w:val="nil"/>
              <w:bottom w:val="single" w:sz="4" w:space="0" w:color="auto"/>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bCs/>
                <w:color w:val="000000" w:themeColor="text1"/>
              </w:rPr>
              <w:t>-</w:t>
            </w:r>
          </w:p>
        </w:tc>
        <w:tc>
          <w:tcPr>
            <w:tcW w:w="631" w:type="pct"/>
            <w:tcBorders>
              <w:top w:val="nil"/>
              <w:left w:val="nil"/>
              <w:bottom w:val="single" w:sz="4" w:space="0" w:color="auto"/>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p>
        </w:tc>
        <w:tc>
          <w:tcPr>
            <w:tcW w:w="617" w:type="pct"/>
            <w:tcBorders>
              <w:top w:val="nil"/>
              <w:left w:val="nil"/>
              <w:bottom w:val="single" w:sz="4" w:space="0" w:color="auto"/>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p>
        </w:tc>
      </w:tr>
      <w:tr w:rsidR="0014578F" w:rsidRPr="0014578F" w:rsidTr="0014578F">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sz w:val="28"/>
                <w:szCs w:val="32"/>
              </w:rPr>
            </w:pPr>
            <w:r w:rsidRPr="0014578F">
              <w:rPr>
                <w:rFonts w:eastAsia="標楷體" w:hint="eastAsia"/>
                <w:bCs/>
                <w:color w:val="000000" w:themeColor="text1"/>
                <w:sz w:val="28"/>
                <w:szCs w:val="32"/>
                <w:lang w:val="zh-TW"/>
              </w:rPr>
              <w:t>美</w:t>
            </w:r>
            <w:r w:rsidRPr="0014578F">
              <w:rPr>
                <w:rFonts w:eastAsia="標楷體"/>
                <w:bCs/>
                <w:color w:val="000000" w:themeColor="text1"/>
                <w:sz w:val="28"/>
                <w:szCs w:val="32"/>
              </w:rPr>
              <w:t xml:space="preserve">    </w:t>
            </w:r>
            <w:r w:rsidRPr="0014578F">
              <w:rPr>
                <w:rFonts w:eastAsia="標楷體" w:hint="eastAsia"/>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sz w:val="28"/>
                <w:szCs w:val="32"/>
              </w:rPr>
            </w:pPr>
            <w:r w:rsidRPr="0014578F">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bCs/>
                <w:color w:val="000000" w:themeColor="text1"/>
              </w:rPr>
              <w:t>2.</w:t>
            </w:r>
            <w:r w:rsidRPr="0014578F">
              <w:rPr>
                <w:rFonts w:eastAsia="標楷體" w:hint="eastAsia"/>
                <w:bCs/>
                <w:color w:val="000000" w:themeColor="text1"/>
              </w:rPr>
              <w:t>3</w:t>
            </w:r>
          </w:p>
        </w:tc>
        <w:tc>
          <w:tcPr>
            <w:tcW w:w="644" w:type="pct"/>
            <w:tcBorders>
              <w:top w:val="single" w:sz="4" w:space="0" w:color="auto"/>
              <w:left w:val="nil"/>
              <w:bottom w:val="nil"/>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bCs/>
                <w:color w:val="000000" w:themeColor="text1"/>
              </w:rPr>
              <w:t>3.0</w:t>
            </w:r>
          </w:p>
        </w:tc>
        <w:tc>
          <w:tcPr>
            <w:tcW w:w="619" w:type="pct"/>
            <w:tcBorders>
              <w:top w:val="single" w:sz="4" w:space="0" w:color="auto"/>
              <w:left w:val="nil"/>
              <w:bottom w:val="nil"/>
              <w:right w:val="single" w:sz="6" w:space="0" w:color="auto"/>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2.7</w:t>
            </w:r>
          </w:p>
        </w:tc>
        <w:tc>
          <w:tcPr>
            <w:tcW w:w="679" w:type="pct"/>
            <w:tcBorders>
              <w:top w:val="single" w:sz="4" w:space="0" w:color="auto"/>
              <w:left w:val="nil"/>
              <w:bottom w:val="nil"/>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bCs/>
                <w:color w:val="000000" w:themeColor="text1"/>
              </w:rPr>
              <w:t>2.</w:t>
            </w:r>
            <w:r w:rsidRPr="0014578F">
              <w:rPr>
                <w:rFonts w:eastAsia="標楷體" w:hint="eastAsia"/>
                <w:bCs/>
                <w:color w:val="000000" w:themeColor="text1"/>
              </w:rPr>
              <w:t>3</w:t>
            </w:r>
          </w:p>
        </w:tc>
        <w:tc>
          <w:tcPr>
            <w:tcW w:w="631" w:type="pct"/>
            <w:tcBorders>
              <w:top w:val="single" w:sz="4" w:space="0" w:color="auto"/>
              <w:left w:val="nil"/>
              <w:bottom w:val="nil"/>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bCs/>
                <w:color w:val="000000" w:themeColor="text1"/>
              </w:rPr>
              <w:t>2.</w:t>
            </w:r>
            <w:r w:rsidRPr="0014578F">
              <w:rPr>
                <w:rFonts w:eastAsia="標楷體" w:hint="eastAsia"/>
                <w:bCs/>
                <w:color w:val="000000" w:themeColor="text1"/>
              </w:rPr>
              <w:t>9</w:t>
            </w:r>
          </w:p>
        </w:tc>
        <w:tc>
          <w:tcPr>
            <w:tcW w:w="617" w:type="pct"/>
            <w:tcBorders>
              <w:top w:val="single" w:sz="4" w:space="0" w:color="auto"/>
              <w:left w:val="nil"/>
              <w:bottom w:val="nil"/>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2.7</w:t>
            </w:r>
          </w:p>
        </w:tc>
      </w:tr>
      <w:tr w:rsidR="0014578F" w:rsidRPr="0014578F" w:rsidTr="0014578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14578F" w:rsidRPr="0014578F" w:rsidRDefault="0014578F" w:rsidP="0014578F">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sz w:val="28"/>
                <w:szCs w:val="32"/>
              </w:rPr>
            </w:pPr>
            <w:r w:rsidRPr="0014578F">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bCs/>
                <w:color w:val="000000" w:themeColor="text1"/>
              </w:rPr>
              <w:t>2.1</w:t>
            </w:r>
          </w:p>
        </w:tc>
        <w:tc>
          <w:tcPr>
            <w:tcW w:w="644" w:type="pct"/>
            <w:tcBorders>
              <w:top w:val="nil"/>
              <w:left w:val="nil"/>
              <w:bottom w:val="single" w:sz="4" w:space="0" w:color="auto"/>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2.6</w:t>
            </w:r>
          </w:p>
        </w:tc>
        <w:tc>
          <w:tcPr>
            <w:tcW w:w="619" w:type="pct"/>
            <w:tcBorders>
              <w:top w:val="nil"/>
              <w:left w:val="nil"/>
              <w:bottom w:val="single" w:sz="4" w:space="0" w:color="auto"/>
              <w:right w:val="single" w:sz="6" w:space="0" w:color="auto"/>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2.1</w:t>
            </w:r>
          </w:p>
        </w:tc>
        <w:tc>
          <w:tcPr>
            <w:tcW w:w="679" w:type="pct"/>
            <w:tcBorders>
              <w:top w:val="nil"/>
              <w:left w:val="nil"/>
              <w:bottom w:val="single" w:sz="4" w:space="0" w:color="auto"/>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bCs/>
                <w:color w:val="000000" w:themeColor="text1"/>
              </w:rPr>
              <w:t>2.</w:t>
            </w:r>
            <w:r w:rsidRPr="0014578F">
              <w:rPr>
                <w:rFonts w:eastAsia="標楷體" w:hint="eastAsia"/>
                <w:bCs/>
                <w:color w:val="000000" w:themeColor="text1"/>
              </w:rPr>
              <w:t>1</w:t>
            </w:r>
          </w:p>
        </w:tc>
        <w:tc>
          <w:tcPr>
            <w:tcW w:w="631" w:type="pct"/>
            <w:tcBorders>
              <w:top w:val="nil"/>
              <w:left w:val="nil"/>
              <w:bottom w:val="single" w:sz="4" w:space="0" w:color="auto"/>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bCs/>
                <w:color w:val="000000" w:themeColor="text1"/>
              </w:rPr>
              <w:t>2.</w:t>
            </w:r>
            <w:r w:rsidRPr="0014578F">
              <w:rPr>
                <w:rFonts w:eastAsia="標楷體" w:hint="eastAsia"/>
                <w:bCs/>
                <w:color w:val="000000" w:themeColor="text1"/>
              </w:rPr>
              <w:t>5</w:t>
            </w:r>
          </w:p>
        </w:tc>
        <w:tc>
          <w:tcPr>
            <w:tcW w:w="617" w:type="pct"/>
            <w:tcBorders>
              <w:top w:val="nil"/>
              <w:left w:val="nil"/>
              <w:bottom w:val="single" w:sz="4" w:space="0" w:color="auto"/>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2.4</w:t>
            </w:r>
          </w:p>
        </w:tc>
      </w:tr>
      <w:tr w:rsidR="0014578F" w:rsidRPr="0014578F" w:rsidTr="0014578F">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14578F" w:rsidRPr="0014578F" w:rsidRDefault="0014578F" w:rsidP="0014578F">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14578F">
              <w:rPr>
                <w:rFonts w:eastAsia="標楷體" w:hint="eastAsia"/>
                <w:bCs/>
                <w:color w:val="000000" w:themeColor="text1"/>
                <w:sz w:val="28"/>
                <w:szCs w:val="32"/>
                <w:lang w:val="zh-TW"/>
              </w:rPr>
              <w:t>歐</w:t>
            </w:r>
            <w:r w:rsidRPr="0014578F">
              <w:rPr>
                <w:rFonts w:eastAsia="標楷體"/>
                <w:bCs/>
                <w:color w:val="000000" w:themeColor="text1"/>
                <w:sz w:val="28"/>
                <w:szCs w:val="32"/>
              </w:rPr>
              <w:t xml:space="preserve"> </w:t>
            </w:r>
            <w:r w:rsidRPr="0014578F">
              <w:rPr>
                <w:rFonts w:eastAsia="標楷體" w:hint="eastAsia"/>
                <w:bCs/>
                <w:color w:val="000000" w:themeColor="text1"/>
                <w:sz w:val="28"/>
                <w:szCs w:val="32"/>
                <w:lang w:val="zh-TW"/>
              </w:rPr>
              <w:t>元</w:t>
            </w:r>
            <w:r w:rsidRPr="0014578F">
              <w:rPr>
                <w:rFonts w:eastAsia="標楷體"/>
                <w:bCs/>
                <w:color w:val="000000" w:themeColor="text1"/>
                <w:sz w:val="28"/>
                <w:szCs w:val="32"/>
              </w:rPr>
              <w:t xml:space="preserve"> </w:t>
            </w:r>
            <w:r w:rsidRPr="0014578F">
              <w:rPr>
                <w:rFonts w:eastAsia="標楷體" w:hint="eastAsia"/>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sz w:val="28"/>
                <w:szCs w:val="32"/>
              </w:rPr>
            </w:pPr>
            <w:r w:rsidRPr="0014578F">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bCs/>
                <w:color w:val="000000" w:themeColor="text1"/>
              </w:rPr>
              <w:t>2.6</w:t>
            </w:r>
          </w:p>
        </w:tc>
        <w:tc>
          <w:tcPr>
            <w:tcW w:w="644" w:type="pct"/>
            <w:tcBorders>
              <w:top w:val="single" w:sz="4" w:space="0" w:color="auto"/>
              <w:left w:val="nil"/>
              <w:bottom w:val="nil"/>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2.1</w:t>
            </w:r>
          </w:p>
        </w:tc>
        <w:tc>
          <w:tcPr>
            <w:tcW w:w="619" w:type="pct"/>
            <w:tcBorders>
              <w:top w:val="single" w:sz="4" w:space="0" w:color="auto"/>
              <w:left w:val="nil"/>
              <w:bottom w:val="nil"/>
              <w:right w:val="single" w:sz="6" w:space="0" w:color="auto"/>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1.7</w:t>
            </w:r>
          </w:p>
        </w:tc>
        <w:tc>
          <w:tcPr>
            <w:tcW w:w="679" w:type="pct"/>
            <w:tcBorders>
              <w:top w:val="single" w:sz="4" w:space="0" w:color="auto"/>
              <w:left w:val="nil"/>
              <w:bottom w:val="nil"/>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2.4</w:t>
            </w:r>
          </w:p>
        </w:tc>
        <w:tc>
          <w:tcPr>
            <w:tcW w:w="631" w:type="pct"/>
            <w:tcBorders>
              <w:top w:val="single" w:sz="4" w:space="0" w:color="auto"/>
              <w:left w:val="nil"/>
              <w:bottom w:val="nil"/>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2.2</w:t>
            </w:r>
          </w:p>
        </w:tc>
        <w:tc>
          <w:tcPr>
            <w:tcW w:w="617" w:type="pct"/>
            <w:tcBorders>
              <w:top w:val="single" w:sz="4" w:space="0" w:color="auto"/>
              <w:left w:val="nil"/>
              <w:bottom w:val="nil"/>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1.9</w:t>
            </w:r>
          </w:p>
        </w:tc>
      </w:tr>
      <w:tr w:rsidR="0014578F" w:rsidRPr="0014578F" w:rsidTr="0014578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14578F" w:rsidRPr="0014578F" w:rsidRDefault="0014578F" w:rsidP="0014578F">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sz w:val="28"/>
                <w:szCs w:val="32"/>
              </w:rPr>
            </w:pPr>
            <w:r w:rsidRPr="0014578F">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bCs/>
                <w:color w:val="000000" w:themeColor="text1"/>
              </w:rPr>
              <w:t>1.5</w:t>
            </w:r>
          </w:p>
        </w:tc>
        <w:tc>
          <w:tcPr>
            <w:tcW w:w="644" w:type="pct"/>
            <w:tcBorders>
              <w:top w:val="nil"/>
              <w:left w:val="nil"/>
              <w:bottom w:val="single" w:sz="4" w:space="0" w:color="auto"/>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bCs/>
                <w:color w:val="000000" w:themeColor="text1"/>
              </w:rPr>
              <w:t>1.8</w:t>
            </w:r>
          </w:p>
        </w:tc>
        <w:tc>
          <w:tcPr>
            <w:tcW w:w="619" w:type="pct"/>
            <w:tcBorders>
              <w:top w:val="nil"/>
              <w:left w:val="nil"/>
              <w:bottom w:val="single" w:sz="4" w:space="0" w:color="auto"/>
              <w:right w:val="single" w:sz="6" w:space="0" w:color="auto"/>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1.7</w:t>
            </w:r>
          </w:p>
        </w:tc>
        <w:tc>
          <w:tcPr>
            <w:tcW w:w="679" w:type="pct"/>
            <w:tcBorders>
              <w:top w:val="nil"/>
              <w:left w:val="nil"/>
              <w:bottom w:val="single" w:sz="4" w:space="0" w:color="auto"/>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bCs/>
                <w:color w:val="000000" w:themeColor="text1"/>
              </w:rPr>
              <w:t>1.</w:t>
            </w:r>
            <w:r w:rsidRPr="0014578F">
              <w:rPr>
                <w:rFonts w:eastAsia="標楷體" w:hint="eastAsia"/>
                <w:bCs/>
                <w:color w:val="000000" w:themeColor="text1"/>
              </w:rPr>
              <w:t>5</w:t>
            </w:r>
          </w:p>
        </w:tc>
        <w:tc>
          <w:tcPr>
            <w:tcW w:w="631" w:type="pct"/>
            <w:tcBorders>
              <w:top w:val="nil"/>
              <w:left w:val="nil"/>
              <w:bottom w:val="single" w:sz="4" w:space="0" w:color="auto"/>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1.5</w:t>
            </w:r>
          </w:p>
        </w:tc>
        <w:tc>
          <w:tcPr>
            <w:tcW w:w="617" w:type="pct"/>
            <w:tcBorders>
              <w:top w:val="nil"/>
              <w:left w:val="nil"/>
              <w:bottom w:val="single" w:sz="4" w:space="0" w:color="auto"/>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1.6</w:t>
            </w:r>
          </w:p>
        </w:tc>
      </w:tr>
      <w:tr w:rsidR="0014578F" w:rsidRPr="0014578F" w:rsidTr="0014578F">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sz w:val="28"/>
                <w:szCs w:val="32"/>
              </w:rPr>
            </w:pPr>
            <w:r w:rsidRPr="0014578F">
              <w:rPr>
                <w:rFonts w:eastAsia="標楷體" w:hint="eastAsia"/>
                <w:bCs/>
                <w:color w:val="000000" w:themeColor="text1"/>
                <w:sz w:val="28"/>
                <w:szCs w:val="32"/>
                <w:lang w:val="zh-TW"/>
              </w:rPr>
              <w:t>日</w:t>
            </w:r>
            <w:r w:rsidRPr="0014578F">
              <w:rPr>
                <w:rFonts w:eastAsia="標楷體"/>
                <w:bCs/>
                <w:color w:val="000000" w:themeColor="text1"/>
                <w:sz w:val="28"/>
                <w:szCs w:val="32"/>
              </w:rPr>
              <w:t xml:space="preserve">    </w:t>
            </w:r>
            <w:r w:rsidRPr="0014578F">
              <w:rPr>
                <w:rFonts w:eastAsia="標楷體" w:hint="eastAsia"/>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sz w:val="28"/>
                <w:szCs w:val="32"/>
              </w:rPr>
            </w:pPr>
            <w:r w:rsidRPr="0014578F">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bCs/>
                <w:color w:val="000000" w:themeColor="text1"/>
              </w:rPr>
              <w:t>1.7</w:t>
            </w:r>
          </w:p>
        </w:tc>
        <w:tc>
          <w:tcPr>
            <w:tcW w:w="644" w:type="pct"/>
            <w:tcBorders>
              <w:top w:val="single" w:sz="4" w:space="0" w:color="auto"/>
              <w:left w:val="nil"/>
              <w:bottom w:val="nil"/>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bCs/>
                <w:color w:val="000000" w:themeColor="text1"/>
              </w:rPr>
              <w:t>1.1</w:t>
            </w:r>
          </w:p>
        </w:tc>
        <w:tc>
          <w:tcPr>
            <w:tcW w:w="619" w:type="pct"/>
            <w:tcBorders>
              <w:top w:val="single" w:sz="4" w:space="0" w:color="auto"/>
              <w:left w:val="nil"/>
              <w:bottom w:val="nil"/>
              <w:right w:val="single" w:sz="6" w:space="0" w:color="auto"/>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1.0</w:t>
            </w:r>
          </w:p>
        </w:tc>
        <w:tc>
          <w:tcPr>
            <w:tcW w:w="679" w:type="pct"/>
            <w:tcBorders>
              <w:top w:val="single" w:sz="4" w:space="0" w:color="auto"/>
              <w:left w:val="nil"/>
              <w:bottom w:val="nil"/>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bCs/>
                <w:color w:val="000000" w:themeColor="text1"/>
              </w:rPr>
              <w:t>1.</w:t>
            </w:r>
            <w:r w:rsidRPr="0014578F">
              <w:rPr>
                <w:rFonts w:eastAsia="標楷體" w:hint="eastAsia"/>
                <w:bCs/>
                <w:color w:val="000000" w:themeColor="text1"/>
              </w:rPr>
              <w:t>7</w:t>
            </w:r>
          </w:p>
        </w:tc>
        <w:tc>
          <w:tcPr>
            <w:tcW w:w="631" w:type="pct"/>
            <w:tcBorders>
              <w:top w:val="single" w:sz="4" w:space="0" w:color="auto"/>
              <w:left w:val="nil"/>
              <w:bottom w:val="nil"/>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1.0</w:t>
            </w:r>
          </w:p>
        </w:tc>
        <w:tc>
          <w:tcPr>
            <w:tcW w:w="617" w:type="pct"/>
            <w:tcBorders>
              <w:top w:val="single" w:sz="4" w:space="0" w:color="auto"/>
              <w:left w:val="nil"/>
              <w:bottom w:val="nil"/>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0.9</w:t>
            </w:r>
          </w:p>
        </w:tc>
      </w:tr>
      <w:tr w:rsidR="0014578F" w:rsidRPr="0014578F" w:rsidTr="0014578F">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14578F" w:rsidRPr="0014578F" w:rsidRDefault="0014578F" w:rsidP="0014578F">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sz w:val="28"/>
                <w:szCs w:val="32"/>
              </w:rPr>
            </w:pPr>
            <w:r w:rsidRPr="0014578F">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bCs/>
                <w:color w:val="000000" w:themeColor="text1"/>
              </w:rPr>
              <w:t>0.5</w:t>
            </w:r>
          </w:p>
        </w:tc>
        <w:tc>
          <w:tcPr>
            <w:tcW w:w="644" w:type="pct"/>
            <w:tcBorders>
              <w:top w:val="nil"/>
              <w:left w:val="nil"/>
              <w:bottom w:val="single" w:sz="4" w:space="0" w:color="auto"/>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0.9</w:t>
            </w:r>
          </w:p>
        </w:tc>
        <w:tc>
          <w:tcPr>
            <w:tcW w:w="619" w:type="pct"/>
            <w:tcBorders>
              <w:top w:val="nil"/>
              <w:left w:val="nil"/>
              <w:bottom w:val="single" w:sz="4" w:space="0" w:color="auto"/>
              <w:right w:val="single" w:sz="6" w:space="0" w:color="auto"/>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1.3</w:t>
            </w:r>
          </w:p>
        </w:tc>
        <w:tc>
          <w:tcPr>
            <w:tcW w:w="679" w:type="pct"/>
            <w:tcBorders>
              <w:top w:val="nil"/>
              <w:left w:val="nil"/>
              <w:bottom w:val="single" w:sz="4" w:space="0" w:color="auto"/>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0.5</w:t>
            </w:r>
          </w:p>
        </w:tc>
        <w:tc>
          <w:tcPr>
            <w:tcW w:w="631" w:type="pct"/>
            <w:tcBorders>
              <w:top w:val="nil"/>
              <w:left w:val="nil"/>
              <w:bottom w:val="single" w:sz="4" w:space="0" w:color="auto"/>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1.1</w:t>
            </w:r>
          </w:p>
        </w:tc>
        <w:tc>
          <w:tcPr>
            <w:tcW w:w="617" w:type="pct"/>
            <w:tcBorders>
              <w:top w:val="nil"/>
              <w:left w:val="nil"/>
              <w:bottom w:val="single" w:sz="4" w:space="0" w:color="auto"/>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1.1</w:t>
            </w:r>
          </w:p>
        </w:tc>
      </w:tr>
      <w:tr w:rsidR="0014578F" w:rsidRPr="0014578F" w:rsidTr="0014578F">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14578F" w:rsidRPr="0014578F" w:rsidRDefault="0014578F" w:rsidP="0014578F">
            <w:pPr>
              <w:rPr>
                <w:rFonts w:eastAsia="標楷體"/>
                <w:bCs/>
                <w:color w:val="000000" w:themeColor="text1"/>
                <w:sz w:val="28"/>
                <w:szCs w:val="32"/>
              </w:rPr>
            </w:pPr>
            <w:r w:rsidRPr="0014578F">
              <w:rPr>
                <w:rFonts w:eastAsia="標楷體" w:hint="eastAsia"/>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14578F" w:rsidRPr="0014578F" w:rsidRDefault="0014578F" w:rsidP="0014578F">
            <w:pPr>
              <w:rPr>
                <w:rFonts w:eastAsia="標楷體"/>
                <w:bCs/>
                <w:color w:val="000000" w:themeColor="text1"/>
                <w:sz w:val="28"/>
                <w:szCs w:val="32"/>
              </w:rPr>
            </w:pPr>
            <w:r w:rsidRPr="0014578F">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bCs/>
                <w:color w:val="000000" w:themeColor="text1"/>
              </w:rPr>
              <w:t>2.9</w:t>
            </w:r>
          </w:p>
        </w:tc>
        <w:tc>
          <w:tcPr>
            <w:tcW w:w="644" w:type="pct"/>
            <w:tcBorders>
              <w:top w:val="single" w:sz="4" w:space="0" w:color="auto"/>
              <w:left w:val="nil"/>
              <w:bottom w:val="nil"/>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bCs/>
                <w:color w:val="000000" w:themeColor="text1"/>
              </w:rPr>
              <w:t>2.</w:t>
            </w:r>
            <w:r w:rsidRPr="0014578F">
              <w:rPr>
                <w:rFonts w:eastAsia="標楷體" w:hint="eastAsia"/>
                <w:bCs/>
                <w:color w:val="000000" w:themeColor="text1"/>
              </w:rPr>
              <w:t>7</w:t>
            </w:r>
          </w:p>
        </w:tc>
        <w:tc>
          <w:tcPr>
            <w:tcW w:w="619" w:type="pct"/>
            <w:tcBorders>
              <w:top w:val="single" w:sz="4" w:space="0" w:color="auto"/>
              <w:left w:val="nil"/>
              <w:bottom w:val="nil"/>
              <w:right w:val="single" w:sz="6" w:space="0" w:color="auto"/>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2.4</w:t>
            </w:r>
          </w:p>
        </w:tc>
        <w:tc>
          <w:tcPr>
            <w:tcW w:w="679" w:type="pct"/>
            <w:tcBorders>
              <w:top w:val="single" w:sz="4" w:space="0" w:color="auto"/>
              <w:left w:val="single" w:sz="6" w:space="0" w:color="auto"/>
              <w:bottom w:val="nil"/>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2.8</w:t>
            </w:r>
          </w:p>
        </w:tc>
        <w:tc>
          <w:tcPr>
            <w:tcW w:w="631" w:type="pct"/>
            <w:tcBorders>
              <w:top w:val="single" w:sz="4" w:space="0" w:color="auto"/>
              <w:left w:val="nil"/>
              <w:bottom w:val="nil"/>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1.9</w:t>
            </w:r>
          </w:p>
        </w:tc>
        <w:tc>
          <w:tcPr>
            <w:tcW w:w="617" w:type="pct"/>
            <w:tcBorders>
              <w:top w:val="single" w:sz="4" w:space="0" w:color="auto"/>
              <w:left w:val="nil"/>
              <w:bottom w:val="nil"/>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2.0</w:t>
            </w:r>
          </w:p>
        </w:tc>
      </w:tr>
      <w:tr w:rsidR="0014578F" w:rsidRPr="0014578F" w:rsidTr="0014578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14578F" w:rsidRPr="0014578F" w:rsidRDefault="0014578F" w:rsidP="0014578F">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sz w:val="28"/>
                <w:szCs w:val="32"/>
              </w:rPr>
            </w:pPr>
            <w:r w:rsidRPr="0014578F">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bCs/>
                <w:color w:val="000000" w:themeColor="text1"/>
              </w:rPr>
              <w:t>0.6</w:t>
            </w:r>
          </w:p>
        </w:tc>
        <w:tc>
          <w:tcPr>
            <w:tcW w:w="644" w:type="pct"/>
            <w:tcBorders>
              <w:top w:val="nil"/>
              <w:left w:val="nil"/>
              <w:bottom w:val="single" w:sz="4" w:space="0" w:color="auto"/>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bCs/>
                <w:color w:val="000000" w:themeColor="text1"/>
              </w:rPr>
              <w:t>1.5</w:t>
            </w:r>
          </w:p>
        </w:tc>
        <w:tc>
          <w:tcPr>
            <w:tcW w:w="619" w:type="pct"/>
            <w:tcBorders>
              <w:top w:val="nil"/>
              <w:left w:val="nil"/>
              <w:bottom w:val="single" w:sz="4" w:space="0" w:color="auto"/>
              <w:right w:val="single" w:sz="6" w:space="0" w:color="auto"/>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1.4</w:t>
            </w:r>
          </w:p>
        </w:tc>
        <w:tc>
          <w:tcPr>
            <w:tcW w:w="679" w:type="pct"/>
            <w:tcBorders>
              <w:top w:val="nil"/>
              <w:left w:val="single" w:sz="6" w:space="0" w:color="auto"/>
              <w:bottom w:val="single" w:sz="4" w:space="0" w:color="auto"/>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0.6</w:t>
            </w:r>
          </w:p>
        </w:tc>
        <w:tc>
          <w:tcPr>
            <w:tcW w:w="631" w:type="pct"/>
            <w:tcBorders>
              <w:top w:val="nil"/>
              <w:left w:val="nil"/>
              <w:bottom w:val="single" w:sz="4" w:space="0" w:color="auto"/>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1.3</w:t>
            </w:r>
          </w:p>
        </w:tc>
        <w:tc>
          <w:tcPr>
            <w:tcW w:w="617" w:type="pct"/>
            <w:tcBorders>
              <w:top w:val="nil"/>
              <w:left w:val="nil"/>
              <w:bottom w:val="single" w:sz="4" w:space="0" w:color="auto"/>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1.3</w:t>
            </w:r>
          </w:p>
        </w:tc>
      </w:tr>
      <w:tr w:rsidR="0014578F" w:rsidRPr="0014578F" w:rsidTr="0014578F">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14578F" w:rsidRPr="0014578F" w:rsidRDefault="0014578F" w:rsidP="0014578F">
            <w:pPr>
              <w:rPr>
                <w:rFonts w:eastAsia="標楷體"/>
                <w:bCs/>
                <w:color w:val="000000" w:themeColor="text1"/>
                <w:sz w:val="28"/>
                <w:szCs w:val="32"/>
              </w:rPr>
            </w:pPr>
            <w:r w:rsidRPr="0014578F">
              <w:rPr>
                <w:rFonts w:eastAsia="標楷體" w:hint="eastAsia"/>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14578F" w:rsidRPr="0014578F" w:rsidRDefault="0014578F" w:rsidP="0014578F">
            <w:pPr>
              <w:rPr>
                <w:rFonts w:eastAsia="標楷體"/>
                <w:bCs/>
                <w:color w:val="000000" w:themeColor="text1"/>
                <w:sz w:val="28"/>
                <w:szCs w:val="32"/>
              </w:rPr>
            </w:pPr>
            <w:r w:rsidRPr="0014578F">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bCs/>
                <w:color w:val="000000" w:themeColor="text1"/>
              </w:rPr>
              <w:t>6.</w:t>
            </w:r>
            <w:r w:rsidRPr="0014578F">
              <w:rPr>
                <w:rFonts w:eastAsia="標楷體" w:hint="eastAsia"/>
                <w:bCs/>
                <w:color w:val="000000" w:themeColor="text1"/>
              </w:rPr>
              <w:t>9</w:t>
            </w:r>
          </w:p>
        </w:tc>
        <w:tc>
          <w:tcPr>
            <w:tcW w:w="644" w:type="pct"/>
            <w:tcBorders>
              <w:top w:val="single" w:sz="4" w:space="0" w:color="auto"/>
              <w:left w:val="nil"/>
              <w:bottom w:val="nil"/>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bCs/>
                <w:color w:val="000000" w:themeColor="text1"/>
              </w:rPr>
              <w:t>6.</w:t>
            </w:r>
            <w:r w:rsidRPr="0014578F">
              <w:rPr>
                <w:rFonts w:eastAsia="標楷體" w:hint="eastAsia"/>
                <w:bCs/>
                <w:color w:val="000000" w:themeColor="text1"/>
              </w:rPr>
              <w:t>7</w:t>
            </w:r>
          </w:p>
        </w:tc>
        <w:tc>
          <w:tcPr>
            <w:tcW w:w="619" w:type="pct"/>
            <w:tcBorders>
              <w:top w:val="single" w:sz="4" w:space="0" w:color="auto"/>
              <w:left w:val="nil"/>
              <w:bottom w:val="nil"/>
              <w:right w:val="single" w:sz="6" w:space="0" w:color="auto"/>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6.3</w:t>
            </w:r>
          </w:p>
        </w:tc>
        <w:tc>
          <w:tcPr>
            <w:tcW w:w="679" w:type="pct"/>
            <w:tcBorders>
              <w:top w:val="single" w:sz="4" w:space="0" w:color="auto"/>
              <w:left w:val="nil"/>
              <w:bottom w:val="nil"/>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bCs/>
                <w:color w:val="000000" w:themeColor="text1"/>
              </w:rPr>
              <w:t>6.</w:t>
            </w:r>
            <w:r w:rsidRPr="0014578F">
              <w:rPr>
                <w:rFonts w:eastAsia="標楷體" w:hint="eastAsia"/>
                <w:bCs/>
                <w:color w:val="000000" w:themeColor="text1"/>
              </w:rPr>
              <w:t>9</w:t>
            </w:r>
          </w:p>
        </w:tc>
        <w:tc>
          <w:tcPr>
            <w:tcW w:w="631" w:type="pct"/>
            <w:tcBorders>
              <w:top w:val="single" w:sz="4" w:space="0" w:color="auto"/>
              <w:left w:val="nil"/>
              <w:bottom w:val="nil"/>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bCs/>
                <w:color w:val="000000" w:themeColor="text1"/>
              </w:rPr>
              <w:t>6.</w:t>
            </w:r>
            <w:r w:rsidRPr="0014578F">
              <w:rPr>
                <w:rFonts w:eastAsia="標楷體" w:hint="eastAsia"/>
                <w:bCs/>
                <w:color w:val="000000" w:themeColor="text1"/>
              </w:rPr>
              <w:t>6</w:t>
            </w:r>
          </w:p>
        </w:tc>
        <w:tc>
          <w:tcPr>
            <w:tcW w:w="617" w:type="pct"/>
            <w:tcBorders>
              <w:top w:val="single" w:sz="4" w:space="0" w:color="auto"/>
              <w:left w:val="nil"/>
              <w:bottom w:val="nil"/>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6.4</w:t>
            </w:r>
          </w:p>
        </w:tc>
      </w:tr>
      <w:tr w:rsidR="0014578F" w:rsidRPr="0014578F" w:rsidTr="0014578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14578F" w:rsidRPr="0014578F" w:rsidRDefault="0014578F" w:rsidP="0014578F">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sz w:val="28"/>
                <w:szCs w:val="32"/>
              </w:rPr>
            </w:pPr>
            <w:r w:rsidRPr="0014578F">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1.6</w:t>
            </w:r>
          </w:p>
        </w:tc>
        <w:tc>
          <w:tcPr>
            <w:tcW w:w="644" w:type="pct"/>
            <w:tcBorders>
              <w:top w:val="nil"/>
              <w:left w:val="nil"/>
              <w:bottom w:val="single" w:sz="4" w:space="0" w:color="auto"/>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bCs/>
                <w:color w:val="000000" w:themeColor="text1"/>
              </w:rPr>
              <w:t>2.</w:t>
            </w:r>
            <w:r w:rsidRPr="0014578F">
              <w:rPr>
                <w:rFonts w:eastAsia="標楷體" w:hint="eastAsia"/>
                <w:bCs/>
                <w:color w:val="000000" w:themeColor="text1"/>
              </w:rPr>
              <w:t>3</w:t>
            </w:r>
          </w:p>
        </w:tc>
        <w:tc>
          <w:tcPr>
            <w:tcW w:w="619" w:type="pct"/>
            <w:tcBorders>
              <w:top w:val="nil"/>
              <w:left w:val="nil"/>
              <w:bottom w:val="single" w:sz="4" w:space="0" w:color="auto"/>
              <w:right w:val="single" w:sz="6" w:space="0" w:color="auto"/>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2.9</w:t>
            </w:r>
          </w:p>
        </w:tc>
        <w:tc>
          <w:tcPr>
            <w:tcW w:w="679" w:type="pct"/>
            <w:tcBorders>
              <w:top w:val="nil"/>
              <w:left w:val="nil"/>
              <w:bottom w:val="single" w:sz="4" w:space="0" w:color="auto"/>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1.6</w:t>
            </w:r>
          </w:p>
        </w:tc>
        <w:tc>
          <w:tcPr>
            <w:tcW w:w="631" w:type="pct"/>
            <w:tcBorders>
              <w:top w:val="nil"/>
              <w:left w:val="nil"/>
              <w:bottom w:val="single" w:sz="4" w:space="0" w:color="auto"/>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2.5</w:t>
            </w:r>
          </w:p>
        </w:tc>
        <w:tc>
          <w:tcPr>
            <w:tcW w:w="617" w:type="pct"/>
            <w:tcBorders>
              <w:top w:val="nil"/>
              <w:left w:val="nil"/>
              <w:bottom w:val="single" w:sz="4" w:space="0" w:color="auto"/>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2.6</w:t>
            </w:r>
          </w:p>
        </w:tc>
      </w:tr>
      <w:tr w:rsidR="0014578F" w:rsidRPr="0014578F" w:rsidTr="0014578F">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sz w:val="28"/>
                <w:szCs w:val="32"/>
              </w:rPr>
            </w:pPr>
            <w:r w:rsidRPr="0014578F">
              <w:rPr>
                <w:rFonts w:eastAsia="標楷體" w:hint="eastAsia"/>
                <w:bCs/>
                <w:color w:val="000000" w:themeColor="text1"/>
                <w:sz w:val="28"/>
                <w:szCs w:val="32"/>
                <w:lang w:val="zh-TW"/>
              </w:rPr>
              <w:t>新</w:t>
            </w:r>
            <w:r w:rsidRPr="0014578F">
              <w:rPr>
                <w:rFonts w:eastAsia="標楷體"/>
                <w:bCs/>
                <w:color w:val="000000" w:themeColor="text1"/>
                <w:sz w:val="28"/>
                <w:szCs w:val="32"/>
              </w:rPr>
              <w:t xml:space="preserve"> </w:t>
            </w:r>
            <w:r w:rsidRPr="0014578F">
              <w:rPr>
                <w:rFonts w:eastAsia="標楷體" w:hint="eastAsia"/>
                <w:bCs/>
                <w:color w:val="000000" w:themeColor="text1"/>
                <w:sz w:val="28"/>
                <w:szCs w:val="32"/>
                <w:lang w:val="zh-TW"/>
              </w:rPr>
              <w:t>加</w:t>
            </w:r>
            <w:r w:rsidRPr="0014578F">
              <w:rPr>
                <w:rFonts w:eastAsia="標楷體"/>
                <w:bCs/>
                <w:color w:val="000000" w:themeColor="text1"/>
                <w:sz w:val="28"/>
                <w:szCs w:val="32"/>
              </w:rPr>
              <w:t xml:space="preserve"> </w:t>
            </w:r>
            <w:r w:rsidRPr="0014578F">
              <w:rPr>
                <w:rFonts w:eastAsia="標楷體" w:hint="eastAsia"/>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sz w:val="28"/>
                <w:szCs w:val="32"/>
              </w:rPr>
            </w:pPr>
            <w:r w:rsidRPr="0014578F">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bCs/>
                <w:color w:val="000000" w:themeColor="text1"/>
              </w:rPr>
              <w:t>3.6</w:t>
            </w:r>
          </w:p>
        </w:tc>
        <w:tc>
          <w:tcPr>
            <w:tcW w:w="644" w:type="pct"/>
            <w:tcBorders>
              <w:top w:val="single" w:sz="4" w:space="0" w:color="auto"/>
              <w:left w:val="nil"/>
              <w:bottom w:val="nil"/>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3.0</w:t>
            </w:r>
          </w:p>
        </w:tc>
        <w:tc>
          <w:tcPr>
            <w:tcW w:w="619" w:type="pct"/>
            <w:tcBorders>
              <w:top w:val="single" w:sz="4" w:space="0" w:color="auto"/>
              <w:left w:val="nil"/>
              <w:bottom w:val="nil"/>
              <w:right w:val="single" w:sz="6" w:space="0" w:color="auto"/>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2.4</w:t>
            </w:r>
          </w:p>
        </w:tc>
        <w:tc>
          <w:tcPr>
            <w:tcW w:w="679" w:type="pct"/>
            <w:tcBorders>
              <w:top w:val="single" w:sz="4" w:space="0" w:color="auto"/>
              <w:left w:val="nil"/>
              <w:bottom w:val="nil"/>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3.6</w:t>
            </w:r>
          </w:p>
        </w:tc>
        <w:tc>
          <w:tcPr>
            <w:tcW w:w="631" w:type="pct"/>
            <w:tcBorders>
              <w:top w:val="single" w:sz="4" w:space="0" w:color="auto"/>
              <w:left w:val="nil"/>
              <w:bottom w:val="nil"/>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2.9</w:t>
            </w:r>
          </w:p>
        </w:tc>
        <w:tc>
          <w:tcPr>
            <w:tcW w:w="617" w:type="pct"/>
            <w:tcBorders>
              <w:top w:val="single" w:sz="4" w:space="0" w:color="auto"/>
              <w:left w:val="nil"/>
              <w:bottom w:val="nil"/>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2.7</w:t>
            </w:r>
          </w:p>
        </w:tc>
      </w:tr>
      <w:tr w:rsidR="0014578F" w:rsidRPr="0014578F" w:rsidTr="0014578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14578F" w:rsidRPr="0014578F" w:rsidRDefault="0014578F" w:rsidP="0014578F">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sz w:val="28"/>
                <w:szCs w:val="32"/>
              </w:rPr>
            </w:pPr>
            <w:r w:rsidRPr="0014578F">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bCs/>
                <w:color w:val="000000" w:themeColor="text1"/>
              </w:rPr>
              <w:t>0.6</w:t>
            </w:r>
          </w:p>
        </w:tc>
        <w:tc>
          <w:tcPr>
            <w:tcW w:w="644" w:type="pct"/>
            <w:tcBorders>
              <w:top w:val="nil"/>
              <w:left w:val="nil"/>
              <w:bottom w:val="single" w:sz="4" w:space="0" w:color="auto"/>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0.9</w:t>
            </w:r>
          </w:p>
        </w:tc>
        <w:tc>
          <w:tcPr>
            <w:tcW w:w="619" w:type="pct"/>
            <w:tcBorders>
              <w:top w:val="nil"/>
              <w:left w:val="nil"/>
              <w:bottom w:val="single" w:sz="4" w:space="0" w:color="auto"/>
              <w:right w:val="single" w:sz="6" w:space="0" w:color="auto"/>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2.4</w:t>
            </w:r>
          </w:p>
        </w:tc>
        <w:tc>
          <w:tcPr>
            <w:tcW w:w="679" w:type="pct"/>
            <w:tcBorders>
              <w:top w:val="nil"/>
              <w:left w:val="nil"/>
              <w:bottom w:val="single" w:sz="4" w:space="0" w:color="auto"/>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0.6</w:t>
            </w:r>
          </w:p>
        </w:tc>
        <w:tc>
          <w:tcPr>
            <w:tcW w:w="631" w:type="pct"/>
            <w:tcBorders>
              <w:top w:val="nil"/>
              <w:left w:val="nil"/>
              <w:bottom w:val="single" w:sz="4" w:space="0" w:color="auto"/>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1.2</w:t>
            </w:r>
          </w:p>
        </w:tc>
        <w:tc>
          <w:tcPr>
            <w:tcW w:w="617" w:type="pct"/>
            <w:tcBorders>
              <w:top w:val="nil"/>
              <w:left w:val="nil"/>
              <w:bottom w:val="single" w:sz="4" w:space="0" w:color="auto"/>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1.0</w:t>
            </w:r>
          </w:p>
        </w:tc>
      </w:tr>
      <w:tr w:rsidR="0014578F" w:rsidRPr="0014578F" w:rsidTr="0014578F">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sz w:val="28"/>
                <w:szCs w:val="32"/>
              </w:rPr>
            </w:pPr>
            <w:r w:rsidRPr="0014578F">
              <w:rPr>
                <w:rFonts w:eastAsia="標楷體" w:hint="eastAsia"/>
                <w:bCs/>
                <w:color w:val="000000" w:themeColor="text1"/>
                <w:sz w:val="28"/>
                <w:szCs w:val="32"/>
                <w:lang w:val="zh-TW"/>
              </w:rPr>
              <w:t>韓</w:t>
            </w:r>
            <w:r w:rsidRPr="0014578F">
              <w:rPr>
                <w:rFonts w:eastAsia="標楷體"/>
                <w:bCs/>
                <w:color w:val="000000" w:themeColor="text1"/>
                <w:sz w:val="28"/>
                <w:szCs w:val="32"/>
              </w:rPr>
              <w:t xml:space="preserve">    </w:t>
            </w:r>
            <w:r w:rsidRPr="0014578F">
              <w:rPr>
                <w:rFonts w:eastAsia="標楷體" w:hint="eastAsia"/>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sz w:val="28"/>
                <w:szCs w:val="32"/>
              </w:rPr>
            </w:pPr>
            <w:r w:rsidRPr="0014578F">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bCs/>
                <w:color w:val="000000" w:themeColor="text1"/>
              </w:rPr>
              <w:t>3.1</w:t>
            </w:r>
          </w:p>
        </w:tc>
        <w:tc>
          <w:tcPr>
            <w:tcW w:w="644" w:type="pct"/>
            <w:tcBorders>
              <w:top w:val="single" w:sz="4" w:space="0" w:color="auto"/>
              <w:left w:val="nil"/>
              <w:bottom w:val="nil"/>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2.9</w:t>
            </w:r>
          </w:p>
        </w:tc>
        <w:tc>
          <w:tcPr>
            <w:tcW w:w="619" w:type="pct"/>
            <w:tcBorders>
              <w:top w:val="single" w:sz="4" w:space="0" w:color="auto"/>
              <w:left w:val="nil"/>
              <w:bottom w:val="nil"/>
              <w:right w:val="single" w:sz="6" w:space="0" w:color="auto"/>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2.9</w:t>
            </w:r>
          </w:p>
        </w:tc>
        <w:tc>
          <w:tcPr>
            <w:tcW w:w="679" w:type="pct"/>
            <w:tcBorders>
              <w:top w:val="single" w:sz="4" w:space="0" w:color="auto"/>
              <w:left w:val="nil"/>
              <w:bottom w:val="nil"/>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3.1</w:t>
            </w:r>
          </w:p>
        </w:tc>
        <w:tc>
          <w:tcPr>
            <w:tcW w:w="631" w:type="pct"/>
            <w:tcBorders>
              <w:top w:val="single" w:sz="4" w:space="0" w:color="auto"/>
              <w:left w:val="nil"/>
              <w:bottom w:val="nil"/>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3.0</w:t>
            </w:r>
          </w:p>
        </w:tc>
        <w:tc>
          <w:tcPr>
            <w:tcW w:w="617" w:type="pct"/>
            <w:tcBorders>
              <w:top w:val="single" w:sz="4" w:space="0" w:color="auto"/>
              <w:left w:val="nil"/>
              <w:bottom w:val="nil"/>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2.9</w:t>
            </w:r>
          </w:p>
        </w:tc>
      </w:tr>
      <w:tr w:rsidR="0014578F" w:rsidRPr="0014578F" w:rsidTr="0014578F">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14578F" w:rsidRPr="0014578F" w:rsidRDefault="0014578F" w:rsidP="0014578F">
            <w:pPr>
              <w:widowControl/>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sz w:val="28"/>
                <w:szCs w:val="32"/>
              </w:rPr>
            </w:pPr>
            <w:r w:rsidRPr="0014578F">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bCs/>
                <w:color w:val="000000" w:themeColor="text1"/>
              </w:rPr>
              <w:t>1.9</w:t>
            </w:r>
          </w:p>
        </w:tc>
        <w:tc>
          <w:tcPr>
            <w:tcW w:w="644" w:type="pct"/>
            <w:tcBorders>
              <w:top w:val="nil"/>
              <w:left w:val="nil"/>
              <w:bottom w:val="single" w:sz="4" w:space="0" w:color="auto"/>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1.3</w:t>
            </w:r>
          </w:p>
        </w:tc>
        <w:tc>
          <w:tcPr>
            <w:tcW w:w="619" w:type="pct"/>
            <w:tcBorders>
              <w:top w:val="nil"/>
              <w:left w:val="nil"/>
              <w:bottom w:val="single" w:sz="4" w:space="0" w:color="auto"/>
              <w:right w:val="single" w:sz="6" w:space="0" w:color="auto"/>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1.4</w:t>
            </w:r>
          </w:p>
        </w:tc>
        <w:tc>
          <w:tcPr>
            <w:tcW w:w="679" w:type="pct"/>
            <w:tcBorders>
              <w:top w:val="nil"/>
              <w:left w:val="nil"/>
              <w:bottom w:val="single" w:sz="4" w:space="0" w:color="auto"/>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bCs/>
                <w:color w:val="000000" w:themeColor="text1"/>
              </w:rPr>
              <w:t>1.9</w:t>
            </w:r>
          </w:p>
        </w:tc>
        <w:tc>
          <w:tcPr>
            <w:tcW w:w="631" w:type="pct"/>
            <w:tcBorders>
              <w:top w:val="nil"/>
              <w:left w:val="nil"/>
              <w:bottom w:val="single" w:sz="4" w:space="0" w:color="auto"/>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bCs/>
                <w:color w:val="000000" w:themeColor="text1"/>
              </w:rPr>
              <w:t>1.</w:t>
            </w:r>
            <w:r w:rsidRPr="0014578F">
              <w:rPr>
                <w:rFonts w:eastAsia="標楷體" w:hint="eastAsia"/>
                <w:bCs/>
                <w:color w:val="000000" w:themeColor="text1"/>
              </w:rPr>
              <w:t>7</w:t>
            </w:r>
          </w:p>
        </w:tc>
        <w:tc>
          <w:tcPr>
            <w:tcW w:w="617" w:type="pct"/>
            <w:tcBorders>
              <w:top w:val="nil"/>
              <w:left w:val="nil"/>
              <w:bottom w:val="single" w:sz="4" w:space="0" w:color="auto"/>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1.9</w:t>
            </w:r>
          </w:p>
        </w:tc>
      </w:tr>
      <w:tr w:rsidR="0014578F" w:rsidRPr="0014578F" w:rsidTr="0014578F">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sz w:val="28"/>
                <w:szCs w:val="32"/>
              </w:rPr>
            </w:pPr>
            <w:r w:rsidRPr="0014578F">
              <w:rPr>
                <w:rFonts w:eastAsia="標楷體" w:hint="eastAsia"/>
                <w:bCs/>
                <w:color w:val="000000" w:themeColor="text1"/>
                <w:sz w:val="28"/>
                <w:szCs w:val="32"/>
                <w:lang w:val="zh-TW"/>
              </w:rPr>
              <w:t>香</w:t>
            </w:r>
            <w:r w:rsidRPr="0014578F">
              <w:rPr>
                <w:rFonts w:eastAsia="標楷體"/>
                <w:bCs/>
                <w:color w:val="000000" w:themeColor="text1"/>
                <w:sz w:val="28"/>
                <w:szCs w:val="32"/>
              </w:rPr>
              <w:t xml:space="preserve">    </w:t>
            </w:r>
            <w:r w:rsidRPr="0014578F">
              <w:rPr>
                <w:rFonts w:eastAsia="標楷體" w:hint="eastAsia"/>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sz w:val="28"/>
                <w:szCs w:val="32"/>
              </w:rPr>
            </w:pPr>
            <w:r w:rsidRPr="0014578F">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bCs/>
                <w:color w:val="000000" w:themeColor="text1"/>
              </w:rPr>
              <w:t>3.8</w:t>
            </w:r>
          </w:p>
        </w:tc>
        <w:tc>
          <w:tcPr>
            <w:tcW w:w="644" w:type="pct"/>
            <w:tcBorders>
              <w:top w:val="single" w:sz="4" w:space="0" w:color="auto"/>
              <w:left w:val="nil"/>
              <w:bottom w:val="nil"/>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3.6</w:t>
            </w:r>
          </w:p>
        </w:tc>
        <w:tc>
          <w:tcPr>
            <w:tcW w:w="619" w:type="pct"/>
            <w:tcBorders>
              <w:top w:val="single" w:sz="4" w:space="0" w:color="auto"/>
              <w:left w:val="nil"/>
              <w:bottom w:val="nil"/>
              <w:right w:val="single" w:sz="6" w:space="0" w:color="auto"/>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2.7</w:t>
            </w:r>
          </w:p>
        </w:tc>
        <w:tc>
          <w:tcPr>
            <w:tcW w:w="679" w:type="pct"/>
            <w:tcBorders>
              <w:top w:val="single" w:sz="4" w:space="0" w:color="auto"/>
              <w:left w:val="nil"/>
              <w:bottom w:val="nil"/>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3.8</w:t>
            </w:r>
          </w:p>
        </w:tc>
        <w:tc>
          <w:tcPr>
            <w:tcW w:w="631" w:type="pct"/>
            <w:tcBorders>
              <w:top w:val="single" w:sz="4" w:space="0" w:color="auto"/>
              <w:left w:val="nil"/>
              <w:bottom w:val="nil"/>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3.6</w:t>
            </w:r>
          </w:p>
        </w:tc>
        <w:tc>
          <w:tcPr>
            <w:tcW w:w="617" w:type="pct"/>
            <w:tcBorders>
              <w:top w:val="single" w:sz="4" w:space="0" w:color="auto"/>
              <w:left w:val="nil"/>
              <w:bottom w:val="nil"/>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3.2</w:t>
            </w:r>
          </w:p>
        </w:tc>
      </w:tr>
      <w:tr w:rsidR="0014578F" w:rsidRPr="0014578F" w:rsidTr="0014578F">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14578F" w:rsidRPr="0014578F" w:rsidRDefault="0014578F" w:rsidP="0014578F">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sz w:val="28"/>
                <w:szCs w:val="32"/>
              </w:rPr>
            </w:pPr>
            <w:r w:rsidRPr="0014578F">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bCs/>
                <w:color w:val="000000" w:themeColor="text1"/>
              </w:rPr>
              <w:t>1.5</w:t>
            </w:r>
          </w:p>
        </w:tc>
        <w:tc>
          <w:tcPr>
            <w:tcW w:w="644" w:type="pct"/>
            <w:tcBorders>
              <w:top w:val="nil"/>
              <w:left w:val="nil"/>
              <w:bottom w:val="single" w:sz="6" w:space="0" w:color="auto"/>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bCs/>
                <w:color w:val="000000" w:themeColor="text1"/>
              </w:rPr>
              <w:t>2.3</w:t>
            </w:r>
          </w:p>
        </w:tc>
        <w:tc>
          <w:tcPr>
            <w:tcW w:w="619" w:type="pct"/>
            <w:tcBorders>
              <w:top w:val="nil"/>
              <w:left w:val="nil"/>
              <w:bottom w:val="single" w:sz="6" w:space="0" w:color="auto"/>
              <w:right w:val="single" w:sz="6" w:space="0" w:color="auto"/>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2.3</w:t>
            </w:r>
          </w:p>
        </w:tc>
        <w:tc>
          <w:tcPr>
            <w:tcW w:w="679" w:type="pct"/>
            <w:tcBorders>
              <w:top w:val="nil"/>
              <w:left w:val="nil"/>
              <w:bottom w:val="single" w:sz="6" w:space="0" w:color="auto"/>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1.5</w:t>
            </w:r>
          </w:p>
        </w:tc>
        <w:tc>
          <w:tcPr>
            <w:tcW w:w="631" w:type="pct"/>
            <w:tcBorders>
              <w:top w:val="nil"/>
              <w:left w:val="nil"/>
              <w:bottom w:val="single" w:sz="6" w:space="0" w:color="auto"/>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2.2</w:t>
            </w:r>
          </w:p>
        </w:tc>
        <w:tc>
          <w:tcPr>
            <w:tcW w:w="617" w:type="pct"/>
            <w:tcBorders>
              <w:top w:val="nil"/>
              <w:left w:val="nil"/>
              <w:bottom w:val="single" w:sz="6" w:space="0" w:color="auto"/>
              <w:right w:val="nil"/>
            </w:tcBorders>
            <w:vAlign w:val="center"/>
          </w:tcPr>
          <w:p w:rsidR="0014578F" w:rsidRPr="0014578F" w:rsidRDefault="0014578F" w:rsidP="0014578F">
            <w:pPr>
              <w:autoSpaceDE w:val="0"/>
              <w:autoSpaceDN w:val="0"/>
              <w:adjustRightInd w:val="0"/>
              <w:snapToGrid w:val="0"/>
              <w:spacing w:before="100" w:line="240" w:lineRule="exact"/>
              <w:jc w:val="center"/>
              <w:rPr>
                <w:rFonts w:eastAsia="標楷體"/>
                <w:bCs/>
                <w:color w:val="000000" w:themeColor="text1"/>
              </w:rPr>
            </w:pPr>
            <w:r w:rsidRPr="0014578F">
              <w:rPr>
                <w:rFonts w:eastAsia="標楷體" w:hint="eastAsia"/>
                <w:bCs/>
                <w:color w:val="000000" w:themeColor="text1"/>
              </w:rPr>
              <w:t>2.1</w:t>
            </w:r>
          </w:p>
        </w:tc>
      </w:tr>
    </w:tbl>
    <w:p w:rsidR="0014578F" w:rsidRPr="0014578F" w:rsidRDefault="0014578F" w:rsidP="0014578F">
      <w:pPr>
        <w:autoSpaceDE w:val="0"/>
        <w:autoSpaceDN w:val="0"/>
        <w:adjustRightInd w:val="0"/>
        <w:snapToGrid w:val="0"/>
        <w:spacing w:line="220" w:lineRule="exact"/>
        <w:jc w:val="both"/>
        <w:rPr>
          <w:rFonts w:eastAsia="標楷體"/>
          <w:bCs/>
          <w:color w:val="000000" w:themeColor="text1"/>
          <w:sz w:val="22"/>
        </w:rPr>
      </w:pPr>
      <w:proofErr w:type="gramStart"/>
      <w:r w:rsidRPr="0014578F">
        <w:rPr>
          <w:rFonts w:eastAsia="標楷體" w:hint="eastAsia"/>
          <w:bCs/>
          <w:color w:val="000000" w:themeColor="text1"/>
          <w:sz w:val="22"/>
          <w:lang w:val="zh-TW"/>
        </w:rPr>
        <w:t>註</w:t>
      </w:r>
      <w:proofErr w:type="gramEnd"/>
      <w:r w:rsidRPr="0014578F">
        <w:rPr>
          <w:rFonts w:eastAsia="標楷體" w:hint="eastAsia"/>
          <w:bCs/>
          <w:color w:val="000000" w:themeColor="text1"/>
          <w:sz w:val="22"/>
        </w:rPr>
        <w:t>：</w:t>
      </w:r>
      <w:r w:rsidRPr="0014578F">
        <w:rPr>
          <w:rFonts w:eastAsia="標楷體"/>
          <w:bCs/>
          <w:color w:val="000000" w:themeColor="text1"/>
          <w:sz w:val="22"/>
        </w:rPr>
        <w:t>(f)</w:t>
      </w:r>
      <w:r w:rsidRPr="0014578F">
        <w:rPr>
          <w:rFonts w:eastAsia="標楷體" w:hint="eastAsia"/>
          <w:bCs/>
          <w:color w:val="000000" w:themeColor="text1"/>
          <w:sz w:val="22"/>
        </w:rPr>
        <w:t>為預測值。</w:t>
      </w:r>
    </w:p>
    <w:p w:rsidR="0014578F" w:rsidRPr="0014578F" w:rsidRDefault="0014578F" w:rsidP="0014578F">
      <w:pPr>
        <w:autoSpaceDE w:val="0"/>
        <w:autoSpaceDN w:val="0"/>
        <w:adjustRightInd w:val="0"/>
        <w:snapToGrid w:val="0"/>
        <w:spacing w:line="220" w:lineRule="exact"/>
        <w:jc w:val="both"/>
        <w:rPr>
          <w:rFonts w:eastAsia="標楷體"/>
          <w:bCs/>
          <w:color w:val="000000" w:themeColor="text1"/>
          <w:sz w:val="22"/>
        </w:rPr>
      </w:pPr>
      <w:r w:rsidRPr="0014578F">
        <w:rPr>
          <w:rFonts w:eastAsia="標楷體" w:hint="eastAsia"/>
          <w:bCs/>
          <w:color w:val="000000" w:themeColor="text1"/>
          <w:sz w:val="22"/>
          <w:lang w:val="zh-TW"/>
        </w:rPr>
        <w:t>資料來源</w:t>
      </w:r>
      <w:r w:rsidRPr="0014578F">
        <w:rPr>
          <w:rFonts w:eastAsia="標楷體" w:hint="eastAsia"/>
          <w:bCs/>
          <w:color w:val="000000" w:themeColor="text1"/>
          <w:sz w:val="22"/>
        </w:rPr>
        <w:t>：</w:t>
      </w:r>
      <w:r w:rsidRPr="0014578F">
        <w:rPr>
          <w:rFonts w:eastAsia="標楷體"/>
          <w:bCs/>
          <w:color w:val="000000" w:themeColor="text1"/>
          <w:sz w:val="22"/>
        </w:rPr>
        <w:t xml:space="preserve">1.IHS Markit, </w:t>
      </w:r>
      <w:r w:rsidRPr="0014578F">
        <w:rPr>
          <w:rFonts w:eastAsia="標楷體"/>
          <w:bCs/>
          <w:i/>
          <w:iCs/>
          <w:color w:val="000000" w:themeColor="text1"/>
          <w:sz w:val="22"/>
        </w:rPr>
        <w:t>World Overview</w:t>
      </w:r>
      <w:r w:rsidRPr="0014578F">
        <w:rPr>
          <w:rFonts w:eastAsia="標楷體"/>
          <w:bCs/>
          <w:color w:val="000000" w:themeColor="text1"/>
          <w:sz w:val="22"/>
        </w:rPr>
        <w:t>,</w:t>
      </w:r>
      <w:r w:rsidRPr="0014578F">
        <w:rPr>
          <w:color w:val="000000" w:themeColor="text1"/>
          <w:sz w:val="22"/>
        </w:rPr>
        <w:t xml:space="preserve"> July 2018</w:t>
      </w:r>
      <w:r w:rsidRPr="0014578F">
        <w:rPr>
          <w:rFonts w:hint="eastAsia"/>
          <w:bCs/>
          <w:color w:val="000000" w:themeColor="text1"/>
          <w:sz w:val="22"/>
        </w:rPr>
        <w:t>。</w:t>
      </w:r>
    </w:p>
    <w:p w:rsidR="0014578F" w:rsidRPr="0014578F" w:rsidRDefault="0014578F" w:rsidP="0014578F">
      <w:pPr>
        <w:snapToGrid w:val="0"/>
        <w:spacing w:line="220" w:lineRule="exact"/>
        <w:ind w:right="880" w:firstLineChars="521" w:firstLine="1146"/>
        <w:rPr>
          <w:rFonts w:eastAsia="標楷體"/>
          <w:bCs/>
          <w:color w:val="000000" w:themeColor="text1"/>
          <w:sz w:val="22"/>
        </w:rPr>
      </w:pPr>
      <w:r w:rsidRPr="0014578F">
        <w:rPr>
          <w:rFonts w:eastAsia="標楷體"/>
          <w:bCs/>
          <w:color w:val="000000" w:themeColor="text1"/>
          <w:sz w:val="22"/>
        </w:rPr>
        <w:t xml:space="preserve">2.IMF, </w:t>
      </w:r>
      <w:r w:rsidRPr="0014578F">
        <w:rPr>
          <w:rFonts w:eastAsia="標楷體"/>
          <w:bCs/>
          <w:i/>
          <w:iCs/>
          <w:color w:val="000000" w:themeColor="text1"/>
          <w:sz w:val="22"/>
        </w:rPr>
        <w:t>World Economic Outlook</w:t>
      </w:r>
      <w:r w:rsidRPr="0014578F">
        <w:rPr>
          <w:rFonts w:eastAsia="標楷體"/>
          <w:bCs/>
          <w:color w:val="000000" w:themeColor="text1"/>
          <w:sz w:val="22"/>
        </w:rPr>
        <w:t>,</w:t>
      </w:r>
      <w:r w:rsidRPr="0014578F">
        <w:rPr>
          <w:color w:val="000000" w:themeColor="text1"/>
          <w:sz w:val="22"/>
        </w:rPr>
        <w:t xml:space="preserve"> April 201</w:t>
      </w:r>
      <w:r w:rsidRPr="0014578F">
        <w:rPr>
          <w:rFonts w:hint="eastAsia"/>
          <w:color w:val="000000" w:themeColor="text1"/>
          <w:sz w:val="22"/>
        </w:rPr>
        <w:t>8</w:t>
      </w:r>
      <w:r w:rsidRPr="0014578F">
        <w:rPr>
          <w:rFonts w:hint="eastAsia"/>
          <w:bCs/>
          <w:color w:val="000000" w:themeColor="text1"/>
          <w:sz w:val="22"/>
        </w:rPr>
        <w:t>。</w:t>
      </w:r>
    </w:p>
    <w:p w:rsidR="00FD43F4" w:rsidRPr="0014578F" w:rsidRDefault="0014578F" w:rsidP="0014578F">
      <w:pPr>
        <w:snapToGrid w:val="0"/>
        <w:spacing w:line="220" w:lineRule="exact"/>
        <w:ind w:right="880" w:firstLineChars="521" w:firstLine="1146"/>
        <w:rPr>
          <w:rFonts w:eastAsia="標楷體"/>
          <w:bCs/>
          <w:color w:val="000000" w:themeColor="text1"/>
          <w:sz w:val="22"/>
        </w:rPr>
      </w:pPr>
      <w:r w:rsidRPr="0014578F">
        <w:rPr>
          <w:rFonts w:eastAsia="標楷體" w:hint="eastAsia"/>
          <w:bCs/>
          <w:color w:val="000000" w:themeColor="text1"/>
          <w:sz w:val="22"/>
        </w:rPr>
        <w:t>3.</w:t>
      </w:r>
      <w:r w:rsidRPr="0014578F">
        <w:rPr>
          <w:rFonts w:eastAsia="標楷體"/>
          <w:bCs/>
          <w:color w:val="000000" w:themeColor="text1"/>
          <w:sz w:val="22"/>
        </w:rPr>
        <w:t xml:space="preserve">IMF, </w:t>
      </w:r>
      <w:r w:rsidRPr="0014578F">
        <w:rPr>
          <w:rFonts w:eastAsia="標楷體"/>
          <w:bCs/>
          <w:i/>
          <w:color w:val="000000" w:themeColor="text1"/>
          <w:sz w:val="22"/>
        </w:rPr>
        <w:t>World Economic Outlook Update</w:t>
      </w:r>
      <w:r w:rsidRPr="0014578F">
        <w:rPr>
          <w:rFonts w:eastAsia="標楷體"/>
          <w:bCs/>
          <w:color w:val="000000" w:themeColor="text1"/>
          <w:sz w:val="22"/>
        </w:rPr>
        <w:t>, July 201</w:t>
      </w:r>
      <w:r w:rsidRPr="0014578F">
        <w:rPr>
          <w:rFonts w:eastAsia="標楷體" w:hint="eastAsia"/>
          <w:bCs/>
          <w:color w:val="000000" w:themeColor="text1"/>
          <w:sz w:val="22"/>
        </w:rPr>
        <w:t>8</w:t>
      </w:r>
      <w:r w:rsidRPr="0014578F">
        <w:rPr>
          <w:rFonts w:eastAsia="標楷體" w:hint="eastAsia"/>
          <w:bCs/>
          <w:color w:val="000000" w:themeColor="text1"/>
          <w:sz w:val="22"/>
        </w:rPr>
        <w:t>。</w:t>
      </w:r>
    </w:p>
    <w:p w:rsidR="00FF7517" w:rsidRPr="00FD43F4" w:rsidRDefault="00FF7517" w:rsidP="00FF7517">
      <w:pPr>
        <w:autoSpaceDE w:val="0"/>
        <w:autoSpaceDN w:val="0"/>
        <w:adjustRightInd w:val="0"/>
        <w:snapToGrid w:val="0"/>
        <w:spacing w:line="220" w:lineRule="exact"/>
        <w:ind w:leftChars="430" w:left="1032" w:firstLineChars="27" w:firstLine="59"/>
        <w:jc w:val="both"/>
        <w:rPr>
          <w:rFonts w:eastAsia="標楷體"/>
          <w:bCs/>
          <w:color w:val="000000" w:themeColor="text1"/>
          <w:sz w:val="22"/>
        </w:rPr>
      </w:pPr>
    </w:p>
    <w:p w:rsidR="00FF7517" w:rsidRPr="00FF7517" w:rsidRDefault="00FF7517" w:rsidP="00FF7517">
      <w:pPr>
        <w:keepNext/>
        <w:snapToGrid w:val="0"/>
        <w:spacing w:line="200" w:lineRule="atLeast"/>
        <w:jc w:val="center"/>
        <w:outlineLvl w:val="1"/>
        <w:rPr>
          <w:rFonts w:eastAsia="標楷體"/>
          <w:b/>
          <w:color w:val="000000" w:themeColor="text1"/>
          <w:sz w:val="32"/>
          <w:szCs w:val="32"/>
          <w:lang w:val="zh-TW"/>
        </w:rPr>
      </w:pPr>
      <w:bookmarkStart w:id="38" w:name="_Toc401923786"/>
      <w:bookmarkStart w:id="39" w:name="_Toc402171701"/>
      <w:bookmarkStart w:id="40" w:name="_Toc415126203"/>
      <w:bookmarkStart w:id="41" w:name="_Toc465257672"/>
      <w:bookmarkStart w:id="42" w:name="_Toc476138366"/>
      <w:bookmarkStart w:id="43" w:name="_Toc496866836"/>
      <w:bookmarkStart w:id="44" w:name="_Toc520281167"/>
      <w:r w:rsidRPr="00FF7517">
        <w:rPr>
          <w:rFonts w:eastAsia="標楷體"/>
          <w:b/>
          <w:color w:val="000000" w:themeColor="text1"/>
          <w:sz w:val="32"/>
          <w:szCs w:val="32"/>
          <w:lang w:val="zh-TW"/>
        </w:rPr>
        <w:t>表</w:t>
      </w:r>
      <w:r w:rsidRPr="00FF7517">
        <w:rPr>
          <w:rFonts w:eastAsia="標楷體"/>
          <w:b/>
          <w:color w:val="000000" w:themeColor="text1"/>
          <w:sz w:val="32"/>
          <w:szCs w:val="32"/>
          <w:lang w:val="zh-TW"/>
        </w:rPr>
        <w:t xml:space="preserve">2  </w:t>
      </w:r>
      <w:r w:rsidRPr="00FF7517">
        <w:rPr>
          <w:rFonts w:eastAsia="標楷體"/>
          <w:b/>
          <w:color w:val="000000" w:themeColor="text1"/>
          <w:sz w:val="32"/>
          <w:szCs w:val="32"/>
          <w:lang w:val="zh-TW"/>
        </w:rPr>
        <w:t>世界貿易量成長率</w:t>
      </w:r>
      <w:bookmarkEnd w:id="38"/>
      <w:bookmarkEnd w:id="39"/>
      <w:bookmarkEnd w:id="40"/>
      <w:bookmarkEnd w:id="41"/>
      <w:bookmarkEnd w:id="42"/>
      <w:bookmarkEnd w:id="43"/>
      <w:bookmarkEnd w:id="44"/>
      <w:r w:rsidRPr="00FF7517">
        <w:rPr>
          <w:rFonts w:eastAsia="標楷體"/>
          <w:b/>
          <w:color w:val="000000" w:themeColor="text1"/>
          <w:sz w:val="32"/>
          <w:szCs w:val="32"/>
          <w:lang w:val="zh-TW"/>
        </w:rPr>
        <w:t xml:space="preserve"> </w:t>
      </w:r>
    </w:p>
    <w:p w:rsidR="0014578F" w:rsidRPr="00135F32" w:rsidRDefault="00D70372" w:rsidP="0014578F">
      <w:pPr>
        <w:autoSpaceDE w:val="0"/>
        <w:autoSpaceDN w:val="0"/>
        <w:adjustRightInd w:val="0"/>
        <w:snapToGrid w:val="0"/>
        <w:spacing w:line="240" w:lineRule="exact"/>
        <w:jc w:val="right"/>
        <w:rPr>
          <w:rFonts w:eastAsia="標楷體"/>
          <w:bCs/>
          <w:sz w:val="28"/>
          <w:szCs w:val="32"/>
        </w:rPr>
      </w:pPr>
      <w:r w:rsidRPr="00930DE4">
        <w:rPr>
          <w:rFonts w:eastAsia="標楷體"/>
          <w:bCs/>
          <w:color w:val="000000" w:themeColor="text1"/>
          <w:sz w:val="28"/>
          <w:szCs w:val="32"/>
        </w:rPr>
        <w:t xml:space="preserve">              </w:t>
      </w:r>
      <w:r w:rsidR="0014578F" w:rsidRPr="00135F32">
        <w:rPr>
          <w:rFonts w:eastAsia="標楷體" w:hint="eastAsia"/>
          <w:bCs/>
          <w:szCs w:val="32"/>
          <w:lang w:val="zh-TW"/>
        </w:rPr>
        <w:t>單位</w:t>
      </w:r>
      <w:r w:rsidR="0014578F" w:rsidRPr="00135F32">
        <w:rPr>
          <w:rFonts w:eastAsia="標楷體" w:hint="eastAsia"/>
          <w:bCs/>
          <w:szCs w:val="32"/>
        </w:rPr>
        <w:t>：</w:t>
      </w:r>
      <w:r w:rsidR="0014578F" w:rsidRPr="00135F32">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14578F" w:rsidRPr="00135F32" w:rsidTr="0014578F">
        <w:trPr>
          <w:trHeight w:val="301"/>
        </w:trPr>
        <w:tc>
          <w:tcPr>
            <w:tcW w:w="1456" w:type="pct"/>
            <w:tcBorders>
              <w:top w:val="single" w:sz="6" w:space="0" w:color="auto"/>
              <w:left w:val="nil"/>
              <w:bottom w:val="single" w:sz="6" w:space="0" w:color="auto"/>
              <w:right w:val="single" w:sz="4" w:space="0" w:color="auto"/>
            </w:tcBorders>
            <w:vAlign w:val="center"/>
          </w:tcPr>
          <w:p w:rsidR="0014578F" w:rsidRPr="00135F32" w:rsidRDefault="0014578F" w:rsidP="0014578F">
            <w:pPr>
              <w:autoSpaceDE w:val="0"/>
              <w:autoSpaceDN w:val="0"/>
              <w:adjustRightInd w:val="0"/>
              <w:snapToGrid w:val="0"/>
              <w:spacing w:line="240" w:lineRule="exact"/>
              <w:rPr>
                <w:bCs/>
              </w:rPr>
            </w:pPr>
          </w:p>
        </w:tc>
        <w:tc>
          <w:tcPr>
            <w:tcW w:w="1183" w:type="pct"/>
            <w:tcBorders>
              <w:top w:val="single" w:sz="6" w:space="0" w:color="auto"/>
              <w:left w:val="single" w:sz="6" w:space="0" w:color="auto"/>
              <w:bottom w:val="single" w:sz="6" w:space="0" w:color="auto"/>
              <w:right w:val="single" w:sz="6" w:space="0" w:color="auto"/>
            </w:tcBorders>
            <w:vAlign w:val="center"/>
          </w:tcPr>
          <w:p w:rsidR="0014578F" w:rsidRPr="00135F32" w:rsidRDefault="0014578F" w:rsidP="0014578F">
            <w:pPr>
              <w:autoSpaceDE w:val="0"/>
              <w:autoSpaceDN w:val="0"/>
              <w:adjustRightInd w:val="0"/>
              <w:snapToGrid w:val="0"/>
              <w:spacing w:line="240" w:lineRule="exact"/>
              <w:jc w:val="center"/>
              <w:rPr>
                <w:bCs/>
              </w:rPr>
            </w:pPr>
            <w:r w:rsidRPr="00135F32">
              <w:rPr>
                <w:bCs/>
              </w:rPr>
              <w:t>2017</w:t>
            </w:r>
          </w:p>
        </w:tc>
        <w:tc>
          <w:tcPr>
            <w:tcW w:w="1181" w:type="pct"/>
            <w:tcBorders>
              <w:top w:val="single" w:sz="6" w:space="0" w:color="auto"/>
              <w:left w:val="single" w:sz="6" w:space="0" w:color="auto"/>
              <w:bottom w:val="single" w:sz="6" w:space="0" w:color="auto"/>
              <w:right w:val="single" w:sz="4" w:space="0" w:color="auto"/>
            </w:tcBorders>
            <w:vAlign w:val="center"/>
            <w:hideMark/>
          </w:tcPr>
          <w:p w:rsidR="0014578F" w:rsidRPr="00135F32" w:rsidRDefault="0014578F" w:rsidP="0014578F">
            <w:pPr>
              <w:autoSpaceDE w:val="0"/>
              <w:autoSpaceDN w:val="0"/>
              <w:adjustRightInd w:val="0"/>
              <w:snapToGrid w:val="0"/>
              <w:spacing w:line="240" w:lineRule="exact"/>
              <w:jc w:val="center"/>
              <w:rPr>
                <w:bCs/>
              </w:rPr>
            </w:pPr>
            <w:r w:rsidRPr="00135F32">
              <w:rPr>
                <w:bCs/>
              </w:rPr>
              <w:t>2018(f)</w:t>
            </w:r>
          </w:p>
        </w:tc>
        <w:tc>
          <w:tcPr>
            <w:tcW w:w="1180" w:type="pct"/>
            <w:tcBorders>
              <w:top w:val="single" w:sz="6" w:space="0" w:color="auto"/>
              <w:left w:val="single" w:sz="4" w:space="0" w:color="auto"/>
              <w:bottom w:val="single" w:sz="6" w:space="0" w:color="auto"/>
              <w:right w:val="nil"/>
            </w:tcBorders>
            <w:vAlign w:val="center"/>
            <w:hideMark/>
          </w:tcPr>
          <w:p w:rsidR="0014578F" w:rsidRPr="00135F32" w:rsidRDefault="0014578F" w:rsidP="0014578F">
            <w:pPr>
              <w:autoSpaceDE w:val="0"/>
              <w:autoSpaceDN w:val="0"/>
              <w:adjustRightInd w:val="0"/>
              <w:snapToGrid w:val="0"/>
              <w:spacing w:line="240" w:lineRule="exact"/>
              <w:jc w:val="center"/>
              <w:rPr>
                <w:bCs/>
              </w:rPr>
            </w:pPr>
            <w:r w:rsidRPr="00135F32">
              <w:rPr>
                <w:rFonts w:hint="eastAsia"/>
                <w:bCs/>
              </w:rPr>
              <w:t>2019</w:t>
            </w:r>
            <w:r w:rsidRPr="00135F32">
              <w:rPr>
                <w:bCs/>
              </w:rPr>
              <w:t>(f)</w:t>
            </w:r>
          </w:p>
        </w:tc>
      </w:tr>
      <w:tr w:rsidR="0014578F" w:rsidRPr="0014578F" w:rsidTr="0014578F">
        <w:trPr>
          <w:trHeight w:val="302"/>
        </w:trPr>
        <w:tc>
          <w:tcPr>
            <w:tcW w:w="1456" w:type="pct"/>
            <w:tcBorders>
              <w:top w:val="nil"/>
              <w:left w:val="nil"/>
              <w:bottom w:val="nil"/>
              <w:right w:val="single" w:sz="4" w:space="0" w:color="auto"/>
            </w:tcBorders>
            <w:vAlign w:val="center"/>
            <w:hideMark/>
          </w:tcPr>
          <w:p w:rsidR="0014578F" w:rsidRPr="0014578F" w:rsidRDefault="0014578F" w:rsidP="0014578F">
            <w:pPr>
              <w:autoSpaceDE w:val="0"/>
              <w:autoSpaceDN w:val="0"/>
              <w:adjustRightInd w:val="0"/>
              <w:snapToGrid w:val="0"/>
              <w:spacing w:line="240" w:lineRule="exact"/>
              <w:rPr>
                <w:bCs/>
                <w:color w:val="000000" w:themeColor="text1"/>
              </w:rPr>
            </w:pPr>
            <w:r w:rsidRPr="0014578F">
              <w:rPr>
                <w:bCs/>
                <w:color w:val="000000" w:themeColor="text1"/>
              </w:rPr>
              <w:t>IMF</w:t>
            </w:r>
          </w:p>
        </w:tc>
        <w:tc>
          <w:tcPr>
            <w:tcW w:w="1183" w:type="pct"/>
            <w:tcBorders>
              <w:top w:val="nil"/>
              <w:left w:val="single" w:sz="6" w:space="0" w:color="auto"/>
              <w:bottom w:val="nil"/>
              <w:right w:val="nil"/>
            </w:tcBorders>
            <w:vAlign w:val="center"/>
          </w:tcPr>
          <w:p w:rsidR="0014578F" w:rsidRPr="0014578F" w:rsidRDefault="0014578F" w:rsidP="0014578F">
            <w:pPr>
              <w:autoSpaceDE w:val="0"/>
              <w:autoSpaceDN w:val="0"/>
              <w:adjustRightInd w:val="0"/>
              <w:snapToGrid w:val="0"/>
              <w:spacing w:line="240" w:lineRule="exact"/>
              <w:jc w:val="center"/>
              <w:rPr>
                <w:bCs/>
                <w:color w:val="000000" w:themeColor="text1"/>
              </w:rPr>
            </w:pPr>
            <w:r w:rsidRPr="0014578F">
              <w:rPr>
                <w:rFonts w:hint="eastAsia"/>
                <w:bCs/>
                <w:color w:val="000000" w:themeColor="text1"/>
              </w:rPr>
              <w:t>5.1</w:t>
            </w:r>
          </w:p>
        </w:tc>
        <w:tc>
          <w:tcPr>
            <w:tcW w:w="1181" w:type="pct"/>
            <w:tcBorders>
              <w:top w:val="nil"/>
              <w:left w:val="single" w:sz="6" w:space="0" w:color="auto"/>
              <w:bottom w:val="nil"/>
              <w:right w:val="single" w:sz="4" w:space="0" w:color="auto"/>
            </w:tcBorders>
            <w:vAlign w:val="center"/>
          </w:tcPr>
          <w:p w:rsidR="0014578F" w:rsidRPr="0014578F" w:rsidRDefault="0014578F" w:rsidP="0014578F">
            <w:pPr>
              <w:autoSpaceDE w:val="0"/>
              <w:autoSpaceDN w:val="0"/>
              <w:adjustRightInd w:val="0"/>
              <w:snapToGrid w:val="0"/>
              <w:spacing w:line="240" w:lineRule="exact"/>
              <w:jc w:val="center"/>
              <w:rPr>
                <w:bCs/>
                <w:color w:val="000000" w:themeColor="text1"/>
              </w:rPr>
            </w:pPr>
            <w:r w:rsidRPr="0014578F">
              <w:rPr>
                <w:rFonts w:hint="eastAsia"/>
                <w:bCs/>
                <w:color w:val="000000" w:themeColor="text1"/>
              </w:rPr>
              <w:t>4.8</w:t>
            </w:r>
          </w:p>
        </w:tc>
        <w:tc>
          <w:tcPr>
            <w:tcW w:w="1180" w:type="pct"/>
            <w:tcBorders>
              <w:top w:val="nil"/>
              <w:left w:val="single" w:sz="4" w:space="0" w:color="auto"/>
              <w:bottom w:val="nil"/>
              <w:right w:val="nil"/>
            </w:tcBorders>
            <w:vAlign w:val="center"/>
          </w:tcPr>
          <w:p w:rsidR="0014578F" w:rsidRPr="0014578F" w:rsidRDefault="0014578F" w:rsidP="0014578F">
            <w:pPr>
              <w:autoSpaceDE w:val="0"/>
              <w:autoSpaceDN w:val="0"/>
              <w:adjustRightInd w:val="0"/>
              <w:snapToGrid w:val="0"/>
              <w:spacing w:line="240" w:lineRule="exact"/>
              <w:jc w:val="center"/>
              <w:rPr>
                <w:bCs/>
                <w:color w:val="000000" w:themeColor="text1"/>
              </w:rPr>
            </w:pPr>
            <w:r w:rsidRPr="0014578F">
              <w:rPr>
                <w:rFonts w:hint="eastAsia"/>
                <w:bCs/>
                <w:color w:val="000000" w:themeColor="text1"/>
              </w:rPr>
              <w:t>4.5</w:t>
            </w:r>
          </w:p>
        </w:tc>
      </w:tr>
      <w:tr w:rsidR="0014578F" w:rsidRPr="0014578F" w:rsidTr="0014578F">
        <w:trPr>
          <w:trHeight w:val="302"/>
        </w:trPr>
        <w:tc>
          <w:tcPr>
            <w:tcW w:w="1456" w:type="pct"/>
            <w:tcBorders>
              <w:top w:val="nil"/>
              <w:left w:val="nil"/>
              <w:bottom w:val="nil"/>
              <w:right w:val="single" w:sz="4" w:space="0" w:color="auto"/>
            </w:tcBorders>
            <w:vAlign w:val="center"/>
            <w:hideMark/>
          </w:tcPr>
          <w:p w:rsidR="0014578F" w:rsidRPr="0014578F" w:rsidRDefault="0014578F" w:rsidP="0014578F">
            <w:pPr>
              <w:autoSpaceDE w:val="0"/>
              <w:autoSpaceDN w:val="0"/>
              <w:adjustRightInd w:val="0"/>
              <w:snapToGrid w:val="0"/>
              <w:spacing w:line="240" w:lineRule="exact"/>
              <w:rPr>
                <w:bCs/>
                <w:color w:val="000000" w:themeColor="text1"/>
              </w:rPr>
            </w:pPr>
            <w:r w:rsidRPr="0014578F">
              <w:rPr>
                <w:bCs/>
                <w:color w:val="000000" w:themeColor="text1"/>
              </w:rPr>
              <w:t>UN</w:t>
            </w:r>
          </w:p>
        </w:tc>
        <w:tc>
          <w:tcPr>
            <w:tcW w:w="1183" w:type="pct"/>
            <w:tcBorders>
              <w:top w:val="nil"/>
              <w:left w:val="single" w:sz="4" w:space="0" w:color="auto"/>
              <w:bottom w:val="nil"/>
              <w:right w:val="single" w:sz="4" w:space="0" w:color="auto"/>
            </w:tcBorders>
            <w:vAlign w:val="center"/>
          </w:tcPr>
          <w:p w:rsidR="0014578F" w:rsidRPr="0014578F" w:rsidRDefault="0014578F" w:rsidP="0014578F">
            <w:pPr>
              <w:autoSpaceDE w:val="0"/>
              <w:autoSpaceDN w:val="0"/>
              <w:adjustRightInd w:val="0"/>
              <w:snapToGrid w:val="0"/>
              <w:spacing w:line="240" w:lineRule="exact"/>
              <w:jc w:val="center"/>
              <w:rPr>
                <w:bCs/>
                <w:color w:val="000000" w:themeColor="text1"/>
              </w:rPr>
            </w:pPr>
            <w:r w:rsidRPr="0014578F">
              <w:rPr>
                <w:rFonts w:hint="eastAsia"/>
                <w:bCs/>
                <w:color w:val="000000" w:themeColor="text1"/>
              </w:rPr>
              <w:t>4.3</w:t>
            </w:r>
          </w:p>
        </w:tc>
        <w:tc>
          <w:tcPr>
            <w:tcW w:w="1181" w:type="pct"/>
            <w:tcBorders>
              <w:top w:val="nil"/>
              <w:left w:val="single" w:sz="4" w:space="0" w:color="auto"/>
              <w:bottom w:val="nil"/>
              <w:right w:val="single" w:sz="4" w:space="0" w:color="auto"/>
            </w:tcBorders>
            <w:vAlign w:val="center"/>
          </w:tcPr>
          <w:p w:rsidR="0014578F" w:rsidRPr="0014578F" w:rsidRDefault="0014578F" w:rsidP="0014578F">
            <w:pPr>
              <w:autoSpaceDE w:val="0"/>
              <w:autoSpaceDN w:val="0"/>
              <w:adjustRightInd w:val="0"/>
              <w:snapToGrid w:val="0"/>
              <w:spacing w:line="240" w:lineRule="exact"/>
              <w:jc w:val="center"/>
              <w:rPr>
                <w:bCs/>
                <w:color w:val="000000" w:themeColor="text1"/>
              </w:rPr>
            </w:pPr>
            <w:r w:rsidRPr="0014578F">
              <w:rPr>
                <w:bCs/>
                <w:color w:val="000000" w:themeColor="text1"/>
              </w:rPr>
              <w:t>3.</w:t>
            </w:r>
            <w:r w:rsidRPr="0014578F">
              <w:rPr>
                <w:rFonts w:hint="eastAsia"/>
                <w:bCs/>
                <w:color w:val="000000" w:themeColor="text1"/>
              </w:rPr>
              <w:t>8</w:t>
            </w:r>
          </w:p>
        </w:tc>
        <w:tc>
          <w:tcPr>
            <w:tcW w:w="1180" w:type="pct"/>
            <w:tcBorders>
              <w:top w:val="nil"/>
              <w:left w:val="single" w:sz="4" w:space="0" w:color="auto"/>
              <w:bottom w:val="nil"/>
              <w:right w:val="nil"/>
            </w:tcBorders>
            <w:vAlign w:val="center"/>
          </w:tcPr>
          <w:p w:rsidR="0014578F" w:rsidRPr="0014578F" w:rsidRDefault="0014578F" w:rsidP="0014578F">
            <w:pPr>
              <w:autoSpaceDE w:val="0"/>
              <w:autoSpaceDN w:val="0"/>
              <w:adjustRightInd w:val="0"/>
              <w:snapToGrid w:val="0"/>
              <w:spacing w:line="240" w:lineRule="exact"/>
              <w:jc w:val="center"/>
              <w:rPr>
                <w:bCs/>
                <w:color w:val="000000" w:themeColor="text1"/>
              </w:rPr>
            </w:pPr>
            <w:r w:rsidRPr="0014578F">
              <w:rPr>
                <w:rFonts w:hint="eastAsia"/>
                <w:bCs/>
                <w:color w:val="000000" w:themeColor="text1"/>
              </w:rPr>
              <w:t>3.8</w:t>
            </w:r>
          </w:p>
        </w:tc>
      </w:tr>
      <w:tr w:rsidR="0014578F" w:rsidRPr="0014578F" w:rsidTr="0014578F">
        <w:trPr>
          <w:trHeight w:val="302"/>
        </w:trPr>
        <w:tc>
          <w:tcPr>
            <w:tcW w:w="1456" w:type="pct"/>
            <w:tcBorders>
              <w:top w:val="nil"/>
              <w:left w:val="nil"/>
              <w:bottom w:val="nil"/>
              <w:right w:val="single" w:sz="4" w:space="0" w:color="auto"/>
            </w:tcBorders>
            <w:vAlign w:val="center"/>
            <w:hideMark/>
          </w:tcPr>
          <w:p w:rsidR="0014578F" w:rsidRPr="0014578F" w:rsidRDefault="0014578F" w:rsidP="0014578F">
            <w:pPr>
              <w:autoSpaceDE w:val="0"/>
              <w:autoSpaceDN w:val="0"/>
              <w:adjustRightInd w:val="0"/>
              <w:snapToGrid w:val="0"/>
              <w:spacing w:line="240" w:lineRule="exact"/>
              <w:rPr>
                <w:bCs/>
                <w:color w:val="000000" w:themeColor="text1"/>
              </w:rPr>
            </w:pPr>
            <w:r w:rsidRPr="0014578F">
              <w:rPr>
                <w:bCs/>
                <w:color w:val="000000" w:themeColor="text1"/>
              </w:rPr>
              <w:t>OECD</w:t>
            </w:r>
          </w:p>
        </w:tc>
        <w:tc>
          <w:tcPr>
            <w:tcW w:w="1183" w:type="pct"/>
            <w:tcBorders>
              <w:top w:val="nil"/>
              <w:left w:val="single" w:sz="4" w:space="0" w:color="auto"/>
              <w:bottom w:val="nil"/>
              <w:right w:val="single" w:sz="4" w:space="0" w:color="auto"/>
            </w:tcBorders>
            <w:vAlign w:val="center"/>
          </w:tcPr>
          <w:p w:rsidR="0014578F" w:rsidRPr="0014578F" w:rsidRDefault="0014578F" w:rsidP="0014578F">
            <w:pPr>
              <w:autoSpaceDE w:val="0"/>
              <w:autoSpaceDN w:val="0"/>
              <w:adjustRightInd w:val="0"/>
              <w:snapToGrid w:val="0"/>
              <w:spacing w:line="240" w:lineRule="exact"/>
              <w:jc w:val="center"/>
              <w:rPr>
                <w:bCs/>
                <w:color w:val="000000" w:themeColor="text1"/>
              </w:rPr>
            </w:pPr>
            <w:r w:rsidRPr="0014578F">
              <w:rPr>
                <w:bCs/>
                <w:color w:val="000000" w:themeColor="text1"/>
              </w:rPr>
              <w:t>5.0</w:t>
            </w:r>
          </w:p>
        </w:tc>
        <w:tc>
          <w:tcPr>
            <w:tcW w:w="1181" w:type="pct"/>
            <w:tcBorders>
              <w:top w:val="nil"/>
              <w:left w:val="single" w:sz="4" w:space="0" w:color="auto"/>
              <w:bottom w:val="nil"/>
              <w:right w:val="single" w:sz="4" w:space="0" w:color="auto"/>
            </w:tcBorders>
            <w:vAlign w:val="center"/>
          </w:tcPr>
          <w:p w:rsidR="0014578F" w:rsidRPr="0014578F" w:rsidRDefault="0014578F" w:rsidP="0014578F">
            <w:pPr>
              <w:autoSpaceDE w:val="0"/>
              <w:autoSpaceDN w:val="0"/>
              <w:adjustRightInd w:val="0"/>
              <w:snapToGrid w:val="0"/>
              <w:spacing w:line="240" w:lineRule="exact"/>
              <w:jc w:val="center"/>
              <w:rPr>
                <w:bCs/>
                <w:color w:val="000000" w:themeColor="text1"/>
              </w:rPr>
            </w:pPr>
            <w:r w:rsidRPr="0014578F">
              <w:rPr>
                <w:bCs/>
                <w:color w:val="000000" w:themeColor="text1"/>
              </w:rPr>
              <w:t>4.7</w:t>
            </w:r>
          </w:p>
        </w:tc>
        <w:tc>
          <w:tcPr>
            <w:tcW w:w="1180" w:type="pct"/>
            <w:tcBorders>
              <w:top w:val="nil"/>
              <w:left w:val="single" w:sz="4" w:space="0" w:color="auto"/>
              <w:bottom w:val="nil"/>
              <w:right w:val="nil"/>
            </w:tcBorders>
            <w:vAlign w:val="center"/>
          </w:tcPr>
          <w:p w:rsidR="0014578F" w:rsidRPr="0014578F" w:rsidRDefault="0014578F" w:rsidP="0014578F">
            <w:pPr>
              <w:autoSpaceDE w:val="0"/>
              <w:autoSpaceDN w:val="0"/>
              <w:adjustRightInd w:val="0"/>
              <w:snapToGrid w:val="0"/>
              <w:spacing w:line="240" w:lineRule="exact"/>
              <w:jc w:val="center"/>
              <w:rPr>
                <w:bCs/>
                <w:color w:val="000000" w:themeColor="text1"/>
              </w:rPr>
            </w:pPr>
            <w:r w:rsidRPr="0014578F">
              <w:rPr>
                <w:bCs/>
                <w:color w:val="000000" w:themeColor="text1"/>
              </w:rPr>
              <w:t>4.5</w:t>
            </w:r>
          </w:p>
        </w:tc>
      </w:tr>
      <w:tr w:rsidR="0014578F" w:rsidRPr="0014578F" w:rsidTr="0014578F">
        <w:trPr>
          <w:trHeight w:val="302"/>
        </w:trPr>
        <w:tc>
          <w:tcPr>
            <w:tcW w:w="1456" w:type="pct"/>
            <w:tcBorders>
              <w:top w:val="nil"/>
              <w:left w:val="nil"/>
              <w:bottom w:val="nil"/>
              <w:right w:val="single" w:sz="4" w:space="0" w:color="auto"/>
            </w:tcBorders>
            <w:vAlign w:val="center"/>
            <w:hideMark/>
          </w:tcPr>
          <w:p w:rsidR="0014578F" w:rsidRPr="0014578F" w:rsidRDefault="0014578F" w:rsidP="0014578F">
            <w:pPr>
              <w:autoSpaceDE w:val="0"/>
              <w:autoSpaceDN w:val="0"/>
              <w:adjustRightInd w:val="0"/>
              <w:snapToGrid w:val="0"/>
              <w:spacing w:line="240" w:lineRule="exact"/>
              <w:rPr>
                <w:color w:val="000000" w:themeColor="text1"/>
              </w:rPr>
            </w:pPr>
            <w:r w:rsidRPr="0014578F">
              <w:rPr>
                <w:color w:val="000000" w:themeColor="text1"/>
              </w:rPr>
              <w:t>World Bank</w:t>
            </w:r>
          </w:p>
        </w:tc>
        <w:tc>
          <w:tcPr>
            <w:tcW w:w="1183" w:type="pct"/>
            <w:tcBorders>
              <w:top w:val="nil"/>
              <w:left w:val="single" w:sz="4" w:space="0" w:color="auto"/>
              <w:bottom w:val="nil"/>
              <w:right w:val="single" w:sz="4" w:space="0" w:color="auto"/>
            </w:tcBorders>
            <w:vAlign w:val="center"/>
          </w:tcPr>
          <w:p w:rsidR="0014578F" w:rsidRPr="0014578F" w:rsidRDefault="0014578F" w:rsidP="0014578F">
            <w:pPr>
              <w:autoSpaceDE w:val="0"/>
              <w:autoSpaceDN w:val="0"/>
              <w:adjustRightInd w:val="0"/>
              <w:snapToGrid w:val="0"/>
              <w:spacing w:line="240" w:lineRule="exact"/>
              <w:jc w:val="center"/>
              <w:rPr>
                <w:bCs/>
                <w:color w:val="000000" w:themeColor="text1"/>
              </w:rPr>
            </w:pPr>
            <w:r w:rsidRPr="0014578F">
              <w:rPr>
                <w:bCs/>
                <w:color w:val="000000" w:themeColor="text1"/>
              </w:rPr>
              <w:t>4.8</w:t>
            </w:r>
          </w:p>
        </w:tc>
        <w:tc>
          <w:tcPr>
            <w:tcW w:w="1181" w:type="pct"/>
            <w:tcBorders>
              <w:top w:val="nil"/>
              <w:left w:val="single" w:sz="4" w:space="0" w:color="auto"/>
              <w:bottom w:val="nil"/>
              <w:right w:val="single" w:sz="4" w:space="0" w:color="auto"/>
            </w:tcBorders>
            <w:vAlign w:val="center"/>
          </w:tcPr>
          <w:p w:rsidR="0014578F" w:rsidRPr="0014578F" w:rsidRDefault="0014578F" w:rsidP="0014578F">
            <w:pPr>
              <w:autoSpaceDE w:val="0"/>
              <w:autoSpaceDN w:val="0"/>
              <w:adjustRightInd w:val="0"/>
              <w:snapToGrid w:val="0"/>
              <w:spacing w:line="240" w:lineRule="exact"/>
              <w:jc w:val="center"/>
              <w:rPr>
                <w:bCs/>
                <w:color w:val="000000" w:themeColor="text1"/>
              </w:rPr>
            </w:pPr>
            <w:r w:rsidRPr="0014578F">
              <w:rPr>
                <w:rFonts w:hint="eastAsia"/>
                <w:bCs/>
                <w:color w:val="000000" w:themeColor="text1"/>
              </w:rPr>
              <w:t>4.3</w:t>
            </w:r>
          </w:p>
        </w:tc>
        <w:tc>
          <w:tcPr>
            <w:tcW w:w="1180" w:type="pct"/>
            <w:tcBorders>
              <w:top w:val="nil"/>
              <w:left w:val="single" w:sz="4" w:space="0" w:color="auto"/>
              <w:bottom w:val="nil"/>
              <w:right w:val="nil"/>
            </w:tcBorders>
            <w:vAlign w:val="center"/>
          </w:tcPr>
          <w:p w:rsidR="0014578F" w:rsidRPr="0014578F" w:rsidRDefault="0014578F" w:rsidP="0014578F">
            <w:pPr>
              <w:autoSpaceDE w:val="0"/>
              <w:autoSpaceDN w:val="0"/>
              <w:adjustRightInd w:val="0"/>
              <w:snapToGrid w:val="0"/>
              <w:spacing w:line="240" w:lineRule="exact"/>
              <w:jc w:val="center"/>
              <w:rPr>
                <w:bCs/>
                <w:color w:val="000000" w:themeColor="text1"/>
              </w:rPr>
            </w:pPr>
            <w:r w:rsidRPr="0014578F">
              <w:rPr>
                <w:bCs/>
                <w:color w:val="000000" w:themeColor="text1"/>
              </w:rPr>
              <w:t>4.2</w:t>
            </w:r>
          </w:p>
        </w:tc>
      </w:tr>
      <w:tr w:rsidR="0014578F" w:rsidRPr="0014578F" w:rsidTr="0014578F">
        <w:trPr>
          <w:trHeight w:val="302"/>
        </w:trPr>
        <w:tc>
          <w:tcPr>
            <w:tcW w:w="1456" w:type="pct"/>
            <w:tcBorders>
              <w:top w:val="nil"/>
              <w:left w:val="nil"/>
              <w:bottom w:val="single" w:sz="4" w:space="0" w:color="auto"/>
              <w:right w:val="single" w:sz="4" w:space="0" w:color="auto"/>
            </w:tcBorders>
            <w:vAlign w:val="center"/>
            <w:hideMark/>
          </w:tcPr>
          <w:p w:rsidR="0014578F" w:rsidRPr="0014578F" w:rsidRDefault="0014578F" w:rsidP="0014578F">
            <w:pPr>
              <w:autoSpaceDE w:val="0"/>
              <w:autoSpaceDN w:val="0"/>
              <w:adjustRightInd w:val="0"/>
              <w:snapToGrid w:val="0"/>
              <w:spacing w:line="240" w:lineRule="exact"/>
              <w:rPr>
                <w:color w:val="000000" w:themeColor="text1"/>
              </w:rPr>
            </w:pPr>
            <w:r w:rsidRPr="0014578F">
              <w:rPr>
                <w:color w:val="000000" w:themeColor="text1"/>
              </w:rPr>
              <w:t>WTO</w:t>
            </w:r>
          </w:p>
        </w:tc>
        <w:tc>
          <w:tcPr>
            <w:tcW w:w="1183" w:type="pct"/>
            <w:tcBorders>
              <w:top w:val="nil"/>
              <w:left w:val="single" w:sz="4" w:space="0" w:color="auto"/>
              <w:bottom w:val="single" w:sz="4" w:space="0" w:color="auto"/>
              <w:right w:val="single" w:sz="4" w:space="0" w:color="auto"/>
            </w:tcBorders>
            <w:vAlign w:val="center"/>
          </w:tcPr>
          <w:p w:rsidR="0014578F" w:rsidRPr="0014578F" w:rsidRDefault="0014578F" w:rsidP="0014578F">
            <w:pPr>
              <w:autoSpaceDE w:val="0"/>
              <w:autoSpaceDN w:val="0"/>
              <w:adjustRightInd w:val="0"/>
              <w:snapToGrid w:val="0"/>
              <w:spacing w:line="240" w:lineRule="exact"/>
              <w:jc w:val="center"/>
              <w:rPr>
                <w:bCs/>
                <w:color w:val="000000" w:themeColor="text1"/>
              </w:rPr>
            </w:pPr>
            <w:r w:rsidRPr="0014578F">
              <w:rPr>
                <w:rFonts w:hint="eastAsia"/>
                <w:bCs/>
                <w:color w:val="000000" w:themeColor="text1"/>
              </w:rPr>
              <w:t>4.7</w:t>
            </w:r>
          </w:p>
        </w:tc>
        <w:tc>
          <w:tcPr>
            <w:tcW w:w="1181" w:type="pct"/>
            <w:tcBorders>
              <w:top w:val="nil"/>
              <w:left w:val="single" w:sz="4" w:space="0" w:color="auto"/>
              <w:bottom w:val="single" w:sz="4" w:space="0" w:color="auto"/>
              <w:right w:val="single" w:sz="4" w:space="0" w:color="auto"/>
            </w:tcBorders>
            <w:vAlign w:val="center"/>
          </w:tcPr>
          <w:p w:rsidR="0014578F" w:rsidRPr="0014578F" w:rsidRDefault="0014578F" w:rsidP="0014578F">
            <w:pPr>
              <w:autoSpaceDE w:val="0"/>
              <w:autoSpaceDN w:val="0"/>
              <w:adjustRightInd w:val="0"/>
              <w:snapToGrid w:val="0"/>
              <w:spacing w:line="240" w:lineRule="exact"/>
              <w:jc w:val="center"/>
              <w:rPr>
                <w:bCs/>
                <w:color w:val="000000" w:themeColor="text1"/>
              </w:rPr>
            </w:pPr>
            <w:r w:rsidRPr="0014578F">
              <w:rPr>
                <w:rFonts w:hint="eastAsia"/>
                <w:bCs/>
                <w:color w:val="000000" w:themeColor="text1"/>
              </w:rPr>
              <w:t>4.4</w:t>
            </w:r>
          </w:p>
        </w:tc>
        <w:tc>
          <w:tcPr>
            <w:tcW w:w="1180" w:type="pct"/>
            <w:tcBorders>
              <w:top w:val="nil"/>
              <w:left w:val="single" w:sz="4" w:space="0" w:color="auto"/>
              <w:bottom w:val="single" w:sz="4" w:space="0" w:color="auto"/>
              <w:right w:val="nil"/>
            </w:tcBorders>
            <w:vAlign w:val="center"/>
          </w:tcPr>
          <w:p w:rsidR="0014578F" w:rsidRPr="0014578F" w:rsidRDefault="0014578F" w:rsidP="0014578F">
            <w:pPr>
              <w:autoSpaceDE w:val="0"/>
              <w:autoSpaceDN w:val="0"/>
              <w:adjustRightInd w:val="0"/>
              <w:snapToGrid w:val="0"/>
              <w:spacing w:line="240" w:lineRule="exact"/>
              <w:jc w:val="center"/>
              <w:rPr>
                <w:bCs/>
                <w:color w:val="000000" w:themeColor="text1"/>
              </w:rPr>
            </w:pPr>
            <w:r w:rsidRPr="0014578F">
              <w:rPr>
                <w:rFonts w:hint="eastAsia"/>
                <w:bCs/>
                <w:color w:val="000000" w:themeColor="text1"/>
              </w:rPr>
              <w:t>4.0</w:t>
            </w:r>
          </w:p>
        </w:tc>
      </w:tr>
    </w:tbl>
    <w:p w:rsidR="0014578F" w:rsidRPr="0014578F" w:rsidRDefault="0014578F" w:rsidP="0014578F">
      <w:pPr>
        <w:autoSpaceDE w:val="0"/>
        <w:autoSpaceDN w:val="0"/>
        <w:adjustRightInd w:val="0"/>
        <w:snapToGrid w:val="0"/>
        <w:spacing w:line="220" w:lineRule="exact"/>
        <w:jc w:val="both"/>
        <w:rPr>
          <w:rFonts w:eastAsia="標楷體"/>
          <w:bCs/>
          <w:color w:val="000000" w:themeColor="text1"/>
          <w:sz w:val="22"/>
        </w:rPr>
      </w:pPr>
      <w:proofErr w:type="gramStart"/>
      <w:r w:rsidRPr="0014578F">
        <w:rPr>
          <w:rFonts w:eastAsia="標楷體" w:hint="eastAsia"/>
          <w:bCs/>
          <w:color w:val="000000" w:themeColor="text1"/>
          <w:sz w:val="22"/>
          <w:lang w:val="zh-TW"/>
        </w:rPr>
        <w:t>註</w:t>
      </w:r>
      <w:proofErr w:type="gramEnd"/>
      <w:r w:rsidRPr="0014578F">
        <w:rPr>
          <w:rFonts w:eastAsia="標楷體" w:hint="eastAsia"/>
          <w:bCs/>
          <w:color w:val="000000" w:themeColor="text1"/>
          <w:sz w:val="22"/>
        </w:rPr>
        <w:t>：</w:t>
      </w:r>
      <w:r w:rsidRPr="0014578F">
        <w:rPr>
          <w:rFonts w:eastAsia="標楷體"/>
          <w:bCs/>
          <w:color w:val="000000" w:themeColor="text1"/>
          <w:sz w:val="22"/>
        </w:rPr>
        <w:t>(f)</w:t>
      </w:r>
      <w:r w:rsidRPr="0014578F">
        <w:rPr>
          <w:rFonts w:eastAsia="標楷體" w:hint="eastAsia"/>
          <w:bCs/>
          <w:color w:val="000000" w:themeColor="text1"/>
          <w:sz w:val="22"/>
          <w:lang w:val="zh-TW"/>
        </w:rPr>
        <w:t>為</w:t>
      </w:r>
      <w:r w:rsidRPr="0014578F">
        <w:rPr>
          <w:rFonts w:eastAsia="標楷體" w:hint="eastAsia"/>
          <w:bCs/>
          <w:color w:val="000000" w:themeColor="text1"/>
          <w:sz w:val="22"/>
        </w:rPr>
        <w:t>預測</w:t>
      </w:r>
      <w:r w:rsidRPr="0014578F">
        <w:rPr>
          <w:rFonts w:eastAsia="標楷體" w:hint="eastAsia"/>
          <w:bCs/>
          <w:color w:val="000000" w:themeColor="text1"/>
          <w:sz w:val="22"/>
          <w:lang w:val="zh-TW"/>
        </w:rPr>
        <w:t>值</w:t>
      </w:r>
    </w:p>
    <w:p w:rsidR="0014578F" w:rsidRPr="0014578F" w:rsidRDefault="0014578F" w:rsidP="0014578F">
      <w:pPr>
        <w:autoSpaceDE w:val="0"/>
        <w:autoSpaceDN w:val="0"/>
        <w:adjustRightInd w:val="0"/>
        <w:snapToGrid w:val="0"/>
        <w:spacing w:line="220" w:lineRule="exact"/>
        <w:jc w:val="both"/>
        <w:rPr>
          <w:rFonts w:eastAsia="標楷體"/>
          <w:bCs/>
          <w:color w:val="000000" w:themeColor="text1"/>
          <w:sz w:val="22"/>
        </w:rPr>
      </w:pPr>
      <w:r w:rsidRPr="0014578F">
        <w:rPr>
          <w:rFonts w:eastAsia="標楷體" w:hint="eastAsia"/>
          <w:bCs/>
          <w:color w:val="000000" w:themeColor="text1"/>
          <w:sz w:val="22"/>
          <w:lang w:val="zh-TW"/>
        </w:rPr>
        <w:t>資料來源</w:t>
      </w:r>
      <w:r w:rsidRPr="0014578F">
        <w:rPr>
          <w:rFonts w:eastAsia="標楷體" w:hint="eastAsia"/>
          <w:bCs/>
          <w:color w:val="000000" w:themeColor="text1"/>
          <w:sz w:val="22"/>
        </w:rPr>
        <w:t>：</w:t>
      </w:r>
      <w:r w:rsidRPr="0014578F">
        <w:rPr>
          <w:rFonts w:eastAsia="標楷體"/>
          <w:bCs/>
          <w:color w:val="000000" w:themeColor="text1"/>
          <w:sz w:val="22"/>
        </w:rPr>
        <w:t xml:space="preserve">1.IMF, </w:t>
      </w:r>
      <w:r w:rsidRPr="0014578F">
        <w:rPr>
          <w:rFonts w:eastAsia="標楷體"/>
          <w:bCs/>
          <w:i/>
          <w:iCs/>
          <w:color w:val="000000" w:themeColor="text1"/>
          <w:sz w:val="22"/>
        </w:rPr>
        <w:t>World Economic Outlook</w:t>
      </w:r>
      <w:r w:rsidRPr="0014578F">
        <w:rPr>
          <w:color w:val="000000" w:themeColor="text1"/>
        </w:rPr>
        <w:t xml:space="preserve"> </w:t>
      </w:r>
      <w:r w:rsidRPr="0014578F">
        <w:rPr>
          <w:rFonts w:eastAsia="標楷體"/>
          <w:bCs/>
          <w:i/>
          <w:iCs/>
          <w:color w:val="000000" w:themeColor="text1"/>
          <w:sz w:val="22"/>
        </w:rPr>
        <w:t xml:space="preserve">Update, </w:t>
      </w:r>
      <w:r w:rsidRPr="0014578F">
        <w:rPr>
          <w:rFonts w:eastAsia="標楷體"/>
          <w:bCs/>
          <w:iCs/>
          <w:color w:val="000000" w:themeColor="text1"/>
          <w:sz w:val="22"/>
        </w:rPr>
        <w:t>July</w:t>
      </w:r>
      <w:r w:rsidRPr="0014578F">
        <w:rPr>
          <w:rFonts w:eastAsia="標楷體"/>
          <w:bCs/>
          <w:i/>
          <w:iCs/>
          <w:color w:val="000000" w:themeColor="text1"/>
          <w:sz w:val="22"/>
        </w:rPr>
        <w:t xml:space="preserve"> </w:t>
      </w:r>
      <w:r w:rsidRPr="0014578F">
        <w:rPr>
          <w:rFonts w:eastAsia="標楷體"/>
          <w:bCs/>
          <w:iCs/>
          <w:color w:val="000000" w:themeColor="text1"/>
          <w:sz w:val="22"/>
        </w:rPr>
        <w:t>2018</w:t>
      </w:r>
      <w:r w:rsidRPr="0014578F">
        <w:rPr>
          <w:rFonts w:eastAsia="標楷體" w:hint="eastAsia"/>
          <w:bCs/>
          <w:iCs/>
          <w:color w:val="000000" w:themeColor="text1"/>
          <w:sz w:val="22"/>
        </w:rPr>
        <w:t>。</w:t>
      </w:r>
    </w:p>
    <w:p w:rsidR="0014578F" w:rsidRPr="0014578F" w:rsidRDefault="0014578F" w:rsidP="0014578F">
      <w:pPr>
        <w:autoSpaceDE w:val="0"/>
        <w:autoSpaceDN w:val="0"/>
        <w:adjustRightInd w:val="0"/>
        <w:snapToGrid w:val="0"/>
        <w:spacing w:line="220" w:lineRule="exact"/>
        <w:ind w:firstLineChars="515" w:firstLine="1133"/>
        <w:jc w:val="both"/>
        <w:rPr>
          <w:rFonts w:eastAsia="標楷體"/>
          <w:bCs/>
          <w:color w:val="000000" w:themeColor="text1"/>
          <w:sz w:val="22"/>
        </w:rPr>
      </w:pPr>
      <w:r w:rsidRPr="0014578F">
        <w:rPr>
          <w:rFonts w:eastAsia="標楷體"/>
          <w:bCs/>
          <w:color w:val="000000" w:themeColor="text1"/>
          <w:sz w:val="22"/>
        </w:rPr>
        <w:t>2.UN,</w:t>
      </w:r>
      <w:r w:rsidRPr="0014578F">
        <w:rPr>
          <w:rFonts w:eastAsia="標楷體"/>
          <w:bCs/>
          <w:i/>
          <w:color w:val="000000" w:themeColor="text1"/>
          <w:sz w:val="22"/>
        </w:rPr>
        <w:t xml:space="preserve"> World</w:t>
      </w:r>
      <w:r w:rsidRPr="0014578F">
        <w:rPr>
          <w:rFonts w:eastAsia="標楷體"/>
          <w:bCs/>
          <w:color w:val="000000" w:themeColor="text1"/>
          <w:sz w:val="22"/>
        </w:rPr>
        <w:t xml:space="preserve"> </w:t>
      </w:r>
      <w:r w:rsidRPr="0014578F">
        <w:rPr>
          <w:rFonts w:eastAsia="標楷體"/>
          <w:bCs/>
          <w:i/>
          <w:iCs/>
          <w:color w:val="000000" w:themeColor="text1"/>
          <w:sz w:val="22"/>
        </w:rPr>
        <w:t xml:space="preserve">Economic Situation and Prospects, </w:t>
      </w:r>
      <w:r w:rsidRPr="0014578F">
        <w:rPr>
          <w:rFonts w:eastAsia="標楷體"/>
          <w:bCs/>
          <w:iCs/>
          <w:color w:val="000000" w:themeColor="text1"/>
          <w:sz w:val="22"/>
        </w:rPr>
        <w:t>May</w:t>
      </w:r>
      <w:r w:rsidRPr="0014578F">
        <w:rPr>
          <w:rFonts w:eastAsia="標楷體"/>
          <w:bCs/>
          <w:i/>
          <w:iCs/>
          <w:color w:val="000000" w:themeColor="text1"/>
          <w:sz w:val="22"/>
        </w:rPr>
        <w:t xml:space="preserve"> </w:t>
      </w:r>
      <w:r w:rsidRPr="0014578F">
        <w:rPr>
          <w:rFonts w:eastAsia="標楷體"/>
          <w:bCs/>
          <w:color w:val="000000" w:themeColor="text1"/>
          <w:sz w:val="22"/>
        </w:rPr>
        <w:t>201</w:t>
      </w:r>
      <w:r w:rsidRPr="0014578F">
        <w:rPr>
          <w:rFonts w:eastAsia="標楷體" w:hint="eastAsia"/>
          <w:bCs/>
          <w:color w:val="000000" w:themeColor="text1"/>
          <w:sz w:val="22"/>
        </w:rPr>
        <w:t>8</w:t>
      </w:r>
      <w:r w:rsidRPr="0014578F">
        <w:rPr>
          <w:rFonts w:eastAsia="標楷體"/>
          <w:bCs/>
          <w:color w:val="000000" w:themeColor="text1"/>
          <w:sz w:val="22"/>
        </w:rPr>
        <w:t xml:space="preserve"> </w:t>
      </w:r>
      <w:r w:rsidRPr="0014578F">
        <w:rPr>
          <w:rFonts w:eastAsia="標楷體" w:hint="eastAsia"/>
          <w:bCs/>
          <w:color w:val="000000" w:themeColor="text1"/>
          <w:sz w:val="22"/>
        </w:rPr>
        <w:t>。</w:t>
      </w:r>
    </w:p>
    <w:p w:rsidR="0014578F" w:rsidRPr="0014578F" w:rsidRDefault="0014578F" w:rsidP="0014578F">
      <w:pPr>
        <w:autoSpaceDE w:val="0"/>
        <w:autoSpaceDN w:val="0"/>
        <w:adjustRightInd w:val="0"/>
        <w:snapToGrid w:val="0"/>
        <w:spacing w:line="220" w:lineRule="exact"/>
        <w:ind w:firstLineChars="521" w:firstLine="1146"/>
        <w:jc w:val="both"/>
        <w:rPr>
          <w:rFonts w:eastAsia="標楷體"/>
          <w:bCs/>
          <w:color w:val="000000" w:themeColor="text1"/>
          <w:sz w:val="22"/>
        </w:rPr>
      </w:pPr>
      <w:r w:rsidRPr="0014578F">
        <w:rPr>
          <w:rFonts w:eastAsia="標楷體"/>
          <w:bCs/>
          <w:color w:val="000000" w:themeColor="text1"/>
          <w:sz w:val="22"/>
        </w:rPr>
        <w:t xml:space="preserve">3.OECD, </w:t>
      </w:r>
      <w:r w:rsidRPr="0014578F">
        <w:rPr>
          <w:rFonts w:eastAsia="標楷體"/>
          <w:bCs/>
          <w:i/>
          <w:iCs/>
          <w:color w:val="000000" w:themeColor="text1"/>
          <w:sz w:val="22"/>
        </w:rPr>
        <w:t>Economic Outlook</w:t>
      </w:r>
      <w:r w:rsidRPr="0014578F">
        <w:rPr>
          <w:rFonts w:eastAsia="標楷體"/>
          <w:bCs/>
          <w:color w:val="000000" w:themeColor="text1"/>
          <w:sz w:val="22"/>
        </w:rPr>
        <w:t>, June 2018</w:t>
      </w:r>
      <w:r w:rsidRPr="0014578F">
        <w:rPr>
          <w:rFonts w:eastAsia="標楷體" w:hint="eastAsia"/>
          <w:bCs/>
          <w:color w:val="000000" w:themeColor="text1"/>
          <w:sz w:val="22"/>
        </w:rPr>
        <w:t>。</w:t>
      </w:r>
    </w:p>
    <w:p w:rsidR="0014578F" w:rsidRPr="0014578F" w:rsidRDefault="0014578F" w:rsidP="0014578F">
      <w:pPr>
        <w:autoSpaceDE w:val="0"/>
        <w:autoSpaceDN w:val="0"/>
        <w:adjustRightInd w:val="0"/>
        <w:snapToGrid w:val="0"/>
        <w:spacing w:line="240" w:lineRule="exact"/>
        <w:ind w:right="880" w:firstLineChars="515" w:firstLine="1133"/>
        <w:rPr>
          <w:color w:val="000000" w:themeColor="text1"/>
          <w:sz w:val="22"/>
        </w:rPr>
      </w:pPr>
      <w:r w:rsidRPr="0014578F">
        <w:rPr>
          <w:color w:val="000000" w:themeColor="text1"/>
          <w:sz w:val="22"/>
        </w:rPr>
        <w:t xml:space="preserve">4.World Bank, </w:t>
      </w:r>
      <w:r w:rsidRPr="0014578F">
        <w:rPr>
          <w:i/>
          <w:color w:val="000000" w:themeColor="text1"/>
          <w:sz w:val="22"/>
        </w:rPr>
        <w:t>Global Economic Prospects</w:t>
      </w:r>
      <w:r w:rsidRPr="0014578F">
        <w:rPr>
          <w:color w:val="000000" w:themeColor="text1"/>
          <w:sz w:val="22"/>
        </w:rPr>
        <w:t>,</w:t>
      </w:r>
      <w:r w:rsidRPr="0014578F">
        <w:rPr>
          <w:color w:val="000000" w:themeColor="text1"/>
        </w:rPr>
        <w:t xml:space="preserve"> </w:t>
      </w:r>
      <w:r w:rsidRPr="0014578F">
        <w:rPr>
          <w:color w:val="000000" w:themeColor="text1"/>
          <w:sz w:val="22"/>
          <w:szCs w:val="22"/>
        </w:rPr>
        <w:t>Jun</w:t>
      </w:r>
      <w:r w:rsidRPr="0014578F">
        <w:rPr>
          <w:rFonts w:hint="eastAsia"/>
          <w:color w:val="000000" w:themeColor="text1"/>
          <w:sz w:val="22"/>
          <w:szCs w:val="22"/>
        </w:rPr>
        <w:t>e</w:t>
      </w:r>
      <w:r w:rsidRPr="0014578F">
        <w:rPr>
          <w:color w:val="000000" w:themeColor="text1"/>
          <w:sz w:val="22"/>
          <w:szCs w:val="22"/>
        </w:rPr>
        <w:t xml:space="preserve"> 2</w:t>
      </w:r>
      <w:r w:rsidRPr="0014578F">
        <w:rPr>
          <w:color w:val="000000" w:themeColor="text1"/>
          <w:sz w:val="22"/>
        </w:rPr>
        <w:t>01</w:t>
      </w:r>
      <w:r w:rsidRPr="0014578F">
        <w:rPr>
          <w:rFonts w:hint="eastAsia"/>
          <w:color w:val="000000" w:themeColor="text1"/>
          <w:sz w:val="22"/>
        </w:rPr>
        <w:t>8</w:t>
      </w:r>
      <w:r w:rsidRPr="0014578F">
        <w:rPr>
          <w:rFonts w:hint="eastAsia"/>
          <w:color w:val="000000" w:themeColor="text1"/>
          <w:sz w:val="22"/>
        </w:rPr>
        <w:t>。</w:t>
      </w:r>
    </w:p>
    <w:p w:rsidR="00FD43F4" w:rsidRPr="0014578F" w:rsidRDefault="0014578F" w:rsidP="0014578F">
      <w:pPr>
        <w:autoSpaceDE w:val="0"/>
        <w:autoSpaceDN w:val="0"/>
        <w:adjustRightInd w:val="0"/>
        <w:snapToGrid w:val="0"/>
        <w:spacing w:line="240" w:lineRule="exact"/>
        <w:ind w:right="880" w:firstLineChars="515" w:firstLine="1133"/>
        <w:rPr>
          <w:rFonts w:eastAsia="標楷體"/>
          <w:bCs/>
          <w:color w:val="000000" w:themeColor="text1"/>
          <w:sz w:val="22"/>
        </w:rPr>
      </w:pPr>
      <w:r w:rsidRPr="0014578F">
        <w:rPr>
          <w:color w:val="000000" w:themeColor="text1"/>
          <w:sz w:val="22"/>
        </w:rPr>
        <w:t xml:space="preserve">5.WTO, </w:t>
      </w:r>
      <w:r w:rsidRPr="0014578F">
        <w:rPr>
          <w:i/>
          <w:color w:val="000000" w:themeColor="text1"/>
          <w:sz w:val="22"/>
        </w:rPr>
        <w:t>PRESS RELEASE</w:t>
      </w:r>
      <w:r w:rsidRPr="0014578F">
        <w:rPr>
          <w:color w:val="000000" w:themeColor="text1"/>
          <w:sz w:val="22"/>
        </w:rPr>
        <w:t>, April 201</w:t>
      </w:r>
      <w:r w:rsidRPr="0014578F">
        <w:rPr>
          <w:rFonts w:hint="eastAsia"/>
          <w:color w:val="000000" w:themeColor="text1"/>
          <w:sz w:val="22"/>
        </w:rPr>
        <w:t>8</w:t>
      </w:r>
      <w:r w:rsidRPr="0014578F">
        <w:rPr>
          <w:rFonts w:hint="eastAsia"/>
          <w:color w:val="000000" w:themeColor="text1"/>
          <w:sz w:val="22"/>
        </w:rPr>
        <w:t>。</w:t>
      </w:r>
    </w:p>
    <w:p w:rsidR="00FD43F4" w:rsidRPr="00930DE4" w:rsidRDefault="00FD43F4" w:rsidP="00D70372">
      <w:pPr>
        <w:autoSpaceDE w:val="0"/>
        <w:autoSpaceDN w:val="0"/>
        <w:adjustRightInd w:val="0"/>
        <w:snapToGrid w:val="0"/>
        <w:spacing w:line="240" w:lineRule="exact"/>
        <w:ind w:right="880" w:firstLineChars="515" w:firstLine="1133"/>
        <w:rPr>
          <w:rFonts w:eastAsia="標楷體"/>
          <w:bCs/>
          <w:color w:val="000000" w:themeColor="text1"/>
          <w:sz w:val="22"/>
        </w:rPr>
      </w:pPr>
    </w:p>
    <w:p w:rsidR="003F27A6" w:rsidRPr="00716D34" w:rsidRDefault="003F27A6" w:rsidP="003F27A6">
      <w:pPr>
        <w:pStyle w:val="2"/>
        <w:spacing w:after="360"/>
        <w:jc w:val="center"/>
        <w:rPr>
          <w:b w:val="0"/>
          <w:bCs w:val="0"/>
          <w:sz w:val="32"/>
          <w:szCs w:val="32"/>
        </w:rPr>
      </w:pPr>
      <w:bookmarkStart w:id="45" w:name="_Toc520281168"/>
      <w:r w:rsidRPr="00716D34">
        <w:rPr>
          <w:sz w:val="32"/>
        </w:rPr>
        <w:t>表</w:t>
      </w:r>
      <w:r w:rsidRPr="00716D34">
        <w:rPr>
          <w:sz w:val="32"/>
        </w:rPr>
        <w:t xml:space="preserve">3  </w:t>
      </w:r>
      <w:r w:rsidRPr="00716D34">
        <w:rPr>
          <w:sz w:val="32"/>
        </w:rPr>
        <w:t>國內主要經濟指標</w:t>
      </w:r>
      <w:bookmarkEnd w:id="36"/>
      <w:bookmarkEnd w:id="45"/>
    </w:p>
    <w:tbl>
      <w:tblPr>
        <w:tblStyle w:val="affffa"/>
        <w:tblW w:w="10744" w:type="dxa"/>
        <w:jc w:val="center"/>
        <w:tblLayout w:type="fixed"/>
        <w:tblLook w:val="04A0" w:firstRow="1" w:lastRow="0" w:firstColumn="1" w:lastColumn="0" w:noHBand="0" w:noVBand="1"/>
      </w:tblPr>
      <w:tblGrid>
        <w:gridCol w:w="283"/>
        <w:gridCol w:w="365"/>
        <w:gridCol w:w="954"/>
        <w:gridCol w:w="652"/>
        <w:gridCol w:w="653"/>
        <w:gridCol w:w="653"/>
        <w:gridCol w:w="653"/>
        <w:gridCol w:w="653"/>
        <w:gridCol w:w="653"/>
        <w:gridCol w:w="653"/>
        <w:gridCol w:w="654"/>
        <w:gridCol w:w="653"/>
        <w:gridCol w:w="653"/>
        <w:gridCol w:w="653"/>
        <w:gridCol w:w="653"/>
        <w:gridCol w:w="653"/>
        <w:gridCol w:w="653"/>
      </w:tblGrid>
      <w:tr w:rsidR="00D4583D" w:rsidRPr="00636550" w:rsidTr="001E40B6">
        <w:trPr>
          <w:jc w:val="center"/>
        </w:trPr>
        <w:tc>
          <w:tcPr>
            <w:tcW w:w="283" w:type="dxa"/>
            <w:vMerge w:val="restart"/>
            <w:tcBorders>
              <w:left w:val="nil"/>
            </w:tcBorders>
          </w:tcPr>
          <w:p w:rsidR="00D4583D" w:rsidRPr="00636550" w:rsidRDefault="00D4583D" w:rsidP="00D362DB">
            <w:pPr>
              <w:adjustRightInd w:val="0"/>
              <w:snapToGrid w:val="0"/>
              <w:ind w:leftChars="-50" w:left="-120" w:rightChars="-50" w:right="-120"/>
              <w:contextualSpacing/>
              <w:jc w:val="center"/>
              <w:textAlignment w:val="center"/>
              <w:rPr>
                <w:rFonts w:eastAsia="標楷體"/>
                <w:spacing w:val="-20"/>
                <w:sz w:val="22"/>
              </w:rPr>
            </w:pPr>
          </w:p>
        </w:tc>
        <w:tc>
          <w:tcPr>
            <w:tcW w:w="1319" w:type="dxa"/>
            <w:gridSpan w:val="2"/>
            <w:vMerge w:val="restart"/>
          </w:tcPr>
          <w:p w:rsidR="00D4583D" w:rsidRPr="00636550" w:rsidRDefault="00D4583D" w:rsidP="00D362DB">
            <w:pPr>
              <w:adjustRightInd w:val="0"/>
              <w:snapToGrid w:val="0"/>
              <w:ind w:leftChars="-50" w:left="-120" w:rightChars="-50" w:right="-120"/>
              <w:contextualSpacing/>
              <w:jc w:val="center"/>
              <w:textAlignment w:val="center"/>
              <w:rPr>
                <w:rFonts w:eastAsia="標楷體"/>
                <w:spacing w:val="-20"/>
                <w:sz w:val="22"/>
              </w:rPr>
            </w:pPr>
          </w:p>
        </w:tc>
        <w:tc>
          <w:tcPr>
            <w:tcW w:w="652" w:type="dxa"/>
            <w:vMerge w:val="restart"/>
            <w:tcBorders>
              <w:right w:val="nil"/>
            </w:tcBorders>
            <w:vAlign w:val="center"/>
          </w:tcPr>
          <w:p w:rsidR="00D4583D" w:rsidRPr="00CA3419" w:rsidRDefault="00D4583D" w:rsidP="00D362DB">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10</w:t>
            </w:r>
            <w:r>
              <w:rPr>
                <w:rFonts w:eastAsia="標楷體" w:hint="eastAsia"/>
                <w:color w:val="000000" w:themeColor="text1"/>
                <w:spacing w:val="-20"/>
                <w:sz w:val="22"/>
              </w:rPr>
              <w:t>5</w:t>
            </w:r>
            <w:r w:rsidRPr="00CA3419">
              <w:rPr>
                <w:rFonts w:eastAsia="標楷體"/>
                <w:color w:val="000000" w:themeColor="text1"/>
                <w:spacing w:val="-20"/>
                <w:sz w:val="22"/>
              </w:rPr>
              <w:t>年</w:t>
            </w:r>
          </w:p>
        </w:tc>
        <w:tc>
          <w:tcPr>
            <w:tcW w:w="3918" w:type="dxa"/>
            <w:gridSpan w:val="6"/>
            <w:tcBorders>
              <w:right w:val="nil"/>
            </w:tcBorders>
            <w:vAlign w:val="center"/>
          </w:tcPr>
          <w:p w:rsidR="00D4583D" w:rsidRPr="00CA3419" w:rsidRDefault="00D4583D" w:rsidP="00D362DB">
            <w:pPr>
              <w:adjustRightInd w:val="0"/>
              <w:snapToGrid w:val="0"/>
              <w:ind w:rightChars="-50" w:right="-120"/>
              <w:contextualSpacing/>
              <w:jc w:val="center"/>
              <w:textAlignment w:val="center"/>
              <w:rPr>
                <w:rFonts w:eastAsia="標楷體"/>
                <w:color w:val="000000" w:themeColor="text1"/>
                <w:sz w:val="22"/>
              </w:rPr>
            </w:pPr>
            <w:r w:rsidRPr="00CA3419">
              <w:rPr>
                <w:rFonts w:eastAsia="標楷體"/>
                <w:color w:val="000000" w:themeColor="text1"/>
                <w:sz w:val="22"/>
              </w:rPr>
              <w:t>10</w:t>
            </w:r>
            <w:r>
              <w:rPr>
                <w:rFonts w:eastAsia="標楷體" w:hint="eastAsia"/>
                <w:color w:val="000000" w:themeColor="text1"/>
                <w:sz w:val="22"/>
              </w:rPr>
              <w:t>6</w:t>
            </w:r>
            <w:r w:rsidRPr="00CA3419">
              <w:rPr>
                <w:rFonts w:eastAsia="標楷體"/>
                <w:color w:val="000000" w:themeColor="text1"/>
                <w:spacing w:val="-20"/>
                <w:sz w:val="22"/>
              </w:rPr>
              <w:t>年</w:t>
            </w:r>
          </w:p>
        </w:tc>
        <w:tc>
          <w:tcPr>
            <w:tcW w:w="4572" w:type="dxa"/>
            <w:gridSpan w:val="7"/>
            <w:tcBorders>
              <w:right w:val="nil"/>
            </w:tcBorders>
            <w:vAlign w:val="center"/>
          </w:tcPr>
          <w:p w:rsidR="00D4583D" w:rsidRPr="00CA3419" w:rsidRDefault="00D4583D" w:rsidP="00D362DB">
            <w:pPr>
              <w:adjustRightInd w:val="0"/>
              <w:snapToGrid w:val="0"/>
              <w:ind w:rightChars="-50" w:right="-120"/>
              <w:contextualSpacing/>
              <w:jc w:val="center"/>
              <w:textAlignment w:val="center"/>
              <w:rPr>
                <w:rFonts w:eastAsia="標楷體"/>
                <w:color w:val="000000" w:themeColor="text1"/>
                <w:sz w:val="22"/>
              </w:rPr>
            </w:pPr>
            <w:r>
              <w:rPr>
                <w:rFonts w:eastAsia="標楷體" w:hint="eastAsia"/>
                <w:color w:val="000000" w:themeColor="text1"/>
                <w:sz w:val="22"/>
              </w:rPr>
              <w:t>107</w:t>
            </w:r>
            <w:r w:rsidRPr="00CA3419">
              <w:rPr>
                <w:rFonts w:eastAsia="標楷體" w:hint="eastAsia"/>
                <w:color w:val="000000" w:themeColor="text1"/>
                <w:sz w:val="22"/>
              </w:rPr>
              <w:t>年</w:t>
            </w:r>
          </w:p>
        </w:tc>
      </w:tr>
      <w:tr w:rsidR="00D4583D" w:rsidRPr="00636550" w:rsidTr="00D4583D">
        <w:trPr>
          <w:jc w:val="center"/>
        </w:trPr>
        <w:tc>
          <w:tcPr>
            <w:tcW w:w="283" w:type="dxa"/>
            <w:vMerge/>
            <w:tcBorders>
              <w:left w:val="nil"/>
            </w:tcBorders>
          </w:tcPr>
          <w:p w:rsidR="00D4583D" w:rsidRPr="00636550" w:rsidRDefault="00D4583D" w:rsidP="00D362DB">
            <w:pPr>
              <w:adjustRightInd w:val="0"/>
              <w:snapToGrid w:val="0"/>
              <w:ind w:leftChars="-50" w:left="-120" w:rightChars="-50" w:right="-120"/>
              <w:contextualSpacing/>
              <w:jc w:val="center"/>
              <w:textAlignment w:val="center"/>
              <w:rPr>
                <w:rFonts w:eastAsia="標楷體"/>
                <w:spacing w:val="-20"/>
                <w:sz w:val="22"/>
              </w:rPr>
            </w:pPr>
          </w:p>
        </w:tc>
        <w:tc>
          <w:tcPr>
            <w:tcW w:w="1319" w:type="dxa"/>
            <w:gridSpan w:val="2"/>
            <w:vMerge/>
          </w:tcPr>
          <w:p w:rsidR="00D4583D" w:rsidRPr="00636550" w:rsidRDefault="00D4583D" w:rsidP="00D362DB">
            <w:pPr>
              <w:adjustRightInd w:val="0"/>
              <w:snapToGrid w:val="0"/>
              <w:ind w:leftChars="-50" w:left="-120" w:rightChars="-50" w:right="-120"/>
              <w:contextualSpacing/>
              <w:jc w:val="center"/>
              <w:textAlignment w:val="center"/>
              <w:rPr>
                <w:rFonts w:eastAsia="標楷體"/>
                <w:spacing w:val="-20"/>
                <w:sz w:val="22"/>
              </w:rPr>
            </w:pPr>
          </w:p>
        </w:tc>
        <w:tc>
          <w:tcPr>
            <w:tcW w:w="652" w:type="dxa"/>
            <w:vMerge/>
            <w:tcBorders>
              <w:bottom w:val="single" w:sz="4" w:space="0" w:color="auto"/>
            </w:tcBorders>
            <w:vAlign w:val="center"/>
          </w:tcPr>
          <w:p w:rsidR="00D4583D" w:rsidRPr="00CA3419" w:rsidRDefault="00D4583D" w:rsidP="00D362DB">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53" w:type="dxa"/>
            <w:tcBorders>
              <w:left w:val="single" w:sz="4" w:space="0" w:color="auto"/>
              <w:bottom w:val="single" w:sz="4" w:space="0" w:color="auto"/>
              <w:right w:val="single" w:sz="4" w:space="0" w:color="auto"/>
            </w:tcBorders>
            <w:vAlign w:val="center"/>
          </w:tcPr>
          <w:p w:rsidR="00D4583D" w:rsidRPr="00CA3419" w:rsidRDefault="00D4583D" w:rsidP="001E40B6">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8</w:t>
            </w:r>
            <w:r w:rsidRPr="00CA3419">
              <w:rPr>
                <w:rFonts w:eastAsia="標楷體" w:hint="eastAsia"/>
                <w:color w:val="000000" w:themeColor="text1"/>
                <w:spacing w:val="-20"/>
                <w:sz w:val="22"/>
              </w:rPr>
              <w:t>月</w:t>
            </w:r>
          </w:p>
        </w:tc>
        <w:tc>
          <w:tcPr>
            <w:tcW w:w="653" w:type="dxa"/>
            <w:tcBorders>
              <w:left w:val="single" w:sz="4" w:space="0" w:color="auto"/>
              <w:bottom w:val="single" w:sz="4" w:space="0" w:color="auto"/>
              <w:right w:val="single" w:sz="4" w:space="0" w:color="auto"/>
            </w:tcBorders>
            <w:vAlign w:val="center"/>
          </w:tcPr>
          <w:p w:rsidR="00D4583D" w:rsidRPr="00CA3419" w:rsidRDefault="00D4583D" w:rsidP="001E40B6">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9</w:t>
            </w:r>
            <w:r w:rsidRPr="00CA3419">
              <w:rPr>
                <w:rFonts w:eastAsia="標楷體" w:hint="eastAsia"/>
                <w:color w:val="000000" w:themeColor="text1"/>
                <w:spacing w:val="-20"/>
                <w:sz w:val="22"/>
              </w:rPr>
              <w:t>月</w:t>
            </w:r>
          </w:p>
        </w:tc>
        <w:tc>
          <w:tcPr>
            <w:tcW w:w="653" w:type="dxa"/>
            <w:tcBorders>
              <w:left w:val="single" w:sz="4" w:space="0" w:color="auto"/>
              <w:bottom w:val="single" w:sz="4" w:space="0" w:color="auto"/>
              <w:right w:val="single" w:sz="4" w:space="0" w:color="auto"/>
            </w:tcBorders>
            <w:vAlign w:val="center"/>
          </w:tcPr>
          <w:p w:rsidR="00D4583D" w:rsidRPr="00CA3419" w:rsidRDefault="00D4583D" w:rsidP="001E40B6">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10</w:t>
            </w:r>
            <w:r w:rsidRPr="00CA3419">
              <w:rPr>
                <w:rFonts w:eastAsia="標楷體" w:hint="eastAsia"/>
                <w:color w:val="000000" w:themeColor="text1"/>
                <w:spacing w:val="-20"/>
                <w:sz w:val="22"/>
              </w:rPr>
              <w:t>月</w:t>
            </w:r>
          </w:p>
        </w:tc>
        <w:tc>
          <w:tcPr>
            <w:tcW w:w="653" w:type="dxa"/>
            <w:tcBorders>
              <w:left w:val="single" w:sz="4" w:space="0" w:color="auto"/>
              <w:bottom w:val="single" w:sz="4" w:space="0" w:color="auto"/>
              <w:right w:val="single" w:sz="4" w:space="0" w:color="auto"/>
            </w:tcBorders>
            <w:vAlign w:val="center"/>
          </w:tcPr>
          <w:p w:rsidR="00D4583D" w:rsidRPr="00CA3419" w:rsidRDefault="00D4583D" w:rsidP="001E40B6">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11</w:t>
            </w:r>
            <w:r w:rsidRPr="00CA3419">
              <w:rPr>
                <w:rFonts w:eastAsia="標楷體" w:hint="eastAsia"/>
                <w:color w:val="000000" w:themeColor="text1"/>
                <w:spacing w:val="-20"/>
                <w:sz w:val="22"/>
              </w:rPr>
              <w:t>月</w:t>
            </w:r>
          </w:p>
        </w:tc>
        <w:tc>
          <w:tcPr>
            <w:tcW w:w="653" w:type="dxa"/>
            <w:tcBorders>
              <w:left w:val="single" w:sz="4" w:space="0" w:color="auto"/>
              <w:bottom w:val="single" w:sz="4" w:space="0" w:color="auto"/>
              <w:right w:val="single" w:sz="4" w:space="0" w:color="auto"/>
            </w:tcBorders>
            <w:vAlign w:val="center"/>
          </w:tcPr>
          <w:p w:rsidR="00D4583D" w:rsidRPr="00CA3419" w:rsidRDefault="00D4583D" w:rsidP="001E40B6">
            <w:pPr>
              <w:adjustRightInd w:val="0"/>
              <w:snapToGrid w:val="0"/>
              <w:ind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12</w:t>
            </w:r>
            <w:r w:rsidRPr="00CA3419">
              <w:rPr>
                <w:rFonts w:eastAsia="標楷體" w:hint="eastAsia"/>
                <w:color w:val="000000" w:themeColor="text1"/>
                <w:spacing w:val="-20"/>
                <w:sz w:val="22"/>
              </w:rPr>
              <w:t>月</w:t>
            </w:r>
          </w:p>
        </w:tc>
        <w:tc>
          <w:tcPr>
            <w:tcW w:w="653" w:type="dxa"/>
            <w:tcBorders>
              <w:left w:val="single" w:sz="4" w:space="0" w:color="auto"/>
              <w:bottom w:val="single" w:sz="4" w:space="0" w:color="auto"/>
              <w:right w:val="single" w:sz="4" w:space="0" w:color="auto"/>
            </w:tcBorders>
            <w:vAlign w:val="center"/>
          </w:tcPr>
          <w:p w:rsidR="00D4583D" w:rsidRPr="00CA3419" w:rsidRDefault="00D4583D" w:rsidP="001E40B6">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全年</w:t>
            </w:r>
          </w:p>
        </w:tc>
        <w:tc>
          <w:tcPr>
            <w:tcW w:w="654" w:type="dxa"/>
            <w:tcBorders>
              <w:left w:val="single" w:sz="4" w:space="0" w:color="auto"/>
              <w:bottom w:val="single" w:sz="4" w:space="0" w:color="auto"/>
              <w:right w:val="nil"/>
            </w:tcBorders>
            <w:vAlign w:val="center"/>
          </w:tcPr>
          <w:p w:rsidR="00D4583D" w:rsidRPr="00CA3419" w:rsidRDefault="00D4583D" w:rsidP="001E40B6">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w:t>
            </w:r>
            <w:r w:rsidRPr="00CA3419">
              <w:rPr>
                <w:rFonts w:eastAsia="標楷體" w:hint="eastAsia"/>
                <w:color w:val="000000" w:themeColor="text1"/>
                <w:spacing w:val="-20"/>
                <w:sz w:val="22"/>
              </w:rPr>
              <w:t>月</w:t>
            </w:r>
          </w:p>
        </w:tc>
        <w:tc>
          <w:tcPr>
            <w:tcW w:w="653" w:type="dxa"/>
            <w:tcBorders>
              <w:left w:val="single" w:sz="4" w:space="0" w:color="auto"/>
              <w:bottom w:val="single" w:sz="4" w:space="0" w:color="auto"/>
              <w:right w:val="nil"/>
            </w:tcBorders>
            <w:vAlign w:val="center"/>
          </w:tcPr>
          <w:p w:rsidR="00D4583D" w:rsidRPr="00CA3419" w:rsidRDefault="00D4583D" w:rsidP="001E40B6">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w:t>
            </w:r>
            <w:r>
              <w:rPr>
                <w:rFonts w:eastAsia="標楷體" w:hint="eastAsia"/>
                <w:color w:val="000000" w:themeColor="text1"/>
                <w:spacing w:val="-20"/>
                <w:sz w:val="22"/>
              </w:rPr>
              <w:t>月</w:t>
            </w:r>
          </w:p>
        </w:tc>
        <w:tc>
          <w:tcPr>
            <w:tcW w:w="653" w:type="dxa"/>
            <w:tcBorders>
              <w:left w:val="single" w:sz="4" w:space="0" w:color="auto"/>
              <w:bottom w:val="single" w:sz="4" w:space="0" w:color="auto"/>
              <w:right w:val="single" w:sz="4" w:space="0" w:color="auto"/>
            </w:tcBorders>
            <w:vAlign w:val="center"/>
          </w:tcPr>
          <w:p w:rsidR="00D4583D" w:rsidRPr="00CA3419" w:rsidRDefault="00D4583D" w:rsidP="001E40B6">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w:t>
            </w:r>
            <w:r w:rsidRPr="00CA3419">
              <w:rPr>
                <w:rFonts w:eastAsia="標楷體" w:hint="eastAsia"/>
                <w:color w:val="000000" w:themeColor="text1"/>
                <w:spacing w:val="-20"/>
                <w:sz w:val="22"/>
              </w:rPr>
              <w:t>月</w:t>
            </w:r>
          </w:p>
        </w:tc>
        <w:tc>
          <w:tcPr>
            <w:tcW w:w="653" w:type="dxa"/>
            <w:tcBorders>
              <w:left w:val="single" w:sz="4" w:space="0" w:color="auto"/>
              <w:bottom w:val="single" w:sz="4" w:space="0" w:color="auto"/>
              <w:right w:val="nil"/>
            </w:tcBorders>
            <w:vAlign w:val="center"/>
          </w:tcPr>
          <w:p w:rsidR="00D4583D" w:rsidRPr="00CA3419" w:rsidRDefault="00D4583D" w:rsidP="001E40B6">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w:t>
            </w:r>
            <w:r w:rsidRPr="00CA3419">
              <w:rPr>
                <w:rFonts w:eastAsia="標楷體" w:hint="eastAsia"/>
                <w:color w:val="000000" w:themeColor="text1"/>
                <w:spacing w:val="-20"/>
                <w:sz w:val="22"/>
              </w:rPr>
              <w:t>月</w:t>
            </w:r>
          </w:p>
        </w:tc>
        <w:tc>
          <w:tcPr>
            <w:tcW w:w="653" w:type="dxa"/>
            <w:tcBorders>
              <w:left w:val="single" w:sz="4" w:space="0" w:color="auto"/>
              <w:bottom w:val="single" w:sz="4" w:space="0" w:color="auto"/>
              <w:right w:val="single" w:sz="4" w:space="0" w:color="auto"/>
            </w:tcBorders>
            <w:vAlign w:val="center"/>
          </w:tcPr>
          <w:p w:rsidR="00D4583D" w:rsidRDefault="00D4583D" w:rsidP="001E40B6">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w:t>
            </w:r>
            <w:r w:rsidRPr="00CA3419">
              <w:rPr>
                <w:rFonts w:eastAsia="標楷體" w:hint="eastAsia"/>
                <w:color w:val="000000" w:themeColor="text1"/>
                <w:spacing w:val="-20"/>
                <w:sz w:val="22"/>
              </w:rPr>
              <w:t>月</w:t>
            </w:r>
          </w:p>
        </w:tc>
        <w:tc>
          <w:tcPr>
            <w:tcW w:w="653" w:type="dxa"/>
            <w:tcBorders>
              <w:left w:val="single" w:sz="4" w:space="0" w:color="auto"/>
              <w:bottom w:val="single" w:sz="4" w:space="0" w:color="auto"/>
              <w:right w:val="single" w:sz="4" w:space="0" w:color="auto"/>
            </w:tcBorders>
            <w:vAlign w:val="center"/>
          </w:tcPr>
          <w:p w:rsidR="00D4583D" w:rsidRDefault="00D4583D" w:rsidP="00EE62BC">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w:t>
            </w:r>
            <w:r w:rsidRPr="00CA3419">
              <w:rPr>
                <w:rFonts w:eastAsia="標楷體" w:hint="eastAsia"/>
                <w:color w:val="000000" w:themeColor="text1"/>
                <w:spacing w:val="-20"/>
                <w:sz w:val="22"/>
              </w:rPr>
              <w:t>月</w:t>
            </w:r>
          </w:p>
        </w:tc>
        <w:tc>
          <w:tcPr>
            <w:tcW w:w="653" w:type="dxa"/>
            <w:tcBorders>
              <w:left w:val="single" w:sz="4" w:space="0" w:color="auto"/>
              <w:bottom w:val="single" w:sz="4" w:space="0" w:color="auto"/>
              <w:right w:val="nil"/>
            </w:tcBorders>
          </w:tcPr>
          <w:p w:rsidR="00D4583D" w:rsidRDefault="00D4583D" w:rsidP="00D362DB">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累計</w:t>
            </w:r>
          </w:p>
          <w:p w:rsidR="00D4583D" w:rsidRPr="00CA3419" w:rsidRDefault="00D4583D" w:rsidP="00D362DB">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w:t>
            </w:r>
            <w:r w:rsidRPr="00CA3419">
              <w:rPr>
                <w:rFonts w:eastAsia="標楷體"/>
                <w:color w:val="000000" w:themeColor="text1"/>
                <w:spacing w:val="-20"/>
                <w:sz w:val="22"/>
              </w:rPr>
              <w:t>預估</w:t>
            </w:r>
          </w:p>
        </w:tc>
      </w:tr>
      <w:tr w:rsidR="00BE5255" w:rsidRPr="00D25A37" w:rsidTr="00D4583D">
        <w:trPr>
          <w:trHeight w:val="633"/>
          <w:jc w:val="center"/>
        </w:trPr>
        <w:tc>
          <w:tcPr>
            <w:tcW w:w="283" w:type="dxa"/>
            <w:vMerge w:val="restart"/>
            <w:tcBorders>
              <w:left w:val="nil"/>
            </w:tcBorders>
            <w:vAlign w:val="center"/>
          </w:tcPr>
          <w:p w:rsidR="00BE5255" w:rsidRPr="00636550" w:rsidRDefault="00BE5255" w:rsidP="00D362DB">
            <w:pPr>
              <w:adjustRightInd w:val="0"/>
              <w:snapToGrid w:val="0"/>
              <w:ind w:leftChars="-50" w:left="-120" w:rightChars="-50" w:right="-120"/>
              <w:contextualSpacing/>
              <w:jc w:val="center"/>
              <w:textAlignment w:val="center"/>
              <w:rPr>
                <w:rFonts w:eastAsia="標楷體"/>
                <w:sz w:val="22"/>
              </w:rPr>
            </w:pPr>
            <w:r w:rsidRPr="00636550">
              <w:rPr>
                <w:rFonts w:eastAsia="標楷體"/>
                <w:spacing w:val="-20"/>
                <w:sz w:val="22"/>
              </w:rPr>
              <w:t>經濟成長</w:t>
            </w:r>
          </w:p>
        </w:tc>
        <w:tc>
          <w:tcPr>
            <w:tcW w:w="1319" w:type="dxa"/>
            <w:gridSpan w:val="2"/>
            <w:vAlign w:val="center"/>
          </w:tcPr>
          <w:p w:rsidR="00BE5255" w:rsidRPr="00636550" w:rsidRDefault="00BE5255"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經濟成長率</w:t>
            </w:r>
          </w:p>
          <w:p w:rsidR="00BE5255" w:rsidRPr="00636550" w:rsidRDefault="00BE5255"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52" w:type="dxa"/>
            <w:tcBorders>
              <w:left w:val="nil"/>
              <w:bottom w:val="nil"/>
              <w:right w:val="nil"/>
            </w:tcBorders>
            <w:vAlign w:val="center"/>
          </w:tcPr>
          <w:p w:rsidR="00BE5255" w:rsidRPr="00B70D7F" w:rsidRDefault="00BE5255"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1.41</w:t>
            </w:r>
          </w:p>
        </w:tc>
        <w:tc>
          <w:tcPr>
            <w:tcW w:w="653" w:type="dxa"/>
            <w:tcBorders>
              <w:left w:val="nil"/>
              <w:bottom w:val="nil"/>
              <w:right w:val="nil"/>
            </w:tcBorders>
            <w:vAlign w:val="center"/>
          </w:tcPr>
          <w:p w:rsidR="00BE5255" w:rsidRPr="00B70D7F" w:rsidRDefault="00BE5255" w:rsidP="00517600">
            <w:pPr>
              <w:adjustRightInd w:val="0"/>
              <w:snapToGrid w:val="0"/>
              <w:ind w:leftChars="-50" w:left="-120" w:rightChars="-50" w:right="-120"/>
              <w:contextualSpacing/>
              <w:jc w:val="center"/>
              <w:textAlignment w:val="center"/>
              <w:rPr>
                <w:rFonts w:eastAsia="標楷體"/>
                <w:spacing w:val="-20"/>
                <w:sz w:val="22"/>
              </w:rPr>
            </w:pPr>
          </w:p>
        </w:tc>
        <w:tc>
          <w:tcPr>
            <w:tcW w:w="653" w:type="dxa"/>
            <w:tcBorders>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3</w:t>
            </w:r>
            <w:r w:rsidRPr="00B70D7F">
              <w:rPr>
                <w:rFonts w:eastAsia="標楷體"/>
                <w:spacing w:val="-20"/>
                <w:sz w:val="22"/>
              </w:rPr>
              <w:t>季</w:t>
            </w:r>
          </w:p>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3.18</w:t>
            </w:r>
          </w:p>
        </w:tc>
        <w:tc>
          <w:tcPr>
            <w:tcW w:w="653" w:type="dxa"/>
            <w:tcBorders>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p>
        </w:tc>
        <w:tc>
          <w:tcPr>
            <w:tcW w:w="653" w:type="dxa"/>
            <w:tcBorders>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p>
        </w:tc>
        <w:tc>
          <w:tcPr>
            <w:tcW w:w="653" w:type="dxa"/>
            <w:tcBorders>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4</w:t>
            </w:r>
            <w:r w:rsidRPr="00B70D7F">
              <w:rPr>
                <w:rFonts w:eastAsia="標楷體"/>
                <w:spacing w:val="-20"/>
                <w:sz w:val="22"/>
              </w:rPr>
              <w:t>季</w:t>
            </w:r>
          </w:p>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w:t>
            </w:r>
            <w:r>
              <w:rPr>
                <w:rFonts w:eastAsia="標楷體" w:hint="eastAsia"/>
                <w:spacing w:val="-20"/>
                <w:sz w:val="22"/>
              </w:rPr>
              <w:t>42</w:t>
            </w:r>
          </w:p>
        </w:tc>
        <w:tc>
          <w:tcPr>
            <w:tcW w:w="653" w:type="dxa"/>
            <w:tcBorders>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2.8</w:t>
            </w:r>
            <w:r>
              <w:rPr>
                <w:rFonts w:eastAsia="標楷體" w:hint="eastAsia"/>
                <w:spacing w:val="-20"/>
                <w:sz w:val="22"/>
              </w:rPr>
              <w:t>9</w:t>
            </w:r>
          </w:p>
        </w:tc>
        <w:tc>
          <w:tcPr>
            <w:tcW w:w="654" w:type="dxa"/>
            <w:tcBorders>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p>
        </w:tc>
        <w:tc>
          <w:tcPr>
            <w:tcW w:w="653" w:type="dxa"/>
            <w:tcBorders>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p>
        </w:tc>
        <w:tc>
          <w:tcPr>
            <w:tcW w:w="653" w:type="dxa"/>
            <w:tcBorders>
              <w:left w:val="nil"/>
              <w:bottom w:val="nil"/>
              <w:right w:val="nil"/>
            </w:tcBorders>
            <w:vAlign w:val="center"/>
          </w:tcPr>
          <w:p w:rsidR="00BE5255" w:rsidRPr="00CA49CF" w:rsidRDefault="00BE5255" w:rsidP="001E40B6">
            <w:pPr>
              <w:adjustRightInd w:val="0"/>
              <w:snapToGrid w:val="0"/>
              <w:ind w:leftChars="-50" w:left="-120" w:rightChars="-50" w:right="-120"/>
              <w:contextualSpacing/>
              <w:jc w:val="center"/>
              <w:textAlignment w:val="center"/>
              <w:rPr>
                <w:rFonts w:eastAsia="標楷體"/>
                <w:color w:val="000000" w:themeColor="text1"/>
                <w:spacing w:val="-20"/>
                <w:sz w:val="22"/>
              </w:rPr>
            </w:pPr>
            <w:r w:rsidRPr="00CA49CF">
              <w:rPr>
                <w:rFonts w:eastAsia="標楷體"/>
                <w:color w:val="000000" w:themeColor="text1"/>
                <w:spacing w:val="-20"/>
                <w:sz w:val="22"/>
              </w:rPr>
              <w:t>第</w:t>
            </w:r>
            <w:r w:rsidRPr="00CA49CF">
              <w:rPr>
                <w:rFonts w:eastAsia="標楷體" w:hint="eastAsia"/>
                <w:color w:val="000000" w:themeColor="text1"/>
                <w:spacing w:val="-20"/>
                <w:sz w:val="22"/>
              </w:rPr>
              <w:t>1</w:t>
            </w:r>
            <w:r w:rsidRPr="00CA49CF">
              <w:rPr>
                <w:rFonts w:eastAsia="標楷體"/>
                <w:color w:val="000000" w:themeColor="text1"/>
                <w:spacing w:val="-20"/>
                <w:sz w:val="22"/>
              </w:rPr>
              <w:t>季</w:t>
            </w:r>
          </w:p>
          <w:p w:rsidR="00BE5255" w:rsidRPr="00CA49CF" w:rsidRDefault="00BE5255" w:rsidP="001E40B6">
            <w:pPr>
              <w:adjustRightInd w:val="0"/>
              <w:snapToGrid w:val="0"/>
              <w:ind w:leftChars="-50" w:left="-120" w:rightChars="-50" w:right="-120"/>
              <w:contextualSpacing/>
              <w:jc w:val="center"/>
              <w:textAlignment w:val="center"/>
              <w:rPr>
                <w:rFonts w:eastAsia="標楷體"/>
                <w:color w:val="000000" w:themeColor="text1"/>
                <w:spacing w:val="-20"/>
                <w:sz w:val="22"/>
              </w:rPr>
            </w:pPr>
            <w:r w:rsidRPr="00CA49CF">
              <w:rPr>
                <w:rFonts w:eastAsia="標楷體" w:hint="eastAsia"/>
                <w:color w:val="000000" w:themeColor="text1"/>
                <w:spacing w:val="-20"/>
                <w:sz w:val="22"/>
              </w:rPr>
              <w:t>3.0</w:t>
            </w:r>
            <w:r>
              <w:rPr>
                <w:rFonts w:eastAsia="標楷體" w:hint="eastAsia"/>
                <w:color w:val="000000" w:themeColor="text1"/>
                <w:spacing w:val="-20"/>
                <w:sz w:val="22"/>
              </w:rPr>
              <w:t>2</w:t>
            </w:r>
          </w:p>
        </w:tc>
        <w:tc>
          <w:tcPr>
            <w:tcW w:w="653" w:type="dxa"/>
            <w:tcBorders>
              <w:left w:val="nil"/>
              <w:bottom w:val="nil"/>
              <w:right w:val="nil"/>
            </w:tcBorders>
            <w:vAlign w:val="center"/>
          </w:tcPr>
          <w:p w:rsidR="00BE5255" w:rsidRPr="00CA49CF" w:rsidRDefault="00BE5255" w:rsidP="00F66D2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53" w:type="dxa"/>
            <w:tcBorders>
              <w:left w:val="nil"/>
              <w:bottom w:val="nil"/>
              <w:right w:val="nil"/>
            </w:tcBorders>
            <w:vAlign w:val="center"/>
          </w:tcPr>
          <w:p w:rsidR="00BE5255" w:rsidRPr="00CA49CF" w:rsidRDefault="00BE5255" w:rsidP="00D362DB">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53" w:type="dxa"/>
            <w:tcBorders>
              <w:left w:val="nil"/>
              <w:bottom w:val="nil"/>
              <w:right w:val="nil"/>
            </w:tcBorders>
            <w:vAlign w:val="center"/>
          </w:tcPr>
          <w:p w:rsidR="00BE5255" w:rsidRPr="00CA49CF" w:rsidRDefault="00BE5255" w:rsidP="00BE5255">
            <w:pPr>
              <w:adjustRightInd w:val="0"/>
              <w:snapToGrid w:val="0"/>
              <w:ind w:leftChars="-50" w:left="-120" w:rightChars="-50" w:right="-120"/>
              <w:contextualSpacing/>
              <w:jc w:val="center"/>
              <w:textAlignment w:val="center"/>
              <w:rPr>
                <w:rFonts w:eastAsia="標楷體"/>
                <w:color w:val="000000" w:themeColor="text1"/>
                <w:spacing w:val="-20"/>
                <w:sz w:val="22"/>
              </w:rPr>
            </w:pPr>
            <w:r w:rsidRPr="00CA49CF">
              <w:rPr>
                <w:rFonts w:eastAsia="標楷體"/>
                <w:color w:val="000000" w:themeColor="text1"/>
                <w:spacing w:val="-20"/>
                <w:sz w:val="22"/>
              </w:rPr>
              <w:t>第</w:t>
            </w:r>
            <w:r>
              <w:rPr>
                <w:rFonts w:eastAsia="標楷體" w:hint="eastAsia"/>
                <w:color w:val="000000" w:themeColor="text1"/>
                <w:spacing w:val="-20"/>
                <w:sz w:val="22"/>
              </w:rPr>
              <w:t>2</w:t>
            </w:r>
            <w:r w:rsidRPr="00CA49CF">
              <w:rPr>
                <w:rFonts w:eastAsia="標楷體"/>
                <w:color w:val="000000" w:themeColor="text1"/>
                <w:spacing w:val="-20"/>
                <w:sz w:val="22"/>
              </w:rPr>
              <w:t>季</w:t>
            </w:r>
          </w:p>
          <w:p w:rsidR="00BE5255" w:rsidRPr="00CA49CF" w:rsidRDefault="00BE5255" w:rsidP="00BE5255">
            <w:pPr>
              <w:adjustRightInd w:val="0"/>
              <w:snapToGrid w:val="0"/>
              <w:ind w:leftChars="-50" w:left="-120" w:rightChars="-50" w:right="-120"/>
              <w:contextualSpacing/>
              <w:jc w:val="center"/>
              <w:textAlignment w:val="center"/>
              <w:rPr>
                <w:rFonts w:eastAsia="標楷體"/>
                <w:color w:val="000000" w:themeColor="text1"/>
                <w:spacing w:val="-20"/>
                <w:sz w:val="22"/>
              </w:rPr>
            </w:pPr>
            <w:r w:rsidRPr="00CA49CF">
              <w:rPr>
                <w:rFonts w:eastAsia="標楷體" w:hint="eastAsia"/>
                <w:color w:val="000000" w:themeColor="text1"/>
                <w:spacing w:val="-20"/>
                <w:sz w:val="22"/>
              </w:rPr>
              <w:t>3.</w:t>
            </w:r>
            <w:r>
              <w:rPr>
                <w:rFonts w:eastAsia="標楷體" w:hint="eastAsia"/>
                <w:color w:val="000000" w:themeColor="text1"/>
                <w:spacing w:val="-20"/>
                <w:sz w:val="22"/>
              </w:rPr>
              <w:t>29*</w:t>
            </w:r>
          </w:p>
        </w:tc>
        <w:tc>
          <w:tcPr>
            <w:tcW w:w="653" w:type="dxa"/>
            <w:tcBorders>
              <w:left w:val="nil"/>
              <w:bottom w:val="nil"/>
              <w:right w:val="nil"/>
            </w:tcBorders>
            <w:vAlign w:val="center"/>
          </w:tcPr>
          <w:p w:rsidR="00BE5255" w:rsidRPr="0060259C" w:rsidRDefault="00BE5255" w:rsidP="00B51FA6">
            <w:pPr>
              <w:adjustRightInd w:val="0"/>
              <w:snapToGrid w:val="0"/>
              <w:ind w:leftChars="-50" w:left="-120" w:rightChars="-50" w:right="-120"/>
              <w:contextualSpacing/>
              <w:jc w:val="center"/>
              <w:textAlignment w:val="center"/>
              <w:rPr>
                <w:rFonts w:eastAsia="標楷體"/>
                <w:color w:val="000000" w:themeColor="text1"/>
                <w:spacing w:val="-20"/>
                <w:sz w:val="22"/>
              </w:rPr>
            </w:pPr>
            <w:r w:rsidRPr="0060259C">
              <w:rPr>
                <w:rFonts w:eastAsia="標楷體" w:hint="eastAsia"/>
                <w:color w:val="000000" w:themeColor="text1"/>
                <w:spacing w:val="-20"/>
                <w:sz w:val="22"/>
              </w:rPr>
              <w:t>2.60</w:t>
            </w:r>
          </w:p>
        </w:tc>
      </w:tr>
      <w:tr w:rsidR="00BE5255" w:rsidRPr="00636550" w:rsidTr="00D4583D">
        <w:trPr>
          <w:trHeight w:val="571"/>
          <w:jc w:val="center"/>
        </w:trPr>
        <w:tc>
          <w:tcPr>
            <w:tcW w:w="283" w:type="dxa"/>
            <w:vMerge/>
            <w:tcBorders>
              <w:left w:val="nil"/>
            </w:tcBorders>
          </w:tcPr>
          <w:p w:rsidR="00BE5255" w:rsidRPr="00636550" w:rsidRDefault="00BE5255" w:rsidP="00D362DB">
            <w:pPr>
              <w:adjustRightInd w:val="0"/>
              <w:snapToGrid w:val="0"/>
              <w:contextualSpacing/>
              <w:textAlignment w:val="center"/>
              <w:rPr>
                <w:rFonts w:eastAsia="標楷體"/>
                <w:spacing w:val="-40"/>
                <w:sz w:val="22"/>
              </w:rPr>
            </w:pPr>
          </w:p>
        </w:tc>
        <w:tc>
          <w:tcPr>
            <w:tcW w:w="1319" w:type="dxa"/>
            <w:gridSpan w:val="2"/>
            <w:vAlign w:val="center"/>
          </w:tcPr>
          <w:p w:rsidR="00BE5255" w:rsidRPr="00636550" w:rsidRDefault="00BE5255"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民間投資成長率</w:t>
            </w:r>
          </w:p>
          <w:p w:rsidR="00BE5255" w:rsidRPr="00636550" w:rsidRDefault="00BE5255"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52" w:type="dxa"/>
            <w:tcBorders>
              <w:top w:val="nil"/>
              <w:left w:val="nil"/>
              <w:bottom w:val="nil"/>
              <w:right w:val="nil"/>
            </w:tcBorders>
            <w:vAlign w:val="center"/>
          </w:tcPr>
          <w:p w:rsidR="00BE5255" w:rsidRPr="00B70D7F" w:rsidRDefault="00BE5255"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2.77</w:t>
            </w:r>
          </w:p>
        </w:tc>
        <w:tc>
          <w:tcPr>
            <w:tcW w:w="653" w:type="dxa"/>
            <w:tcBorders>
              <w:top w:val="nil"/>
              <w:left w:val="nil"/>
              <w:bottom w:val="nil"/>
              <w:right w:val="nil"/>
            </w:tcBorders>
            <w:vAlign w:val="center"/>
          </w:tcPr>
          <w:p w:rsidR="00BE5255" w:rsidRPr="00B70D7F" w:rsidRDefault="00BE5255" w:rsidP="00517600">
            <w:pPr>
              <w:adjustRightInd w:val="0"/>
              <w:snapToGrid w:val="0"/>
              <w:ind w:leftChars="-50" w:left="-120" w:rightChars="-50" w:right="-120"/>
              <w:contextualSpacing/>
              <w:jc w:val="center"/>
              <w:textAlignment w:val="center"/>
              <w:rPr>
                <w:rFonts w:eastAsia="標楷體"/>
                <w:spacing w:val="-20"/>
                <w:sz w:val="22"/>
              </w:rPr>
            </w:pP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3</w:t>
            </w:r>
            <w:r w:rsidRPr="00B70D7F">
              <w:rPr>
                <w:rFonts w:eastAsia="標楷體"/>
                <w:spacing w:val="-20"/>
                <w:sz w:val="22"/>
              </w:rPr>
              <w:t>季</w:t>
            </w:r>
          </w:p>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-4.35</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4</w:t>
            </w:r>
            <w:r w:rsidRPr="00B70D7F">
              <w:rPr>
                <w:rFonts w:eastAsia="標楷體"/>
                <w:spacing w:val="-20"/>
                <w:sz w:val="22"/>
              </w:rPr>
              <w:t>季</w:t>
            </w:r>
          </w:p>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w:t>
            </w:r>
            <w:r>
              <w:rPr>
                <w:rFonts w:eastAsia="標楷體" w:hint="eastAsia"/>
                <w:spacing w:val="-20"/>
                <w:sz w:val="22"/>
              </w:rPr>
              <w:t>4</w:t>
            </w:r>
            <w:r w:rsidRPr="00B70D7F">
              <w:rPr>
                <w:rFonts w:eastAsia="標楷體" w:hint="eastAsia"/>
                <w:spacing w:val="-20"/>
                <w:sz w:val="22"/>
              </w:rPr>
              <w:t>.</w:t>
            </w:r>
            <w:r>
              <w:rPr>
                <w:rFonts w:eastAsia="標楷體" w:hint="eastAsia"/>
                <w:spacing w:val="-20"/>
                <w:sz w:val="22"/>
              </w:rPr>
              <w:t>94</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w:t>
            </w:r>
            <w:r>
              <w:rPr>
                <w:rFonts w:eastAsia="標楷體" w:hint="eastAsia"/>
                <w:spacing w:val="-20"/>
                <w:sz w:val="22"/>
              </w:rPr>
              <w:t>1</w:t>
            </w:r>
            <w:r w:rsidRPr="00B70D7F">
              <w:rPr>
                <w:rFonts w:eastAsia="標楷體" w:hint="eastAsia"/>
                <w:spacing w:val="-20"/>
                <w:sz w:val="22"/>
              </w:rPr>
              <w:t>.</w:t>
            </w:r>
            <w:r>
              <w:rPr>
                <w:rFonts w:eastAsia="標楷體" w:hint="eastAsia"/>
                <w:spacing w:val="-20"/>
                <w:sz w:val="22"/>
              </w:rPr>
              <w:t>35</w:t>
            </w:r>
          </w:p>
        </w:tc>
        <w:tc>
          <w:tcPr>
            <w:tcW w:w="654"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p>
        </w:tc>
        <w:tc>
          <w:tcPr>
            <w:tcW w:w="653" w:type="dxa"/>
            <w:tcBorders>
              <w:top w:val="nil"/>
              <w:left w:val="nil"/>
              <w:bottom w:val="nil"/>
              <w:right w:val="nil"/>
            </w:tcBorders>
            <w:vAlign w:val="center"/>
          </w:tcPr>
          <w:p w:rsidR="00BE5255" w:rsidRPr="00CA49CF" w:rsidRDefault="00BE5255" w:rsidP="001E40B6">
            <w:pPr>
              <w:adjustRightInd w:val="0"/>
              <w:snapToGrid w:val="0"/>
              <w:ind w:leftChars="-50" w:left="-120" w:rightChars="-50" w:right="-120"/>
              <w:contextualSpacing/>
              <w:jc w:val="center"/>
              <w:textAlignment w:val="center"/>
              <w:rPr>
                <w:rFonts w:eastAsia="標楷體"/>
                <w:color w:val="000000" w:themeColor="text1"/>
                <w:spacing w:val="-20"/>
                <w:sz w:val="22"/>
              </w:rPr>
            </w:pPr>
            <w:r w:rsidRPr="00CA49CF">
              <w:rPr>
                <w:rFonts w:eastAsia="標楷體"/>
                <w:color w:val="000000" w:themeColor="text1"/>
                <w:spacing w:val="-20"/>
                <w:sz w:val="22"/>
              </w:rPr>
              <w:t>第</w:t>
            </w:r>
            <w:r w:rsidRPr="00CA49CF">
              <w:rPr>
                <w:rFonts w:eastAsia="標楷體" w:hint="eastAsia"/>
                <w:color w:val="000000" w:themeColor="text1"/>
                <w:spacing w:val="-20"/>
                <w:sz w:val="22"/>
              </w:rPr>
              <w:t>1</w:t>
            </w:r>
            <w:r w:rsidRPr="00CA49CF">
              <w:rPr>
                <w:rFonts w:eastAsia="標楷體"/>
                <w:color w:val="000000" w:themeColor="text1"/>
                <w:spacing w:val="-20"/>
                <w:sz w:val="22"/>
              </w:rPr>
              <w:t>季</w:t>
            </w:r>
          </w:p>
          <w:p w:rsidR="00BE5255" w:rsidRPr="00CA49CF" w:rsidRDefault="00BE5255" w:rsidP="001E40B6">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w:t>
            </w:r>
            <w:r w:rsidRPr="00CA49CF">
              <w:rPr>
                <w:rFonts w:eastAsia="標楷體" w:hint="eastAsia"/>
                <w:color w:val="000000" w:themeColor="text1"/>
                <w:spacing w:val="-20"/>
                <w:sz w:val="22"/>
              </w:rPr>
              <w:t>.</w:t>
            </w:r>
            <w:r>
              <w:rPr>
                <w:rFonts w:eastAsia="標楷體" w:hint="eastAsia"/>
                <w:color w:val="000000" w:themeColor="text1"/>
                <w:spacing w:val="-20"/>
                <w:sz w:val="22"/>
              </w:rPr>
              <w:t>81</w:t>
            </w:r>
          </w:p>
        </w:tc>
        <w:tc>
          <w:tcPr>
            <w:tcW w:w="653" w:type="dxa"/>
            <w:tcBorders>
              <w:top w:val="nil"/>
              <w:left w:val="nil"/>
              <w:bottom w:val="nil"/>
              <w:right w:val="nil"/>
            </w:tcBorders>
            <w:vAlign w:val="center"/>
          </w:tcPr>
          <w:p w:rsidR="00BE5255" w:rsidRPr="00CA49CF" w:rsidRDefault="00BE5255" w:rsidP="00F66D2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53" w:type="dxa"/>
            <w:tcBorders>
              <w:top w:val="nil"/>
              <w:left w:val="nil"/>
              <w:bottom w:val="nil"/>
              <w:right w:val="nil"/>
            </w:tcBorders>
            <w:vAlign w:val="center"/>
          </w:tcPr>
          <w:p w:rsidR="00BE5255" w:rsidRPr="00CA49CF" w:rsidRDefault="00BE5255" w:rsidP="00D362DB">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53" w:type="dxa"/>
            <w:tcBorders>
              <w:top w:val="nil"/>
              <w:left w:val="nil"/>
              <w:bottom w:val="nil"/>
              <w:right w:val="nil"/>
            </w:tcBorders>
            <w:vAlign w:val="center"/>
          </w:tcPr>
          <w:p w:rsidR="00BE5255" w:rsidRPr="00CA49CF" w:rsidRDefault="00BE5255" w:rsidP="00BE5255">
            <w:pPr>
              <w:adjustRightInd w:val="0"/>
              <w:snapToGrid w:val="0"/>
              <w:ind w:leftChars="-50" w:left="-120" w:rightChars="-50" w:right="-120"/>
              <w:contextualSpacing/>
              <w:jc w:val="center"/>
              <w:textAlignment w:val="center"/>
              <w:rPr>
                <w:rFonts w:eastAsia="標楷體"/>
                <w:color w:val="000000" w:themeColor="text1"/>
                <w:spacing w:val="-20"/>
                <w:sz w:val="22"/>
              </w:rPr>
            </w:pPr>
            <w:r w:rsidRPr="00CA49CF">
              <w:rPr>
                <w:rFonts w:eastAsia="標楷體"/>
                <w:color w:val="000000" w:themeColor="text1"/>
                <w:spacing w:val="-20"/>
                <w:sz w:val="22"/>
              </w:rPr>
              <w:t>第</w:t>
            </w:r>
            <w:r>
              <w:rPr>
                <w:rFonts w:eastAsia="標楷體" w:hint="eastAsia"/>
                <w:color w:val="000000" w:themeColor="text1"/>
                <w:spacing w:val="-20"/>
                <w:sz w:val="22"/>
              </w:rPr>
              <w:t>2</w:t>
            </w:r>
            <w:r w:rsidRPr="00CA49CF">
              <w:rPr>
                <w:rFonts w:eastAsia="標楷體"/>
                <w:color w:val="000000" w:themeColor="text1"/>
                <w:spacing w:val="-20"/>
                <w:sz w:val="22"/>
              </w:rPr>
              <w:t>季</w:t>
            </w:r>
          </w:p>
          <w:p w:rsidR="00BE5255" w:rsidRPr="00CA49CF" w:rsidRDefault="00B856A9" w:rsidP="00BE5255">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1.43</w:t>
            </w:r>
          </w:p>
        </w:tc>
        <w:tc>
          <w:tcPr>
            <w:tcW w:w="653" w:type="dxa"/>
            <w:tcBorders>
              <w:top w:val="nil"/>
              <w:left w:val="nil"/>
              <w:bottom w:val="nil"/>
              <w:right w:val="nil"/>
            </w:tcBorders>
            <w:vAlign w:val="center"/>
          </w:tcPr>
          <w:p w:rsidR="00BE5255" w:rsidRPr="0060259C" w:rsidRDefault="00BE5255" w:rsidP="00F66D23">
            <w:pPr>
              <w:adjustRightInd w:val="0"/>
              <w:snapToGrid w:val="0"/>
              <w:ind w:leftChars="-50" w:left="-120" w:rightChars="-50" w:right="-120"/>
              <w:contextualSpacing/>
              <w:jc w:val="center"/>
              <w:textAlignment w:val="center"/>
              <w:rPr>
                <w:rFonts w:eastAsia="標楷體"/>
                <w:color w:val="000000" w:themeColor="text1"/>
                <w:spacing w:val="-20"/>
                <w:sz w:val="22"/>
              </w:rPr>
            </w:pPr>
            <w:r w:rsidRPr="0060259C">
              <w:rPr>
                <w:rFonts w:eastAsia="標楷體" w:hint="eastAsia"/>
                <w:color w:val="000000" w:themeColor="text1"/>
                <w:spacing w:val="-20"/>
                <w:sz w:val="22"/>
              </w:rPr>
              <w:t>4.61</w:t>
            </w:r>
          </w:p>
        </w:tc>
      </w:tr>
      <w:tr w:rsidR="00BE5255" w:rsidRPr="00636550" w:rsidTr="00D4583D">
        <w:trPr>
          <w:trHeight w:val="551"/>
          <w:jc w:val="center"/>
        </w:trPr>
        <w:tc>
          <w:tcPr>
            <w:tcW w:w="283" w:type="dxa"/>
            <w:vMerge/>
            <w:tcBorders>
              <w:left w:val="nil"/>
            </w:tcBorders>
          </w:tcPr>
          <w:p w:rsidR="00BE5255" w:rsidRPr="00636550" w:rsidRDefault="00BE5255" w:rsidP="00D362DB">
            <w:pPr>
              <w:adjustRightInd w:val="0"/>
              <w:snapToGrid w:val="0"/>
              <w:contextualSpacing/>
              <w:textAlignment w:val="center"/>
              <w:rPr>
                <w:rFonts w:eastAsia="標楷體"/>
                <w:spacing w:val="-40"/>
                <w:sz w:val="22"/>
              </w:rPr>
            </w:pPr>
          </w:p>
        </w:tc>
        <w:tc>
          <w:tcPr>
            <w:tcW w:w="1319" w:type="dxa"/>
            <w:gridSpan w:val="2"/>
            <w:vAlign w:val="center"/>
          </w:tcPr>
          <w:p w:rsidR="00BE5255" w:rsidRPr="00636550" w:rsidRDefault="00BE5255"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民間消費成長率</w:t>
            </w:r>
          </w:p>
          <w:p w:rsidR="00BE5255" w:rsidRPr="00636550" w:rsidRDefault="00BE5255"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52" w:type="dxa"/>
            <w:tcBorders>
              <w:top w:val="nil"/>
              <w:left w:val="nil"/>
              <w:bottom w:val="nil"/>
              <w:right w:val="nil"/>
            </w:tcBorders>
            <w:vAlign w:val="center"/>
          </w:tcPr>
          <w:p w:rsidR="00BE5255" w:rsidRPr="00B70D7F" w:rsidRDefault="00BE5255"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2.32</w:t>
            </w:r>
          </w:p>
        </w:tc>
        <w:tc>
          <w:tcPr>
            <w:tcW w:w="653" w:type="dxa"/>
            <w:tcBorders>
              <w:top w:val="nil"/>
              <w:left w:val="nil"/>
              <w:bottom w:val="nil"/>
              <w:right w:val="nil"/>
            </w:tcBorders>
            <w:vAlign w:val="center"/>
          </w:tcPr>
          <w:p w:rsidR="00BE5255" w:rsidRPr="00B70D7F" w:rsidRDefault="00BE5255" w:rsidP="00517600">
            <w:pPr>
              <w:adjustRightInd w:val="0"/>
              <w:snapToGrid w:val="0"/>
              <w:ind w:leftChars="-50" w:left="-120" w:rightChars="-50" w:right="-120"/>
              <w:contextualSpacing/>
              <w:jc w:val="center"/>
              <w:textAlignment w:val="center"/>
              <w:rPr>
                <w:rFonts w:eastAsia="標楷體"/>
                <w:spacing w:val="-20"/>
                <w:sz w:val="22"/>
              </w:rPr>
            </w:pP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3</w:t>
            </w:r>
            <w:r w:rsidRPr="00B70D7F">
              <w:rPr>
                <w:rFonts w:eastAsia="標楷體"/>
                <w:spacing w:val="-20"/>
                <w:sz w:val="22"/>
              </w:rPr>
              <w:t>季</w:t>
            </w:r>
          </w:p>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2.62</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4</w:t>
            </w:r>
            <w:r w:rsidRPr="00B70D7F">
              <w:rPr>
                <w:rFonts w:eastAsia="標楷體"/>
                <w:spacing w:val="-20"/>
                <w:sz w:val="22"/>
              </w:rPr>
              <w:t>季</w:t>
            </w:r>
          </w:p>
          <w:p w:rsidR="00BE5255" w:rsidRPr="00B70D7F" w:rsidRDefault="00BE5255" w:rsidP="001E40B6">
            <w:pPr>
              <w:adjustRightInd w:val="0"/>
              <w:snapToGrid w:val="0"/>
              <w:ind w:leftChars="-50" w:left="-120" w:rightChars="-50" w:right="-120" w:firstLineChars="100" w:firstLine="180"/>
              <w:contextualSpacing/>
              <w:textAlignment w:val="center"/>
              <w:rPr>
                <w:rFonts w:eastAsia="標楷體"/>
                <w:spacing w:val="-20"/>
                <w:sz w:val="22"/>
              </w:rPr>
            </w:pPr>
            <w:r>
              <w:rPr>
                <w:rFonts w:eastAsia="標楷體" w:hint="eastAsia"/>
                <w:spacing w:val="-20"/>
                <w:sz w:val="22"/>
              </w:rPr>
              <w:t>3.03</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2.3</w:t>
            </w:r>
            <w:r>
              <w:rPr>
                <w:rFonts w:eastAsia="標楷體" w:hint="eastAsia"/>
                <w:spacing w:val="-20"/>
                <w:sz w:val="22"/>
              </w:rPr>
              <w:t>8</w:t>
            </w:r>
          </w:p>
        </w:tc>
        <w:tc>
          <w:tcPr>
            <w:tcW w:w="654"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p>
        </w:tc>
        <w:tc>
          <w:tcPr>
            <w:tcW w:w="653" w:type="dxa"/>
            <w:tcBorders>
              <w:top w:val="nil"/>
              <w:left w:val="nil"/>
              <w:bottom w:val="nil"/>
              <w:right w:val="nil"/>
            </w:tcBorders>
            <w:vAlign w:val="center"/>
          </w:tcPr>
          <w:p w:rsidR="00BE5255" w:rsidRPr="00CA49CF" w:rsidRDefault="00BE5255" w:rsidP="001E40B6">
            <w:pPr>
              <w:adjustRightInd w:val="0"/>
              <w:snapToGrid w:val="0"/>
              <w:ind w:leftChars="-50" w:left="-120" w:rightChars="-50" w:right="-120"/>
              <w:contextualSpacing/>
              <w:jc w:val="center"/>
              <w:textAlignment w:val="center"/>
              <w:rPr>
                <w:rFonts w:eastAsia="標楷體"/>
                <w:color w:val="000000" w:themeColor="text1"/>
                <w:spacing w:val="-20"/>
                <w:sz w:val="22"/>
              </w:rPr>
            </w:pPr>
            <w:r w:rsidRPr="00CA49CF">
              <w:rPr>
                <w:rFonts w:eastAsia="標楷體"/>
                <w:color w:val="000000" w:themeColor="text1"/>
                <w:spacing w:val="-20"/>
                <w:sz w:val="22"/>
              </w:rPr>
              <w:t>第</w:t>
            </w:r>
            <w:r w:rsidRPr="00CA49CF">
              <w:rPr>
                <w:rFonts w:eastAsia="標楷體" w:hint="eastAsia"/>
                <w:color w:val="000000" w:themeColor="text1"/>
                <w:spacing w:val="-20"/>
                <w:sz w:val="22"/>
              </w:rPr>
              <w:t>1</w:t>
            </w:r>
            <w:r w:rsidRPr="00CA49CF">
              <w:rPr>
                <w:rFonts w:eastAsia="標楷體"/>
                <w:color w:val="000000" w:themeColor="text1"/>
                <w:spacing w:val="-20"/>
                <w:sz w:val="22"/>
              </w:rPr>
              <w:t>季</w:t>
            </w:r>
          </w:p>
          <w:p w:rsidR="00BE5255" w:rsidRPr="00CA49CF" w:rsidRDefault="00BE5255" w:rsidP="00BE5255">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w:t>
            </w:r>
            <w:r w:rsidRPr="00CA49CF">
              <w:rPr>
                <w:rFonts w:eastAsia="標楷體" w:hint="eastAsia"/>
                <w:color w:val="000000" w:themeColor="text1"/>
                <w:spacing w:val="-20"/>
                <w:sz w:val="22"/>
              </w:rPr>
              <w:t>.</w:t>
            </w:r>
            <w:r>
              <w:rPr>
                <w:rFonts w:eastAsia="標楷體" w:hint="eastAsia"/>
                <w:color w:val="000000" w:themeColor="text1"/>
                <w:spacing w:val="-20"/>
                <w:sz w:val="22"/>
              </w:rPr>
              <w:t>73</w:t>
            </w:r>
          </w:p>
        </w:tc>
        <w:tc>
          <w:tcPr>
            <w:tcW w:w="653" w:type="dxa"/>
            <w:tcBorders>
              <w:top w:val="nil"/>
              <w:left w:val="nil"/>
              <w:bottom w:val="nil"/>
              <w:right w:val="nil"/>
            </w:tcBorders>
            <w:vAlign w:val="center"/>
          </w:tcPr>
          <w:p w:rsidR="00BE5255" w:rsidRPr="00CA49CF" w:rsidRDefault="00BE5255" w:rsidP="00F66D2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53" w:type="dxa"/>
            <w:tcBorders>
              <w:top w:val="nil"/>
              <w:left w:val="nil"/>
              <w:bottom w:val="nil"/>
              <w:right w:val="nil"/>
            </w:tcBorders>
            <w:vAlign w:val="center"/>
          </w:tcPr>
          <w:p w:rsidR="00BE5255" w:rsidRPr="00CA49CF" w:rsidRDefault="00BE5255" w:rsidP="00D362DB">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53" w:type="dxa"/>
            <w:tcBorders>
              <w:top w:val="nil"/>
              <w:left w:val="nil"/>
              <w:bottom w:val="nil"/>
              <w:right w:val="nil"/>
            </w:tcBorders>
            <w:vAlign w:val="center"/>
          </w:tcPr>
          <w:p w:rsidR="00BE5255" w:rsidRPr="00CA49CF" w:rsidRDefault="00BE5255" w:rsidP="00BE5255">
            <w:pPr>
              <w:adjustRightInd w:val="0"/>
              <w:snapToGrid w:val="0"/>
              <w:ind w:leftChars="-50" w:left="-120" w:rightChars="-50" w:right="-120"/>
              <w:contextualSpacing/>
              <w:jc w:val="center"/>
              <w:textAlignment w:val="center"/>
              <w:rPr>
                <w:rFonts w:eastAsia="標楷體"/>
                <w:color w:val="000000" w:themeColor="text1"/>
                <w:spacing w:val="-20"/>
                <w:sz w:val="22"/>
              </w:rPr>
            </w:pPr>
            <w:r w:rsidRPr="00CA49CF">
              <w:rPr>
                <w:rFonts w:eastAsia="標楷體"/>
                <w:color w:val="000000" w:themeColor="text1"/>
                <w:spacing w:val="-20"/>
                <w:sz w:val="22"/>
              </w:rPr>
              <w:t>第</w:t>
            </w:r>
            <w:r>
              <w:rPr>
                <w:rFonts w:eastAsia="標楷體" w:hint="eastAsia"/>
                <w:color w:val="000000" w:themeColor="text1"/>
                <w:spacing w:val="-20"/>
                <w:sz w:val="22"/>
              </w:rPr>
              <w:t>2</w:t>
            </w:r>
            <w:r w:rsidRPr="00CA49CF">
              <w:rPr>
                <w:rFonts w:eastAsia="標楷體"/>
                <w:color w:val="000000" w:themeColor="text1"/>
                <w:spacing w:val="-20"/>
                <w:sz w:val="22"/>
              </w:rPr>
              <w:t>季</w:t>
            </w:r>
          </w:p>
          <w:p w:rsidR="00BE5255" w:rsidRPr="00CA49CF" w:rsidRDefault="00BE5255" w:rsidP="00BE5255">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w:t>
            </w:r>
            <w:r w:rsidRPr="00CA49CF">
              <w:rPr>
                <w:rFonts w:eastAsia="標楷體" w:hint="eastAsia"/>
                <w:color w:val="000000" w:themeColor="text1"/>
                <w:spacing w:val="-20"/>
                <w:sz w:val="22"/>
              </w:rPr>
              <w:t>.</w:t>
            </w:r>
            <w:r>
              <w:rPr>
                <w:rFonts w:eastAsia="標楷體" w:hint="eastAsia"/>
                <w:color w:val="000000" w:themeColor="text1"/>
                <w:spacing w:val="-20"/>
                <w:sz w:val="22"/>
              </w:rPr>
              <w:t>65*</w:t>
            </w:r>
          </w:p>
        </w:tc>
        <w:tc>
          <w:tcPr>
            <w:tcW w:w="653" w:type="dxa"/>
            <w:tcBorders>
              <w:top w:val="nil"/>
              <w:left w:val="nil"/>
              <w:bottom w:val="nil"/>
              <w:right w:val="nil"/>
            </w:tcBorders>
            <w:vAlign w:val="center"/>
          </w:tcPr>
          <w:p w:rsidR="00BE5255" w:rsidRPr="0060259C" w:rsidRDefault="00BE5255" w:rsidP="00D362DB">
            <w:pPr>
              <w:adjustRightInd w:val="0"/>
              <w:snapToGrid w:val="0"/>
              <w:ind w:leftChars="-50" w:left="-120" w:rightChars="-50" w:right="-120"/>
              <w:contextualSpacing/>
              <w:jc w:val="center"/>
              <w:textAlignment w:val="center"/>
              <w:rPr>
                <w:rFonts w:eastAsia="標楷體"/>
                <w:color w:val="000000" w:themeColor="text1"/>
                <w:spacing w:val="-20"/>
                <w:sz w:val="22"/>
              </w:rPr>
            </w:pPr>
            <w:r w:rsidRPr="0060259C">
              <w:rPr>
                <w:rFonts w:eastAsia="標楷體" w:hint="eastAsia"/>
                <w:color w:val="000000" w:themeColor="text1"/>
                <w:spacing w:val="-20"/>
                <w:sz w:val="22"/>
              </w:rPr>
              <w:t>2.53</w:t>
            </w:r>
          </w:p>
        </w:tc>
      </w:tr>
      <w:tr w:rsidR="00BE5255" w:rsidRPr="00636550" w:rsidTr="00D4583D">
        <w:trPr>
          <w:trHeight w:val="531"/>
          <w:jc w:val="center"/>
        </w:trPr>
        <w:tc>
          <w:tcPr>
            <w:tcW w:w="283" w:type="dxa"/>
            <w:vMerge w:val="restart"/>
            <w:tcBorders>
              <w:left w:val="nil"/>
            </w:tcBorders>
            <w:vAlign w:val="center"/>
          </w:tcPr>
          <w:p w:rsidR="00BE5255" w:rsidRPr="00636550" w:rsidRDefault="00BE5255"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產業</w:t>
            </w:r>
          </w:p>
        </w:tc>
        <w:tc>
          <w:tcPr>
            <w:tcW w:w="1319" w:type="dxa"/>
            <w:gridSpan w:val="2"/>
            <w:vAlign w:val="center"/>
          </w:tcPr>
          <w:p w:rsidR="00BE5255" w:rsidRPr="00636550" w:rsidRDefault="00BE5255"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工業生產指數</w:t>
            </w:r>
          </w:p>
          <w:p w:rsidR="00BE5255" w:rsidRPr="00636550" w:rsidRDefault="00BE5255"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2" w:type="dxa"/>
            <w:tcBorders>
              <w:top w:val="nil"/>
              <w:left w:val="nil"/>
              <w:bottom w:val="nil"/>
              <w:right w:val="nil"/>
            </w:tcBorders>
            <w:vAlign w:val="center"/>
          </w:tcPr>
          <w:p w:rsidR="00BE5255" w:rsidRPr="00901A36" w:rsidRDefault="00BE5255" w:rsidP="00424DE1">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1.</w:t>
            </w:r>
            <w:r>
              <w:rPr>
                <w:rFonts w:eastAsia="標楷體" w:hint="eastAsia"/>
                <w:spacing w:val="-20"/>
                <w:sz w:val="22"/>
              </w:rPr>
              <w:t>97</w:t>
            </w:r>
          </w:p>
        </w:tc>
        <w:tc>
          <w:tcPr>
            <w:tcW w:w="653" w:type="dxa"/>
            <w:tcBorders>
              <w:top w:val="nil"/>
              <w:left w:val="nil"/>
              <w:bottom w:val="nil"/>
              <w:right w:val="nil"/>
            </w:tcBorders>
            <w:vAlign w:val="center"/>
          </w:tcPr>
          <w:p w:rsidR="00BE5255" w:rsidRPr="00901A36" w:rsidRDefault="00BE5255" w:rsidP="001E40B6">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w:t>
            </w:r>
            <w:r w:rsidRPr="00901A36">
              <w:rPr>
                <w:rFonts w:eastAsia="標楷體" w:hint="eastAsia"/>
                <w:spacing w:val="-20"/>
                <w:sz w:val="22"/>
              </w:rPr>
              <w:t>.</w:t>
            </w:r>
            <w:r>
              <w:rPr>
                <w:rFonts w:eastAsia="標楷體" w:hint="eastAsia"/>
                <w:spacing w:val="-20"/>
                <w:sz w:val="22"/>
              </w:rPr>
              <w:t>69</w:t>
            </w:r>
          </w:p>
        </w:tc>
        <w:tc>
          <w:tcPr>
            <w:tcW w:w="653" w:type="dxa"/>
            <w:tcBorders>
              <w:top w:val="nil"/>
              <w:left w:val="nil"/>
              <w:bottom w:val="nil"/>
              <w:right w:val="nil"/>
            </w:tcBorders>
            <w:vAlign w:val="center"/>
          </w:tcPr>
          <w:p w:rsidR="00BE5255" w:rsidRPr="00901A36" w:rsidRDefault="00BE5255" w:rsidP="001E40B6">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w:t>
            </w:r>
            <w:r w:rsidRPr="00901A36">
              <w:rPr>
                <w:rFonts w:eastAsia="標楷體" w:hint="eastAsia"/>
                <w:spacing w:val="-20"/>
                <w:sz w:val="22"/>
              </w:rPr>
              <w:t>.</w:t>
            </w:r>
            <w:r>
              <w:rPr>
                <w:rFonts w:eastAsia="標楷體" w:hint="eastAsia"/>
                <w:spacing w:val="-20"/>
                <w:sz w:val="22"/>
              </w:rPr>
              <w:t>13</w:t>
            </w:r>
          </w:p>
        </w:tc>
        <w:tc>
          <w:tcPr>
            <w:tcW w:w="653" w:type="dxa"/>
            <w:tcBorders>
              <w:top w:val="nil"/>
              <w:left w:val="nil"/>
              <w:bottom w:val="nil"/>
              <w:right w:val="nil"/>
            </w:tcBorders>
            <w:vAlign w:val="center"/>
          </w:tcPr>
          <w:p w:rsidR="00BE5255" w:rsidRPr="00901A36" w:rsidRDefault="00BE5255" w:rsidP="001E40B6">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2.6</w:t>
            </w:r>
            <w:r>
              <w:rPr>
                <w:rFonts w:eastAsia="標楷體" w:hint="eastAsia"/>
                <w:spacing w:val="-20"/>
                <w:sz w:val="22"/>
              </w:rPr>
              <w:t>7</w:t>
            </w:r>
          </w:p>
        </w:tc>
        <w:tc>
          <w:tcPr>
            <w:tcW w:w="653" w:type="dxa"/>
            <w:tcBorders>
              <w:top w:val="nil"/>
              <w:left w:val="nil"/>
              <w:bottom w:val="nil"/>
              <w:right w:val="nil"/>
            </w:tcBorders>
            <w:vAlign w:val="center"/>
          </w:tcPr>
          <w:p w:rsidR="00BE5255" w:rsidRPr="00901A36" w:rsidRDefault="00BE5255" w:rsidP="001E40B6">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1.</w:t>
            </w:r>
            <w:r>
              <w:rPr>
                <w:rFonts w:eastAsia="標楷體" w:hint="eastAsia"/>
                <w:spacing w:val="-20"/>
                <w:sz w:val="22"/>
              </w:rPr>
              <w:t>61</w:t>
            </w:r>
          </w:p>
        </w:tc>
        <w:tc>
          <w:tcPr>
            <w:tcW w:w="653" w:type="dxa"/>
            <w:tcBorders>
              <w:top w:val="nil"/>
              <w:left w:val="nil"/>
              <w:bottom w:val="nil"/>
              <w:right w:val="nil"/>
            </w:tcBorders>
            <w:vAlign w:val="center"/>
          </w:tcPr>
          <w:p w:rsidR="00BE5255" w:rsidRPr="00901A36" w:rsidRDefault="00BE5255" w:rsidP="001E40B6">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w:t>
            </w:r>
            <w:r w:rsidRPr="00901A36">
              <w:rPr>
                <w:rFonts w:eastAsia="標楷體" w:hint="eastAsia"/>
                <w:spacing w:val="-20"/>
                <w:sz w:val="22"/>
              </w:rPr>
              <w:t>.</w:t>
            </w:r>
            <w:r>
              <w:rPr>
                <w:rFonts w:eastAsia="標楷體" w:hint="eastAsia"/>
                <w:spacing w:val="-20"/>
                <w:sz w:val="22"/>
              </w:rPr>
              <w:t>1</w:t>
            </w:r>
            <w:r w:rsidRPr="00901A36">
              <w:rPr>
                <w:rFonts w:eastAsia="標楷體" w:hint="eastAsia"/>
                <w:spacing w:val="-20"/>
                <w:sz w:val="22"/>
              </w:rPr>
              <w:t>7</w:t>
            </w:r>
          </w:p>
        </w:tc>
        <w:tc>
          <w:tcPr>
            <w:tcW w:w="653" w:type="dxa"/>
            <w:tcBorders>
              <w:top w:val="nil"/>
              <w:left w:val="nil"/>
              <w:bottom w:val="nil"/>
              <w:right w:val="nil"/>
            </w:tcBorders>
            <w:vAlign w:val="center"/>
          </w:tcPr>
          <w:p w:rsidR="00BE5255" w:rsidRPr="00901A36" w:rsidRDefault="00BE5255" w:rsidP="001E40B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w:t>
            </w:r>
            <w:r w:rsidRPr="00901A36">
              <w:rPr>
                <w:rFonts w:eastAsia="標楷體" w:hint="eastAsia"/>
                <w:spacing w:val="-20"/>
                <w:sz w:val="22"/>
              </w:rPr>
              <w:t>.</w:t>
            </w:r>
            <w:r>
              <w:rPr>
                <w:rFonts w:eastAsia="標楷體" w:hint="eastAsia"/>
                <w:spacing w:val="-20"/>
                <w:sz w:val="22"/>
              </w:rPr>
              <w:t>00</w:t>
            </w:r>
          </w:p>
        </w:tc>
        <w:tc>
          <w:tcPr>
            <w:tcW w:w="654" w:type="dxa"/>
            <w:tcBorders>
              <w:top w:val="nil"/>
              <w:left w:val="nil"/>
              <w:bottom w:val="nil"/>
              <w:right w:val="nil"/>
            </w:tcBorders>
            <w:vAlign w:val="center"/>
          </w:tcPr>
          <w:p w:rsidR="00BE5255" w:rsidRPr="00122204" w:rsidRDefault="00BE5255" w:rsidP="001E40B6">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122204">
              <w:rPr>
                <w:rFonts w:eastAsia="標楷體" w:hint="eastAsia"/>
                <w:color w:val="000000" w:themeColor="text1"/>
                <w:spacing w:val="-20"/>
                <w:sz w:val="22"/>
              </w:rPr>
              <w:t>9</w:t>
            </w:r>
            <w:r w:rsidRPr="00122204">
              <w:rPr>
                <w:rFonts w:eastAsia="標楷體"/>
                <w:color w:val="000000" w:themeColor="text1"/>
                <w:spacing w:val="-20"/>
                <w:sz w:val="22"/>
              </w:rPr>
              <w:t>.</w:t>
            </w:r>
            <w:r w:rsidRPr="00122204">
              <w:rPr>
                <w:rFonts w:eastAsia="標楷體" w:hint="eastAsia"/>
                <w:color w:val="000000" w:themeColor="text1"/>
                <w:spacing w:val="-20"/>
                <w:sz w:val="22"/>
              </w:rPr>
              <w:t>39</w:t>
            </w:r>
          </w:p>
        </w:tc>
        <w:tc>
          <w:tcPr>
            <w:tcW w:w="653" w:type="dxa"/>
            <w:tcBorders>
              <w:top w:val="nil"/>
              <w:left w:val="nil"/>
              <w:bottom w:val="nil"/>
              <w:right w:val="nil"/>
            </w:tcBorders>
            <w:vAlign w:val="center"/>
          </w:tcPr>
          <w:p w:rsidR="00BE5255" w:rsidRPr="00122204" w:rsidRDefault="00BE5255" w:rsidP="001E40B6">
            <w:pPr>
              <w:adjustRightInd w:val="0"/>
              <w:snapToGrid w:val="0"/>
              <w:ind w:leftChars="-50" w:left="-120" w:rightChars="-50" w:right="-120"/>
              <w:contextualSpacing/>
              <w:jc w:val="center"/>
              <w:textAlignment w:val="center"/>
              <w:rPr>
                <w:rFonts w:eastAsia="標楷體"/>
                <w:color w:val="000000" w:themeColor="text1"/>
                <w:spacing w:val="-20"/>
                <w:sz w:val="22"/>
              </w:rPr>
            </w:pPr>
            <w:r w:rsidRPr="00122204">
              <w:rPr>
                <w:rFonts w:eastAsia="標楷體" w:hint="eastAsia"/>
                <w:color w:val="000000" w:themeColor="text1"/>
                <w:spacing w:val="-20"/>
                <w:sz w:val="22"/>
              </w:rPr>
              <w:t>-4.73</w:t>
            </w:r>
          </w:p>
        </w:tc>
        <w:tc>
          <w:tcPr>
            <w:tcW w:w="653" w:type="dxa"/>
            <w:tcBorders>
              <w:top w:val="nil"/>
              <w:left w:val="nil"/>
              <w:bottom w:val="nil"/>
              <w:right w:val="nil"/>
            </w:tcBorders>
            <w:vAlign w:val="center"/>
          </w:tcPr>
          <w:p w:rsidR="00BE5255" w:rsidRPr="00122204" w:rsidRDefault="00BE5255" w:rsidP="001E40B6">
            <w:pPr>
              <w:adjustRightInd w:val="0"/>
              <w:snapToGrid w:val="0"/>
              <w:ind w:leftChars="-50" w:left="-120" w:rightChars="-50" w:right="-120"/>
              <w:contextualSpacing/>
              <w:jc w:val="center"/>
              <w:textAlignment w:val="center"/>
              <w:rPr>
                <w:rFonts w:eastAsia="標楷體"/>
                <w:color w:val="000000" w:themeColor="text1"/>
                <w:spacing w:val="-20"/>
                <w:sz w:val="22"/>
              </w:rPr>
            </w:pPr>
            <w:r w:rsidRPr="00122204">
              <w:rPr>
                <w:rFonts w:eastAsia="標楷體" w:hint="eastAsia"/>
                <w:color w:val="000000" w:themeColor="text1"/>
                <w:spacing w:val="-20"/>
                <w:sz w:val="22"/>
              </w:rPr>
              <w:t>5.64</w:t>
            </w:r>
          </w:p>
        </w:tc>
        <w:tc>
          <w:tcPr>
            <w:tcW w:w="653" w:type="dxa"/>
            <w:tcBorders>
              <w:top w:val="nil"/>
              <w:left w:val="nil"/>
              <w:bottom w:val="nil"/>
              <w:right w:val="nil"/>
            </w:tcBorders>
            <w:vAlign w:val="center"/>
          </w:tcPr>
          <w:p w:rsidR="00BE5255" w:rsidRPr="00901A36" w:rsidRDefault="00BE5255" w:rsidP="001E40B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8.82</w:t>
            </w:r>
          </w:p>
        </w:tc>
        <w:tc>
          <w:tcPr>
            <w:tcW w:w="653" w:type="dxa"/>
            <w:tcBorders>
              <w:top w:val="nil"/>
              <w:left w:val="nil"/>
              <w:bottom w:val="nil"/>
              <w:right w:val="nil"/>
            </w:tcBorders>
            <w:vAlign w:val="center"/>
          </w:tcPr>
          <w:p w:rsidR="00BE5255" w:rsidRDefault="00BE5255" w:rsidP="004C564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7.61</w:t>
            </w:r>
          </w:p>
        </w:tc>
        <w:tc>
          <w:tcPr>
            <w:tcW w:w="653" w:type="dxa"/>
            <w:tcBorders>
              <w:top w:val="nil"/>
              <w:left w:val="nil"/>
              <w:bottom w:val="nil"/>
              <w:right w:val="nil"/>
            </w:tcBorders>
            <w:vAlign w:val="center"/>
          </w:tcPr>
          <w:p w:rsidR="00BE5255" w:rsidRDefault="00BE5255" w:rsidP="005020C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0.36</w:t>
            </w:r>
          </w:p>
        </w:tc>
        <w:tc>
          <w:tcPr>
            <w:tcW w:w="653" w:type="dxa"/>
            <w:tcBorders>
              <w:top w:val="nil"/>
              <w:left w:val="nil"/>
              <w:bottom w:val="nil"/>
              <w:right w:val="nil"/>
            </w:tcBorders>
            <w:vAlign w:val="center"/>
          </w:tcPr>
          <w:p w:rsidR="00BE5255" w:rsidRPr="00901A36" w:rsidRDefault="00BE5255" w:rsidP="004C564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4.57</w:t>
            </w:r>
          </w:p>
        </w:tc>
      </w:tr>
      <w:tr w:rsidR="00BE5255" w:rsidRPr="00636550" w:rsidTr="00D4583D">
        <w:trPr>
          <w:trHeight w:val="556"/>
          <w:jc w:val="center"/>
        </w:trPr>
        <w:tc>
          <w:tcPr>
            <w:tcW w:w="283" w:type="dxa"/>
            <w:vMerge/>
            <w:tcBorders>
              <w:left w:val="nil"/>
            </w:tcBorders>
          </w:tcPr>
          <w:p w:rsidR="00BE5255" w:rsidRPr="00636550" w:rsidRDefault="00BE5255" w:rsidP="00D362DB">
            <w:pPr>
              <w:adjustRightInd w:val="0"/>
              <w:snapToGrid w:val="0"/>
              <w:ind w:leftChars="-50" w:left="-120" w:rightChars="-50" w:right="-120"/>
              <w:contextualSpacing/>
              <w:jc w:val="center"/>
              <w:textAlignment w:val="center"/>
              <w:rPr>
                <w:rFonts w:eastAsia="標楷體"/>
                <w:spacing w:val="-20"/>
                <w:sz w:val="22"/>
              </w:rPr>
            </w:pPr>
          </w:p>
        </w:tc>
        <w:tc>
          <w:tcPr>
            <w:tcW w:w="1319" w:type="dxa"/>
            <w:gridSpan w:val="2"/>
            <w:tcBorders>
              <w:bottom w:val="single" w:sz="4" w:space="0" w:color="auto"/>
            </w:tcBorders>
            <w:vAlign w:val="center"/>
          </w:tcPr>
          <w:p w:rsidR="00BE5255" w:rsidRPr="00636550" w:rsidRDefault="00BE5255"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製造業生產指數</w:t>
            </w:r>
          </w:p>
          <w:p w:rsidR="00BE5255" w:rsidRPr="00636550" w:rsidRDefault="00BE5255"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2" w:type="dxa"/>
            <w:tcBorders>
              <w:top w:val="nil"/>
              <w:left w:val="nil"/>
              <w:bottom w:val="nil"/>
              <w:right w:val="nil"/>
            </w:tcBorders>
            <w:vAlign w:val="center"/>
          </w:tcPr>
          <w:p w:rsidR="00BE5255" w:rsidRPr="00901A36" w:rsidRDefault="00BE5255" w:rsidP="000E100A">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sidRPr="00901A36">
              <w:rPr>
                <w:rFonts w:eastAsia="標楷體" w:hint="eastAsia"/>
                <w:spacing w:val="-20"/>
                <w:sz w:val="22"/>
              </w:rPr>
              <w:t>.</w:t>
            </w:r>
            <w:r>
              <w:rPr>
                <w:rFonts w:eastAsia="標楷體" w:hint="eastAsia"/>
                <w:spacing w:val="-20"/>
                <w:sz w:val="22"/>
              </w:rPr>
              <w:t>91</w:t>
            </w:r>
          </w:p>
        </w:tc>
        <w:tc>
          <w:tcPr>
            <w:tcW w:w="653" w:type="dxa"/>
            <w:tcBorders>
              <w:top w:val="nil"/>
              <w:left w:val="nil"/>
              <w:bottom w:val="nil"/>
              <w:right w:val="nil"/>
            </w:tcBorders>
            <w:vAlign w:val="center"/>
          </w:tcPr>
          <w:p w:rsidR="00BE5255" w:rsidRPr="00901A36" w:rsidRDefault="00BE5255" w:rsidP="001E40B6">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w:t>
            </w:r>
            <w:r w:rsidRPr="00901A36">
              <w:rPr>
                <w:rFonts w:eastAsia="標楷體" w:hint="eastAsia"/>
                <w:spacing w:val="-20"/>
                <w:sz w:val="22"/>
              </w:rPr>
              <w:t>.</w:t>
            </w:r>
            <w:r>
              <w:rPr>
                <w:rFonts w:eastAsia="標楷體" w:hint="eastAsia"/>
                <w:spacing w:val="-20"/>
                <w:sz w:val="22"/>
              </w:rPr>
              <w:t>59</w:t>
            </w:r>
          </w:p>
        </w:tc>
        <w:tc>
          <w:tcPr>
            <w:tcW w:w="653" w:type="dxa"/>
            <w:tcBorders>
              <w:top w:val="nil"/>
              <w:left w:val="nil"/>
              <w:bottom w:val="nil"/>
              <w:right w:val="nil"/>
            </w:tcBorders>
            <w:vAlign w:val="center"/>
          </w:tcPr>
          <w:p w:rsidR="00BE5255" w:rsidRPr="00901A36" w:rsidRDefault="00BE5255" w:rsidP="001E40B6">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w:t>
            </w:r>
            <w:r w:rsidRPr="00901A36">
              <w:rPr>
                <w:rFonts w:eastAsia="標楷體" w:hint="eastAsia"/>
                <w:spacing w:val="-20"/>
                <w:sz w:val="22"/>
              </w:rPr>
              <w:t>.</w:t>
            </w:r>
            <w:r>
              <w:rPr>
                <w:rFonts w:eastAsia="標楷體" w:hint="eastAsia"/>
                <w:spacing w:val="-20"/>
                <w:sz w:val="22"/>
              </w:rPr>
              <w:t>63</w:t>
            </w:r>
          </w:p>
        </w:tc>
        <w:tc>
          <w:tcPr>
            <w:tcW w:w="653" w:type="dxa"/>
            <w:tcBorders>
              <w:top w:val="nil"/>
              <w:left w:val="nil"/>
              <w:bottom w:val="nil"/>
              <w:right w:val="nil"/>
            </w:tcBorders>
            <w:vAlign w:val="center"/>
          </w:tcPr>
          <w:p w:rsidR="00BE5255" w:rsidRPr="00901A36" w:rsidRDefault="00BE5255" w:rsidP="001E40B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2.95</w:t>
            </w:r>
          </w:p>
        </w:tc>
        <w:tc>
          <w:tcPr>
            <w:tcW w:w="653" w:type="dxa"/>
            <w:tcBorders>
              <w:top w:val="nil"/>
              <w:left w:val="nil"/>
              <w:bottom w:val="nil"/>
              <w:right w:val="nil"/>
            </w:tcBorders>
            <w:vAlign w:val="center"/>
          </w:tcPr>
          <w:p w:rsidR="00BE5255" w:rsidRPr="00901A36" w:rsidRDefault="00BE5255" w:rsidP="001E40B6">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w:t>
            </w:r>
            <w:r w:rsidRPr="00901A36">
              <w:rPr>
                <w:rFonts w:eastAsia="標楷體" w:hint="eastAsia"/>
                <w:spacing w:val="-20"/>
                <w:sz w:val="22"/>
              </w:rPr>
              <w:t>.</w:t>
            </w:r>
            <w:r>
              <w:rPr>
                <w:rFonts w:eastAsia="標楷體" w:hint="eastAsia"/>
                <w:spacing w:val="-20"/>
                <w:sz w:val="22"/>
              </w:rPr>
              <w:t>55</w:t>
            </w:r>
          </w:p>
        </w:tc>
        <w:tc>
          <w:tcPr>
            <w:tcW w:w="653" w:type="dxa"/>
            <w:tcBorders>
              <w:top w:val="nil"/>
              <w:left w:val="nil"/>
              <w:bottom w:val="nil"/>
              <w:right w:val="nil"/>
            </w:tcBorders>
            <w:vAlign w:val="center"/>
          </w:tcPr>
          <w:p w:rsidR="00BE5255" w:rsidRPr="00901A36" w:rsidRDefault="00BE5255" w:rsidP="001E40B6">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w:t>
            </w:r>
            <w:r w:rsidRPr="00901A36">
              <w:rPr>
                <w:rFonts w:eastAsia="標楷體" w:hint="eastAsia"/>
                <w:spacing w:val="-20"/>
                <w:sz w:val="22"/>
              </w:rPr>
              <w:t>.</w:t>
            </w:r>
            <w:r>
              <w:rPr>
                <w:rFonts w:eastAsia="標楷體" w:hint="eastAsia"/>
                <w:spacing w:val="-20"/>
                <w:sz w:val="22"/>
              </w:rPr>
              <w:t>31</w:t>
            </w:r>
          </w:p>
        </w:tc>
        <w:tc>
          <w:tcPr>
            <w:tcW w:w="653" w:type="dxa"/>
            <w:tcBorders>
              <w:top w:val="nil"/>
              <w:left w:val="nil"/>
              <w:bottom w:val="nil"/>
              <w:right w:val="nil"/>
            </w:tcBorders>
            <w:vAlign w:val="center"/>
          </w:tcPr>
          <w:p w:rsidR="00BE5255" w:rsidRPr="00901A36" w:rsidRDefault="00BE5255" w:rsidP="001E40B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w:t>
            </w:r>
            <w:r w:rsidRPr="00901A36">
              <w:rPr>
                <w:rFonts w:eastAsia="標楷體" w:hint="eastAsia"/>
                <w:spacing w:val="-20"/>
                <w:sz w:val="22"/>
              </w:rPr>
              <w:t>.</w:t>
            </w:r>
            <w:r>
              <w:rPr>
                <w:rFonts w:eastAsia="標楷體" w:hint="eastAsia"/>
                <w:spacing w:val="-20"/>
                <w:sz w:val="22"/>
              </w:rPr>
              <w:t>27</w:t>
            </w:r>
          </w:p>
        </w:tc>
        <w:tc>
          <w:tcPr>
            <w:tcW w:w="654" w:type="dxa"/>
            <w:tcBorders>
              <w:top w:val="nil"/>
              <w:left w:val="nil"/>
              <w:bottom w:val="nil"/>
              <w:right w:val="nil"/>
            </w:tcBorders>
            <w:vAlign w:val="center"/>
          </w:tcPr>
          <w:p w:rsidR="00BE5255" w:rsidRPr="000E100A" w:rsidRDefault="00BE5255" w:rsidP="001E40B6">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0E100A">
              <w:rPr>
                <w:rFonts w:eastAsia="標楷體" w:hint="eastAsia"/>
                <w:color w:val="000000" w:themeColor="text1"/>
                <w:spacing w:val="-20"/>
                <w:sz w:val="22"/>
              </w:rPr>
              <w:t>9</w:t>
            </w:r>
            <w:r w:rsidRPr="000E100A">
              <w:rPr>
                <w:rFonts w:eastAsia="標楷體"/>
                <w:color w:val="000000" w:themeColor="text1"/>
                <w:spacing w:val="-20"/>
                <w:sz w:val="22"/>
              </w:rPr>
              <w:t>.</w:t>
            </w:r>
            <w:r w:rsidRPr="000E100A">
              <w:rPr>
                <w:rFonts w:eastAsia="標楷體" w:hint="eastAsia"/>
                <w:color w:val="000000" w:themeColor="text1"/>
                <w:spacing w:val="-20"/>
                <w:sz w:val="22"/>
              </w:rPr>
              <w:t>55</w:t>
            </w:r>
          </w:p>
        </w:tc>
        <w:tc>
          <w:tcPr>
            <w:tcW w:w="653" w:type="dxa"/>
            <w:tcBorders>
              <w:top w:val="nil"/>
              <w:left w:val="nil"/>
              <w:bottom w:val="nil"/>
              <w:right w:val="nil"/>
            </w:tcBorders>
            <w:vAlign w:val="center"/>
          </w:tcPr>
          <w:p w:rsidR="00BE5255" w:rsidRPr="000E100A" w:rsidRDefault="00BE5255" w:rsidP="001E40B6">
            <w:pPr>
              <w:adjustRightInd w:val="0"/>
              <w:snapToGrid w:val="0"/>
              <w:ind w:leftChars="-50" w:left="-120" w:rightChars="-50" w:right="-120"/>
              <w:contextualSpacing/>
              <w:jc w:val="center"/>
              <w:textAlignment w:val="center"/>
              <w:rPr>
                <w:rFonts w:eastAsia="標楷體"/>
                <w:color w:val="000000" w:themeColor="text1"/>
                <w:spacing w:val="-20"/>
                <w:sz w:val="22"/>
              </w:rPr>
            </w:pPr>
            <w:r w:rsidRPr="000E100A">
              <w:rPr>
                <w:rFonts w:eastAsia="標楷體" w:hint="eastAsia"/>
                <w:color w:val="000000" w:themeColor="text1"/>
                <w:spacing w:val="-20"/>
                <w:sz w:val="22"/>
              </w:rPr>
              <w:t>-5.22</w:t>
            </w:r>
          </w:p>
        </w:tc>
        <w:tc>
          <w:tcPr>
            <w:tcW w:w="653" w:type="dxa"/>
            <w:tcBorders>
              <w:top w:val="nil"/>
              <w:left w:val="nil"/>
              <w:bottom w:val="nil"/>
              <w:right w:val="nil"/>
            </w:tcBorders>
            <w:vAlign w:val="center"/>
          </w:tcPr>
          <w:p w:rsidR="00BE5255" w:rsidRPr="000E100A" w:rsidRDefault="00BE5255" w:rsidP="001E40B6">
            <w:pPr>
              <w:adjustRightInd w:val="0"/>
              <w:snapToGrid w:val="0"/>
              <w:ind w:leftChars="-50" w:left="-120" w:rightChars="-50" w:right="-120"/>
              <w:contextualSpacing/>
              <w:jc w:val="center"/>
              <w:textAlignment w:val="center"/>
              <w:rPr>
                <w:rFonts w:eastAsia="標楷體"/>
                <w:color w:val="000000" w:themeColor="text1"/>
                <w:spacing w:val="-20"/>
                <w:sz w:val="22"/>
              </w:rPr>
            </w:pPr>
            <w:r w:rsidRPr="000E100A">
              <w:rPr>
                <w:rFonts w:eastAsia="標楷體" w:hint="eastAsia"/>
                <w:color w:val="000000" w:themeColor="text1"/>
                <w:spacing w:val="-20"/>
                <w:sz w:val="22"/>
              </w:rPr>
              <w:t>5.83</w:t>
            </w:r>
          </w:p>
        </w:tc>
        <w:tc>
          <w:tcPr>
            <w:tcW w:w="653" w:type="dxa"/>
            <w:tcBorders>
              <w:top w:val="nil"/>
              <w:left w:val="nil"/>
              <w:bottom w:val="nil"/>
              <w:right w:val="nil"/>
            </w:tcBorders>
            <w:vAlign w:val="center"/>
          </w:tcPr>
          <w:p w:rsidR="00BE5255" w:rsidRPr="00901A36" w:rsidRDefault="00BE5255" w:rsidP="001E40B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9.35</w:t>
            </w:r>
          </w:p>
        </w:tc>
        <w:tc>
          <w:tcPr>
            <w:tcW w:w="653" w:type="dxa"/>
            <w:tcBorders>
              <w:top w:val="nil"/>
              <w:left w:val="nil"/>
              <w:bottom w:val="nil"/>
              <w:right w:val="nil"/>
            </w:tcBorders>
            <w:vAlign w:val="center"/>
          </w:tcPr>
          <w:p w:rsidR="00BE5255" w:rsidRDefault="00BE5255" w:rsidP="001877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7.86</w:t>
            </w:r>
          </w:p>
        </w:tc>
        <w:tc>
          <w:tcPr>
            <w:tcW w:w="653" w:type="dxa"/>
            <w:tcBorders>
              <w:top w:val="nil"/>
              <w:left w:val="nil"/>
              <w:bottom w:val="nil"/>
              <w:right w:val="nil"/>
            </w:tcBorders>
            <w:vAlign w:val="center"/>
          </w:tcPr>
          <w:p w:rsidR="00BE5255" w:rsidRDefault="00BE5255" w:rsidP="005020C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0.68</w:t>
            </w:r>
          </w:p>
        </w:tc>
        <w:tc>
          <w:tcPr>
            <w:tcW w:w="653" w:type="dxa"/>
            <w:tcBorders>
              <w:top w:val="nil"/>
              <w:left w:val="nil"/>
              <w:bottom w:val="nil"/>
              <w:right w:val="nil"/>
            </w:tcBorders>
            <w:vAlign w:val="center"/>
          </w:tcPr>
          <w:p w:rsidR="00BE5255" w:rsidRPr="00901A36" w:rsidRDefault="00BE5255" w:rsidP="001877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4.74</w:t>
            </w:r>
          </w:p>
        </w:tc>
      </w:tr>
      <w:tr w:rsidR="00BE5255" w:rsidRPr="00636550" w:rsidTr="00D4583D">
        <w:trPr>
          <w:trHeight w:val="566"/>
          <w:jc w:val="center"/>
        </w:trPr>
        <w:tc>
          <w:tcPr>
            <w:tcW w:w="283" w:type="dxa"/>
            <w:vMerge/>
            <w:tcBorders>
              <w:left w:val="nil"/>
            </w:tcBorders>
          </w:tcPr>
          <w:p w:rsidR="00BE5255" w:rsidRPr="00636550" w:rsidRDefault="00BE5255" w:rsidP="00D362DB">
            <w:pPr>
              <w:adjustRightInd w:val="0"/>
              <w:snapToGrid w:val="0"/>
              <w:ind w:leftChars="-50" w:left="-120" w:rightChars="-50" w:right="-120"/>
              <w:contextualSpacing/>
              <w:jc w:val="center"/>
              <w:textAlignment w:val="center"/>
              <w:rPr>
                <w:rFonts w:eastAsia="標楷體"/>
                <w:spacing w:val="-20"/>
                <w:sz w:val="22"/>
              </w:rPr>
            </w:pPr>
          </w:p>
        </w:tc>
        <w:tc>
          <w:tcPr>
            <w:tcW w:w="1319" w:type="dxa"/>
            <w:gridSpan w:val="2"/>
            <w:tcBorders>
              <w:bottom w:val="nil"/>
            </w:tcBorders>
            <w:vAlign w:val="center"/>
          </w:tcPr>
          <w:p w:rsidR="00BE5255" w:rsidRPr="00636550" w:rsidRDefault="00BE5255"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批發業營業額</w:t>
            </w:r>
          </w:p>
          <w:p w:rsidR="00BE5255" w:rsidRPr="00636550" w:rsidRDefault="00BE5255"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2" w:type="dxa"/>
            <w:tcBorders>
              <w:top w:val="nil"/>
              <w:left w:val="nil"/>
              <w:bottom w:val="nil"/>
              <w:right w:val="nil"/>
            </w:tcBorders>
            <w:vAlign w:val="center"/>
          </w:tcPr>
          <w:p w:rsidR="00BE5255" w:rsidRPr="00901A36" w:rsidRDefault="00BE5255" w:rsidP="00D362DB">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-1.9</w:t>
            </w:r>
          </w:p>
        </w:tc>
        <w:tc>
          <w:tcPr>
            <w:tcW w:w="653" w:type="dxa"/>
            <w:tcBorders>
              <w:top w:val="nil"/>
              <w:left w:val="nil"/>
              <w:bottom w:val="nil"/>
              <w:right w:val="nil"/>
            </w:tcBorders>
            <w:vAlign w:val="center"/>
          </w:tcPr>
          <w:p w:rsidR="00BE5255" w:rsidRPr="00901A36" w:rsidRDefault="00BE5255" w:rsidP="001E40B6">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6.0</w:t>
            </w:r>
          </w:p>
        </w:tc>
        <w:tc>
          <w:tcPr>
            <w:tcW w:w="653" w:type="dxa"/>
            <w:tcBorders>
              <w:top w:val="nil"/>
              <w:left w:val="nil"/>
              <w:bottom w:val="nil"/>
              <w:right w:val="nil"/>
            </w:tcBorders>
            <w:vAlign w:val="center"/>
          </w:tcPr>
          <w:p w:rsidR="00BE5255" w:rsidRPr="00901A36" w:rsidRDefault="00BE5255" w:rsidP="001E40B6">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7.1</w:t>
            </w:r>
          </w:p>
        </w:tc>
        <w:tc>
          <w:tcPr>
            <w:tcW w:w="653" w:type="dxa"/>
            <w:tcBorders>
              <w:top w:val="nil"/>
              <w:left w:val="nil"/>
              <w:bottom w:val="nil"/>
              <w:right w:val="nil"/>
            </w:tcBorders>
            <w:vAlign w:val="center"/>
          </w:tcPr>
          <w:p w:rsidR="00BE5255" w:rsidRPr="00901A36" w:rsidRDefault="00BE5255" w:rsidP="001E40B6">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3.9</w:t>
            </w:r>
          </w:p>
        </w:tc>
        <w:tc>
          <w:tcPr>
            <w:tcW w:w="653" w:type="dxa"/>
            <w:tcBorders>
              <w:top w:val="nil"/>
              <w:left w:val="nil"/>
              <w:bottom w:val="nil"/>
              <w:right w:val="nil"/>
            </w:tcBorders>
            <w:vAlign w:val="center"/>
          </w:tcPr>
          <w:p w:rsidR="00BE5255" w:rsidRPr="00901A36" w:rsidRDefault="00BE5255" w:rsidP="001E40B6">
            <w:pPr>
              <w:adjustRightInd w:val="0"/>
              <w:snapToGrid w:val="0"/>
              <w:ind w:leftChars="-50" w:left="-120" w:rightChars="-50" w:right="-120"/>
              <w:contextualSpacing/>
              <w:jc w:val="center"/>
              <w:textAlignment w:val="center"/>
              <w:rPr>
                <w:rFonts w:eastAsia="標楷體"/>
                <w:spacing w:val="-20"/>
                <w:sz w:val="22"/>
              </w:rPr>
            </w:pPr>
            <w:r w:rsidRPr="00901A36">
              <w:rPr>
                <w:rFonts w:eastAsia="標楷體"/>
                <w:spacing w:val="-20"/>
                <w:sz w:val="22"/>
              </w:rPr>
              <w:t>4.2</w:t>
            </w:r>
          </w:p>
        </w:tc>
        <w:tc>
          <w:tcPr>
            <w:tcW w:w="653" w:type="dxa"/>
            <w:tcBorders>
              <w:top w:val="nil"/>
              <w:left w:val="nil"/>
              <w:bottom w:val="nil"/>
              <w:right w:val="nil"/>
            </w:tcBorders>
            <w:vAlign w:val="center"/>
          </w:tcPr>
          <w:p w:rsidR="00BE5255" w:rsidRPr="00901A36" w:rsidRDefault="00BE5255" w:rsidP="001E40B6">
            <w:pPr>
              <w:adjustRightInd w:val="0"/>
              <w:snapToGrid w:val="0"/>
              <w:ind w:leftChars="-50" w:left="-120" w:rightChars="-50" w:right="-120"/>
              <w:contextualSpacing/>
              <w:jc w:val="center"/>
              <w:textAlignment w:val="center"/>
              <w:rPr>
                <w:rFonts w:eastAsia="標楷體"/>
                <w:spacing w:val="-20"/>
                <w:sz w:val="22"/>
              </w:rPr>
            </w:pPr>
            <w:r w:rsidRPr="00901A36">
              <w:rPr>
                <w:rFonts w:eastAsia="標楷體"/>
                <w:spacing w:val="-20"/>
                <w:sz w:val="22"/>
              </w:rPr>
              <w:t>3.5</w:t>
            </w:r>
          </w:p>
        </w:tc>
        <w:tc>
          <w:tcPr>
            <w:tcW w:w="653" w:type="dxa"/>
            <w:tcBorders>
              <w:top w:val="nil"/>
              <w:left w:val="nil"/>
              <w:bottom w:val="nil"/>
              <w:right w:val="nil"/>
            </w:tcBorders>
            <w:vAlign w:val="center"/>
          </w:tcPr>
          <w:p w:rsidR="00BE5255" w:rsidRPr="00901A36" w:rsidRDefault="00BE5255" w:rsidP="001E40B6">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5.0</w:t>
            </w:r>
          </w:p>
        </w:tc>
        <w:tc>
          <w:tcPr>
            <w:tcW w:w="654" w:type="dxa"/>
            <w:tcBorders>
              <w:top w:val="nil"/>
              <w:left w:val="nil"/>
              <w:bottom w:val="nil"/>
              <w:right w:val="nil"/>
            </w:tcBorders>
            <w:vAlign w:val="center"/>
          </w:tcPr>
          <w:p w:rsidR="00BE5255" w:rsidRPr="00424DE1" w:rsidRDefault="00BE5255" w:rsidP="001E40B6">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424DE1">
              <w:rPr>
                <w:rFonts w:eastAsia="標楷體"/>
                <w:color w:val="000000" w:themeColor="text1"/>
                <w:spacing w:val="-20"/>
                <w:sz w:val="22"/>
              </w:rPr>
              <w:t>10.</w:t>
            </w:r>
            <w:r w:rsidRPr="00424DE1">
              <w:rPr>
                <w:rFonts w:eastAsia="標楷體" w:hint="eastAsia"/>
                <w:color w:val="000000" w:themeColor="text1"/>
                <w:spacing w:val="-20"/>
                <w:sz w:val="22"/>
              </w:rPr>
              <w:t>4</w:t>
            </w:r>
          </w:p>
        </w:tc>
        <w:tc>
          <w:tcPr>
            <w:tcW w:w="653" w:type="dxa"/>
            <w:tcBorders>
              <w:top w:val="nil"/>
              <w:left w:val="nil"/>
              <w:bottom w:val="nil"/>
              <w:right w:val="nil"/>
            </w:tcBorders>
            <w:vAlign w:val="center"/>
          </w:tcPr>
          <w:p w:rsidR="00BE5255" w:rsidRPr="00424DE1" w:rsidRDefault="00BE5255" w:rsidP="001E40B6">
            <w:pPr>
              <w:adjustRightInd w:val="0"/>
              <w:snapToGrid w:val="0"/>
              <w:ind w:leftChars="-50" w:left="-120" w:rightChars="-50" w:right="-120"/>
              <w:contextualSpacing/>
              <w:jc w:val="center"/>
              <w:textAlignment w:val="center"/>
              <w:rPr>
                <w:rFonts w:eastAsia="標楷體"/>
                <w:color w:val="000000" w:themeColor="text1"/>
                <w:spacing w:val="-20"/>
                <w:sz w:val="22"/>
              </w:rPr>
            </w:pPr>
            <w:r w:rsidRPr="00424DE1">
              <w:rPr>
                <w:rFonts w:eastAsia="標楷體" w:hint="eastAsia"/>
                <w:color w:val="000000" w:themeColor="text1"/>
                <w:spacing w:val="-20"/>
                <w:sz w:val="22"/>
              </w:rPr>
              <w:t>-4.0</w:t>
            </w:r>
          </w:p>
        </w:tc>
        <w:tc>
          <w:tcPr>
            <w:tcW w:w="653" w:type="dxa"/>
            <w:tcBorders>
              <w:top w:val="nil"/>
              <w:left w:val="nil"/>
              <w:bottom w:val="nil"/>
              <w:right w:val="nil"/>
            </w:tcBorders>
            <w:vAlign w:val="center"/>
          </w:tcPr>
          <w:p w:rsidR="00BE5255" w:rsidRPr="00424DE1" w:rsidRDefault="00BE5255" w:rsidP="001E40B6">
            <w:pPr>
              <w:adjustRightInd w:val="0"/>
              <w:snapToGrid w:val="0"/>
              <w:ind w:leftChars="-50" w:left="-120" w:rightChars="-50" w:right="-120"/>
              <w:contextualSpacing/>
              <w:jc w:val="center"/>
              <w:textAlignment w:val="center"/>
              <w:rPr>
                <w:rFonts w:eastAsia="標楷體"/>
                <w:color w:val="000000" w:themeColor="text1"/>
                <w:spacing w:val="-20"/>
                <w:sz w:val="22"/>
              </w:rPr>
            </w:pPr>
            <w:r w:rsidRPr="00424DE1">
              <w:rPr>
                <w:rFonts w:eastAsia="標楷體" w:hint="eastAsia"/>
                <w:color w:val="000000" w:themeColor="text1"/>
                <w:spacing w:val="-20"/>
                <w:sz w:val="22"/>
              </w:rPr>
              <w:t>4.9</w:t>
            </w:r>
          </w:p>
        </w:tc>
        <w:tc>
          <w:tcPr>
            <w:tcW w:w="653" w:type="dxa"/>
            <w:tcBorders>
              <w:top w:val="nil"/>
              <w:left w:val="nil"/>
              <w:bottom w:val="nil"/>
              <w:right w:val="nil"/>
            </w:tcBorders>
            <w:vAlign w:val="center"/>
          </w:tcPr>
          <w:p w:rsidR="00BE5255" w:rsidRPr="00901A36" w:rsidRDefault="00BE5255" w:rsidP="001E40B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2.8</w:t>
            </w:r>
          </w:p>
        </w:tc>
        <w:tc>
          <w:tcPr>
            <w:tcW w:w="653" w:type="dxa"/>
            <w:tcBorders>
              <w:top w:val="nil"/>
              <w:left w:val="nil"/>
              <w:bottom w:val="nil"/>
              <w:right w:val="nil"/>
            </w:tcBorders>
            <w:vAlign w:val="center"/>
          </w:tcPr>
          <w:p w:rsidR="00BE5255" w:rsidRDefault="00BE5255" w:rsidP="001877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8.9</w:t>
            </w:r>
          </w:p>
        </w:tc>
        <w:tc>
          <w:tcPr>
            <w:tcW w:w="653" w:type="dxa"/>
            <w:tcBorders>
              <w:top w:val="nil"/>
              <w:left w:val="nil"/>
              <w:bottom w:val="nil"/>
              <w:right w:val="nil"/>
            </w:tcBorders>
            <w:vAlign w:val="center"/>
          </w:tcPr>
          <w:p w:rsidR="00BE5255" w:rsidRDefault="00BE5255" w:rsidP="005020C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2.3</w:t>
            </w:r>
          </w:p>
        </w:tc>
        <w:tc>
          <w:tcPr>
            <w:tcW w:w="653" w:type="dxa"/>
            <w:tcBorders>
              <w:top w:val="nil"/>
              <w:left w:val="nil"/>
              <w:bottom w:val="nil"/>
              <w:right w:val="nil"/>
            </w:tcBorders>
            <w:vAlign w:val="center"/>
          </w:tcPr>
          <w:p w:rsidR="00BE5255" w:rsidRPr="00901A36" w:rsidRDefault="00BE5255" w:rsidP="001877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4.4</w:t>
            </w:r>
          </w:p>
        </w:tc>
      </w:tr>
      <w:tr w:rsidR="00BE5255" w:rsidRPr="00636550" w:rsidTr="00D4583D">
        <w:trPr>
          <w:trHeight w:val="693"/>
          <w:jc w:val="center"/>
        </w:trPr>
        <w:tc>
          <w:tcPr>
            <w:tcW w:w="283" w:type="dxa"/>
            <w:vMerge/>
            <w:tcBorders>
              <w:left w:val="nil"/>
            </w:tcBorders>
          </w:tcPr>
          <w:p w:rsidR="00BE5255" w:rsidRPr="00636550" w:rsidRDefault="00BE5255" w:rsidP="00D362DB">
            <w:pPr>
              <w:adjustRightInd w:val="0"/>
              <w:snapToGrid w:val="0"/>
              <w:ind w:leftChars="-50" w:left="-120" w:rightChars="-50" w:right="-120"/>
              <w:contextualSpacing/>
              <w:jc w:val="center"/>
              <w:textAlignment w:val="center"/>
              <w:rPr>
                <w:rFonts w:eastAsia="標楷體"/>
                <w:spacing w:val="-20"/>
                <w:sz w:val="22"/>
              </w:rPr>
            </w:pPr>
          </w:p>
        </w:tc>
        <w:tc>
          <w:tcPr>
            <w:tcW w:w="1319" w:type="dxa"/>
            <w:gridSpan w:val="2"/>
            <w:tcBorders>
              <w:bottom w:val="nil"/>
            </w:tcBorders>
            <w:vAlign w:val="center"/>
          </w:tcPr>
          <w:p w:rsidR="00BE5255" w:rsidRPr="00636550" w:rsidRDefault="00BE5255"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零售業</w:t>
            </w:r>
            <w:r w:rsidRPr="00636550">
              <w:rPr>
                <w:rFonts w:eastAsia="標楷體" w:hint="eastAsia"/>
                <w:spacing w:val="-20"/>
                <w:sz w:val="22"/>
              </w:rPr>
              <w:t>營業額</w:t>
            </w:r>
          </w:p>
          <w:p w:rsidR="00BE5255" w:rsidRPr="00636550" w:rsidRDefault="00BE5255"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2" w:type="dxa"/>
            <w:tcBorders>
              <w:top w:val="nil"/>
              <w:left w:val="nil"/>
              <w:bottom w:val="nil"/>
              <w:right w:val="nil"/>
            </w:tcBorders>
            <w:vAlign w:val="center"/>
          </w:tcPr>
          <w:p w:rsidR="00BE5255" w:rsidRPr="00901A36" w:rsidRDefault="00BE5255" w:rsidP="00D362DB">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1.9</w:t>
            </w:r>
          </w:p>
        </w:tc>
        <w:tc>
          <w:tcPr>
            <w:tcW w:w="653" w:type="dxa"/>
            <w:tcBorders>
              <w:top w:val="nil"/>
              <w:left w:val="nil"/>
              <w:bottom w:val="nil"/>
              <w:right w:val="nil"/>
            </w:tcBorders>
            <w:vAlign w:val="center"/>
          </w:tcPr>
          <w:p w:rsidR="00BE5255" w:rsidRPr="00901A36" w:rsidRDefault="00BE5255" w:rsidP="001E40B6">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4.3</w:t>
            </w:r>
          </w:p>
        </w:tc>
        <w:tc>
          <w:tcPr>
            <w:tcW w:w="653" w:type="dxa"/>
            <w:tcBorders>
              <w:top w:val="nil"/>
              <w:left w:val="nil"/>
              <w:bottom w:val="nil"/>
              <w:right w:val="nil"/>
            </w:tcBorders>
            <w:vAlign w:val="center"/>
          </w:tcPr>
          <w:p w:rsidR="00BE5255" w:rsidRPr="00901A36" w:rsidRDefault="00BE5255" w:rsidP="001E40B6">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3.4</w:t>
            </w:r>
          </w:p>
        </w:tc>
        <w:tc>
          <w:tcPr>
            <w:tcW w:w="653" w:type="dxa"/>
            <w:tcBorders>
              <w:top w:val="nil"/>
              <w:left w:val="nil"/>
              <w:bottom w:val="nil"/>
              <w:right w:val="nil"/>
            </w:tcBorders>
            <w:vAlign w:val="center"/>
          </w:tcPr>
          <w:p w:rsidR="00BE5255" w:rsidRPr="00901A36" w:rsidRDefault="00BE5255" w:rsidP="001E40B6">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3.2</w:t>
            </w:r>
          </w:p>
        </w:tc>
        <w:tc>
          <w:tcPr>
            <w:tcW w:w="653" w:type="dxa"/>
            <w:tcBorders>
              <w:top w:val="nil"/>
              <w:left w:val="nil"/>
              <w:bottom w:val="nil"/>
              <w:right w:val="nil"/>
            </w:tcBorders>
            <w:vAlign w:val="center"/>
          </w:tcPr>
          <w:p w:rsidR="00BE5255" w:rsidRPr="00901A36" w:rsidRDefault="00BE5255" w:rsidP="001E40B6">
            <w:pPr>
              <w:adjustRightInd w:val="0"/>
              <w:snapToGrid w:val="0"/>
              <w:ind w:leftChars="-50" w:left="-120" w:rightChars="-50" w:right="-120"/>
              <w:contextualSpacing/>
              <w:jc w:val="center"/>
              <w:textAlignment w:val="center"/>
              <w:rPr>
                <w:rFonts w:eastAsia="標楷體"/>
                <w:spacing w:val="-20"/>
                <w:sz w:val="22"/>
              </w:rPr>
            </w:pPr>
            <w:r w:rsidRPr="00901A36">
              <w:rPr>
                <w:rFonts w:eastAsia="標楷體"/>
                <w:spacing w:val="-20"/>
                <w:sz w:val="22"/>
              </w:rPr>
              <w:t>4.0</w:t>
            </w:r>
          </w:p>
        </w:tc>
        <w:tc>
          <w:tcPr>
            <w:tcW w:w="653" w:type="dxa"/>
            <w:tcBorders>
              <w:top w:val="nil"/>
              <w:left w:val="nil"/>
              <w:bottom w:val="nil"/>
              <w:right w:val="nil"/>
            </w:tcBorders>
            <w:vAlign w:val="center"/>
          </w:tcPr>
          <w:p w:rsidR="00BE5255" w:rsidRPr="00901A36" w:rsidRDefault="00BE5255" w:rsidP="001E40B6">
            <w:pPr>
              <w:adjustRightInd w:val="0"/>
              <w:snapToGrid w:val="0"/>
              <w:ind w:leftChars="-50" w:left="-120" w:rightChars="-50" w:right="-120"/>
              <w:contextualSpacing/>
              <w:jc w:val="center"/>
              <w:textAlignment w:val="center"/>
              <w:rPr>
                <w:rFonts w:eastAsia="標楷體"/>
                <w:spacing w:val="-20"/>
                <w:sz w:val="22"/>
              </w:rPr>
            </w:pPr>
            <w:r w:rsidRPr="00901A36">
              <w:rPr>
                <w:rFonts w:eastAsia="標楷體"/>
                <w:spacing w:val="-20"/>
                <w:sz w:val="22"/>
              </w:rPr>
              <w:t>3.5</w:t>
            </w:r>
          </w:p>
        </w:tc>
        <w:tc>
          <w:tcPr>
            <w:tcW w:w="653" w:type="dxa"/>
            <w:tcBorders>
              <w:top w:val="nil"/>
              <w:left w:val="nil"/>
              <w:bottom w:val="nil"/>
              <w:right w:val="nil"/>
            </w:tcBorders>
            <w:vAlign w:val="center"/>
          </w:tcPr>
          <w:p w:rsidR="00BE5255" w:rsidRPr="00901A36" w:rsidRDefault="00BE5255" w:rsidP="001E40B6">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1.2</w:t>
            </w:r>
          </w:p>
        </w:tc>
        <w:tc>
          <w:tcPr>
            <w:tcW w:w="654" w:type="dxa"/>
            <w:tcBorders>
              <w:top w:val="nil"/>
              <w:left w:val="nil"/>
              <w:bottom w:val="nil"/>
              <w:right w:val="nil"/>
            </w:tcBorders>
            <w:vAlign w:val="center"/>
          </w:tcPr>
          <w:p w:rsidR="00BE5255" w:rsidRPr="00424DE1" w:rsidRDefault="00BE5255" w:rsidP="001E40B6">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424DE1">
              <w:rPr>
                <w:rFonts w:eastAsia="標楷體"/>
                <w:color w:val="000000" w:themeColor="text1"/>
                <w:spacing w:val="-20"/>
                <w:sz w:val="22"/>
              </w:rPr>
              <w:t>-4.</w:t>
            </w:r>
            <w:r w:rsidRPr="00424DE1">
              <w:rPr>
                <w:rFonts w:eastAsia="標楷體" w:hint="eastAsia"/>
                <w:color w:val="000000" w:themeColor="text1"/>
                <w:spacing w:val="-20"/>
                <w:sz w:val="22"/>
              </w:rPr>
              <w:t>2</w:t>
            </w:r>
          </w:p>
        </w:tc>
        <w:tc>
          <w:tcPr>
            <w:tcW w:w="653" w:type="dxa"/>
            <w:tcBorders>
              <w:top w:val="nil"/>
              <w:left w:val="nil"/>
              <w:bottom w:val="nil"/>
              <w:right w:val="nil"/>
            </w:tcBorders>
            <w:vAlign w:val="center"/>
          </w:tcPr>
          <w:p w:rsidR="00BE5255" w:rsidRPr="00424DE1" w:rsidRDefault="00BE5255" w:rsidP="001E40B6">
            <w:pPr>
              <w:adjustRightInd w:val="0"/>
              <w:snapToGrid w:val="0"/>
              <w:ind w:leftChars="-50" w:left="-120" w:rightChars="-50" w:right="-120"/>
              <w:contextualSpacing/>
              <w:jc w:val="center"/>
              <w:textAlignment w:val="center"/>
              <w:rPr>
                <w:rFonts w:eastAsia="標楷體"/>
                <w:color w:val="000000" w:themeColor="text1"/>
                <w:spacing w:val="-20"/>
                <w:sz w:val="22"/>
              </w:rPr>
            </w:pPr>
            <w:r w:rsidRPr="00424DE1">
              <w:rPr>
                <w:rFonts w:eastAsia="標楷體" w:hint="eastAsia"/>
                <w:color w:val="000000" w:themeColor="text1"/>
                <w:spacing w:val="-20"/>
                <w:sz w:val="22"/>
              </w:rPr>
              <w:t>15.7</w:t>
            </w:r>
          </w:p>
        </w:tc>
        <w:tc>
          <w:tcPr>
            <w:tcW w:w="653" w:type="dxa"/>
            <w:tcBorders>
              <w:top w:val="nil"/>
              <w:left w:val="nil"/>
              <w:bottom w:val="nil"/>
              <w:right w:val="nil"/>
            </w:tcBorders>
            <w:vAlign w:val="center"/>
          </w:tcPr>
          <w:p w:rsidR="00BE5255" w:rsidRPr="00424DE1" w:rsidRDefault="00BE5255" w:rsidP="001E40B6">
            <w:pPr>
              <w:adjustRightInd w:val="0"/>
              <w:snapToGrid w:val="0"/>
              <w:ind w:leftChars="-50" w:left="-120" w:rightChars="-50" w:right="-120"/>
              <w:contextualSpacing/>
              <w:jc w:val="center"/>
              <w:textAlignment w:val="center"/>
              <w:rPr>
                <w:rFonts w:eastAsia="標楷體"/>
                <w:color w:val="000000" w:themeColor="text1"/>
                <w:spacing w:val="-20"/>
                <w:sz w:val="22"/>
              </w:rPr>
            </w:pPr>
            <w:r w:rsidRPr="00424DE1">
              <w:rPr>
                <w:rFonts w:eastAsia="標楷體" w:hint="eastAsia"/>
                <w:color w:val="000000" w:themeColor="text1"/>
                <w:spacing w:val="-20"/>
                <w:sz w:val="22"/>
              </w:rPr>
              <w:t>5.2</w:t>
            </w:r>
          </w:p>
        </w:tc>
        <w:tc>
          <w:tcPr>
            <w:tcW w:w="653" w:type="dxa"/>
            <w:tcBorders>
              <w:top w:val="nil"/>
              <w:left w:val="nil"/>
              <w:bottom w:val="nil"/>
              <w:right w:val="nil"/>
            </w:tcBorders>
            <w:vAlign w:val="center"/>
          </w:tcPr>
          <w:p w:rsidR="00BE5255" w:rsidRPr="00901A36" w:rsidRDefault="00BE5255" w:rsidP="001E40B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w:t>
            </w:r>
          </w:p>
        </w:tc>
        <w:tc>
          <w:tcPr>
            <w:tcW w:w="653" w:type="dxa"/>
            <w:tcBorders>
              <w:top w:val="nil"/>
              <w:left w:val="nil"/>
              <w:bottom w:val="nil"/>
              <w:right w:val="nil"/>
            </w:tcBorders>
            <w:vAlign w:val="center"/>
          </w:tcPr>
          <w:p w:rsidR="00BE5255" w:rsidRDefault="00BE5255" w:rsidP="001E40B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5.3</w:t>
            </w:r>
          </w:p>
        </w:tc>
        <w:tc>
          <w:tcPr>
            <w:tcW w:w="653" w:type="dxa"/>
            <w:tcBorders>
              <w:top w:val="nil"/>
              <w:left w:val="nil"/>
              <w:bottom w:val="nil"/>
              <w:right w:val="nil"/>
            </w:tcBorders>
            <w:vAlign w:val="center"/>
          </w:tcPr>
          <w:p w:rsidR="00BE5255" w:rsidRDefault="00BE5255" w:rsidP="005020C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4.9</w:t>
            </w:r>
          </w:p>
        </w:tc>
        <w:tc>
          <w:tcPr>
            <w:tcW w:w="653" w:type="dxa"/>
            <w:tcBorders>
              <w:top w:val="nil"/>
              <w:left w:val="nil"/>
              <w:bottom w:val="nil"/>
              <w:right w:val="nil"/>
            </w:tcBorders>
            <w:vAlign w:val="center"/>
          </w:tcPr>
          <w:p w:rsidR="00BE5255" w:rsidRPr="00901A36" w:rsidRDefault="00BE5255" w:rsidP="00AD195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4.7</w:t>
            </w:r>
          </w:p>
        </w:tc>
      </w:tr>
      <w:tr w:rsidR="00BE5255" w:rsidRPr="00636550" w:rsidTr="00D4583D">
        <w:trPr>
          <w:trHeight w:val="693"/>
          <w:jc w:val="center"/>
        </w:trPr>
        <w:tc>
          <w:tcPr>
            <w:tcW w:w="283" w:type="dxa"/>
            <w:vMerge/>
            <w:tcBorders>
              <w:left w:val="nil"/>
            </w:tcBorders>
          </w:tcPr>
          <w:p w:rsidR="00BE5255" w:rsidRPr="00636550" w:rsidRDefault="00BE5255" w:rsidP="00D362DB">
            <w:pPr>
              <w:adjustRightInd w:val="0"/>
              <w:snapToGrid w:val="0"/>
              <w:ind w:leftChars="-50" w:left="-120" w:rightChars="-50" w:right="-120"/>
              <w:contextualSpacing/>
              <w:jc w:val="center"/>
              <w:textAlignment w:val="center"/>
              <w:rPr>
                <w:rFonts w:eastAsia="標楷體"/>
                <w:spacing w:val="-20"/>
                <w:sz w:val="22"/>
              </w:rPr>
            </w:pPr>
          </w:p>
        </w:tc>
        <w:tc>
          <w:tcPr>
            <w:tcW w:w="1319" w:type="dxa"/>
            <w:gridSpan w:val="2"/>
            <w:tcBorders>
              <w:bottom w:val="nil"/>
            </w:tcBorders>
            <w:vAlign w:val="center"/>
          </w:tcPr>
          <w:p w:rsidR="00BE5255" w:rsidRPr="00636550" w:rsidRDefault="00BE5255"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餐飲業營業額</w:t>
            </w:r>
          </w:p>
          <w:p w:rsidR="00BE5255" w:rsidRPr="00636550" w:rsidRDefault="00BE5255"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2" w:type="dxa"/>
            <w:tcBorders>
              <w:top w:val="nil"/>
              <w:left w:val="nil"/>
              <w:bottom w:val="nil"/>
              <w:right w:val="nil"/>
            </w:tcBorders>
            <w:vAlign w:val="center"/>
          </w:tcPr>
          <w:p w:rsidR="00BE5255" w:rsidRPr="00901A36" w:rsidRDefault="00BE5255" w:rsidP="00D362DB">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3.6</w:t>
            </w:r>
          </w:p>
        </w:tc>
        <w:tc>
          <w:tcPr>
            <w:tcW w:w="653" w:type="dxa"/>
            <w:tcBorders>
              <w:top w:val="nil"/>
              <w:left w:val="nil"/>
              <w:bottom w:val="nil"/>
              <w:right w:val="nil"/>
            </w:tcBorders>
            <w:vAlign w:val="center"/>
          </w:tcPr>
          <w:p w:rsidR="00BE5255" w:rsidRPr="00901A36" w:rsidRDefault="00BE5255" w:rsidP="001E40B6">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4.2</w:t>
            </w:r>
          </w:p>
        </w:tc>
        <w:tc>
          <w:tcPr>
            <w:tcW w:w="653" w:type="dxa"/>
            <w:tcBorders>
              <w:top w:val="nil"/>
              <w:left w:val="nil"/>
              <w:bottom w:val="nil"/>
              <w:right w:val="nil"/>
            </w:tcBorders>
            <w:vAlign w:val="center"/>
          </w:tcPr>
          <w:p w:rsidR="00BE5255" w:rsidRPr="00901A36" w:rsidRDefault="00BE5255" w:rsidP="001E40B6">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1.2</w:t>
            </w:r>
          </w:p>
        </w:tc>
        <w:tc>
          <w:tcPr>
            <w:tcW w:w="653" w:type="dxa"/>
            <w:tcBorders>
              <w:top w:val="nil"/>
              <w:left w:val="nil"/>
              <w:bottom w:val="nil"/>
              <w:right w:val="nil"/>
            </w:tcBorders>
            <w:vAlign w:val="center"/>
          </w:tcPr>
          <w:p w:rsidR="00BE5255" w:rsidRPr="00901A36" w:rsidRDefault="00BE5255" w:rsidP="001E40B6">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2.9</w:t>
            </w:r>
          </w:p>
        </w:tc>
        <w:tc>
          <w:tcPr>
            <w:tcW w:w="653" w:type="dxa"/>
            <w:tcBorders>
              <w:top w:val="nil"/>
              <w:left w:val="nil"/>
              <w:bottom w:val="nil"/>
              <w:right w:val="nil"/>
            </w:tcBorders>
            <w:vAlign w:val="center"/>
          </w:tcPr>
          <w:p w:rsidR="00BE5255" w:rsidRPr="00901A36" w:rsidRDefault="00BE5255" w:rsidP="001E40B6">
            <w:pPr>
              <w:adjustRightInd w:val="0"/>
              <w:snapToGrid w:val="0"/>
              <w:ind w:leftChars="-50" w:left="-120" w:rightChars="-50" w:right="-120"/>
              <w:contextualSpacing/>
              <w:jc w:val="center"/>
              <w:textAlignment w:val="center"/>
              <w:rPr>
                <w:rFonts w:eastAsia="標楷體"/>
                <w:spacing w:val="-20"/>
                <w:sz w:val="22"/>
              </w:rPr>
            </w:pPr>
            <w:r w:rsidRPr="00901A36">
              <w:rPr>
                <w:rFonts w:eastAsia="標楷體"/>
                <w:spacing w:val="-20"/>
                <w:sz w:val="22"/>
              </w:rPr>
              <w:t>2.4</w:t>
            </w:r>
          </w:p>
        </w:tc>
        <w:tc>
          <w:tcPr>
            <w:tcW w:w="653" w:type="dxa"/>
            <w:tcBorders>
              <w:top w:val="nil"/>
              <w:left w:val="nil"/>
              <w:bottom w:val="nil"/>
              <w:right w:val="nil"/>
            </w:tcBorders>
            <w:vAlign w:val="center"/>
          </w:tcPr>
          <w:p w:rsidR="00BE5255" w:rsidRPr="00901A36" w:rsidRDefault="00BE5255" w:rsidP="001E40B6">
            <w:pPr>
              <w:adjustRightInd w:val="0"/>
              <w:snapToGrid w:val="0"/>
              <w:ind w:leftChars="-50" w:left="-120" w:rightChars="-50" w:right="-120"/>
              <w:contextualSpacing/>
              <w:jc w:val="center"/>
              <w:textAlignment w:val="center"/>
              <w:rPr>
                <w:rFonts w:eastAsia="標楷體"/>
                <w:spacing w:val="-20"/>
                <w:sz w:val="22"/>
              </w:rPr>
            </w:pPr>
            <w:r w:rsidRPr="00901A36">
              <w:rPr>
                <w:rFonts w:eastAsia="標楷體"/>
                <w:spacing w:val="-20"/>
                <w:sz w:val="22"/>
              </w:rPr>
              <w:t>5.7</w:t>
            </w:r>
          </w:p>
        </w:tc>
        <w:tc>
          <w:tcPr>
            <w:tcW w:w="653" w:type="dxa"/>
            <w:tcBorders>
              <w:top w:val="nil"/>
              <w:left w:val="nil"/>
              <w:bottom w:val="nil"/>
              <w:right w:val="nil"/>
            </w:tcBorders>
            <w:vAlign w:val="center"/>
          </w:tcPr>
          <w:p w:rsidR="00BE5255" w:rsidRPr="00901A36" w:rsidRDefault="00BE5255" w:rsidP="001E40B6">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2.9</w:t>
            </w:r>
          </w:p>
        </w:tc>
        <w:tc>
          <w:tcPr>
            <w:tcW w:w="654" w:type="dxa"/>
            <w:tcBorders>
              <w:top w:val="nil"/>
              <w:left w:val="nil"/>
              <w:bottom w:val="nil"/>
              <w:right w:val="nil"/>
            </w:tcBorders>
            <w:vAlign w:val="center"/>
          </w:tcPr>
          <w:p w:rsidR="00BE5255" w:rsidRPr="00424DE1" w:rsidRDefault="00BE5255" w:rsidP="001E40B6">
            <w:pPr>
              <w:adjustRightInd w:val="0"/>
              <w:snapToGrid w:val="0"/>
              <w:ind w:leftChars="-50" w:left="-120" w:rightChars="-50" w:right="-120"/>
              <w:contextualSpacing/>
              <w:textAlignment w:val="center"/>
              <w:rPr>
                <w:rFonts w:eastAsia="標楷體"/>
                <w:color w:val="000000" w:themeColor="text1"/>
                <w:spacing w:val="-20"/>
                <w:sz w:val="22"/>
                <w:highlight w:val="yellow"/>
              </w:rPr>
            </w:pPr>
            <w:r w:rsidRPr="00424DE1">
              <w:rPr>
                <w:rFonts w:eastAsia="標楷體"/>
                <w:color w:val="000000" w:themeColor="text1"/>
                <w:spacing w:val="-20"/>
                <w:sz w:val="22"/>
              </w:rPr>
              <w:t xml:space="preserve">  -1</w:t>
            </w:r>
            <w:r w:rsidRPr="00424DE1">
              <w:rPr>
                <w:rFonts w:eastAsia="標楷體" w:hint="eastAsia"/>
                <w:color w:val="000000" w:themeColor="text1"/>
                <w:spacing w:val="-20"/>
                <w:sz w:val="22"/>
              </w:rPr>
              <w:t>1</w:t>
            </w:r>
            <w:r w:rsidRPr="00424DE1">
              <w:rPr>
                <w:rFonts w:eastAsia="標楷體"/>
                <w:color w:val="000000" w:themeColor="text1"/>
                <w:spacing w:val="-20"/>
                <w:sz w:val="22"/>
              </w:rPr>
              <w:t>.</w:t>
            </w:r>
            <w:r w:rsidRPr="00424DE1">
              <w:rPr>
                <w:rFonts w:eastAsia="標楷體" w:hint="eastAsia"/>
                <w:color w:val="000000" w:themeColor="text1"/>
                <w:spacing w:val="-20"/>
                <w:sz w:val="22"/>
              </w:rPr>
              <w:t>0</w:t>
            </w:r>
          </w:p>
        </w:tc>
        <w:tc>
          <w:tcPr>
            <w:tcW w:w="653" w:type="dxa"/>
            <w:tcBorders>
              <w:top w:val="nil"/>
              <w:left w:val="nil"/>
              <w:bottom w:val="nil"/>
              <w:right w:val="nil"/>
            </w:tcBorders>
            <w:vAlign w:val="center"/>
          </w:tcPr>
          <w:p w:rsidR="00BE5255" w:rsidRPr="00424DE1" w:rsidRDefault="00BE5255" w:rsidP="001E40B6">
            <w:pPr>
              <w:adjustRightInd w:val="0"/>
              <w:snapToGrid w:val="0"/>
              <w:ind w:leftChars="-50" w:left="-120" w:rightChars="-50" w:right="-120"/>
              <w:contextualSpacing/>
              <w:jc w:val="center"/>
              <w:textAlignment w:val="center"/>
              <w:rPr>
                <w:rFonts w:eastAsia="標楷體"/>
                <w:color w:val="000000" w:themeColor="text1"/>
                <w:spacing w:val="-20"/>
                <w:sz w:val="22"/>
              </w:rPr>
            </w:pPr>
            <w:r w:rsidRPr="00424DE1">
              <w:rPr>
                <w:rFonts w:eastAsia="標楷體" w:hint="eastAsia"/>
                <w:color w:val="000000" w:themeColor="text1"/>
                <w:spacing w:val="-20"/>
                <w:sz w:val="22"/>
              </w:rPr>
              <w:t>19.1</w:t>
            </w:r>
          </w:p>
        </w:tc>
        <w:tc>
          <w:tcPr>
            <w:tcW w:w="653" w:type="dxa"/>
            <w:tcBorders>
              <w:top w:val="nil"/>
              <w:left w:val="nil"/>
              <w:bottom w:val="nil"/>
              <w:right w:val="nil"/>
            </w:tcBorders>
            <w:vAlign w:val="center"/>
          </w:tcPr>
          <w:p w:rsidR="00BE5255" w:rsidRPr="00424DE1" w:rsidRDefault="00BE5255" w:rsidP="001E40B6">
            <w:pPr>
              <w:adjustRightInd w:val="0"/>
              <w:snapToGrid w:val="0"/>
              <w:ind w:leftChars="-50" w:left="-120" w:rightChars="-50" w:right="-120"/>
              <w:contextualSpacing/>
              <w:jc w:val="center"/>
              <w:textAlignment w:val="center"/>
              <w:rPr>
                <w:rFonts w:eastAsia="標楷體"/>
                <w:color w:val="000000" w:themeColor="text1"/>
                <w:spacing w:val="-20"/>
                <w:sz w:val="22"/>
              </w:rPr>
            </w:pPr>
            <w:r w:rsidRPr="00424DE1">
              <w:rPr>
                <w:rFonts w:eastAsia="標楷體" w:hint="eastAsia"/>
                <w:color w:val="000000" w:themeColor="text1"/>
                <w:spacing w:val="-20"/>
                <w:sz w:val="22"/>
              </w:rPr>
              <w:t>6.9</w:t>
            </w:r>
          </w:p>
        </w:tc>
        <w:tc>
          <w:tcPr>
            <w:tcW w:w="653" w:type="dxa"/>
            <w:tcBorders>
              <w:top w:val="nil"/>
              <w:left w:val="nil"/>
              <w:bottom w:val="nil"/>
              <w:right w:val="nil"/>
            </w:tcBorders>
            <w:vAlign w:val="center"/>
          </w:tcPr>
          <w:p w:rsidR="00BE5255" w:rsidRPr="00901A36" w:rsidRDefault="00BE5255" w:rsidP="001E40B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4.2</w:t>
            </w:r>
          </w:p>
        </w:tc>
        <w:tc>
          <w:tcPr>
            <w:tcW w:w="653" w:type="dxa"/>
            <w:tcBorders>
              <w:top w:val="nil"/>
              <w:left w:val="nil"/>
              <w:bottom w:val="nil"/>
              <w:right w:val="nil"/>
            </w:tcBorders>
            <w:vAlign w:val="center"/>
          </w:tcPr>
          <w:p w:rsidR="00BE5255" w:rsidRDefault="00BE5255" w:rsidP="001E40B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3.7</w:t>
            </w:r>
          </w:p>
        </w:tc>
        <w:tc>
          <w:tcPr>
            <w:tcW w:w="653" w:type="dxa"/>
            <w:tcBorders>
              <w:top w:val="nil"/>
              <w:left w:val="nil"/>
              <w:bottom w:val="nil"/>
              <w:right w:val="nil"/>
            </w:tcBorders>
            <w:vAlign w:val="center"/>
          </w:tcPr>
          <w:p w:rsidR="00BE5255" w:rsidRDefault="00BE5255" w:rsidP="005020C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8.5</w:t>
            </w:r>
          </w:p>
        </w:tc>
        <w:tc>
          <w:tcPr>
            <w:tcW w:w="653" w:type="dxa"/>
            <w:tcBorders>
              <w:top w:val="nil"/>
              <w:left w:val="nil"/>
              <w:bottom w:val="nil"/>
              <w:right w:val="nil"/>
            </w:tcBorders>
            <w:vAlign w:val="center"/>
          </w:tcPr>
          <w:p w:rsidR="00BE5255" w:rsidRPr="00901A36" w:rsidRDefault="00BE5255" w:rsidP="00AD195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4.7</w:t>
            </w:r>
          </w:p>
        </w:tc>
      </w:tr>
      <w:tr w:rsidR="00BE5255" w:rsidRPr="00A41C40" w:rsidTr="00D4583D">
        <w:trPr>
          <w:trHeight w:val="425"/>
          <w:jc w:val="center"/>
        </w:trPr>
        <w:tc>
          <w:tcPr>
            <w:tcW w:w="283" w:type="dxa"/>
            <w:vMerge w:val="restart"/>
            <w:tcBorders>
              <w:left w:val="nil"/>
            </w:tcBorders>
            <w:vAlign w:val="center"/>
          </w:tcPr>
          <w:p w:rsidR="00BE5255" w:rsidRPr="00785820" w:rsidRDefault="00BE5255"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對外貿易</w:t>
            </w:r>
          </w:p>
        </w:tc>
        <w:tc>
          <w:tcPr>
            <w:tcW w:w="1319" w:type="dxa"/>
            <w:gridSpan w:val="2"/>
            <w:tcBorders>
              <w:bottom w:val="nil"/>
            </w:tcBorders>
            <w:vAlign w:val="center"/>
          </w:tcPr>
          <w:p w:rsidR="00BE5255" w:rsidRPr="00785820" w:rsidRDefault="00BE5255"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出口</w:t>
            </w:r>
            <w:r w:rsidRPr="00785820">
              <w:rPr>
                <w:rFonts w:eastAsia="標楷體"/>
                <w:spacing w:val="-20"/>
                <w:sz w:val="22"/>
              </w:rPr>
              <w:t>(</w:t>
            </w:r>
            <w:r w:rsidRPr="00785820">
              <w:rPr>
                <w:rFonts w:eastAsia="標楷體"/>
                <w:spacing w:val="-20"/>
                <w:sz w:val="22"/>
              </w:rPr>
              <w:t>億美元</w:t>
            </w:r>
            <w:r w:rsidRPr="00785820">
              <w:rPr>
                <w:rFonts w:eastAsia="標楷體"/>
                <w:spacing w:val="-20"/>
                <w:sz w:val="22"/>
              </w:rPr>
              <w:t>)</w:t>
            </w:r>
          </w:p>
        </w:tc>
        <w:tc>
          <w:tcPr>
            <w:tcW w:w="652" w:type="dxa"/>
            <w:tcBorders>
              <w:top w:val="nil"/>
              <w:left w:val="nil"/>
              <w:bottom w:val="nil"/>
              <w:right w:val="nil"/>
            </w:tcBorders>
            <w:vAlign w:val="center"/>
          </w:tcPr>
          <w:p w:rsidR="00BE5255" w:rsidRPr="00B70D7F" w:rsidRDefault="00BE5255"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2,803.2</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firstLineChars="61" w:firstLine="110"/>
              <w:contextualSpacing/>
              <w:jc w:val="center"/>
              <w:textAlignment w:val="center"/>
              <w:rPr>
                <w:rFonts w:eastAsia="標楷體"/>
                <w:spacing w:val="-20"/>
                <w:sz w:val="22"/>
              </w:rPr>
            </w:pPr>
            <w:r w:rsidRPr="00B70D7F">
              <w:rPr>
                <w:rFonts w:eastAsia="標楷體" w:hint="eastAsia"/>
                <w:spacing w:val="-20"/>
                <w:sz w:val="22"/>
              </w:rPr>
              <w:t>277.</w:t>
            </w:r>
            <w:r>
              <w:rPr>
                <w:rFonts w:eastAsia="標楷體" w:hint="eastAsia"/>
                <w:spacing w:val="-20"/>
                <w:sz w:val="22"/>
              </w:rPr>
              <w:t>6</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288.</w:t>
            </w:r>
            <w:r>
              <w:rPr>
                <w:rFonts w:eastAsia="標楷體" w:hint="eastAsia"/>
                <w:spacing w:val="-20"/>
                <w:sz w:val="22"/>
              </w:rPr>
              <w:t>7</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275.</w:t>
            </w:r>
            <w:r>
              <w:rPr>
                <w:rFonts w:eastAsia="標楷體" w:hint="eastAsia"/>
                <w:spacing w:val="-20"/>
                <w:sz w:val="22"/>
              </w:rPr>
              <w:t>4</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2</w:t>
            </w:r>
            <w:r w:rsidRPr="00B70D7F">
              <w:rPr>
                <w:rFonts w:eastAsia="標楷體" w:hint="eastAsia"/>
                <w:spacing w:val="-20"/>
                <w:sz w:val="22"/>
              </w:rPr>
              <w:t>88.</w:t>
            </w:r>
            <w:r>
              <w:rPr>
                <w:rFonts w:eastAsia="標楷體" w:hint="eastAsia"/>
                <w:spacing w:val="-20"/>
                <w:sz w:val="22"/>
              </w:rPr>
              <w:t>0</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295.</w:t>
            </w:r>
            <w:r>
              <w:rPr>
                <w:rFonts w:eastAsia="標楷體" w:hint="eastAsia"/>
                <w:spacing w:val="-20"/>
                <w:sz w:val="22"/>
              </w:rPr>
              <w:t>0</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3,17</w:t>
            </w:r>
            <w:r>
              <w:rPr>
                <w:rFonts w:eastAsia="標楷體" w:hint="eastAsia"/>
                <w:spacing w:val="-20"/>
                <w:sz w:val="22"/>
              </w:rPr>
              <w:t>2.5</w:t>
            </w:r>
          </w:p>
        </w:tc>
        <w:tc>
          <w:tcPr>
            <w:tcW w:w="654"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highlight w:val="yellow"/>
              </w:rPr>
            </w:pPr>
            <w:r w:rsidRPr="00B70D7F">
              <w:rPr>
                <w:rFonts w:eastAsia="標楷體" w:hint="eastAsia"/>
                <w:spacing w:val="-20"/>
                <w:sz w:val="22"/>
              </w:rPr>
              <w:t>273.8</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highlight w:val="yellow"/>
              </w:rPr>
            </w:pPr>
            <w:r w:rsidRPr="005C74F5">
              <w:rPr>
                <w:rFonts w:eastAsia="標楷體"/>
                <w:spacing w:val="-20"/>
                <w:sz w:val="22"/>
              </w:rPr>
              <w:t>223.</w:t>
            </w:r>
            <w:r>
              <w:rPr>
                <w:rFonts w:eastAsia="標楷體" w:hint="eastAsia"/>
                <w:spacing w:val="-20"/>
                <w:sz w:val="22"/>
              </w:rPr>
              <w:t>6</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299.9</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267.3</w:t>
            </w:r>
          </w:p>
        </w:tc>
        <w:tc>
          <w:tcPr>
            <w:tcW w:w="653" w:type="dxa"/>
            <w:tcBorders>
              <w:top w:val="nil"/>
              <w:left w:val="nil"/>
              <w:bottom w:val="nil"/>
              <w:right w:val="nil"/>
            </w:tcBorders>
            <w:vAlign w:val="center"/>
          </w:tcPr>
          <w:p w:rsidR="00BE5255" w:rsidRDefault="00BE5255" w:rsidP="001E40B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291.2</w:t>
            </w:r>
          </w:p>
        </w:tc>
        <w:tc>
          <w:tcPr>
            <w:tcW w:w="653" w:type="dxa"/>
            <w:tcBorders>
              <w:top w:val="nil"/>
              <w:left w:val="nil"/>
              <w:bottom w:val="nil"/>
              <w:right w:val="nil"/>
            </w:tcBorders>
            <w:vAlign w:val="center"/>
          </w:tcPr>
          <w:p w:rsidR="00BE5255" w:rsidRDefault="00BE5255" w:rsidP="005020C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282.5</w:t>
            </w:r>
          </w:p>
        </w:tc>
        <w:tc>
          <w:tcPr>
            <w:tcW w:w="653" w:type="dxa"/>
            <w:tcBorders>
              <w:top w:val="nil"/>
              <w:left w:val="nil"/>
              <w:bottom w:val="nil"/>
              <w:right w:val="nil"/>
            </w:tcBorders>
            <w:vAlign w:val="center"/>
          </w:tcPr>
          <w:p w:rsidR="00BE5255" w:rsidRPr="00B70D7F" w:rsidRDefault="00BE5255" w:rsidP="00AD082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sidR="00AD0827">
              <w:rPr>
                <w:rFonts w:eastAsia="標楷體" w:hint="eastAsia"/>
                <w:spacing w:val="-20"/>
                <w:sz w:val="22"/>
              </w:rPr>
              <w:t>638</w:t>
            </w:r>
            <w:r>
              <w:rPr>
                <w:rFonts w:eastAsia="標楷體" w:hint="eastAsia"/>
                <w:spacing w:val="-20"/>
                <w:sz w:val="22"/>
              </w:rPr>
              <w:t>.</w:t>
            </w:r>
            <w:r w:rsidR="00AD0827">
              <w:rPr>
                <w:rFonts w:eastAsia="標楷體" w:hint="eastAsia"/>
                <w:spacing w:val="-20"/>
                <w:sz w:val="22"/>
              </w:rPr>
              <w:t>3</w:t>
            </w:r>
          </w:p>
        </w:tc>
      </w:tr>
      <w:tr w:rsidR="00BE5255" w:rsidRPr="00A41C40" w:rsidTr="00D4583D">
        <w:trPr>
          <w:trHeight w:val="402"/>
          <w:jc w:val="center"/>
        </w:trPr>
        <w:tc>
          <w:tcPr>
            <w:tcW w:w="283" w:type="dxa"/>
            <w:vMerge/>
            <w:tcBorders>
              <w:left w:val="nil"/>
            </w:tcBorders>
          </w:tcPr>
          <w:p w:rsidR="00BE5255" w:rsidRPr="00785820" w:rsidRDefault="00BE5255" w:rsidP="00D362DB">
            <w:pPr>
              <w:adjustRightInd w:val="0"/>
              <w:snapToGrid w:val="0"/>
              <w:ind w:leftChars="-50" w:left="-120" w:rightChars="-50" w:right="-120"/>
              <w:contextualSpacing/>
              <w:jc w:val="center"/>
              <w:textAlignment w:val="center"/>
              <w:rPr>
                <w:rFonts w:eastAsia="標楷體"/>
                <w:spacing w:val="-20"/>
                <w:sz w:val="22"/>
              </w:rPr>
            </w:pPr>
          </w:p>
        </w:tc>
        <w:tc>
          <w:tcPr>
            <w:tcW w:w="365" w:type="dxa"/>
            <w:tcBorders>
              <w:top w:val="nil"/>
              <w:bottom w:val="single" w:sz="4" w:space="0" w:color="auto"/>
            </w:tcBorders>
            <w:vAlign w:val="center"/>
          </w:tcPr>
          <w:p w:rsidR="00BE5255" w:rsidRPr="00785820" w:rsidRDefault="00BE5255" w:rsidP="00D362DB">
            <w:pPr>
              <w:adjustRightInd w:val="0"/>
              <w:snapToGrid w:val="0"/>
              <w:ind w:leftChars="-50" w:left="-120" w:rightChars="-50" w:right="-120"/>
              <w:contextualSpacing/>
              <w:jc w:val="center"/>
              <w:textAlignment w:val="center"/>
              <w:rPr>
                <w:rFonts w:eastAsia="標楷體"/>
                <w:spacing w:val="-20"/>
                <w:sz w:val="22"/>
              </w:rPr>
            </w:pPr>
          </w:p>
        </w:tc>
        <w:tc>
          <w:tcPr>
            <w:tcW w:w="954" w:type="dxa"/>
            <w:tcBorders>
              <w:top w:val="single" w:sz="4" w:space="0" w:color="auto"/>
              <w:bottom w:val="single" w:sz="4" w:space="0" w:color="auto"/>
            </w:tcBorders>
            <w:vAlign w:val="center"/>
          </w:tcPr>
          <w:p w:rsidR="00BE5255" w:rsidRPr="00FF6BB3" w:rsidRDefault="00BE5255" w:rsidP="00D362D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52" w:type="dxa"/>
            <w:tcBorders>
              <w:top w:val="nil"/>
              <w:left w:val="nil"/>
              <w:bottom w:val="nil"/>
              <w:right w:val="nil"/>
            </w:tcBorders>
            <w:vAlign w:val="center"/>
          </w:tcPr>
          <w:p w:rsidR="00BE5255" w:rsidRPr="00B70D7F" w:rsidRDefault="00BE5255"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-1.8</w:t>
            </w:r>
          </w:p>
        </w:tc>
        <w:tc>
          <w:tcPr>
            <w:tcW w:w="653" w:type="dxa"/>
            <w:tcBorders>
              <w:top w:val="nil"/>
              <w:left w:val="nil"/>
              <w:bottom w:val="nil"/>
              <w:right w:val="nil"/>
            </w:tcBorders>
            <w:vAlign w:val="center"/>
          </w:tcPr>
          <w:p w:rsidR="00BE5255" w:rsidRPr="00B70D7F" w:rsidRDefault="00BE5255" w:rsidP="001E40B6">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12.7</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28.0</w:t>
            </w:r>
          </w:p>
        </w:tc>
        <w:tc>
          <w:tcPr>
            <w:tcW w:w="653" w:type="dxa"/>
            <w:tcBorders>
              <w:top w:val="nil"/>
              <w:left w:val="nil"/>
              <w:bottom w:val="nil"/>
              <w:right w:val="nil"/>
            </w:tcBorders>
            <w:vAlign w:val="center"/>
          </w:tcPr>
          <w:p w:rsidR="00BE5255" w:rsidRPr="00B70D7F" w:rsidRDefault="00BE5255" w:rsidP="001E40B6">
            <w:pPr>
              <w:adjustRightInd w:val="0"/>
              <w:snapToGrid w:val="0"/>
              <w:ind w:rightChars="-50" w:right="-120" w:firstLineChars="50" w:firstLine="90"/>
              <w:contextualSpacing/>
              <w:textAlignment w:val="center"/>
              <w:rPr>
                <w:rFonts w:eastAsia="標楷體"/>
                <w:spacing w:val="-20"/>
                <w:sz w:val="22"/>
              </w:rPr>
            </w:pPr>
            <w:r w:rsidRPr="00B70D7F">
              <w:rPr>
                <w:rFonts w:eastAsia="標楷體" w:hint="eastAsia"/>
                <w:spacing w:val="-20"/>
                <w:sz w:val="22"/>
              </w:rPr>
              <w:t>3.0</w:t>
            </w:r>
          </w:p>
        </w:tc>
        <w:tc>
          <w:tcPr>
            <w:tcW w:w="653" w:type="dxa"/>
            <w:tcBorders>
              <w:top w:val="nil"/>
              <w:left w:val="nil"/>
              <w:bottom w:val="nil"/>
              <w:right w:val="nil"/>
            </w:tcBorders>
            <w:vAlign w:val="center"/>
          </w:tcPr>
          <w:p w:rsidR="00BE5255" w:rsidRPr="00B70D7F" w:rsidRDefault="00BE5255" w:rsidP="001E40B6">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1</w:t>
            </w:r>
            <w:r>
              <w:rPr>
                <w:rFonts w:eastAsia="標楷體" w:hint="eastAsia"/>
                <w:spacing w:val="-20"/>
                <w:sz w:val="22"/>
              </w:rPr>
              <w:t>3.7</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14.8</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13.2</w:t>
            </w:r>
          </w:p>
        </w:tc>
        <w:tc>
          <w:tcPr>
            <w:tcW w:w="654"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15.3</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highlight w:val="yellow"/>
              </w:rPr>
            </w:pPr>
            <w:r>
              <w:rPr>
                <w:rFonts w:eastAsia="標楷體" w:hint="eastAsia"/>
                <w:spacing w:val="-20"/>
                <w:sz w:val="22"/>
              </w:rPr>
              <w:t>-1.2</w:t>
            </w:r>
          </w:p>
        </w:tc>
        <w:tc>
          <w:tcPr>
            <w:tcW w:w="653" w:type="dxa"/>
            <w:tcBorders>
              <w:top w:val="nil"/>
              <w:left w:val="nil"/>
              <w:bottom w:val="nil"/>
              <w:right w:val="nil"/>
            </w:tcBorders>
            <w:vAlign w:val="center"/>
          </w:tcPr>
          <w:p w:rsidR="00BE5255" w:rsidRPr="00B70D7F" w:rsidRDefault="00BE5255" w:rsidP="001E40B6">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16.7</w:t>
            </w:r>
          </w:p>
        </w:tc>
        <w:tc>
          <w:tcPr>
            <w:tcW w:w="653" w:type="dxa"/>
            <w:tcBorders>
              <w:top w:val="nil"/>
              <w:left w:val="nil"/>
              <w:bottom w:val="nil"/>
              <w:right w:val="nil"/>
            </w:tcBorders>
            <w:vAlign w:val="center"/>
          </w:tcPr>
          <w:p w:rsidR="00BE5255" w:rsidRPr="00B70D7F" w:rsidRDefault="00BE5255" w:rsidP="001E40B6">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10.0</w:t>
            </w:r>
          </w:p>
        </w:tc>
        <w:tc>
          <w:tcPr>
            <w:tcW w:w="653" w:type="dxa"/>
            <w:tcBorders>
              <w:top w:val="nil"/>
              <w:left w:val="nil"/>
              <w:bottom w:val="nil"/>
              <w:right w:val="nil"/>
            </w:tcBorders>
            <w:vAlign w:val="center"/>
          </w:tcPr>
          <w:p w:rsidR="00BE5255" w:rsidRDefault="00BE5255" w:rsidP="001E40B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14.2</w:t>
            </w:r>
          </w:p>
        </w:tc>
        <w:tc>
          <w:tcPr>
            <w:tcW w:w="653" w:type="dxa"/>
            <w:tcBorders>
              <w:top w:val="nil"/>
              <w:left w:val="nil"/>
              <w:bottom w:val="nil"/>
              <w:right w:val="nil"/>
            </w:tcBorders>
            <w:vAlign w:val="center"/>
          </w:tcPr>
          <w:p w:rsidR="00BE5255" w:rsidRDefault="00BE5255" w:rsidP="005020C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9.4</w:t>
            </w:r>
          </w:p>
        </w:tc>
        <w:tc>
          <w:tcPr>
            <w:tcW w:w="653" w:type="dxa"/>
            <w:tcBorders>
              <w:top w:val="nil"/>
              <w:left w:val="nil"/>
              <w:bottom w:val="nil"/>
              <w:right w:val="nil"/>
            </w:tcBorders>
            <w:vAlign w:val="center"/>
          </w:tcPr>
          <w:p w:rsidR="00BE5255" w:rsidRPr="00B70D7F" w:rsidRDefault="00BE5255" w:rsidP="0022643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10.9</w:t>
            </w:r>
          </w:p>
        </w:tc>
      </w:tr>
      <w:tr w:rsidR="00BE5255" w:rsidRPr="00A41C40" w:rsidTr="00D4583D">
        <w:trPr>
          <w:trHeight w:val="423"/>
          <w:jc w:val="center"/>
        </w:trPr>
        <w:tc>
          <w:tcPr>
            <w:tcW w:w="283" w:type="dxa"/>
            <w:vMerge/>
            <w:tcBorders>
              <w:left w:val="nil"/>
            </w:tcBorders>
          </w:tcPr>
          <w:p w:rsidR="00BE5255" w:rsidRPr="00785820" w:rsidRDefault="00BE5255" w:rsidP="00D362DB">
            <w:pPr>
              <w:adjustRightInd w:val="0"/>
              <w:snapToGrid w:val="0"/>
              <w:ind w:leftChars="-50" w:left="-120" w:rightChars="-50" w:right="-120"/>
              <w:contextualSpacing/>
              <w:jc w:val="center"/>
              <w:textAlignment w:val="center"/>
              <w:rPr>
                <w:rFonts w:eastAsia="標楷體"/>
                <w:spacing w:val="-20"/>
                <w:sz w:val="22"/>
              </w:rPr>
            </w:pPr>
          </w:p>
        </w:tc>
        <w:tc>
          <w:tcPr>
            <w:tcW w:w="1319" w:type="dxa"/>
            <w:gridSpan w:val="2"/>
            <w:tcBorders>
              <w:bottom w:val="nil"/>
            </w:tcBorders>
            <w:vAlign w:val="center"/>
          </w:tcPr>
          <w:p w:rsidR="00BE5255" w:rsidRPr="00785820" w:rsidRDefault="00BE5255"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進口</w:t>
            </w:r>
            <w:r w:rsidRPr="00785820">
              <w:rPr>
                <w:rFonts w:eastAsia="標楷體"/>
                <w:spacing w:val="-20"/>
                <w:sz w:val="22"/>
              </w:rPr>
              <w:t>(</w:t>
            </w:r>
            <w:r w:rsidRPr="00785820">
              <w:rPr>
                <w:rFonts w:eastAsia="標楷體"/>
                <w:spacing w:val="-20"/>
                <w:sz w:val="22"/>
              </w:rPr>
              <w:t>億美元</w:t>
            </w:r>
            <w:r w:rsidRPr="00785820">
              <w:rPr>
                <w:rFonts w:eastAsia="標楷體"/>
                <w:spacing w:val="-20"/>
                <w:sz w:val="22"/>
              </w:rPr>
              <w:t>)</w:t>
            </w:r>
          </w:p>
        </w:tc>
        <w:tc>
          <w:tcPr>
            <w:tcW w:w="652" w:type="dxa"/>
            <w:tcBorders>
              <w:top w:val="nil"/>
              <w:left w:val="nil"/>
              <w:bottom w:val="nil"/>
              <w:right w:val="nil"/>
            </w:tcBorders>
            <w:vAlign w:val="center"/>
          </w:tcPr>
          <w:p w:rsidR="00BE5255" w:rsidRPr="00B70D7F" w:rsidRDefault="00BE5255"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2,305.7</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firstLineChars="61" w:firstLine="110"/>
              <w:contextualSpacing/>
              <w:jc w:val="center"/>
              <w:textAlignment w:val="center"/>
              <w:rPr>
                <w:rFonts w:eastAsia="標楷體"/>
                <w:spacing w:val="-20"/>
                <w:sz w:val="22"/>
              </w:rPr>
            </w:pPr>
            <w:r w:rsidRPr="00B70D7F">
              <w:rPr>
                <w:rFonts w:eastAsia="標楷體" w:hint="eastAsia"/>
                <w:spacing w:val="-20"/>
                <w:sz w:val="22"/>
              </w:rPr>
              <w:t>220.</w:t>
            </w:r>
            <w:r>
              <w:rPr>
                <w:rFonts w:eastAsia="標楷體" w:hint="eastAsia"/>
                <w:spacing w:val="-20"/>
                <w:sz w:val="22"/>
              </w:rPr>
              <w:t>3</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222.</w:t>
            </w:r>
            <w:r>
              <w:rPr>
                <w:rFonts w:eastAsia="標楷體" w:hint="eastAsia"/>
                <w:spacing w:val="-20"/>
                <w:sz w:val="22"/>
              </w:rPr>
              <w:t>0</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22</w:t>
            </w:r>
            <w:r>
              <w:rPr>
                <w:rFonts w:eastAsia="標楷體" w:hint="eastAsia"/>
                <w:spacing w:val="-20"/>
                <w:sz w:val="22"/>
              </w:rPr>
              <w:t>2.8</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2</w:t>
            </w:r>
            <w:r w:rsidRPr="00B70D7F">
              <w:rPr>
                <w:rFonts w:eastAsia="標楷體" w:hint="eastAsia"/>
                <w:spacing w:val="-20"/>
                <w:sz w:val="22"/>
              </w:rPr>
              <w:t>29.1</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233.</w:t>
            </w:r>
            <w:r>
              <w:rPr>
                <w:rFonts w:eastAsia="標楷體" w:hint="eastAsia"/>
                <w:spacing w:val="-20"/>
                <w:sz w:val="22"/>
              </w:rPr>
              <w:t>7</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2,</w:t>
            </w:r>
            <w:r w:rsidRPr="00B70D7F">
              <w:rPr>
                <w:rFonts w:eastAsia="標楷體" w:hint="eastAsia"/>
                <w:spacing w:val="-20"/>
                <w:sz w:val="22"/>
              </w:rPr>
              <w:t>59</w:t>
            </w:r>
            <w:r>
              <w:rPr>
                <w:rFonts w:eastAsia="標楷體" w:hint="eastAsia"/>
                <w:spacing w:val="-20"/>
                <w:sz w:val="22"/>
              </w:rPr>
              <w:t>2.7</w:t>
            </w:r>
          </w:p>
        </w:tc>
        <w:tc>
          <w:tcPr>
            <w:tcW w:w="654"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24</w:t>
            </w:r>
            <w:r>
              <w:rPr>
                <w:rFonts w:eastAsia="標楷體" w:hint="eastAsia"/>
                <w:spacing w:val="-20"/>
                <w:sz w:val="22"/>
              </w:rPr>
              <w:t>7.0</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highlight w:val="yellow"/>
              </w:rPr>
            </w:pPr>
            <w:r>
              <w:rPr>
                <w:rFonts w:eastAsia="標楷體" w:hint="eastAsia"/>
                <w:spacing w:val="-20"/>
                <w:sz w:val="22"/>
              </w:rPr>
              <w:t>192.9</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239.8</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225.6</w:t>
            </w:r>
          </w:p>
        </w:tc>
        <w:tc>
          <w:tcPr>
            <w:tcW w:w="653" w:type="dxa"/>
            <w:tcBorders>
              <w:top w:val="nil"/>
              <w:left w:val="nil"/>
              <w:bottom w:val="nil"/>
              <w:right w:val="nil"/>
            </w:tcBorders>
            <w:vAlign w:val="center"/>
          </w:tcPr>
          <w:p w:rsidR="00BE5255" w:rsidRDefault="00BE5255" w:rsidP="001E40B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247.1</w:t>
            </w:r>
          </w:p>
        </w:tc>
        <w:tc>
          <w:tcPr>
            <w:tcW w:w="653" w:type="dxa"/>
            <w:tcBorders>
              <w:top w:val="nil"/>
              <w:left w:val="nil"/>
              <w:bottom w:val="nil"/>
              <w:right w:val="nil"/>
            </w:tcBorders>
            <w:vAlign w:val="center"/>
          </w:tcPr>
          <w:p w:rsidR="00BE5255" w:rsidRDefault="00BE5255" w:rsidP="005020C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230.4</w:t>
            </w:r>
          </w:p>
        </w:tc>
        <w:tc>
          <w:tcPr>
            <w:tcW w:w="653" w:type="dxa"/>
            <w:tcBorders>
              <w:top w:val="nil"/>
              <w:left w:val="nil"/>
              <w:bottom w:val="nil"/>
              <w:right w:val="nil"/>
            </w:tcBorders>
            <w:vAlign w:val="center"/>
          </w:tcPr>
          <w:p w:rsidR="00BE5255" w:rsidRPr="00B70D7F" w:rsidRDefault="00BE5255" w:rsidP="00AD082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sidR="00AD0827">
              <w:rPr>
                <w:rFonts w:eastAsia="標楷體" w:hint="eastAsia"/>
                <w:spacing w:val="-20"/>
                <w:sz w:val="22"/>
              </w:rPr>
              <w:t>382</w:t>
            </w:r>
            <w:r>
              <w:rPr>
                <w:rFonts w:eastAsia="標楷體" w:hint="eastAsia"/>
                <w:spacing w:val="-20"/>
                <w:sz w:val="22"/>
              </w:rPr>
              <w:t>.</w:t>
            </w:r>
            <w:r w:rsidR="00AD0827">
              <w:rPr>
                <w:rFonts w:eastAsia="標楷體" w:hint="eastAsia"/>
                <w:spacing w:val="-20"/>
                <w:sz w:val="22"/>
              </w:rPr>
              <w:t>8</w:t>
            </w:r>
          </w:p>
        </w:tc>
      </w:tr>
      <w:tr w:rsidR="00BE5255" w:rsidRPr="00A41C40" w:rsidTr="00D4583D">
        <w:trPr>
          <w:trHeight w:val="415"/>
          <w:jc w:val="center"/>
        </w:trPr>
        <w:tc>
          <w:tcPr>
            <w:tcW w:w="283" w:type="dxa"/>
            <w:vMerge/>
            <w:tcBorders>
              <w:left w:val="nil"/>
            </w:tcBorders>
          </w:tcPr>
          <w:p w:rsidR="00BE5255" w:rsidRPr="00785820" w:rsidRDefault="00BE5255" w:rsidP="00D362DB">
            <w:pPr>
              <w:adjustRightInd w:val="0"/>
              <w:snapToGrid w:val="0"/>
              <w:ind w:leftChars="-50" w:left="-120" w:rightChars="-50" w:right="-120"/>
              <w:contextualSpacing/>
              <w:jc w:val="center"/>
              <w:textAlignment w:val="center"/>
              <w:rPr>
                <w:rFonts w:eastAsia="標楷體"/>
                <w:spacing w:val="-20"/>
                <w:sz w:val="22"/>
              </w:rPr>
            </w:pPr>
          </w:p>
        </w:tc>
        <w:tc>
          <w:tcPr>
            <w:tcW w:w="365" w:type="dxa"/>
            <w:tcBorders>
              <w:top w:val="nil"/>
              <w:bottom w:val="single" w:sz="4" w:space="0" w:color="auto"/>
            </w:tcBorders>
            <w:vAlign w:val="center"/>
          </w:tcPr>
          <w:p w:rsidR="00BE5255" w:rsidRPr="00785820" w:rsidRDefault="00BE5255" w:rsidP="00D362DB">
            <w:pPr>
              <w:adjustRightInd w:val="0"/>
              <w:snapToGrid w:val="0"/>
              <w:ind w:leftChars="-50" w:left="-120" w:rightChars="-50" w:right="-120"/>
              <w:contextualSpacing/>
              <w:jc w:val="center"/>
              <w:textAlignment w:val="center"/>
              <w:rPr>
                <w:rFonts w:eastAsia="標楷體"/>
                <w:spacing w:val="-20"/>
                <w:sz w:val="22"/>
              </w:rPr>
            </w:pPr>
          </w:p>
        </w:tc>
        <w:tc>
          <w:tcPr>
            <w:tcW w:w="954" w:type="dxa"/>
            <w:tcBorders>
              <w:top w:val="single" w:sz="4" w:space="0" w:color="auto"/>
              <w:bottom w:val="single" w:sz="4" w:space="0" w:color="auto"/>
            </w:tcBorders>
            <w:vAlign w:val="center"/>
          </w:tcPr>
          <w:p w:rsidR="00BE5255" w:rsidRPr="00FF6BB3" w:rsidRDefault="00BE5255" w:rsidP="00D362D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52" w:type="dxa"/>
            <w:tcBorders>
              <w:top w:val="nil"/>
              <w:left w:val="nil"/>
              <w:bottom w:val="nil"/>
              <w:right w:val="nil"/>
            </w:tcBorders>
            <w:vAlign w:val="center"/>
          </w:tcPr>
          <w:p w:rsidR="00BE5255" w:rsidRPr="00B70D7F" w:rsidRDefault="00BE5255"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w:t>
            </w:r>
            <w:r w:rsidRPr="00B70D7F">
              <w:rPr>
                <w:rFonts w:eastAsia="標楷體" w:hint="eastAsia"/>
                <w:spacing w:val="-20"/>
                <w:sz w:val="22"/>
              </w:rPr>
              <w:t>2.8</w:t>
            </w:r>
          </w:p>
        </w:tc>
        <w:tc>
          <w:tcPr>
            <w:tcW w:w="653" w:type="dxa"/>
            <w:tcBorders>
              <w:top w:val="nil"/>
              <w:left w:val="nil"/>
              <w:bottom w:val="nil"/>
              <w:right w:val="nil"/>
            </w:tcBorders>
            <w:vAlign w:val="center"/>
          </w:tcPr>
          <w:p w:rsidR="00BE5255" w:rsidRPr="00B70D7F" w:rsidRDefault="00BE5255" w:rsidP="001E40B6">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6.</w:t>
            </w:r>
            <w:r>
              <w:rPr>
                <w:rFonts w:eastAsia="標楷體" w:hint="eastAsia"/>
                <w:spacing w:val="-20"/>
                <w:sz w:val="22"/>
              </w:rPr>
              <w:t>8</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22.2</w:t>
            </w:r>
          </w:p>
        </w:tc>
        <w:tc>
          <w:tcPr>
            <w:tcW w:w="653" w:type="dxa"/>
            <w:tcBorders>
              <w:top w:val="nil"/>
              <w:left w:val="nil"/>
              <w:bottom w:val="nil"/>
              <w:right w:val="nil"/>
            </w:tcBorders>
            <w:vAlign w:val="center"/>
          </w:tcPr>
          <w:p w:rsidR="00BE5255" w:rsidRPr="00B70D7F" w:rsidRDefault="00BE5255" w:rsidP="001E40B6">
            <w:pPr>
              <w:adjustRightInd w:val="0"/>
              <w:snapToGrid w:val="0"/>
              <w:ind w:rightChars="-50" w:right="-120" w:firstLineChars="50" w:firstLine="90"/>
              <w:contextualSpacing/>
              <w:textAlignment w:val="center"/>
              <w:rPr>
                <w:rFonts w:eastAsia="標楷體"/>
                <w:spacing w:val="-20"/>
                <w:sz w:val="22"/>
              </w:rPr>
            </w:pPr>
            <w:r>
              <w:rPr>
                <w:rFonts w:eastAsia="標楷體" w:hint="eastAsia"/>
                <w:spacing w:val="-20"/>
                <w:sz w:val="22"/>
              </w:rPr>
              <w:t>-</w:t>
            </w:r>
            <w:r w:rsidRPr="00B70D7F">
              <w:rPr>
                <w:rFonts w:eastAsia="標楷體" w:hint="eastAsia"/>
                <w:spacing w:val="-20"/>
                <w:sz w:val="22"/>
              </w:rPr>
              <w:t>0.1</w:t>
            </w:r>
          </w:p>
        </w:tc>
        <w:tc>
          <w:tcPr>
            <w:tcW w:w="653" w:type="dxa"/>
            <w:tcBorders>
              <w:top w:val="nil"/>
              <w:left w:val="nil"/>
              <w:bottom w:val="nil"/>
              <w:right w:val="nil"/>
            </w:tcBorders>
            <w:vAlign w:val="center"/>
          </w:tcPr>
          <w:p w:rsidR="00BE5255" w:rsidRPr="00B70D7F" w:rsidRDefault="00BE5255" w:rsidP="001E40B6">
            <w:pPr>
              <w:adjustRightInd w:val="0"/>
              <w:snapToGrid w:val="0"/>
              <w:ind w:rightChars="-50" w:right="-120" w:firstLineChars="50" w:firstLine="90"/>
              <w:contextualSpacing/>
              <w:textAlignment w:val="center"/>
              <w:rPr>
                <w:rFonts w:eastAsia="標楷體"/>
                <w:spacing w:val="-20"/>
                <w:sz w:val="22"/>
              </w:rPr>
            </w:pPr>
            <w:r w:rsidRPr="00B70D7F">
              <w:rPr>
                <w:rFonts w:eastAsia="標楷體" w:hint="eastAsia"/>
                <w:spacing w:val="-20"/>
                <w:sz w:val="22"/>
              </w:rPr>
              <w:t>9.0</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12.2</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12.</w:t>
            </w:r>
            <w:r>
              <w:rPr>
                <w:rFonts w:eastAsia="標楷體" w:hint="eastAsia"/>
                <w:spacing w:val="-20"/>
                <w:sz w:val="22"/>
              </w:rPr>
              <w:t>4</w:t>
            </w:r>
          </w:p>
        </w:tc>
        <w:tc>
          <w:tcPr>
            <w:tcW w:w="654"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w:t>
            </w:r>
            <w:r>
              <w:rPr>
                <w:rFonts w:eastAsia="標楷體" w:hint="eastAsia"/>
                <w:spacing w:val="-20"/>
                <w:sz w:val="22"/>
              </w:rPr>
              <w:t>2.0</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highlight w:val="yellow"/>
              </w:rPr>
            </w:pPr>
            <w:r>
              <w:rPr>
                <w:rFonts w:eastAsia="標楷體" w:hint="eastAsia"/>
                <w:spacing w:val="-20"/>
                <w:sz w:val="22"/>
              </w:rPr>
              <w:t>0.0</w:t>
            </w:r>
          </w:p>
        </w:tc>
        <w:tc>
          <w:tcPr>
            <w:tcW w:w="653" w:type="dxa"/>
            <w:tcBorders>
              <w:top w:val="nil"/>
              <w:left w:val="nil"/>
              <w:bottom w:val="nil"/>
              <w:right w:val="nil"/>
            </w:tcBorders>
            <w:vAlign w:val="center"/>
          </w:tcPr>
          <w:p w:rsidR="00BE5255" w:rsidRPr="00B70D7F" w:rsidRDefault="00BE5255" w:rsidP="001E40B6">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10.4</w:t>
            </w:r>
          </w:p>
        </w:tc>
        <w:tc>
          <w:tcPr>
            <w:tcW w:w="653" w:type="dxa"/>
            <w:tcBorders>
              <w:top w:val="nil"/>
              <w:left w:val="nil"/>
              <w:bottom w:val="nil"/>
              <w:right w:val="nil"/>
            </w:tcBorders>
            <w:vAlign w:val="center"/>
          </w:tcPr>
          <w:p w:rsidR="00BE5255" w:rsidRPr="00B70D7F" w:rsidRDefault="00BE5255" w:rsidP="001E40B6">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4.9</w:t>
            </w:r>
          </w:p>
        </w:tc>
        <w:tc>
          <w:tcPr>
            <w:tcW w:w="653" w:type="dxa"/>
            <w:tcBorders>
              <w:top w:val="nil"/>
              <w:left w:val="nil"/>
              <w:bottom w:val="nil"/>
              <w:right w:val="nil"/>
            </w:tcBorders>
            <w:vAlign w:val="center"/>
          </w:tcPr>
          <w:p w:rsidR="00BE5255" w:rsidRDefault="00BE5255" w:rsidP="001E40B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12.0</w:t>
            </w:r>
          </w:p>
        </w:tc>
        <w:tc>
          <w:tcPr>
            <w:tcW w:w="653" w:type="dxa"/>
            <w:tcBorders>
              <w:top w:val="nil"/>
              <w:left w:val="nil"/>
              <w:bottom w:val="nil"/>
              <w:right w:val="nil"/>
            </w:tcBorders>
            <w:vAlign w:val="center"/>
          </w:tcPr>
          <w:p w:rsidR="00BE5255" w:rsidRDefault="00BE5255" w:rsidP="005020C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15.4</w:t>
            </w:r>
          </w:p>
        </w:tc>
        <w:tc>
          <w:tcPr>
            <w:tcW w:w="653" w:type="dxa"/>
            <w:tcBorders>
              <w:top w:val="nil"/>
              <w:left w:val="nil"/>
              <w:bottom w:val="nil"/>
              <w:right w:val="nil"/>
            </w:tcBorders>
            <w:vAlign w:val="center"/>
          </w:tcPr>
          <w:p w:rsidR="00BE5255" w:rsidRPr="00B70D7F" w:rsidRDefault="00BE5255" w:rsidP="0022643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10.8</w:t>
            </w:r>
          </w:p>
        </w:tc>
      </w:tr>
      <w:tr w:rsidR="00BE5255" w:rsidRPr="0030335B" w:rsidTr="00D4583D">
        <w:trPr>
          <w:trHeight w:val="550"/>
          <w:jc w:val="center"/>
        </w:trPr>
        <w:tc>
          <w:tcPr>
            <w:tcW w:w="283" w:type="dxa"/>
            <w:vMerge/>
            <w:tcBorders>
              <w:left w:val="nil"/>
            </w:tcBorders>
          </w:tcPr>
          <w:p w:rsidR="00BE5255" w:rsidRPr="00785820" w:rsidRDefault="00BE5255" w:rsidP="00D362DB">
            <w:pPr>
              <w:adjustRightInd w:val="0"/>
              <w:snapToGrid w:val="0"/>
              <w:ind w:leftChars="-50" w:left="-120" w:rightChars="-50" w:right="-120"/>
              <w:contextualSpacing/>
              <w:jc w:val="center"/>
              <w:textAlignment w:val="center"/>
              <w:rPr>
                <w:rFonts w:eastAsia="標楷體"/>
                <w:spacing w:val="-20"/>
                <w:sz w:val="22"/>
              </w:rPr>
            </w:pPr>
          </w:p>
        </w:tc>
        <w:tc>
          <w:tcPr>
            <w:tcW w:w="1319" w:type="dxa"/>
            <w:gridSpan w:val="2"/>
            <w:tcBorders>
              <w:bottom w:val="nil"/>
            </w:tcBorders>
            <w:vAlign w:val="center"/>
          </w:tcPr>
          <w:p w:rsidR="00BE5255" w:rsidRPr="00785820" w:rsidRDefault="00BE5255"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外銷訂單</w:t>
            </w:r>
          </w:p>
          <w:p w:rsidR="00BE5255" w:rsidRPr="00785820" w:rsidRDefault="00BE5255"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w:t>
            </w:r>
            <w:r w:rsidRPr="00785820">
              <w:rPr>
                <w:rFonts w:eastAsia="標楷體"/>
                <w:spacing w:val="-20"/>
                <w:sz w:val="22"/>
              </w:rPr>
              <w:t>億美元</w:t>
            </w:r>
            <w:r w:rsidRPr="00785820">
              <w:rPr>
                <w:rFonts w:eastAsia="標楷體"/>
                <w:spacing w:val="-20"/>
                <w:sz w:val="22"/>
              </w:rPr>
              <w:t>)</w:t>
            </w:r>
          </w:p>
        </w:tc>
        <w:tc>
          <w:tcPr>
            <w:tcW w:w="652" w:type="dxa"/>
            <w:tcBorders>
              <w:top w:val="nil"/>
              <w:left w:val="nil"/>
              <w:bottom w:val="nil"/>
              <w:right w:val="nil"/>
            </w:tcBorders>
            <w:vAlign w:val="center"/>
          </w:tcPr>
          <w:p w:rsidR="00BE5255" w:rsidRPr="00B70D7F" w:rsidRDefault="00BE5255"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4,445.4</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firstLineChars="61" w:firstLine="110"/>
              <w:contextualSpacing/>
              <w:jc w:val="center"/>
              <w:textAlignment w:val="center"/>
              <w:rPr>
                <w:rFonts w:eastAsia="標楷體"/>
                <w:spacing w:val="-20"/>
                <w:sz w:val="22"/>
              </w:rPr>
            </w:pPr>
            <w:r w:rsidRPr="00B70D7F">
              <w:rPr>
                <w:rFonts w:eastAsia="標楷體" w:hint="eastAsia"/>
                <w:spacing w:val="-20"/>
                <w:sz w:val="22"/>
              </w:rPr>
              <w:t>407.8</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459.2</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466.0</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w:t>
            </w:r>
            <w:r w:rsidRPr="00B70D7F">
              <w:rPr>
                <w:rFonts w:eastAsia="標楷體" w:hint="eastAsia"/>
                <w:spacing w:val="-20"/>
                <w:sz w:val="22"/>
              </w:rPr>
              <w:t>86.9</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w:t>
            </w:r>
            <w:r w:rsidRPr="00B70D7F">
              <w:rPr>
                <w:rFonts w:eastAsia="標楷體" w:hint="eastAsia"/>
                <w:spacing w:val="-20"/>
                <w:sz w:val="22"/>
              </w:rPr>
              <w:t>84.7</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4,928.1</w:t>
            </w:r>
          </w:p>
        </w:tc>
        <w:tc>
          <w:tcPr>
            <w:tcW w:w="654" w:type="dxa"/>
            <w:tcBorders>
              <w:top w:val="nil"/>
              <w:left w:val="nil"/>
              <w:bottom w:val="nil"/>
              <w:right w:val="nil"/>
            </w:tcBorders>
            <w:vAlign w:val="center"/>
          </w:tcPr>
          <w:p w:rsidR="00BE5255" w:rsidRPr="00AB7C9B" w:rsidRDefault="00BE5255" w:rsidP="001E40B6">
            <w:pPr>
              <w:adjustRightInd w:val="0"/>
              <w:snapToGrid w:val="0"/>
              <w:ind w:leftChars="-50" w:left="-120" w:rightChars="-50" w:right="-120"/>
              <w:contextualSpacing/>
              <w:jc w:val="center"/>
              <w:textAlignment w:val="center"/>
              <w:rPr>
                <w:rFonts w:eastAsia="標楷體"/>
                <w:color w:val="000000" w:themeColor="text1"/>
                <w:spacing w:val="-20"/>
                <w:sz w:val="22"/>
              </w:rPr>
            </w:pPr>
            <w:r w:rsidRPr="00AB7C9B">
              <w:rPr>
                <w:rFonts w:eastAsia="標楷體" w:hint="eastAsia"/>
                <w:color w:val="000000" w:themeColor="text1"/>
                <w:spacing w:val="-20"/>
                <w:sz w:val="22"/>
              </w:rPr>
              <w:t>430.6</w:t>
            </w:r>
          </w:p>
        </w:tc>
        <w:tc>
          <w:tcPr>
            <w:tcW w:w="653" w:type="dxa"/>
            <w:tcBorders>
              <w:top w:val="nil"/>
              <w:left w:val="nil"/>
              <w:bottom w:val="nil"/>
              <w:right w:val="nil"/>
            </w:tcBorders>
            <w:vAlign w:val="center"/>
          </w:tcPr>
          <w:p w:rsidR="00BE5255" w:rsidRPr="00AB7C9B" w:rsidRDefault="00BE5255" w:rsidP="001E40B6">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AB7C9B">
              <w:rPr>
                <w:rFonts w:eastAsia="標楷體"/>
                <w:color w:val="000000" w:themeColor="text1"/>
                <w:spacing w:val="-20"/>
                <w:sz w:val="22"/>
              </w:rPr>
              <w:t>324.5</w:t>
            </w:r>
          </w:p>
        </w:tc>
        <w:tc>
          <w:tcPr>
            <w:tcW w:w="653" w:type="dxa"/>
            <w:tcBorders>
              <w:top w:val="nil"/>
              <w:left w:val="nil"/>
              <w:bottom w:val="nil"/>
              <w:right w:val="nil"/>
            </w:tcBorders>
            <w:vAlign w:val="center"/>
          </w:tcPr>
          <w:p w:rsidR="00BE5255" w:rsidRPr="00AB7C9B" w:rsidRDefault="00BE5255" w:rsidP="001E40B6">
            <w:pPr>
              <w:adjustRightInd w:val="0"/>
              <w:snapToGrid w:val="0"/>
              <w:ind w:leftChars="-50" w:left="-120" w:rightChars="-50" w:right="-120"/>
              <w:contextualSpacing/>
              <w:jc w:val="center"/>
              <w:textAlignment w:val="center"/>
              <w:rPr>
                <w:rFonts w:eastAsia="標楷體"/>
                <w:color w:val="000000" w:themeColor="text1"/>
                <w:spacing w:val="-20"/>
                <w:sz w:val="22"/>
              </w:rPr>
            </w:pPr>
            <w:r w:rsidRPr="00AB7C9B">
              <w:rPr>
                <w:rFonts w:eastAsia="標楷體" w:hint="eastAsia"/>
                <w:color w:val="000000" w:themeColor="text1"/>
                <w:spacing w:val="-20"/>
                <w:sz w:val="22"/>
              </w:rPr>
              <w:t>423.8</w:t>
            </w:r>
          </w:p>
        </w:tc>
        <w:tc>
          <w:tcPr>
            <w:tcW w:w="653" w:type="dxa"/>
            <w:tcBorders>
              <w:top w:val="nil"/>
              <w:left w:val="nil"/>
              <w:bottom w:val="nil"/>
              <w:right w:val="nil"/>
            </w:tcBorders>
            <w:vAlign w:val="center"/>
          </w:tcPr>
          <w:p w:rsidR="00BE5255" w:rsidRPr="0030335B" w:rsidRDefault="00BE5255" w:rsidP="001E40B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391.1</w:t>
            </w:r>
          </w:p>
        </w:tc>
        <w:tc>
          <w:tcPr>
            <w:tcW w:w="653" w:type="dxa"/>
            <w:tcBorders>
              <w:top w:val="nil"/>
              <w:left w:val="nil"/>
              <w:bottom w:val="nil"/>
              <w:right w:val="nil"/>
            </w:tcBorders>
            <w:vAlign w:val="center"/>
          </w:tcPr>
          <w:p w:rsidR="00BE5255" w:rsidRDefault="00BE5255" w:rsidP="001E40B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411.1</w:t>
            </w:r>
          </w:p>
        </w:tc>
        <w:tc>
          <w:tcPr>
            <w:tcW w:w="653" w:type="dxa"/>
            <w:tcBorders>
              <w:top w:val="nil"/>
              <w:left w:val="nil"/>
              <w:bottom w:val="nil"/>
              <w:right w:val="nil"/>
            </w:tcBorders>
            <w:vAlign w:val="center"/>
          </w:tcPr>
          <w:p w:rsidR="00BE5255" w:rsidRDefault="00BE5255" w:rsidP="005020C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403.1</w:t>
            </w:r>
          </w:p>
        </w:tc>
        <w:tc>
          <w:tcPr>
            <w:tcW w:w="653" w:type="dxa"/>
            <w:tcBorders>
              <w:top w:val="nil"/>
              <w:left w:val="nil"/>
              <w:bottom w:val="nil"/>
              <w:right w:val="nil"/>
            </w:tcBorders>
            <w:vAlign w:val="center"/>
          </w:tcPr>
          <w:p w:rsidR="00BE5255" w:rsidRPr="0030335B" w:rsidRDefault="00BE5255" w:rsidP="00C574D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2,384.4</w:t>
            </w:r>
          </w:p>
        </w:tc>
      </w:tr>
      <w:tr w:rsidR="00BE5255" w:rsidRPr="0030335B" w:rsidTr="00D4583D">
        <w:trPr>
          <w:trHeight w:val="417"/>
          <w:jc w:val="center"/>
        </w:trPr>
        <w:tc>
          <w:tcPr>
            <w:tcW w:w="283" w:type="dxa"/>
            <w:vMerge/>
            <w:tcBorders>
              <w:left w:val="nil"/>
            </w:tcBorders>
          </w:tcPr>
          <w:p w:rsidR="00BE5255" w:rsidRPr="00785820" w:rsidRDefault="00BE5255" w:rsidP="00D362DB">
            <w:pPr>
              <w:adjustRightInd w:val="0"/>
              <w:snapToGrid w:val="0"/>
              <w:ind w:leftChars="-50" w:left="-120" w:rightChars="-50" w:right="-120"/>
              <w:contextualSpacing/>
              <w:jc w:val="center"/>
              <w:textAlignment w:val="center"/>
              <w:rPr>
                <w:rFonts w:eastAsia="標楷體"/>
                <w:spacing w:val="-20"/>
                <w:sz w:val="22"/>
              </w:rPr>
            </w:pPr>
          </w:p>
        </w:tc>
        <w:tc>
          <w:tcPr>
            <w:tcW w:w="365" w:type="dxa"/>
            <w:tcBorders>
              <w:top w:val="nil"/>
            </w:tcBorders>
            <w:vAlign w:val="center"/>
          </w:tcPr>
          <w:p w:rsidR="00BE5255" w:rsidRPr="00785820" w:rsidRDefault="00BE5255" w:rsidP="00D362DB">
            <w:pPr>
              <w:adjustRightInd w:val="0"/>
              <w:snapToGrid w:val="0"/>
              <w:ind w:leftChars="-50" w:left="-120" w:rightChars="-50" w:right="-120"/>
              <w:contextualSpacing/>
              <w:jc w:val="center"/>
              <w:textAlignment w:val="center"/>
              <w:rPr>
                <w:rFonts w:eastAsia="標楷體"/>
                <w:spacing w:val="-20"/>
                <w:sz w:val="22"/>
              </w:rPr>
            </w:pPr>
          </w:p>
        </w:tc>
        <w:tc>
          <w:tcPr>
            <w:tcW w:w="954" w:type="dxa"/>
            <w:tcBorders>
              <w:top w:val="single" w:sz="4" w:space="0" w:color="auto"/>
            </w:tcBorders>
            <w:vAlign w:val="center"/>
          </w:tcPr>
          <w:p w:rsidR="00BE5255" w:rsidRPr="00FF6BB3" w:rsidRDefault="00BE5255" w:rsidP="00D362D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52" w:type="dxa"/>
            <w:tcBorders>
              <w:top w:val="nil"/>
              <w:left w:val="nil"/>
              <w:bottom w:val="nil"/>
              <w:right w:val="nil"/>
            </w:tcBorders>
            <w:vAlign w:val="center"/>
          </w:tcPr>
          <w:p w:rsidR="00BE5255" w:rsidRPr="00B70D7F" w:rsidRDefault="00BE5255"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-1.6</w:t>
            </w:r>
          </w:p>
        </w:tc>
        <w:tc>
          <w:tcPr>
            <w:tcW w:w="653" w:type="dxa"/>
            <w:tcBorders>
              <w:top w:val="nil"/>
              <w:left w:val="nil"/>
              <w:bottom w:val="nil"/>
              <w:right w:val="nil"/>
            </w:tcBorders>
            <w:vAlign w:val="center"/>
          </w:tcPr>
          <w:p w:rsidR="00BE5255" w:rsidRPr="00B70D7F" w:rsidRDefault="00BE5255" w:rsidP="001E40B6">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7.5</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6.9</w:t>
            </w:r>
          </w:p>
        </w:tc>
        <w:tc>
          <w:tcPr>
            <w:tcW w:w="653" w:type="dxa"/>
            <w:tcBorders>
              <w:top w:val="nil"/>
              <w:left w:val="nil"/>
              <w:bottom w:val="nil"/>
              <w:right w:val="nil"/>
            </w:tcBorders>
            <w:vAlign w:val="center"/>
          </w:tcPr>
          <w:p w:rsidR="00BE5255" w:rsidRPr="00B70D7F" w:rsidRDefault="00BE5255" w:rsidP="001E40B6">
            <w:pPr>
              <w:adjustRightInd w:val="0"/>
              <w:snapToGrid w:val="0"/>
              <w:ind w:rightChars="-50" w:right="-120" w:firstLineChars="50" w:firstLine="90"/>
              <w:contextualSpacing/>
              <w:textAlignment w:val="center"/>
              <w:rPr>
                <w:rFonts w:eastAsia="標楷體"/>
                <w:spacing w:val="-20"/>
                <w:sz w:val="22"/>
              </w:rPr>
            </w:pPr>
            <w:r w:rsidRPr="00B70D7F">
              <w:rPr>
                <w:rFonts w:eastAsia="標楷體" w:hint="eastAsia"/>
                <w:spacing w:val="-20"/>
                <w:sz w:val="22"/>
              </w:rPr>
              <w:t>9.2</w:t>
            </w:r>
          </w:p>
        </w:tc>
        <w:tc>
          <w:tcPr>
            <w:tcW w:w="653" w:type="dxa"/>
            <w:tcBorders>
              <w:top w:val="nil"/>
              <w:left w:val="nil"/>
              <w:bottom w:val="nil"/>
              <w:right w:val="nil"/>
            </w:tcBorders>
            <w:vAlign w:val="center"/>
          </w:tcPr>
          <w:p w:rsidR="00BE5255" w:rsidRPr="00B70D7F" w:rsidRDefault="00BE5255" w:rsidP="001E40B6">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11.6</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17.5</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10.9</w:t>
            </w:r>
          </w:p>
        </w:tc>
        <w:tc>
          <w:tcPr>
            <w:tcW w:w="654" w:type="dxa"/>
            <w:tcBorders>
              <w:top w:val="nil"/>
              <w:left w:val="nil"/>
              <w:bottom w:val="nil"/>
              <w:right w:val="nil"/>
            </w:tcBorders>
            <w:vAlign w:val="center"/>
          </w:tcPr>
          <w:p w:rsidR="00BE5255" w:rsidRPr="00AB7C9B" w:rsidRDefault="00BE5255" w:rsidP="001E40B6">
            <w:pPr>
              <w:adjustRightInd w:val="0"/>
              <w:snapToGrid w:val="0"/>
              <w:ind w:leftChars="-50" w:left="-120" w:rightChars="-50" w:right="-120"/>
              <w:contextualSpacing/>
              <w:jc w:val="center"/>
              <w:textAlignment w:val="center"/>
              <w:rPr>
                <w:rFonts w:eastAsia="標楷體"/>
                <w:color w:val="000000" w:themeColor="text1"/>
                <w:spacing w:val="-20"/>
                <w:sz w:val="22"/>
              </w:rPr>
            </w:pPr>
            <w:r w:rsidRPr="00AB7C9B">
              <w:rPr>
                <w:rFonts w:eastAsia="標楷體" w:hint="eastAsia"/>
                <w:color w:val="000000" w:themeColor="text1"/>
                <w:spacing w:val="-20"/>
                <w:sz w:val="22"/>
              </w:rPr>
              <w:t>19.7</w:t>
            </w:r>
          </w:p>
        </w:tc>
        <w:tc>
          <w:tcPr>
            <w:tcW w:w="653" w:type="dxa"/>
            <w:tcBorders>
              <w:top w:val="nil"/>
              <w:left w:val="nil"/>
              <w:bottom w:val="nil"/>
              <w:right w:val="nil"/>
            </w:tcBorders>
            <w:vAlign w:val="center"/>
          </w:tcPr>
          <w:p w:rsidR="00BE5255" w:rsidRPr="00AB7C9B" w:rsidRDefault="00BE5255" w:rsidP="001E40B6">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AB7C9B">
              <w:rPr>
                <w:rFonts w:eastAsia="標楷體" w:hint="eastAsia"/>
                <w:color w:val="000000" w:themeColor="text1"/>
                <w:spacing w:val="-20"/>
                <w:sz w:val="22"/>
              </w:rPr>
              <w:t>-3.8</w:t>
            </w:r>
          </w:p>
        </w:tc>
        <w:tc>
          <w:tcPr>
            <w:tcW w:w="653" w:type="dxa"/>
            <w:tcBorders>
              <w:top w:val="nil"/>
              <w:left w:val="nil"/>
              <w:bottom w:val="nil"/>
              <w:right w:val="nil"/>
            </w:tcBorders>
            <w:vAlign w:val="center"/>
          </w:tcPr>
          <w:p w:rsidR="00BE5255" w:rsidRPr="00AB7C9B" w:rsidRDefault="00BE5255" w:rsidP="001E40B6">
            <w:pPr>
              <w:adjustRightInd w:val="0"/>
              <w:snapToGrid w:val="0"/>
              <w:ind w:leftChars="-50" w:left="-120" w:rightChars="-50" w:right="-120"/>
              <w:contextualSpacing/>
              <w:jc w:val="center"/>
              <w:textAlignment w:val="center"/>
              <w:rPr>
                <w:rFonts w:eastAsia="標楷體"/>
                <w:color w:val="000000" w:themeColor="text1"/>
                <w:spacing w:val="-20"/>
                <w:sz w:val="22"/>
              </w:rPr>
            </w:pPr>
            <w:r w:rsidRPr="00AB7C9B">
              <w:rPr>
                <w:rFonts w:eastAsia="標楷體" w:hint="eastAsia"/>
                <w:color w:val="000000" w:themeColor="text1"/>
                <w:spacing w:val="-20"/>
                <w:sz w:val="22"/>
              </w:rPr>
              <w:t>3.1</w:t>
            </w:r>
          </w:p>
        </w:tc>
        <w:tc>
          <w:tcPr>
            <w:tcW w:w="653" w:type="dxa"/>
            <w:tcBorders>
              <w:top w:val="nil"/>
              <w:left w:val="nil"/>
              <w:bottom w:val="nil"/>
              <w:right w:val="nil"/>
            </w:tcBorders>
            <w:vAlign w:val="center"/>
          </w:tcPr>
          <w:p w:rsidR="00BE5255" w:rsidRPr="0030335B" w:rsidRDefault="00BE5255" w:rsidP="001E40B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9.8</w:t>
            </w:r>
          </w:p>
        </w:tc>
        <w:tc>
          <w:tcPr>
            <w:tcW w:w="653" w:type="dxa"/>
            <w:tcBorders>
              <w:top w:val="nil"/>
              <w:left w:val="nil"/>
              <w:bottom w:val="nil"/>
              <w:right w:val="nil"/>
            </w:tcBorders>
            <w:vAlign w:val="center"/>
          </w:tcPr>
          <w:p w:rsidR="00BE5255" w:rsidRDefault="00BE5255" w:rsidP="001E40B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11.7</w:t>
            </w:r>
          </w:p>
        </w:tc>
        <w:tc>
          <w:tcPr>
            <w:tcW w:w="653" w:type="dxa"/>
            <w:tcBorders>
              <w:top w:val="nil"/>
              <w:left w:val="nil"/>
              <w:bottom w:val="nil"/>
              <w:right w:val="nil"/>
            </w:tcBorders>
            <w:vAlign w:val="center"/>
          </w:tcPr>
          <w:p w:rsidR="00BE5255" w:rsidRDefault="00BE5255" w:rsidP="005020C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-0.1</w:t>
            </w:r>
          </w:p>
        </w:tc>
        <w:tc>
          <w:tcPr>
            <w:tcW w:w="653" w:type="dxa"/>
            <w:tcBorders>
              <w:top w:val="nil"/>
              <w:left w:val="nil"/>
              <w:bottom w:val="nil"/>
              <w:right w:val="nil"/>
            </w:tcBorders>
            <w:vAlign w:val="center"/>
          </w:tcPr>
          <w:p w:rsidR="00BE5255" w:rsidRPr="0030335B" w:rsidRDefault="00BE5255" w:rsidP="0079301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6.6</w:t>
            </w:r>
          </w:p>
        </w:tc>
      </w:tr>
      <w:tr w:rsidR="00BE5255" w:rsidRPr="00785820" w:rsidTr="00D4583D">
        <w:trPr>
          <w:trHeight w:val="618"/>
          <w:jc w:val="center"/>
        </w:trPr>
        <w:tc>
          <w:tcPr>
            <w:tcW w:w="283" w:type="dxa"/>
            <w:vMerge w:val="restart"/>
            <w:tcBorders>
              <w:left w:val="nil"/>
            </w:tcBorders>
            <w:vAlign w:val="center"/>
          </w:tcPr>
          <w:p w:rsidR="00BE5255" w:rsidRPr="00785820" w:rsidRDefault="00BE5255"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物價</w:t>
            </w:r>
          </w:p>
        </w:tc>
        <w:tc>
          <w:tcPr>
            <w:tcW w:w="1319" w:type="dxa"/>
            <w:gridSpan w:val="2"/>
            <w:vAlign w:val="center"/>
          </w:tcPr>
          <w:p w:rsidR="00BE5255" w:rsidRPr="00785820" w:rsidRDefault="00BE5255"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消費者物價指數</w:t>
            </w:r>
          </w:p>
          <w:p w:rsidR="00BE5255" w:rsidRPr="00785820" w:rsidRDefault="00BE5255"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2" w:type="dxa"/>
            <w:tcBorders>
              <w:top w:val="nil"/>
              <w:left w:val="nil"/>
              <w:bottom w:val="nil"/>
              <w:right w:val="nil"/>
            </w:tcBorders>
            <w:vAlign w:val="center"/>
          </w:tcPr>
          <w:p w:rsidR="00BE5255" w:rsidRPr="00B70D7F" w:rsidRDefault="00BE5255"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1.</w:t>
            </w:r>
            <w:r>
              <w:rPr>
                <w:rFonts w:eastAsia="標楷體" w:hint="eastAsia"/>
                <w:spacing w:val="-20"/>
                <w:sz w:val="22"/>
              </w:rPr>
              <w:t>39</w:t>
            </w:r>
          </w:p>
        </w:tc>
        <w:tc>
          <w:tcPr>
            <w:tcW w:w="653" w:type="dxa"/>
            <w:tcBorders>
              <w:top w:val="nil"/>
              <w:left w:val="nil"/>
              <w:bottom w:val="nil"/>
              <w:right w:val="nil"/>
            </w:tcBorders>
            <w:vAlign w:val="center"/>
          </w:tcPr>
          <w:p w:rsidR="00BE5255" w:rsidRPr="00B70D7F" w:rsidRDefault="00BE5255" w:rsidP="001E40B6">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0.96</w:t>
            </w:r>
          </w:p>
        </w:tc>
        <w:tc>
          <w:tcPr>
            <w:tcW w:w="653" w:type="dxa"/>
            <w:tcBorders>
              <w:top w:val="nil"/>
              <w:left w:val="nil"/>
              <w:bottom w:val="nil"/>
              <w:right w:val="nil"/>
            </w:tcBorders>
            <w:vAlign w:val="center"/>
          </w:tcPr>
          <w:p w:rsidR="00BE5255" w:rsidRPr="00B70D7F" w:rsidRDefault="00BE5255" w:rsidP="001E40B6">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0.49</w:t>
            </w:r>
          </w:p>
        </w:tc>
        <w:tc>
          <w:tcPr>
            <w:tcW w:w="653" w:type="dxa"/>
            <w:tcBorders>
              <w:top w:val="nil"/>
              <w:left w:val="nil"/>
              <w:bottom w:val="nil"/>
              <w:right w:val="nil"/>
            </w:tcBorders>
            <w:vAlign w:val="center"/>
          </w:tcPr>
          <w:p w:rsidR="00BE5255" w:rsidRPr="00B70D7F" w:rsidRDefault="00BE5255" w:rsidP="001E40B6">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-0.3</w:t>
            </w:r>
            <w:r w:rsidRPr="00B70D7F">
              <w:rPr>
                <w:rFonts w:eastAsia="標楷體" w:hint="eastAsia"/>
                <w:spacing w:val="-20"/>
                <w:sz w:val="22"/>
              </w:rPr>
              <w:t>3</w:t>
            </w:r>
          </w:p>
        </w:tc>
        <w:tc>
          <w:tcPr>
            <w:tcW w:w="653" w:type="dxa"/>
            <w:tcBorders>
              <w:top w:val="nil"/>
              <w:left w:val="nil"/>
              <w:bottom w:val="nil"/>
              <w:right w:val="nil"/>
            </w:tcBorders>
            <w:vAlign w:val="center"/>
          </w:tcPr>
          <w:p w:rsidR="00BE5255" w:rsidRPr="00B70D7F" w:rsidRDefault="00BE5255" w:rsidP="001E40B6">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0.34</w:t>
            </w:r>
          </w:p>
        </w:tc>
        <w:tc>
          <w:tcPr>
            <w:tcW w:w="653" w:type="dxa"/>
            <w:tcBorders>
              <w:top w:val="nil"/>
              <w:left w:val="nil"/>
              <w:bottom w:val="nil"/>
              <w:right w:val="nil"/>
            </w:tcBorders>
            <w:vAlign w:val="center"/>
          </w:tcPr>
          <w:p w:rsidR="00BE5255" w:rsidRPr="00B70D7F" w:rsidRDefault="00BE5255" w:rsidP="001E40B6">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1.2</w:t>
            </w:r>
            <w:r w:rsidRPr="00B70D7F">
              <w:rPr>
                <w:rFonts w:eastAsia="標楷體" w:hint="eastAsia"/>
                <w:spacing w:val="-20"/>
                <w:sz w:val="22"/>
              </w:rPr>
              <w:t>2</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0.62</w:t>
            </w:r>
          </w:p>
        </w:tc>
        <w:tc>
          <w:tcPr>
            <w:tcW w:w="654"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0.8</w:t>
            </w:r>
            <w:r>
              <w:rPr>
                <w:rFonts w:eastAsia="標楷體" w:hint="eastAsia"/>
                <w:spacing w:val="-20"/>
                <w:sz w:val="22"/>
              </w:rPr>
              <w:t>9</w:t>
            </w:r>
          </w:p>
        </w:tc>
        <w:tc>
          <w:tcPr>
            <w:tcW w:w="653" w:type="dxa"/>
            <w:tcBorders>
              <w:top w:val="nil"/>
              <w:left w:val="nil"/>
              <w:bottom w:val="nil"/>
              <w:right w:val="nil"/>
            </w:tcBorders>
            <w:vAlign w:val="center"/>
          </w:tcPr>
          <w:p w:rsidR="00BE5255" w:rsidRPr="009F0843" w:rsidRDefault="00BE5255" w:rsidP="001E40B6">
            <w:pPr>
              <w:adjustRightInd w:val="0"/>
              <w:snapToGrid w:val="0"/>
              <w:ind w:leftChars="-50" w:left="-120" w:rightChars="-50" w:right="-120"/>
              <w:contextualSpacing/>
              <w:jc w:val="center"/>
              <w:textAlignment w:val="center"/>
              <w:rPr>
                <w:rFonts w:eastAsia="標楷體"/>
                <w:spacing w:val="-20"/>
                <w:sz w:val="22"/>
              </w:rPr>
            </w:pPr>
            <w:r w:rsidRPr="009F0843">
              <w:rPr>
                <w:rFonts w:eastAsia="標楷體" w:hint="eastAsia"/>
                <w:spacing w:val="-20"/>
                <w:sz w:val="22"/>
              </w:rPr>
              <w:t>2.</w:t>
            </w:r>
            <w:r>
              <w:rPr>
                <w:rFonts w:eastAsia="標楷體" w:hint="eastAsia"/>
                <w:spacing w:val="-20"/>
                <w:sz w:val="22"/>
              </w:rPr>
              <w:t>20</w:t>
            </w:r>
          </w:p>
        </w:tc>
        <w:tc>
          <w:tcPr>
            <w:tcW w:w="653" w:type="dxa"/>
            <w:tcBorders>
              <w:top w:val="nil"/>
              <w:left w:val="nil"/>
              <w:bottom w:val="nil"/>
              <w:right w:val="nil"/>
            </w:tcBorders>
            <w:vAlign w:val="center"/>
          </w:tcPr>
          <w:p w:rsidR="00BE5255" w:rsidRPr="009F0843" w:rsidRDefault="00BE5255" w:rsidP="001E40B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1.59</w:t>
            </w:r>
          </w:p>
        </w:tc>
        <w:tc>
          <w:tcPr>
            <w:tcW w:w="653" w:type="dxa"/>
            <w:tcBorders>
              <w:top w:val="nil"/>
              <w:left w:val="nil"/>
              <w:bottom w:val="nil"/>
              <w:right w:val="nil"/>
            </w:tcBorders>
            <w:vAlign w:val="center"/>
          </w:tcPr>
          <w:p w:rsidR="00BE5255" w:rsidRPr="009F0843" w:rsidRDefault="00BE5255" w:rsidP="001E40B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2.00</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1.64</w:t>
            </w:r>
          </w:p>
        </w:tc>
        <w:tc>
          <w:tcPr>
            <w:tcW w:w="653" w:type="dxa"/>
            <w:tcBorders>
              <w:top w:val="nil"/>
              <w:left w:val="nil"/>
              <w:bottom w:val="nil"/>
              <w:right w:val="nil"/>
            </w:tcBorders>
            <w:vAlign w:val="center"/>
          </w:tcPr>
          <w:p w:rsidR="00BE5255" w:rsidRPr="00B70D7F" w:rsidRDefault="00BE5255" w:rsidP="005020C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1.31</w:t>
            </w:r>
          </w:p>
        </w:tc>
        <w:tc>
          <w:tcPr>
            <w:tcW w:w="653" w:type="dxa"/>
            <w:tcBorders>
              <w:top w:val="nil"/>
              <w:left w:val="nil"/>
              <w:bottom w:val="nil"/>
              <w:right w:val="nil"/>
            </w:tcBorders>
            <w:vAlign w:val="center"/>
          </w:tcPr>
          <w:p w:rsidR="00BE5255" w:rsidRPr="00B70D7F" w:rsidRDefault="00BE5255" w:rsidP="00F1499C">
            <w:pPr>
              <w:adjustRightInd w:val="0"/>
              <w:snapToGrid w:val="0"/>
              <w:ind w:leftChars="-50" w:left="-120" w:rightChars="-50" w:right="-120"/>
              <w:contextualSpacing/>
              <w:jc w:val="center"/>
              <w:textAlignment w:val="center"/>
              <w:rPr>
                <w:rFonts w:eastAsia="標楷體"/>
                <w:spacing w:val="-20"/>
                <w:sz w:val="22"/>
                <w:highlight w:val="yellow"/>
              </w:rPr>
            </w:pPr>
            <w:r w:rsidRPr="00B70D7F">
              <w:rPr>
                <w:rFonts w:eastAsia="標楷體" w:hint="eastAsia"/>
                <w:spacing w:val="-20"/>
                <w:sz w:val="22"/>
              </w:rPr>
              <w:t>1.</w:t>
            </w:r>
            <w:r>
              <w:rPr>
                <w:rFonts w:eastAsia="標楷體" w:hint="eastAsia"/>
                <w:spacing w:val="-20"/>
                <w:sz w:val="22"/>
              </w:rPr>
              <w:t>60</w:t>
            </w:r>
          </w:p>
        </w:tc>
      </w:tr>
      <w:tr w:rsidR="00BE5255" w:rsidRPr="00785820" w:rsidTr="00D4583D">
        <w:trPr>
          <w:trHeight w:val="541"/>
          <w:jc w:val="center"/>
        </w:trPr>
        <w:tc>
          <w:tcPr>
            <w:tcW w:w="283" w:type="dxa"/>
            <w:vMerge/>
            <w:tcBorders>
              <w:left w:val="nil"/>
            </w:tcBorders>
            <w:vAlign w:val="center"/>
          </w:tcPr>
          <w:p w:rsidR="00BE5255" w:rsidRPr="00785820" w:rsidRDefault="00BE5255" w:rsidP="00D362DB">
            <w:pPr>
              <w:adjustRightInd w:val="0"/>
              <w:snapToGrid w:val="0"/>
              <w:ind w:leftChars="-50" w:left="-120" w:rightChars="-50" w:right="-120"/>
              <w:contextualSpacing/>
              <w:jc w:val="center"/>
              <w:textAlignment w:val="center"/>
              <w:rPr>
                <w:rFonts w:eastAsia="標楷體"/>
                <w:spacing w:val="-20"/>
                <w:sz w:val="22"/>
              </w:rPr>
            </w:pPr>
          </w:p>
        </w:tc>
        <w:tc>
          <w:tcPr>
            <w:tcW w:w="1319" w:type="dxa"/>
            <w:gridSpan w:val="2"/>
            <w:vAlign w:val="center"/>
          </w:tcPr>
          <w:p w:rsidR="00BE5255" w:rsidRPr="00785820" w:rsidRDefault="00BE5255"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躉售物價指數</w:t>
            </w:r>
          </w:p>
          <w:p w:rsidR="00BE5255" w:rsidRPr="00785820" w:rsidRDefault="00BE5255"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2" w:type="dxa"/>
            <w:tcBorders>
              <w:top w:val="nil"/>
              <w:left w:val="nil"/>
              <w:bottom w:val="nil"/>
              <w:right w:val="nil"/>
            </w:tcBorders>
            <w:vAlign w:val="center"/>
          </w:tcPr>
          <w:p w:rsidR="00BE5255" w:rsidRPr="00B70D7F" w:rsidRDefault="00BE5255"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-2.9</w:t>
            </w:r>
            <w:r>
              <w:rPr>
                <w:rFonts w:eastAsia="標楷體" w:hint="eastAsia"/>
                <w:spacing w:val="-20"/>
                <w:sz w:val="22"/>
              </w:rPr>
              <w:t>8</w:t>
            </w:r>
          </w:p>
        </w:tc>
        <w:tc>
          <w:tcPr>
            <w:tcW w:w="653" w:type="dxa"/>
            <w:tcBorders>
              <w:top w:val="nil"/>
              <w:left w:val="nil"/>
              <w:bottom w:val="nil"/>
              <w:right w:val="nil"/>
            </w:tcBorders>
            <w:vAlign w:val="center"/>
          </w:tcPr>
          <w:p w:rsidR="00BE5255" w:rsidRPr="00B70D7F" w:rsidRDefault="00BE5255" w:rsidP="001E40B6">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1.17</w:t>
            </w:r>
          </w:p>
        </w:tc>
        <w:tc>
          <w:tcPr>
            <w:tcW w:w="653" w:type="dxa"/>
            <w:tcBorders>
              <w:top w:val="nil"/>
              <w:left w:val="nil"/>
              <w:bottom w:val="nil"/>
              <w:right w:val="nil"/>
            </w:tcBorders>
            <w:vAlign w:val="center"/>
          </w:tcPr>
          <w:p w:rsidR="00BE5255" w:rsidRPr="00B70D7F" w:rsidRDefault="00BE5255" w:rsidP="001E40B6">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1.92</w:t>
            </w:r>
          </w:p>
        </w:tc>
        <w:tc>
          <w:tcPr>
            <w:tcW w:w="653" w:type="dxa"/>
            <w:tcBorders>
              <w:top w:val="nil"/>
              <w:left w:val="nil"/>
              <w:bottom w:val="nil"/>
              <w:right w:val="nil"/>
            </w:tcBorders>
            <w:vAlign w:val="center"/>
          </w:tcPr>
          <w:p w:rsidR="00BE5255" w:rsidRPr="00B70D7F" w:rsidRDefault="00BE5255" w:rsidP="001E40B6">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1.65</w:t>
            </w:r>
          </w:p>
        </w:tc>
        <w:tc>
          <w:tcPr>
            <w:tcW w:w="653" w:type="dxa"/>
            <w:tcBorders>
              <w:top w:val="nil"/>
              <w:left w:val="nil"/>
              <w:bottom w:val="nil"/>
              <w:right w:val="nil"/>
            </w:tcBorders>
            <w:vAlign w:val="center"/>
          </w:tcPr>
          <w:p w:rsidR="00BE5255" w:rsidRPr="00B70D7F" w:rsidRDefault="00BE5255" w:rsidP="001E40B6">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1.5</w:t>
            </w:r>
            <w:r w:rsidRPr="00B70D7F">
              <w:rPr>
                <w:rFonts w:eastAsia="標楷體" w:hint="eastAsia"/>
                <w:spacing w:val="-20"/>
                <w:sz w:val="22"/>
              </w:rPr>
              <w:t>6</w:t>
            </w:r>
          </w:p>
        </w:tc>
        <w:tc>
          <w:tcPr>
            <w:tcW w:w="653" w:type="dxa"/>
            <w:tcBorders>
              <w:top w:val="nil"/>
              <w:left w:val="nil"/>
              <w:bottom w:val="nil"/>
              <w:right w:val="nil"/>
            </w:tcBorders>
            <w:vAlign w:val="center"/>
          </w:tcPr>
          <w:p w:rsidR="00BE5255" w:rsidRPr="00B70D7F" w:rsidRDefault="00BE5255" w:rsidP="001E40B6">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0.</w:t>
            </w:r>
            <w:r w:rsidRPr="00B70D7F">
              <w:rPr>
                <w:rFonts w:eastAsia="標楷體" w:hint="eastAsia"/>
                <w:spacing w:val="-20"/>
                <w:sz w:val="22"/>
              </w:rPr>
              <w:t>31</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0.90</w:t>
            </w:r>
          </w:p>
        </w:tc>
        <w:tc>
          <w:tcPr>
            <w:tcW w:w="654" w:type="dxa"/>
            <w:tcBorders>
              <w:top w:val="nil"/>
              <w:left w:val="nil"/>
              <w:bottom w:val="nil"/>
              <w:right w:val="nil"/>
            </w:tcBorders>
            <w:vAlign w:val="center"/>
          </w:tcPr>
          <w:p w:rsidR="00BE5255" w:rsidRPr="009F0843" w:rsidRDefault="00BE5255" w:rsidP="001E40B6">
            <w:pPr>
              <w:adjustRightInd w:val="0"/>
              <w:snapToGrid w:val="0"/>
              <w:ind w:leftChars="-50" w:left="-120" w:rightChars="-50" w:right="-120"/>
              <w:contextualSpacing/>
              <w:jc w:val="center"/>
              <w:textAlignment w:val="center"/>
              <w:rPr>
                <w:rFonts w:eastAsia="標楷體"/>
                <w:spacing w:val="-20"/>
                <w:sz w:val="22"/>
              </w:rPr>
            </w:pPr>
            <w:r w:rsidRPr="009F0843">
              <w:rPr>
                <w:rFonts w:eastAsia="標楷體" w:hint="eastAsia"/>
                <w:spacing w:val="-20"/>
                <w:sz w:val="22"/>
              </w:rPr>
              <w:t>-0.7</w:t>
            </w:r>
            <w:r>
              <w:rPr>
                <w:rFonts w:eastAsia="標楷體" w:hint="eastAsia"/>
                <w:spacing w:val="-20"/>
                <w:sz w:val="22"/>
              </w:rPr>
              <w:t>3</w:t>
            </w:r>
          </w:p>
        </w:tc>
        <w:tc>
          <w:tcPr>
            <w:tcW w:w="653" w:type="dxa"/>
            <w:tcBorders>
              <w:top w:val="nil"/>
              <w:left w:val="nil"/>
              <w:bottom w:val="nil"/>
              <w:right w:val="nil"/>
            </w:tcBorders>
            <w:vAlign w:val="center"/>
          </w:tcPr>
          <w:p w:rsidR="00BE5255" w:rsidRPr="009F0843" w:rsidRDefault="00BE5255" w:rsidP="001E40B6">
            <w:pPr>
              <w:adjustRightInd w:val="0"/>
              <w:snapToGrid w:val="0"/>
              <w:ind w:leftChars="-50" w:left="-120" w:rightChars="-50" w:right="-120"/>
              <w:contextualSpacing/>
              <w:jc w:val="center"/>
              <w:textAlignment w:val="center"/>
              <w:rPr>
                <w:rFonts w:eastAsia="標楷體"/>
                <w:spacing w:val="-20"/>
                <w:sz w:val="22"/>
              </w:rPr>
            </w:pPr>
            <w:r w:rsidRPr="009F0843">
              <w:rPr>
                <w:rFonts w:eastAsia="標楷體" w:hint="eastAsia"/>
                <w:spacing w:val="-20"/>
                <w:sz w:val="22"/>
              </w:rPr>
              <w:t>-0.</w:t>
            </w:r>
            <w:r>
              <w:rPr>
                <w:rFonts w:eastAsia="標楷體" w:hint="eastAsia"/>
                <w:spacing w:val="-20"/>
                <w:sz w:val="22"/>
              </w:rPr>
              <w:t>21</w:t>
            </w:r>
          </w:p>
        </w:tc>
        <w:tc>
          <w:tcPr>
            <w:tcW w:w="653" w:type="dxa"/>
            <w:tcBorders>
              <w:top w:val="nil"/>
              <w:left w:val="nil"/>
              <w:bottom w:val="nil"/>
              <w:right w:val="nil"/>
            </w:tcBorders>
            <w:vAlign w:val="center"/>
          </w:tcPr>
          <w:p w:rsidR="00BE5255" w:rsidRPr="009F0843" w:rsidRDefault="00BE5255" w:rsidP="001E40B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0.58</w:t>
            </w:r>
          </w:p>
        </w:tc>
        <w:tc>
          <w:tcPr>
            <w:tcW w:w="653" w:type="dxa"/>
            <w:tcBorders>
              <w:top w:val="nil"/>
              <w:left w:val="nil"/>
              <w:bottom w:val="nil"/>
              <w:right w:val="nil"/>
            </w:tcBorders>
            <w:vAlign w:val="center"/>
          </w:tcPr>
          <w:p w:rsidR="00BE5255" w:rsidRPr="009F0843" w:rsidRDefault="00BE5255" w:rsidP="001E40B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2.59</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5.61</w:t>
            </w:r>
          </w:p>
        </w:tc>
        <w:tc>
          <w:tcPr>
            <w:tcW w:w="653" w:type="dxa"/>
            <w:tcBorders>
              <w:top w:val="nil"/>
              <w:left w:val="nil"/>
              <w:bottom w:val="nil"/>
              <w:right w:val="nil"/>
            </w:tcBorders>
            <w:vAlign w:val="center"/>
          </w:tcPr>
          <w:p w:rsidR="00BE5255" w:rsidRPr="00B70D7F" w:rsidRDefault="00BE5255" w:rsidP="005020C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6.65</w:t>
            </w:r>
          </w:p>
        </w:tc>
        <w:tc>
          <w:tcPr>
            <w:tcW w:w="653" w:type="dxa"/>
            <w:tcBorders>
              <w:top w:val="nil"/>
              <w:left w:val="nil"/>
              <w:bottom w:val="nil"/>
              <w:right w:val="nil"/>
            </w:tcBorders>
            <w:vAlign w:val="center"/>
          </w:tcPr>
          <w:p w:rsidR="00BE5255" w:rsidRPr="00B70D7F" w:rsidRDefault="00BE5255" w:rsidP="0077220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sidRPr="00B70D7F">
              <w:rPr>
                <w:rFonts w:eastAsia="標楷體" w:hint="eastAsia"/>
                <w:spacing w:val="-20"/>
                <w:sz w:val="22"/>
              </w:rPr>
              <w:t>.</w:t>
            </w:r>
            <w:r>
              <w:rPr>
                <w:rFonts w:eastAsia="標楷體" w:hint="eastAsia"/>
                <w:spacing w:val="-20"/>
                <w:sz w:val="22"/>
              </w:rPr>
              <w:t>37</w:t>
            </w:r>
          </w:p>
        </w:tc>
      </w:tr>
      <w:tr w:rsidR="00BE5255" w:rsidRPr="00E7728B" w:rsidTr="00D4583D">
        <w:trPr>
          <w:trHeight w:val="712"/>
          <w:jc w:val="center"/>
        </w:trPr>
        <w:tc>
          <w:tcPr>
            <w:tcW w:w="283" w:type="dxa"/>
            <w:tcBorders>
              <w:left w:val="nil"/>
            </w:tcBorders>
            <w:vAlign w:val="center"/>
          </w:tcPr>
          <w:p w:rsidR="00BE5255" w:rsidRPr="00785820" w:rsidRDefault="00BE5255"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金融</w:t>
            </w:r>
          </w:p>
        </w:tc>
        <w:tc>
          <w:tcPr>
            <w:tcW w:w="1319" w:type="dxa"/>
            <w:gridSpan w:val="2"/>
            <w:vAlign w:val="center"/>
          </w:tcPr>
          <w:p w:rsidR="00BE5255" w:rsidRPr="00785820" w:rsidRDefault="00BE5255"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貨幣供給額</w:t>
            </w:r>
            <w:r w:rsidRPr="00785820">
              <w:rPr>
                <w:rFonts w:eastAsia="標楷體"/>
                <w:spacing w:val="-20"/>
                <w:sz w:val="22"/>
              </w:rPr>
              <w:t>M2</w:t>
            </w:r>
          </w:p>
          <w:p w:rsidR="00BE5255" w:rsidRPr="00785820" w:rsidRDefault="00BE5255"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2" w:type="dxa"/>
            <w:tcBorders>
              <w:top w:val="nil"/>
              <w:left w:val="nil"/>
              <w:bottom w:val="nil"/>
              <w:right w:val="nil"/>
            </w:tcBorders>
            <w:vAlign w:val="center"/>
          </w:tcPr>
          <w:p w:rsidR="00BE5255" w:rsidRPr="00B70D7F" w:rsidRDefault="00BE5255"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4.51</w:t>
            </w:r>
          </w:p>
        </w:tc>
        <w:tc>
          <w:tcPr>
            <w:tcW w:w="653" w:type="dxa"/>
            <w:tcBorders>
              <w:top w:val="nil"/>
              <w:left w:val="nil"/>
              <w:bottom w:val="nil"/>
              <w:right w:val="nil"/>
            </w:tcBorders>
            <w:vAlign w:val="center"/>
          </w:tcPr>
          <w:p w:rsidR="00BE5255" w:rsidRPr="00B70D7F" w:rsidRDefault="00BE5255" w:rsidP="001E40B6">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3.75</w:t>
            </w:r>
          </w:p>
        </w:tc>
        <w:tc>
          <w:tcPr>
            <w:tcW w:w="653" w:type="dxa"/>
            <w:tcBorders>
              <w:top w:val="nil"/>
              <w:left w:val="nil"/>
              <w:bottom w:val="nil"/>
              <w:right w:val="nil"/>
            </w:tcBorders>
            <w:vAlign w:val="center"/>
          </w:tcPr>
          <w:p w:rsidR="00BE5255" w:rsidRPr="00B70D7F" w:rsidRDefault="00BE5255" w:rsidP="001E40B6">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3.80</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3.85</w:t>
            </w:r>
          </w:p>
        </w:tc>
        <w:tc>
          <w:tcPr>
            <w:tcW w:w="653" w:type="dxa"/>
            <w:tcBorders>
              <w:top w:val="nil"/>
              <w:left w:val="nil"/>
              <w:bottom w:val="nil"/>
              <w:right w:val="nil"/>
            </w:tcBorders>
            <w:vAlign w:val="center"/>
          </w:tcPr>
          <w:p w:rsidR="00BE5255" w:rsidRPr="00B70D7F" w:rsidRDefault="00BE5255" w:rsidP="001E40B6">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4.07</w:t>
            </w:r>
          </w:p>
        </w:tc>
        <w:tc>
          <w:tcPr>
            <w:tcW w:w="653" w:type="dxa"/>
            <w:tcBorders>
              <w:top w:val="nil"/>
              <w:left w:val="nil"/>
              <w:bottom w:val="nil"/>
              <w:right w:val="nil"/>
            </w:tcBorders>
            <w:vAlign w:val="center"/>
          </w:tcPr>
          <w:p w:rsidR="00BE5255" w:rsidRPr="00B70D7F" w:rsidRDefault="00BE5255" w:rsidP="001E40B6">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3.60</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3.75</w:t>
            </w:r>
          </w:p>
        </w:tc>
        <w:tc>
          <w:tcPr>
            <w:tcW w:w="654"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3.42</w:t>
            </w:r>
          </w:p>
        </w:tc>
        <w:tc>
          <w:tcPr>
            <w:tcW w:w="653" w:type="dxa"/>
            <w:tcBorders>
              <w:top w:val="nil"/>
              <w:left w:val="nil"/>
              <w:bottom w:val="nil"/>
              <w:right w:val="nil"/>
            </w:tcBorders>
            <w:vAlign w:val="center"/>
          </w:tcPr>
          <w:p w:rsidR="00BE5255" w:rsidRPr="00B17E95" w:rsidRDefault="00BE5255" w:rsidP="001E40B6">
            <w:pPr>
              <w:adjustRightInd w:val="0"/>
              <w:snapToGrid w:val="0"/>
              <w:ind w:leftChars="-50" w:left="-120" w:rightChars="-50" w:right="-120"/>
              <w:contextualSpacing/>
              <w:jc w:val="center"/>
              <w:textAlignment w:val="center"/>
              <w:rPr>
                <w:rFonts w:eastAsia="標楷體"/>
                <w:spacing w:val="-20"/>
                <w:sz w:val="22"/>
              </w:rPr>
            </w:pPr>
            <w:r w:rsidRPr="00B17E95">
              <w:rPr>
                <w:rFonts w:eastAsia="標楷體" w:hint="eastAsia"/>
                <w:spacing w:val="-20"/>
                <w:sz w:val="22"/>
              </w:rPr>
              <w:t>3.78</w:t>
            </w:r>
          </w:p>
        </w:tc>
        <w:tc>
          <w:tcPr>
            <w:tcW w:w="653" w:type="dxa"/>
            <w:tcBorders>
              <w:top w:val="nil"/>
              <w:left w:val="nil"/>
              <w:bottom w:val="nil"/>
              <w:right w:val="nil"/>
            </w:tcBorders>
            <w:vAlign w:val="center"/>
          </w:tcPr>
          <w:p w:rsidR="00BE5255" w:rsidRPr="00B17E95" w:rsidRDefault="00BE5255" w:rsidP="001E40B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3.60</w:t>
            </w:r>
          </w:p>
        </w:tc>
        <w:tc>
          <w:tcPr>
            <w:tcW w:w="653" w:type="dxa"/>
            <w:tcBorders>
              <w:top w:val="nil"/>
              <w:left w:val="nil"/>
              <w:bottom w:val="nil"/>
              <w:right w:val="nil"/>
            </w:tcBorders>
            <w:vAlign w:val="center"/>
          </w:tcPr>
          <w:p w:rsidR="00BE5255" w:rsidRPr="003F27AE" w:rsidRDefault="00BE5255" w:rsidP="001E40B6">
            <w:pPr>
              <w:adjustRightInd w:val="0"/>
              <w:snapToGrid w:val="0"/>
              <w:ind w:leftChars="-50" w:left="-120" w:rightChars="-50" w:right="-120"/>
              <w:contextualSpacing/>
              <w:jc w:val="center"/>
              <w:textAlignment w:val="center"/>
              <w:rPr>
                <w:rFonts w:eastAsia="標楷體"/>
                <w:color w:val="000000" w:themeColor="text1"/>
                <w:spacing w:val="-20"/>
                <w:sz w:val="22"/>
              </w:rPr>
            </w:pPr>
            <w:r w:rsidRPr="003F27AE">
              <w:rPr>
                <w:rFonts w:eastAsia="標楷體" w:hint="eastAsia"/>
                <w:color w:val="000000" w:themeColor="text1"/>
                <w:spacing w:val="-20"/>
                <w:sz w:val="22"/>
              </w:rPr>
              <w:t>3.59</w:t>
            </w:r>
          </w:p>
        </w:tc>
        <w:tc>
          <w:tcPr>
            <w:tcW w:w="653" w:type="dxa"/>
            <w:tcBorders>
              <w:top w:val="nil"/>
              <w:left w:val="nil"/>
              <w:bottom w:val="nil"/>
              <w:right w:val="nil"/>
            </w:tcBorders>
            <w:vAlign w:val="center"/>
          </w:tcPr>
          <w:p w:rsidR="00BE5255" w:rsidRPr="00E7728B" w:rsidRDefault="00BE5255" w:rsidP="001E40B6">
            <w:pPr>
              <w:adjustRightInd w:val="0"/>
              <w:snapToGrid w:val="0"/>
              <w:ind w:leftChars="-50" w:left="-120" w:rightChars="-50" w:right="-120"/>
              <w:contextualSpacing/>
              <w:jc w:val="center"/>
              <w:textAlignment w:val="center"/>
              <w:rPr>
                <w:rFonts w:eastAsia="標楷體"/>
                <w:color w:val="000000" w:themeColor="text1"/>
                <w:spacing w:val="-20"/>
                <w:sz w:val="22"/>
              </w:rPr>
            </w:pPr>
            <w:r w:rsidRPr="00E7728B">
              <w:rPr>
                <w:rFonts w:eastAsia="標楷體" w:hint="eastAsia"/>
                <w:color w:val="000000" w:themeColor="text1"/>
                <w:spacing w:val="-20"/>
                <w:sz w:val="22"/>
              </w:rPr>
              <w:t>3.73</w:t>
            </w:r>
          </w:p>
        </w:tc>
        <w:tc>
          <w:tcPr>
            <w:tcW w:w="653" w:type="dxa"/>
            <w:tcBorders>
              <w:top w:val="nil"/>
              <w:left w:val="nil"/>
              <w:bottom w:val="nil"/>
              <w:right w:val="nil"/>
            </w:tcBorders>
            <w:vAlign w:val="center"/>
          </w:tcPr>
          <w:p w:rsidR="00BE5255" w:rsidRPr="00E7728B" w:rsidRDefault="00BE5255" w:rsidP="005020CF">
            <w:pPr>
              <w:adjustRightInd w:val="0"/>
              <w:snapToGrid w:val="0"/>
              <w:ind w:leftChars="-50" w:left="-120" w:rightChars="-50" w:right="-120"/>
              <w:contextualSpacing/>
              <w:jc w:val="center"/>
              <w:textAlignment w:val="center"/>
              <w:rPr>
                <w:rFonts w:eastAsia="標楷體"/>
                <w:color w:val="000000" w:themeColor="text1"/>
                <w:spacing w:val="-20"/>
                <w:sz w:val="22"/>
              </w:rPr>
            </w:pPr>
            <w:r w:rsidRPr="00E7728B">
              <w:rPr>
                <w:rFonts w:eastAsia="標楷體" w:hint="eastAsia"/>
                <w:color w:val="000000" w:themeColor="text1"/>
                <w:spacing w:val="-20"/>
                <w:sz w:val="22"/>
              </w:rPr>
              <w:t>4.10</w:t>
            </w:r>
          </w:p>
        </w:tc>
        <w:tc>
          <w:tcPr>
            <w:tcW w:w="653" w:type="dxa"/>
            <w:tcBorders>
              <w:top w:val="nil"/>
              <w:left w:val="nil"/>
              <w:bottom w:val="nil"/>
              <w:right w:val="nil"/>
            </w:tcBorders>
            <w:vAlign w:val="center"/>
          </w:tcPr>
          <w:p w:rsidR="00BE5255" w:rsidRPr="00E7728B" w:rsidRDefault="00BE5255" w:rsidP="00F1499C">
            <w:pPr>
              <w:adjustRightInd w:val="0"/>
              <w:snapToGrid w:val="0"/>
              <w:ind w:leftChars="-50" w:left="-120" w:rightChars="-50" w:right="-120"/>
              <w:contextualSpacing/>
              <w:jc w:val="center"/>
              <w:textAlignment w:val="center"/>
              <w:rPr>
                <w:rFonts w:eastAsia="標楷體"/>
                <w:color w:val="000000" w:themeColor="text1"/>
                <w:spacing w:val="-20"/>
                <w:sz w:val="22"/>
              </w:rPr>
            </w:pPr>
            <w:r w:rsidRPr="00E7728B">
              <w:rPr>
                <w:rFonts w:eastAsia="標楷體" w:hint="eastAsia"/>
                <w:color w:val="000000" w:themeColor="text1"/>
                <w:spacing w:val="-20"/>
                <w:sz w:val="22"/>
              </w:rPr>
              <w:t>3.70</w:t>
            </w:r>
          </w:p>
        </w:tc>
      </w:tr>
      <w:tr w:rsidR="00BE5255" w:rsidRPr="00636550" w:rsidTr="00D4583D">
        <w:trPr>
          <w:trHeight w:val="531"/>
          <w:jc w:val="center"/>
        </w:trPr>
        <w:tc>
          <w:tcPr>
            <w:tcW w:w="283" w:type="dxa"/>
            <w:vMerge w:val="restart"/>
            <w:tcBorders>
              <w:left w:val="nil"/>
            </w:tcBorders>
            <w:vAlign w:val="center"/>
          </w:tcPr>
          <w:p w:rsidR="00BE5255" w:rsidRPr="00636550" w:rsidRDefault="00BE5255"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就業</w:t>
            </w:r>
          </w:p>
        </w:tc>
        <w:tc>
          <w:tcPr>
            <w:tcW w:w="1319" w:type="dxa"/>
            <w:gridSpan w:val="2"/>
            <w:vAlign w:val="center"/>
          </w:tcPr>
          <w:p w:rsidR="00BE5255" w:rsidRPr="00636550" w:rsidRDefault="00BE5255"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就業人數</w:t>
            </w:r>
          </w:p>
          <w:p w:rsidR="00BE5255" w:rsidRPr="00636550" w:rsidRDefault="00BE5255"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r w:rsidRPr="00636550">
              <w:rPr>
                <w:rFonts w:eastAsia="標楷體"/>
                <w:spacing w:val="-20"/>
                <w:sz w:val="22"/>
              </w:rPr>
              <w:t>萬人</w:t>
            </w:r>
            <w:r w:rsidRPr="00636550">
              <w:rPr>
                <w:rFonts w:eastAsia="標楷體"/>
                <w:spacing w:val="-20"/>
                <w:sz w:val="22"/>
              </w:rPr>
              <w:t>)</w:t>
            </w:r>
          </w:p>
        </w:tc>
        <w:tc>
          <w:tcPr>
            <w:tcW w:w="652" w:type="dxa"/>
            <w:tcBorders>
              <w:top w:val="nil"/>
              <w:left w:val="nil"/>
              <w:bottom w:val="nil"/>
              <w:right w:val="nil"/>
            </w:tcBorders>
            <w:vAlign w:val="center"/>
          </w:tcPr>
          <w:p w:rsidR="00BE5255" w:rsidRPr="00B70D7F" w:rsidRDefault="00BE5255"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1,126.7</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25" w:left="-1" w:rightChars="-50" w:right="-120" w:hangingChars="33" w:hanging="59"/>
              <w:contextualSpacing/>
              <w:jc w:val="center"/>
              <w:textAlignment w:val="center"/>
              <w:rPr>
                <w:rFonts w:eastAsia="標楷體"/>
                <w:spacing w:val="-20"/>
                <w:sz w:val="22"/>
              </w:rPr>
            </w:pPr>
            <w:r w:rsidRPr="00B70D7F">
              <w:rPr>
                <w:rFonts w:eastAsia="標楷體"/>
                <w:spacing w:val="-20"/>
                <w:sz w:val="22"/>
              </w:rPr>
              <w:t>1</w:t>
            </w:r>
            <w:r w:rsidRPr="00B70D7F">
              <w:rPr>
                <w:rFonts w:eastAsia="標楷體" w:hint="eastAsia"/>
                <w:spacing w:val="-20"/>
                <w:sz w:val="22"/>
              </w:rPr>
              <w:t>,</w:t>
            </w:r>
            <w:r w:rsidRPr="00B70D7F">
              <w:rPr>
                <w:rFonts w:eastAsia="標楷體"/>
                <w:spacing w:val="-20"/>
                <w:sz w:val="22"/>
              </w:rPr>
              <w:t>13</w:t>
            </w:r>
            <w:r w:rsidRPr="00B70D7F">
              <w:rPr>
                <w:rFonts w:eastAsia="標楷體" w:hint="eastAsia"/>
                <w:spacing w:val="-20"/>
                <w:sz w:val="22"/>
              </w:rPr>
              <w:t>7.7</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1,136.6</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1,138.2</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1,139.8</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1,140.5</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1,135.2</w:t>
            </w:r>
          </w:p>
        </w:tc>
        <w:tc>
          <w:tcPr>
            <w:tcW w:w="654"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1,140.9</w:t>
            </w:r>
          </w:p>
        </w:tc>
        <w:tc>
          <w:tcPr>
            <w:tcW w:w="653" w:type="dxa"/>
            <w:tcBorders>
              <w:top w:val="nil"/>
              <w:left w:val="nil"/>
              <w:bottom w:val="nil"/>
              <w:right w:val="nil"/>
            </w:tcBorders>
            <w:vAlign w:val="center"/>
          </w:tcPr>
          <w:p w:rsidR="00BE5255" w:rsidRPr="003A1C06" w:rsidRDefault="00BE5255" w:rsidP="001E40B6">
            <w:pPr>
              <w:adjustRightInd w:val="0"/>
              <w:snapToGrid w:val="0"/>
              <w:ind w:leftChars="-50" w:left="-120" w:rightChars="-50" w:right="-120"/>
              <w:contextualSpacing/>
              <w:jc w:val="center"/>
              <w:textAlignment w:val="center"/>
              <w:rPr>
                <w:rFonts w:eastAsia="標楷體"/>
                <w:spacing w:val="-20"/>
                <w:sz w:val="22"/>
              </w:rPr>
            </w:pPr>
            <w:r w:rsidRPr="003A1C06">
              <w:rPr>
                <w:rFonts w:eastAsia="標楷體" w:hint="eastAsia"/>
                <w:spacing w:val="-20"/>
                <w:sz w:val="22"/>
              </w:rPr>
              <w:t>1</w:t>
            </w:r>
            <w:r>
              <w:rPr>
                <w:rFonts w:eastAsia="標楷體" w:hint="eastAsia"/>
                <w:spacing w:val="-20"/>
                <w:sz w:val="22"/>
              </w:rPr>
              <w:t>,</w:t>
            </w:r>
            <w:r w:rsidRPr="003A1C06">
              <w:rPr>
                <w:rFonts w:eastAsia="標楷體" w:hint="eastAsia"/>
                <w:spacing w:val="-20"/>
                <w:sz w:val="22"/>
              </w:rPr>
              <w:t>139</w:t>
            </w:r>
            <w:r>
              <w:rPr>
                <w:rFonts w:eastAsia="標楷體" w:hint="eastAsia"/>
                <w:spacing w:val="-20"/>
                <w:sz w:val="22"/>
              </w:rPr>
              <w:t>.</w:t>
            </w:r>
            <w:r w:rsidRPr="003A1C06">
              <w:rPr>
                <w:rFonts w:eastAsia="標楷體" w:hint="eastAsia"/>
                <w:spacing w:val="-20"/>
                <w:sz w:val="22"/>
              </w:rPr>
              <w:t>7</w:t>
            </w:r>
          </w:p>
        </w:tc>
        <w:tc>
          <w:tcPr>
            <w:tcW w:w="653" w:type="dxa"/>
            <w:tcBorders>
              <w:top w:val="nil"/>
              <w:left w:val="nil"/>
              <w:bottom w:val="nil"/>
              <w:right w:val="nil"/>
            </w:tcBorders>
            <w:vAlign w:val="center"/>
          </w:tcPr>
          <w:p w:rsidR="00BE5255" w:rsidRPr="003A1C06" w:rsidRDefault="00BE5255" w:rsidP="001E40B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1,140.3</w:t>
            </w:r>
          </w:p>
        </w:tc>
        <w:tc>
          <w:tcPr>
            <w:tcW w:w="653" w:type="dxa"/>
            <w:tcBorders>
              <w:top w:val="nil"/>
              <w:left w:val="nil"/>
              <w:bottom w:val="nil"/>
              <w:right w:val="nil"/>
            </w:tcBorders>
            <w:vAlign w:val="center"/>
          </w:tcPr>
          <w:p w:rsidR="00BE5255" w:rsidRPr="003A1C06" w:rsidRDefault="00BE5255" w:rsidP="001E40B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1,140.6</w:t>
            </w:r>
          </w:p>
        </w:tc>
        <w:tc>
          <w:tcPr>
            <w:tcW w:w="653" w:type="dxa"/>
            <w:tcBorders>
              <w:top w:val="nil"/>
              <w:left w:val="nil"/>
              <w:bottom w:val="nil"/>
              <w:right w:val="nil"/>
            </w:tcBorders>
            <w:vAlign w:val="center"/>
          </w:tcPr>
          <w:p w:rsidR="00BE5255" w:rsidRPr="003A1C06" w:rsidRDefault="00BE5255" w:rsidP="001E40B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1,141.1</w:t>
            </w:r>
          </w:p>
        </w:tc>
        <w:tc>
          <w:tcPr>
            <w:tcW w:w="653" w:type="dxa"/>
            <w:tcBorders>
              <w:top w:val="nil"/>
              <w:left w:val="nil"/>
              <w:bottom w:val="nil"/>
              <w:right w:val="nil"/>
            </w:tcBorders>
            <w:vAlign w:val="center"/>
          </w:tcPr>
          <w:p w:rsidR="00BE5255" w:rsidRPr="003A1C06" w:rsidRDefault="00BE5255" w:rsidP="005020C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1,141.8</w:t>
            </w:r>
          </w:p>
        </w:tc>
        <w:tc>
          <w:tcPr>
            <w:tcW w:w="653" w:type="dxa"/>
            <w:tcBorders>
              <w:top w:val="nil"/>
              <w:left w:val="nil"/>
              <w:bottom w:val="nil"/>
              <w:right w:val="nil"/>
            </w:tcBorders>
            <w:vAlign w:val="center"/>
          </w:tcPr>
          <w:p w:rsidR="00BE5255" w:rsidRPr="003A1C06" w:rsidRDefault="00BE5255" w:rsidP="00284693">
            <w:pPr>
              <w:adjustRightInd w:val="0"/>
              <w:snapToGrid w:val="0"/>
              <w:ind w:leftChars="-50" w:left="-120" w:rightChars="-50" w:right="-120"/>
              <w:contextualSpacing/>
              <w:jc w:val="center"/>
              <w:textAlignment w:val="center"/>
              <w:rPr>
                <w:rFonts w:eastAsia="標楷體"/>
                <w:spacing w:val="-20"/>
                <w:sz w:val="22"/>
              </w:rPr>
            </w:pPr>
            <w:r w:rsidRPr="003A1C06">
              <w:rPr>
                <w:rFonts w:eastAsia="標楷體" w:hint="eastAsia"/>
                <w:spacing w:val="-20"/>
                <w:sz w:val="22"/>
              </w:rPr>
              <w:t>1</w:t>
            </w:r>
            <w:r>
              <w:rPr>
                <w:rFonts w:eastAsia="標楷體" w:hint="eastAsia"/>
                <w:spacing w:val="-20"/>
                <w:sz w:val="22"/>
              </w:rPr>
              <w:t>,</w:t>
            </w:r>
            <w:r w:rsidRPr="003A1C06">
              <w:rPr>
                <w:rFonts w:eastAsia="標楷體" w:hint="eastAsia"/>
                <w:spacing w:val="-20"/>
                <w:sz w:val="22"/>
              </w:rPr>
              <w:t>140</w:t>
            </w:r>
            <w:r>
              <w:rPr>
                <w:rFonts w:eastAsia="標楷體" w:hint="eastAsia"/>
                <w:spacing w:val="-20"/>
                <w:sz w:val="22"/>
              </w:rPr>
              <w:t>.7</w:t>
            </w:r>
          </w:p>
        </w:tc>
      </w:tr>
      <w:tr w:rsidR="00BE5255" w:rsidRPr="00636550" w:rsidTr="00D4583D">
        <w:trPr>
          <w:trHeight w:val="542"/>
          <w:jc w:val="center"/>
        </w:trPr>
        <w:tc>
          <w:tcPr>
            <w:tcW w:w="283" w:type="dxa"/>
            <w:vMerge/>
            <w:tcBorders>
              <w:left w:val="nil"/>
            </w:tcBorders>
          </w:tcPr>
          <w:p w:rsidR="00BE5255" w:rsidRPr="00636550" w:rsidRDefault="00BE5255" w:rsidP="00D362DB">
            <w:pPr>
              <w:adjustRightInd w:val="0"/>
              <w:snapToGrid w:val="0"/>
              <w:contextualSpacing/>
              <w:textAlignment w:val="center"/>
              <w:rPr>
                <w:rFonts w:eastAsia="標楷體"/>
                <w:spacing w:val="-40"/>
                <w:sz w:val="22"/>
              </w:rPr>
            </w:pPr>
          </w:p>
        </w:tc>
        <w:tc>
          <w:tcPr>
            <w:tcW w:w="1319" w:type="dxa"/>
            <w:gridSpan w:val="2"/>
            <w:vAlign w:val="center"/>
          </w:tcPr>
          <w:p w:rsidR="00BE5255" w:rsidRPr="00636550" w:rsidRDefault="00BE5255"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失業人數</w:t>
            </w:r>
          </w:p>
          <w:p w:rsidR="00BE5255" w:rsidRPr="00636550" w:rsidRDefault="00BE5255"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r w:rsidRPr="00636550">
              <w:rPr>
                <w:rFonts w:eastAsia="標楷體"/>
                <w:spacing w:val="-20"/>
                <w:sz w:val="22"/>
              </w:rPr>
              <w:t>萬人</w:t>
            </w:r>
            <w:r w:rsidRPr="00636550">
              <w:rPr>
                <w:rFonts w:eastAsia="標楷體"/>
                <w:spacing w:val="-20"/>
                <w:sz w:val="22"/>
              </w:rPr>
              <w:t>)</w:t>
            </w:r>
          </w:p>
        </w:tc>
        <w:tc>
          <w:tcPr>
            <w:tcW w:w="652" w:type="dxa"/>
            <w:tcBorders>
              <w:top w:val="nil"/>
              <w:left w:val="nil"/>
              <w:bottom w:val="nil"/>
              <w:right w:val="nil"/>
            </w:tcBorders>
            <w:vAlign w:val="center"/>
          </w:tcPr>
          <w:p w:rsidR="00BE5255" w:rsidRPr="00B70D7F" w:rsidRDefault="00BE5255"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46.0</w:t>
            </w:r>
          </w:p>
        </w:tc>
        <w:tc>
          <w:tcPr>
            <w:tcW w:w="653" w:type="dxa"/>
            <w:tcBorders>
              <w:top w:val="nil"/>
              <w:left w:val="nil"/>
              <w:bottom w:val="nil"/>
              <w:right w:val="nil"/>
            </w:tcBorders>
            <w:vAlign w:val="center"/>
          </w:tcPr>
          <w:p w:rsidR="00BE5255" w:rsidRPr="00B70D7F" w:rsidRDefault="00BE5255" w:rsidP="001E40B6">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46.1</w:t>
            </w:r>
          </w:p>
        </w:tc>
        <w:tc>
          <w:tcPr>
            <w:tcW w:w="653" w:type="dxa"/>
            <w:tcBorders>
              <w:top w:val="nil"/>
              <w:left w:val="nil"/>
              <w:bottom w:val="nil"/>
              <w:right w:val="nil"/>
            </w:tcBorders>
            <w:vAlign w:val="center"/>
          </w:tcPr>
          <w:p w:rsidR="00BE5255" w:rsidRPr="00B70D7F" w:rsidRDefault="00BE5255" w:rsidP="001E40B6">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44.5</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44.3</w:t>
            </w:r>
          </w:p>
        </w:tc>
        <w:tc>
          <w:tcPr>
            <w:tcW w:w="653" w:type="dxa"/>
            <w:tcBorders>
              <w:top w:val="nil"/>
              <w:left w:val="nil"/>
              <w:bottom w:val="nil"/>
              <w:right w:val="nil"/>
            </w:tcBorders>
            <w:vAlign w:val="center"/>
          </w:tcPr>
          <w:p w:rsidR="00BE5255" w:rsidRPr="00B70D7F" w:rsidRDefault="00BE5255" w:rsidP="001E40B6">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43.9</w:t>
            </w:r>
          </w:p>
        </w:tc>
        <w:tc>
          <w:tcPr>
            <w:tcW w:w="653" w:type="dxa"/>
            <w:tcBorders>
              <w:top w:val="nil"/>
              <w:left w:val="nil"/>
              <w:bottom w:val="nil"/>
              <w:right w:val="nil"/>
            </w:tcBorders>
            <w:vAlign w:val="center"/>
          </w:tcPr>
          <w:p w:rsidR="00BE5255" w:rsidRPr="00B70D7F" w:rsidRDefault="00BE5255" w:rsidP="001E40B6">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43.3</w:t>
            </w:r>
          </w:p>
        </w:tc>
        <w:tc>
          <w:tcPr>
            <w:tcW w:w="653"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44.3</w:t>
            </w:r>
          </w:p>
        </w:tc>
        <w:tc>
          <w:tcPr>
            <w:tcW w:w="654" w:type="dxa"/>
            <w:tcBorders>
              <w:top w:val="nil"/>
              <w:left w:val="nil"/>
              <w:bottom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43.0</w:t>
            </w:r>
          </w:p>
        </w:tc>
        <w:tc>
          <w:tcPr>
            <w:tcW w:w="653" w:type="dxa"/>
            <w:tcBorders>
              <w:top w:val="nil"/>
              <w:left w:val="nil"/>
              <w:bottom w:val="nil"/>
              <w:right w:val="nil"/>
            </w:tcBorders>
            <w:vAlign w:val="center"/>
          </w:tcPr>
          <w:p w:rsidR="00BE5255" w:rsidRPr="003A1C06" w:rsidRDefault="00BE5255" w:rsidP="001E40B6">
            <w:pPr>
              <w:adjustRightInd w:val="0"/>
              <w:snapToGrid w:val="0"/>
              <w:ind w:leftChars="-50" w:left="-120" w:rightChars="-50" w:right="-120"/>
              <w:contextualSpacing/>
              <w:jc w:val="center"/>
              <w:textAlignment w:val="center"/>
              <w:rPr>
                <w:rFonts w:eastAsia="標楷體"/>
                <w:spacing w:val="-20"/>
                <w:sz w:val="22"/>
              </w:rPr>
            </w:pPr>
            <w:r w:rsidRPr="003A1C06">
              <w:rPr>
                <w:rFonts w:eastAsia="標楷體" w:hint="eastAsia"/>
                <w:spacing w:val="-20"/>
                <w:sz w:val="22"/>
              </w:rPr>
              <w:t>43.8</w:t>
            </w:r>
          </w:p>
        </w:tc>
        <w:tc>
          <w:tcPr>
            <w:tcW w:w="653" w:type="dxa"/>
            <w:tcBorders>
              <w:top w:val="nil"/>
              <w:left w:val="nil"/>
              <w:bottom w:val="nil"/>
              <w:right w:val="nil"/>
            </w:tcBorders>
            <w:vAlign w:val="center"/>
          </w:tcPr>
          <w:p w:rsidR="00BE5255" w:rsidRPr="003A1C06" w:rsidRDefault="00BE5255" w:rsidP="001E40B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43.3</w:t>
            </w:r>
          </w:p>
        </w:tc>
        <w:tc>
          <w:tcPr>
            <w:tcW w:w="653" w:type="dxa"/>
            <w:tcBorders>
              <w:top w:val="nil"/>
              <w:left w:val="nil"/>
              <w:bottom w:val="nil"/>
              <w:right w:val="nil"/>
            </w:tcBorders>
            <w:vAlign w:val="center"/>
          </w:tcPr>
          <w:p w:rsidR="00BE5255" w:rsidRPr="003A1C06" w:rsidRDefault="00BE5255" w:rsidP="001E40B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43.1</w:t>
            </w:r>
          </w:p>
        </w:tc>
        <w:tc>
          <w:tcPr>
            <w:tcW w:w="653" w:type="dxa"/>
            <w:tcBorders>
              <w:top w:val="nil"/>
              <w:left w:val="nil"/>
              <w:bottom w:val="nil"/>
              <w:right w:val="nil"/>
            </w:tcBorders>
            <w:vAlign w:val="center"/>
          </w:tcPr>
          <w:p w:rsidR="00BE5255" w:rsidRPr="003A1C06" w:rsidRDefault="00BE5255" w:rsidP="001E40B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43.0</w:t>
            </w:r>
          </w:p>
        </w:tc>
        <w:tc>
          <w:tcPr>
            <w:tcW w:w="653" w:type="dxa"/>
            <w:tcBorders>
              <w:top w:val="nil"/>
              <w:left w:val="nil"/>
              <w:bottom w:val="nil"/>
              <w:right w:val="nil"/>
            </w:tcBorders>
            <w:vAlign w:val="center"/>
          </w:tcPr>
          <w:p w:rsidR="00BE5255" w:rsidRPr="003A1C06" w:rsidRDefault="00BE5255" w:rsidP="005020C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43.9</w:t>
            </w:r>
          </w:p>
        </w:tc>
        <w:tc>
          <w:tcPr>
            <w:tcW w:w="653" w:type="dxa"/>
            <w:tcBorders>
              <w:top w:val="nil"/>
              <w:left w:val="nil"/>
              <w:bottom w:val="nil"/>
              <w:right w:val="nil"/>
            </w:tcBorders>
            <w:vAlign w:val="center"/>
          </w:tcPr>
          <w:p w:rsidR="00BE5255" w:rsidRPr="003A1C06" w:rsidRDefault="00BE5255" w:rsidP="00284693">
            <w:pPr>
              <w:adjustRightInd w:val="0"/>
              <w:snapToGrid w:val="0"/>
              <w:ind w:leftChars="-50" w:left="-120" w:rightChars="-50" w:right="-120"/>
              <w:contextualSpacing/>
              <w:jc w:val="center"/>
              <w:textAlignment w:val="center"/>
              <w:rPr>
                <w:rFonts w:eastAsia="標楷體"/>
                <w:spacing w:val="-20"/>
                <w:sz w:val="22"/>
              </w:rPr>
            </w:pPr>
            <w:r w:rsidRPr="003A1C06">
              <w:rPr>
                <w:rFonts w:eastAsia="標楷體" w:hint="eastAsia"/>
                <w:spacing w:val="-20"/>
                <w:sz w:val="22"/>
              </w:rPr>
              <w:t>43.</w:t>
            </w:r>
            <w:r>
              <w:rPr>
                <w:rFonts w:eastAsia="標楷體" w:hint="eastAsia"/>
                <w:spacing w:val="-20"/>
                <w:sz w:val="22"/>
              </w:rPr>
              <w:t>3</w:t>
            </w:r>
          </w:p>
        </w:tc>
      </w:tr>
      <w:tr w:rsidR="00BE5255" w:rsidRPr="00636550" w:rsidTr="00D4583D">
        <w:trPr>
          <w:trHeight w:val="417"/>
          <w:jc w:val="center"/>
        </w:trPr>
        <w:tc>
          <w:tcPr>
            <w:tcW w:w="283" w:type="dxa"/>
            <w:vMerge/>
            <w:tcBorders>
              <w:left w:val="nil"/>
            </w:tcBorders>
          </w:tcPr>
          <w:p w:rsidR="00BE5255" w:rsidRPr="00636550" w:rsidRDefault="00BE5255" w:rsidP="00D362DB">
            <w:pPr>
              <w:adjustRightInd w:val="0"/>
              <w:snapToGrid w:val="0"/>
              <w:contextualSpacing/>
              <w:textAlignment w:val="center"/>
              <w:rPr>
                <w:rFonts w:eastAsia="標楷體"/>
                <w:spacing w:val="-40"/>
                <w:sz w:val="22"/>
              </w:rPr>
            </w:pPr>
          </w:p>
        </w:tc>
        <w:tc>
          <w:tcPr>
            <w:tcW w:w="1319" w:type="dxa"/>
            <w:gridSpan w:val="2"/>
            <w:vAlign w:val="center"/>
          </w:tcPr>
          <w:p w:rsidR="00BE5255" w:rsidRPr="00636550" w:rsidRDefault="00BE5255"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失業率</w:t>
            </w:r>
            <w:r w:rsidRPr="00636550">
              <w:rPr>
                <w:rFonts w:eastAsia="標楷體"/>
                <w:spacing w:val="-20"/>
                <w:sz w:val="22"/>
              </w:rPr>
              <w:t>(%)</w:t>
            </w:r>
          </w:p>
        </w:tc>
        <w:tc>
          <w:tcPr>
            <w:tcW w:w="652" w:type="dxa"/>
            <w:tcBorders>
              <w:top w:val="nil"/>
              <w:left w:val="nil"/>
              <w:right w:val="nil"/>
            </w:tcBorders>
            <w:vAlign w:val="center"/>
          </w:tcPr>
          <w:p w:rsidR="00BE5255" w:rsidRPr="00B70D7F" w:rsidRDefault="00BE5255"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3.92</w:t>
            </w:r>
          </w:p>
        </w:tc>
        <w:tc>
          <w:tcPr>
            <w:tcW w:w="653" w:type="dxa"/>
            <w:tcBorders>
              <w:top w:val="nil"/>
              <w:left w:val="nil"/>
              <w:right w:val="nil"/>
            </w:tcBorders>
            <w:vAlign w:val="center"/>
          </w:tcPr>
          <w:p w:rsidR="00BE5255" w:rsidRPr="00B70D7F" w:rsidRDefault="00BE5255" w:rsidP="001E40B6">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3.89</w:t>
            </w:r>
          </w:p>
        </w:tc>
        <w:tc>
          <w:tcPr>
            <w:tcW w:w="653" w:type="dxa"/>
            <w:tcBorders>
              <w:top w:val="nil"/>
              <w:left w:val="nil"/>
              <w:right w:val="nil"/>
            </w:tcBorders>
            <w:vAlign w:val="center"/>
          </w:tcPr>
          <w:p w:rsidR="00BE5255" w:rsidRPr="00B70D7F" w:rsidRDefault="00BE5255" w:rsidP="001E40B6">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3.77</w:t>
            </w:r>
          </w:p>
        </w:tc>
        <w:tc>
          <w:tcPr>
            <w:tcW w:w="653" w:type="dxa"/>
            <w:tcBorders>
              <w:top w:val="nil"/>
              <w:left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3.75</w:t>
            </w:r>
          </w:p>
        </w:tc>
        <w:tc>
          <w:tcPr>
            <w:tcW w:w="653" w:type="dxa"/>
            <w:tcBorders>
              <w:top w:val="nil"/>
              <w:left w:val="nil"/>
              <w:right w:val="nil"/>
            </w:tcBorders>
            <w:vAlign w:val="center"/>
          </w:tcPr>
          <w:p w:rsidR="00BE5255" w:rsidRPr="00B70D7F" w:rsidRDefault="00BE5255" w:rsidP="001E40B6">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3.71</w:t>
            </w:r>
          </w:p>
        </w:tc>
        <w:tc>
          <w:tcPr>
            <w:tcW w:w="653" w:type="dxa"/>
            <w:tcBorders>
              <w:top w:val="nil"/>
              <w:left w:val="nil"/>
              <w:right w:val="nil"/>
            </w:tcBorders>
            <w:vAlign w:val="center"/>
          </w:tcPr>
          <w:p w:rsidR="00BE5255" w:rsidRPr="00B70D7F" w:rsidRDefault="00BE5255" w:rsidP="001E40B6">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3.66</w:t>
            </w:r>
          </w:p>
        </w:tc>
        <w:tc>
          <w:tcPr>
            <w:tcW w:w="653" w:type="dxa"/>
            <w:tcBorders>
              <w:top w:val="nil"/>
              <w:left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3.76</w:t>
            </w:r>
          </w:p>
        </w:tc>
        <w:tc>
          <w:tcPr>
            <w:tcW w:w="654" w:type="dxa"/>
            <w:tcBorders>
              <w:top w:val="nil"/>
              <w:left w:val="nil"/>
              <w:right w:val="nil"/>
            </w:tcBorders>
            <w:vAlign w:val="center"/>
          </w:tcPr>
          <w:p w:rsidR="00BE5255" w:rsidRPr="00B70D7F" w:rsidRDefault="00BE5255" w:rsidP="001E40B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3.63</w:t>
            </w:r>
          </w:p>
        </w:tc>
        <w:tc>
          <w:tcPr>
            <w:tcW w:w="653" w:type="dxa"/>
            <w:tcBorders>
              <w:top w:val="nil"/>
              <w:left w:val="nil"/>
              <w:right w:val="nil"/>
            </w:tcBorders>
            <w:vAlign w:val="center"/>
          </w:tcPr>
          <w:p w:rsidR="00BE5255" w:rsidRPr="003A1C06" w:rsidRDefault="00BE5255" w:rsidP="001E40B6">
            <w:pPr>
              <w:adjustRightInd w:val="0"/>
              <w:snapToGrid w:val="0"/>
              <w:ind w:leftChars="-50" w:left="-120" w:rightChars="-50" w:right="-120"/>
              <w:contextualSpacing/>
              <w:jc w:val="center"/>
              <w:textAlignment w:val="center"/>
              <w:rPr>
                <w:rFonts w:eastAsia="標楷體"/>
                <w:spacing w:val="-20"/>
                <w:sz w:val="22"/>
              </w:rPr>
            </w:pPr>
            <w:r w:rsidRPr="003A1C06">
              <w:rPr>
                <w:rFonts w:eastAsia="標楷體" w:hint="eastAsia"/>
                <w:spacing w:val="-20"/>
                <w:sz w:val="22"/>
              </w:rPr>
              <w:t>3.70</w:t>
            </w:r>
          </w:p>
        </w:tc>
        <w:tc>
          <w:tcPr>
            <w:tcW w:w="653" w:type="dxa"/>
            <w:tcBorders>
              <w:top w:val="nil"/>
              <w:left w:val="nil"/>
              <w:right w:val="nil"/>
            </w:tcBorders>
            <w:vAlign w:val="center"/>
          </w:tcPr>
          <w:p w:rsidR="00BE5255" w:rsidRPr="003A1C06" w:rsidRDefault="00BE5255" w:rsidP="001E40B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3.66</w:t>
            </w:r>
          </w:p>
        </w:tc>
        <w:tc>
          <w:tcPr>
            <w:tcW w:w="653" w:type="dxa"/>
            <w:tcBorders>
              <w:top w:val="nil"/>
              <w:left w:val="nil"/>
              <w:right w:val="nil"/>
            </w:tcBorders>
            <w:vAlign w:val="center"/>
          </w:tcPr>
          <w:p w:rsidR="00BE5255" w:rsidRPr="003A1C06" w:rsidRDefault="00BE5255" w:rsidP="001E40B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3.64</w:t>
            </w:r>
          </w:p>
        </w:tc>
        <w:tc>
          <w:tcPr>
            <w:tcW w:w="653" w:type="dxa"/>
            <w:tcBorders>
              <w:top w:val="nil"/>
              <w:left w:val="nil"/>
              <w:right w:val="nil"/>
            </w:tcBorders>
            <w:vAlign w:val="center"/>
          </w:tcPr>
          <w:p w:rsidR="00BE5255" w:rsidRPr="003A1C06" w:rsidRDefault="00BE5255" w:rsidP="001E40B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3.63</w:t>
            </w:r>
          </w:p>
        </w:tc>
        <w:tc>
          <w:tcPr>
            <w:tcW w:w="653" w:type="dxa"/>
            <w:tcBorders>
              <w:top w:val="nil"/>
              <w:left w:val="nil"/>
              <w:right w:val="nil"/>
            </w:tcBorders>
            <w:vAlign w:val="center"/>
          </w:tcPr>
          <w:p w:rsidR="00BE5255" w:rsidRPr="003A1C06" w:rsidRDefault="00BE5255" w:rsidP="005020C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3.70</w:t>
            </w:r>
          </w:p>
        </w:tc>
        <w:tc>
          <w:tcPr>
            <w:tcW w:w="653" w:type="dxa"/>
            <w:tcBorders>
              <w:top w:val="nil"/>
              <w:left w:val="nil"/>
              <w:right w:val="nil"/>
            </w:tcBorders>
            <w:vAlign w:val="center"/>
          </w:tcPr>
          <w:p w:rsidR="00BE5255" w:rsidRPr="003A1C06" w:rsidRDefault="00BE5255" w:rsidP="00284693">
            <w:pPr>
              <w:adjustRightInd w:val="0"/>
              <w:snapToGrid w:val="0"/>
              <w:ind w:leftChars="-50" w:left="-120" w:rightChars="-50" w:right="-120"/>
              <w:contextualSpacing/>
              <w:jc w:val="center"/>
              <w:textAlignment w:val="center"/>
              <w:rPr>
                <w:rFonts w:eastAsia="標楷體"/>
                <w:spacing w:val="-20"/>
                <w:sz w:val="22"/>
              </w:rPr>
            </w:pPr>
            <w:r w:rsidRPr="003A1C06">
              <w:rPr>
                <w:rFonts w:eastAsia="標楷體" w:hint="eastAsia"/>
                <w:spacing w:val="-20"/>
                <w:sz w:val="22"/>
              </w:rPr>
              <w:t>3.6</w:t>
            </w:r>
            <w:r>
              <w:rPr>
                <w:rFonts w:eastAsia="標楷體" w:hint="eastAsia"/>
                <w:spacing w:val="-20"/>
                <w:sz w:val="22"/>
              </w:rPr>
              <w:t>6</w:t>
            </w:r>
          </w:p>
        </w:tc>
      </w:tr>
    </w:tbl>
    <w:p w:rsidR="00BE5255" w:rsidRDefault="00BE5255" w:rsidP="00BE5255">
      <w:pPr>
        <w:widowControl/>
        <w:ind w:leftChars="-413" w:left="1" w:rightChars="-316" w:right="-758" w:hangingChars="451" w:hanging="992"/>
        <w:rPr>
          <w:rFonts w:eastAsia="標楷體"/>
          <w:sz w:val="22"/>
          <w:szCs w:val="22"/>
        </w:rPr>
      </w:pPr>
      <w:proofErr w:type="gramStart"/>
      <w:r>
        <w:rPr>
          <w:rFonts w:eastAsia="標楷體" w:hint="eastAsia"/>
          <w:sz w:val="22"/>
          <w:szCs w:val="22"/>
        </w:rPr>
        <w:t>註</w:t>
      </w:r>
      <w:proofErr w:type="gramEnd"/>
      <w:r>
        <w:rPr>
          <w:rFonts w:eastAsia="標楷體" w:hint="eastAsia"/>
          <w:sz w:val="22"/>
          <w:szCs w:val="22"/>
        </w:rPr>
        <w:t>：</w:t>
      </w:r>
      <w:r w:rsidRPr="00BE5255">
        <w:rPr>
          <w:rFonts w:eastAsia="標楷體" w:hint="eastAsia"/>
          <w:sz w:val="22"/>
          <w:szCs w:val="22"/>
        </w:rPr>
        <w:t>*</w:t>
      </w:r>
      <w:r w:rsidRPr="00BE5255">
        <w:rPr>
          <w:rFonts w:eastAsia="標楷體" w:hint="eastAsia"/>
          <w:sz w:val="22"/>
          <w:szCs w:val="22"/>
        </w:rPr>
        <w:t>為行政院主計總處</w:t>
      </w:r>
      <w:r w:rsidRPr="00BE5255">
        <w:rPr>
          <w:rFonts w:eastAsia="標楷體" w:hint="eastAsia"/>
          <w:sz w:val="22"/>
          <w:szCs w:val="22"/>
        </w:rPr>
        <w:t>10</w:t>
      </w:r>
      <w:r>
        <w:rPr>
          <w:rFonts w:eastAsia="標楷體" w:hint="eastAsia"/>
          <w:sz w:val="22"/>
          <w:szCs w:val="22"/>
        </w:rPr>
        <w:t>7</w:t>
      </w:r>
      <w:r w:rsidRPr="00BE5255">
        <w:rPr>
          <w:rFonts w:eastAsia="標楷體" w:hint="eastAsia"/>
          <w:sz w:val="22"/>
          <w:szCs w:val="22"/>
        </w:rPr>
        <w:t>年</w:t>
      </w:r>
      <w:r w:rsidRPr="00BE5255">
        <w:rPr>
          <w:rFonts w:eastAsia="標楷體" w:hint="eastAsia"/>
          <w:sz w:val="22"/>
          <w:szCs w:val="22"/>
        </w:rPr>
        <w:t>7</w:t>
      </w:r>
      <w:r w:rsidRPr="00BE5255">
        <w:rPr>
          <w:rFonts w:eastAsia="標楷體" w:hint="eastAsia"/>
          <w:sz w:val="22"/>
          <w:szCs w:val="22"/>
        </w:rPr>
        <w:t>月</w:t>
      </w:r>
      <w:r>
        <w:rPr>
          <w:rFonts w:eastAsia="標楷體" w:hint="eastAsia"/>
          <w:sz w:val="22"/>
          <w:szCs w:val="22"/>
        </w:rPr>
        <w:t>31</w:t>
      </w:r>
      <w:r w:rsidRPr="00BE5255">
        <w:rPr>
          <w:rFonts w:eastAsia="標楷體" w:hint="eastAsia"/>
          <w:sz w:val="22"/>
          <w:szCs w:val="22"/>
        </w:rPr>
        <w:t>日概估統計，其餘經濟成長項目為</w:t>
      </w:r>
      <w:r w:rsidR="00B856A9">
        <w:rPr>
          <w:rFonts w:eastAsia="標楷體" w:hint="eastAsia"/>
          <w:sz w:val="22"/>
          <w:szCs w:val="22"/>
        </w:rPr>
        <w:t>107</w:t>
      </w:r>
      <w:r w:rsidRPr="00BE5255">
        <w:rPr>
          <w:rFonts w:eastAsia="標楷體" w:hint="eastAsia"/>
          <w:sz w:val="22"/>
          <w:szCs w:val="22"/>
        </w:rPr>
        <w:t>年</w:t>
      </w:r>
      <w:r w:rsidRPr="00BE5255">
        <w:rPr>
          <w:rFonts w:eastAsia="標楷體" w:hint="eastAsia"/>
          <w:sz w:val="22"/>
          <w:szCs w:val="22"/>
        </w:rPr>
        <w:t>5</w:t>
      </w:r>
      <w:r w:rsidRPr="00BE5255">
        <w:rPr>
          <w:rFonts w:eastAsia="標楷體" w:hint="eastAsia"/>
          <w:sz w:val="22"/>
          <w:szCs w:val="22"/>
        </w:rPr>
        <w:t>月</w:t>
      </w:r>
      <w:r w:rsidRPr="00BE5255">
        <w:rPr>
          <w:rFonts w:eastAsia="標楷體" w:hint="eastAsia"/>
          <w:sz w:val="22"/>
          <w:szCs w:val="22"/>
        </w:rPr>
        <w:t>2</w:t>
      </w:r>
      <w:r w:rsidR="00B856A9">
        <w:rPr>
          <w:rFonts w:eastAsia="標楷體" w:hint="eastAsia"/>
          <w:sz w:val="22"/>
          <w:szCs w:val="22"/>
        </w:rPr>
        <w:t>5</w:t>
      </w:r>
      <w:r w:rsidRPr="00BE5255">
        <w:rPr>
          <w:rFonts w:eastAsia="標楷體" w:hint="eastAsia"/>
          <w:sz w:val="22"/>
          <w:szCs w:val="22"/>
        </w:rPr>
        <w:t>日資料。</w:t>
      </w:r>
    </w:p>
    <w:p w:rsidR="003F27A6" w:rsidRPr="00716D34" w:rsidRDefault="00BE5255" w:rsidP="00BE5255">
      <w:pPr>
        <w:widowControl/>
        <w:ind w:leftChars="-413" w:left="1" w:rightChars="-316" w:right="-758" w:hangingChars="451" w:hanging="992"/>
        <w:rPr>
          <w:sz w:val="40"/>
        </w:rPr>
      </w:pPr>
      <w:r w:rsidRPr="00716D34">
        <w:rPr>
          <w:rFonts w:eastAsia="標楷體"/>
          <w:sz w:val="22"/>
          <w:szCs w:val="22"/>
        </w:rPr>
        <w:t>資料來源：行政院主計總處、中央銀行、經濟部。</w:t>
      </w:r>
      <w:r w:rsidR="003F27A6" w:rsidRPr="00716D34">
        <w:rPr>
          <w:sz w:val="40"/>
        </w:rPr>
        <w:br w:type="page"/>
      </w:r>
      <w:bookmarkStart w:id="46" w:name="_Toc402171702"/>
    </w:p>
    <w:p w:rsidR="00066504" w:rsidRPr="0042726B" w:rsidRDefault="00066504" w:rsidP="000A6925">
      <w:pPr>
        <w:pStyle w:val="2"/>
        <w:spacing w:after="360"/>
        <w:ind w:firstLineChars="650" w:firstLine="2082"/>
        <w:rPr>
          <w:bCs w:val="0"/>
          <w:sz w:val="28"/>
        </w:rPr>
      </w:pPr>
      <w:bookmarkStart w:id="47" w:name="_Toc520281169"/>
      <w:bookmarkStart w:id="48" w:name="_Toc415126206"/>
      <w:bookmarkStart w:id="49" w:name="_Toc391906401"/>
      <w:bookmarkStart w:id="50" w:name="_Toc401923787"/>
      <w:bookmarkStart w:id="51" w:name="_Toc402171703"/>
      <w:bookmarkStart w:id="52" w:name="_Toc279048474"/>
      <w:bookmarkStart w:id="53" w:name="_Toc337122129"/>
      <w:bookmarkStart w:id="54" w:name="_Toc349916581"/>
      <w:bookmarkEnd w:id="37"/>
      <w:bookmarkEnd w:id="46"/>
      <w:r w:rsidRPr="0042726B">
        <w:rPr>
          <w:sz w:val="32"/>
        </w:rPr>
        <w:t>表</w:t>
      </w:r>
      <w:r w:rsidRPr="0042726B">
        <w:rPr>
          <w:sz w:val="32"/>
        </w:rPr>
        <w:t xml:space="preserve">4  </w:t>
      </w:r>
      <w:r w:rsidRPr="0042726B">
        <w:rPr>
          <w:sz w:val="32"/>
        </w:rPr>
        <w:t>中國大陸主要經濟指標</w:t>
      </w:r>
      <w:bookmarkEnd w:id="47"/>
    </w:p>
    <w:tbl>
      <w:tblPr>
        <w:tblW w:w="60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1"/>
        <w:gridCol w:w="753"/>
        <w:gridCol w:w="1325"/>
        <w:gridCol w:w="865"/>
        <w:gridCol w:w="867"/>
        <w:gridCol w:w="867"/>
        <w:gridCol w:w="871"/>
        <w:gridCol w:w="888"/>
        <w:gridCol w:w="1220"/>
        <w:gridCol w:w="1160"/>
        <w:gridCol w:w="1123"/>
      </w:tblGrid>
      <w:tr w:rsidR="0014578F" w:rsidRPr="0014578F" w:rsidTr="0014578F">
        <w:trPr>
          <w:cantSplit/>
          <w:trHeight w:val="645"/>
          <w:jc w:val="center"/>
        </w:trPr>
        <w:tc>
          <w:tcPr>
            <w:tcW w:w="1192" w:type="pct"/>
            <w:gridSpan w:val="3"/>
            <w:vMerge w:val="restart"/>
            <w:tcBorders>
              <w:left w:val="nil"/>
            </w:tcBorders>
            <w:vAlign w:val="center"/>
          </w:tcPr>
          <w:p w:rsidR="0014578F" w:rsidRPr="0014578F" w:rsidRDefault="0014578F" w:rsidP="0014578F">
            <w:pPr>
              <w:widowControl/>
              <w:snapToGrid w:val="0"/>
              <w:spacing w:before="120" w:line="300" w:lineRule="auto"/>
              <w:jc w:val="center"/>
              <w:rPr>
                <w:rFonts w:eastAsia="標楷體"/>
                <w:kern w:val="0"/>
              </w:rPr>
            </w:pPr>
          </w:p>
        </w:tc>
        <w:tc>
          <w:tcPr>
            <w:tcW w:w="419" w:type="pct"/>
            <w:vMerge w:val="restart"/>
            <w:tcBorders>
              <w:right w:val="nil"/>
            </w:tcBorders>
            <w:vAlign w:val="center"/>
          </w:tcPr>
          <w:p w:rsidR="0014578F" w:rsidRPr="0014578F" w:rsidRDefault="0014578F" w:rsidP="0014578F">
            <w:pPr>
              <w:snapToGrid w:val="0"/>
              <w:spacing w:before="120" w:line="240" w:lineRule="exact"/>
              <w:jc w:val="center"/>
              <w:rPr>
                <w:rFonts w:eastAsia="標楷體"/>
              </w:rPr>
            </w:pPr>
            <w:r w:rsidRPr="0014578F">
              <w:rPr>
                <w:rFonts w:eastAsia="標楷體"/>
              </w:rPr>
              <w:t>2013</w:t>
            </w:r>
            <w:r w:rsidRPr="0014578F">
              <w:rPr>
                <w:rFonts w:eastAsia="標楷體"/>
              </w:rPr>
              <w:t>年</w:t>
            </w:r>
          </w:p>
        </w:tc>
        <w:tc>
          <w:tcPr>
            <w:tcW w:w="420" w:type="pct"/>
            <w:vMerge w:val="restart"/>
            <w:tcBorders>
              <w:right w:val="nil"/>
            </w:tcBorders>
            <w:vAlign w:val="center"/>
          </w:tcPr>
          <w:p w:rsidR="0014578F" w:rsidRPr="0014578F" w:rsidRDefault="0014578F" w:rsidP="0014578F">
            <w:pPr>
              <w:snapToGrid w:val="0"/>
              <w:spacing w:before="120" w:line="240" w:lineRule="exact"/>
              <w:jc w:val="center"/>
              <w:rPr>
                <w:rFonts w:eastAsia="標楷體"/>
              </w:rPr>
            </w:pPr>
            <w:r w:rsidRPr="0014578F">
              <w:rPr>
                <w:rFonts w:eastAsia="標楷體"/>
              </w:rPr>
              <w:t>2014</w:t>
            </w:r>
            <w:r w:rsidRPr="0014578F">
              <w:rPr>
                <w:rFonts w:eastAsia="標楷體"/>
              </w:rPr>
              <w:t>年</w:t>
            </w:r>
          </w:p>
        </w:tc>
        <w:tc>
          <w:tcPr>
            <w:tcW w:w="420" w:type="pct"/>
            <w:vMerge w:val="restart"/>
            <w:tcBorders>
              <w:right w:val="nil"/>
            </w:tcBorders>
            <w:vAlign w:val="center"/>
          </w:tcPr>
          <w:p w:rsidR="0014578F" w:rsidRPr="0014578F" w:rsidRDefault="0014578F" w:rsidP="0014578F">
            <w:pPr>
              <w:snapToGrid w:val="0"/>
              <w:spacing w:before="120" w:line="240" w:lineRule="exact"/>
              <w:jc w:val="center"/>
              <w:rPr>
                <w:rFonts w:eastAsia="標楷體"/>
              </w:rPr>
            </w:pPr>
            <w:r w:rsidRPr="0014578F">
              <w:rPr>
                <w:rFonts w:eastAsia="標楷體"/>
              </w:rPr>
              <w:t>2015</w:t>
            </w:r>
            <w:r w:rsidRPr="0014578F">
              <w:rPr>
                <w:rFonts w:eastAsia="標楷體"/>
              </w:rPr>
              <w:t>年</w:t>
            </w:r>
          </w:p>
        </w:tc>
        <w:tc>
          <w:tcPr>
            <w:tcW w:w="422" w:type="pct"/>
            <w:vMerge w:val="restart"/>
            <w:vAlign w:val="center"/>
          </w:tcPr>
          <w:p w:rsidR="0014578F" w:rsidRPr="0014578F" w:rsidRDefault="0014578F" w:rsidP="0014578F">
            <w:pPr>
              <w:snapToGrid w:val="0"/>
              <w:spacing w:before="120" w:line="240" w:lineRule="exact"/>
              <w:jc w:val="center"/>
              <w:rPr>
                <w:rFonts w:eastAsia="標楷體"/>
              </w:rPr>
            </w:pPr>
            <w:r w:rsidRPr="0014578F">
              <w:rPr>
                <w:rFonts w:eastAsia="標楷體"/>
              </w:rPr>
              <w:t>2016</w:t>
            </w:r>
            <w:r w:rsidRPr="0014578F">
              <w:rPr>
                <w:rFonts w:eastAsia="標楷體"/>
              </w:rPr>
              <w:t>年</w:t>
            </w:r>
          </w:p>
        </w:tc>
        <w:tc>
          <w:tcPr>
            <w:tcW w:w="430" w:type="pct"/>
            <w:vMerge w:val="restart"/>
            <w:vAlign w:val="center"/>
          </w:tcPr>
          <w:p w:rsidR="0014578F" w:rsidRPr="0014578F" w:rsidRDefault="0014578F" w:rsidP="0014578F">
            <w:pPr>
              <w:snapToGrid w:val="0"/>
              <w:spacing w:before="120" w:line="240" w:lineRule="exact"/>
              <w:jc w:val="center"/>
              <w:rPr>
                <w:rFonts w:eastAsia="標楷體"/>
                <w:color w:val="000000" w:themeColor="text1"/>
              </w:rPr>
            </w:pPr>
            <w:r w:rsidRPr="0014578F">
              <w:rPr>
                <w:rFonts w:eastAsia="標楷體"/>
                <w:color w:val="000000" w:themeColor="text1"/>
              </w:rPr>
              <w:t>2017</w:t>
            </w:r>
            <w:r w:rsidRPr="0014578F">
              <w:rPr>
                <w:rFonts w:eastAsia="標楷體"/>
                <w:color w:val="000000" w:themeColor="text1"/>
              </w:rPr>
              <w:t>年</w:t>
            </w:r>
          </w:p>
        </w:tc>
        <w:tc>
          <w:tcPr>
            <w:tcW w:w="1698" w:type="pct"/>
            <w:gridSpan w:val="3"/>
            <w:vAlign w:val="center"/>
          </w:tcPr>
          <w:p w:rsidR="0014578F" w:rsidRPr="0014578F" w:rsidRDefault="0014578F" w:rsidP="0014578F">
            <w:pPr>
              <w:widowControl/>
              <w:jc w:val="center"/>
              <w:rPr>
                <w:rFonts w:eastAsia="標楷體"/>
                <w:color w:val="000000" w:themeColor="text1"/>
                <w:szCs w:val="22"/>
              </w:rPr>
            </w:pPr>
            <w:r w:rsidRPr="0014578F">
              <w:rPr>
                <w:rFonts w:eastAsia="標楷體"/>
                <w:color w:val="000000" w:themeColor="text1"/>
                <w:szCs w:val="22"/>
              </w:rPr>
              <w:t>2018</w:t>
            </w:r>
            <w:r w:rsidRPr="0014578F">
              <w:rPr>
                <w:rFonts w:eastAsia="標楷體"/>
                <w:color w:val="000000" w:themeColor="text1"/>
                <w:szCs w:val="22"/>
              </w:rPr>
              <w:t>年</w:t>
            </w:r>
          </w:p>
        </w:tc>
      </w:tr>
      <w:tr w:rsidR="0014578F" w:rsidRPr="0014578F" w:rsidTr="0014578F">
        <w:trPr>
          <w:cantSplit/>
          <w:trHeight w:val="644"/>
          <w:jc w:val="center"/>
        </w:trPr>
        <w:tc>
          <w:tcPr>
            <w:tcW w:w="1192" w:type="pct"/>
            <w:gridSpan w:val="3"/>
            <w:vMerge/>
            <w:tcBorders>
              <w:left w:val="nil"/>
            </w:tcBorders>
            <w:vAlign w:val="center"/>
          </w:tcPr>
          <w:p w:rsidR="0014578F" w:rsidRPr="0014578F" w:rsidRDefault="0014578F" w:rsidP="0014578F">
            <w:pPr>
              <w:widowControl/>
              <w:snapToGrid w:val="0"/>
              <w:spacing w:before="120" w:line="300" w:lineRule="auto"/>
              <w:jc w:val="center"/>
              <w:rPr>
                <w:rFonts w:eastAsia="標楷體"/>
                <w:kern w:val="0"/>
              </w:rPr>
            </w:pPr>
          </w:p>
        </w:tc>
        <w:tc>
          <w:tcPr>
            <w:tcW w:w="419" w:type="pct"/>
            <w:vMerge/>
            <w:tcBorders>
              <w:right w:val="nil"/>
            </w:tcBorders>
            <w:vAlign w:val="center"/>
          </w:tcPr>
          <w:p w:rsidR="0014578F" w:rsidRPr="0014578F" w:rsidRDefault="0014578F" w:rsidP="0014578F">
            <w:pPr>
              <w:snapToGrid w:val="0"/>
              <w:spacing w:before="120" w:line="240" w:lineRule="exact"/>
              <w:jc w:val="center"/>
              <w:rPr>
                <w:rFonts w:eastAsia="標楷體"/>
              </w:rPr>
            </w:pPr>
          </w:p>
        </w:tc>
        <w:tc>
          <w:tcPr>
            <w:tcW w:w="420" w:type="pct"/>
            <w:vMerge/>
            <w:tcBorders>
              <w:right w:val="nil"/>
            </w:tcBorders>
            <w:vAlign w:val="center"/>
          </w:tcPr>
          <w:p w:rsidR="0014578F" w:rsidRPr="0014578F" w:rsidRDefault="0014578F" w:rsidP="0014578F">
            <w:pPr>
              <w:snapToGrid w:val="0"/>
              <w:spacing w:before="120" w:line="240" w:lineRule="exact"/>
              <w:jc w:val="center"/>
              <w:rPr>
                <w:rFonts w:eastAsia="標楷體"/>
              </w:rPr>
            </w:pPr>
          </w:p>
        </w:tc>
        <w:tc>
          <w:tcPr>
            <w:tcW w:w="420" w:type="pct"/>
            <w:vMerge/>
            <w:tcBorders>
              <w:right w:val="nil"/>
            </w:tcBorders>
            <w:vAlign w:val="center"/>
          </w:tcPr>
          <w:p w:rsidR="0014578F" w:rsidRPr="0014578F" w:rsidRDefault="0014578F" w:rsidP="0014578F">
            <w:pPr>
              <w:snapToGrid w:val="0"/>
              <w:spacing w:before="120" w:line="240" w:lineRule="exact"/>
              <w:jc w:val="center"/>
              <w:rPr>
                <w:rFonts w:eastAsia="標楷體"/>
              </w:rPr>
            </w:pPr>
          </w:p>
        </w:tc>
        <w:tc>
          <w:tcPr>
            <w:tcW w:w="422" w:type="pct"/>
            <w:vMerge/>
            <w:vAlign w:val="center"/>
          </w:tcPr>
          <w:p w:rsidR="0014578F" w:rsidRPr="0014578F" w:rsidRDefault="0014578F" w:rsidP="0014578F">
            <w:pPr>
              <w:snapToGrid w:val="0"/>
              <w:spacing w:before="120" w:line="240" w:lineRule="exact"/>
              <w:jc w:val="center"/>
              <w:rPr>
                <w:rFonts w:eastAsia="標楷體"/>
              </w:rPr>
            </w:pPr>
          </w:p>
        </w:tc>
        <w:tc>
          <w:tcPr>
            <w:tcW w:w="430" w:type="pct"/>
            <w:vMerge/>
            <w:vAlign w:val="center"/>
          </w:tcPr>
          <w:p w:rsidR="0014578F" w:rsidRPr="0014578F" w:rsidRDefault="0014578F" w:rsidP="0014578F">
            <w:pPr>
              <w:snapToGrid w:val="0"/>
              <w:spacing w:before="120" w:line="240" w:lineRule="exact"/>
              <w:jc w:val="center"/>
              <w:rPr>
                <w:rFonts w:eastAsia="標楷體"/>
                <w:color w:val="000000" w:themeColor="text1"/>
              </w:rPr>
            </w:pPr>
          </w:p>
        </w:tc>
        <w:tc>
          <w:tcPr>
            <w:tcW w:w="591" w:type="pct"/>
            <w:vAlign w:val="center"/>
          </w:tcPr>
          <w:p w:rsidR="0014578F" w:rsidRPr="0014578F" w:rsidRDefault="0014578F" w:rsidP="0014578F">
            <w:pPr>
              <w:snapToGrid w:val="0"/>
              <w:spacing w:before="120" w:line="240" w:lineRule="exact"/>
              <w:jc w:val="center"/>
              <w:rPr>
                <w:rFonts w:eastAsia="標楷體"/>
                <w:color w:val="000000" w:themeColor="text1"/>
              </w:rPr>
            </w:pPr>
            <w:r w:rsidRPr="0014578F">
              <w:rPr>
                <w:rFonts w:eastAsia="標楷體"/>
                <w:color w:val="000000" w:themeColor="text1"/>
              </w:rPr>
              <w:t>5</w:t>
            </w:r>
            <w:r w:rsidRPr="0014578F">
              <w:rPr>
                <w:rFonts w:eastAsia="標楷體"/>
                <w:color w:val="000000" w:themeColor="text1"/>
              </w:rPr>
              <w:t>月</w:t>
            </w:r>
          </w:p>
        </w:tc>
        <w:tc>
          <w:tcPr>
            <w:tcW w:w="562" w:type="pct"/>
            <w:vAlign w:val="center"/>
          </w:tcPr>
          <w:p w:rsidR="0014578F" w:rsidRPr="0014578F" w:rsidRDefault="0014578F" w:rsidP="0014578F">
            <w:pPr>
              <w:snapToGrid w:val="0"/>
              <w:spacing w:before="120" w:line="240" w:lineRule="exact"/>
              <w:jc w:val="center"/>
              <w:rPr>
                <w:rFonts w:eastAsia="標楷體"/>
                <w:color w:val="000000" w:themeColor="text1"/>
              </w:rPr>
            </w:pPr>
            <w:r w:rsidRPr="0014578F">
              <w:rPr>
                <w:rFonts w:eastAsia="標楷體"/>
                <w:color w:val="000000" w:themeColor="text1"/>
              </w:rPr>
              <w:t>6</w:t>
            </w:r>
            <w:r w:rsidRPr="0014578F">
              <w:rPr>
                <w:rFonts w:eastAsia="標楷體"/>
                <w:color w:val="000000" w:themeColor="text1"/>
              </w:rPr>
              <w:t>月</w:t>
            </w:r>
          </w:p>
        </w:tc>
        <w:tc>
          <w:tcPr>
            <w:tcW w:w="545" w:type="pct"/>
            <w:vAlign w:val="center"/>
          </w:tcPr>
          <w:p w:rsidR="0014578F" w:rsidRPr="0014578F" w:rsidRDefault="0014578F" w:rsidP="0014578F">
            <w:pPr>
              <w:snapToGrid w:val="0"/>
              <w:spacing w:before="120" w:line="240" w:lineRule="exact"/>
              <w:jc w:val="center"/>
              <w:rPr>
                <w:rFonts w:eastAsia="標楷體"/>
                <w:color w:val="000000" w:themeColor="text1"/>
              </w:rPr>
            </w:pPr>
            <w:r w:rsidRPr="0014578F">
              <w:rPr>
                <w:rFonts w:eastAsia="標楷體"/>
                <w:color w:val="000000" w:themeColor="text1"/>
                <w:szCs w:val="22"/>
              </w:rPr>
              <w:t>1~6</w:t>
            </w:r>
            <w:r w:rsidRPr="0014578F">
              <w:rPr>
                <w:rFonts w:eastAsia="標楷體"/>
                <w:color w:val="000000" w:themeColor="text1"/>
                <w:szCs w:val="22"/>
              </w:rPr>
              <w:t>月</w:t>
            </w:r>
          </w:p>
        </w:tc>
      </w:tr>
      <w:tr w:rsidR="0014578F" w:rsidRPr="0014578F" w:rsidTr="0014578F">
        <w:trPr>
          <w:cantSplit/>
          <w:trHeight w:hRule="exact" w:val="799"/>
          <w:jc w:val="center"/>
        </w:trPr>
        <w:tc>
          <w:tcPr>
            <w:tcW w:w="550" w:type="pct"/>
            <w:gridSpan w:val="2"/>
            <w:vMerge w:val="restart"/>
            <w:tcBorders>
              <w:top w:val="single" w:sz="4" w:space="0" w:color="auto"/>
              <w:left w:val="nil"/>
              <w:bottom w:val="double" w:sz="4" w:space="0" w:color="auto"/>
            </w:tcBorders>
            <w:vAlign w:val="center"/>
          </w:tcPr>
          <w:p w:rsidR="0014578F" w:rsidRPr="0014578F" w:rsidRDefault="0014578F" w:rsidP="0014578F">
            <w:pPr>
              <w:jc w:val="center"/>
              <w:rPr>
                <w:rFonts w:eastAsia="標楷體"/>
                <w:bCs/>
                <w:kern w:val="0"/>
                <w:szCs w:val="40"/>
              </w:rPr>
            </w:pPr>
            <w:r w:rsidRPr="0014578F">
              <w:rPr>
                <w:rFonts w:eastAsia="標楷體"/>
                <w:bCs/>
                <w:kern w:val="0"/>
                <w:szCs w:val="40"/>
              </w:rPr>
              <w:t>國內生</w:t>
            </w:r>
            <w:r w:rsidRPr="0014578F">
              <w:rPr>
                <w:rFonts w:eastAsia="標楷體"/>
                <w:bCs/>
                <w:kern w:val="0"/>
                <w:szCs w:val="40"/>
              </w:rPr>
              <w:br/>
            </w:r>
            <w:r w:rsidRPr="0014578F">
              <w:rPr>
                <w:rFonts w:eastAsia="標楷體"/>
                <w:bCs/>
                <w:kern w:val="0"/>
                <w:szCs w:val="40"/>
              </w:rPr>
              <w:t>產總值</w:t>
            </w:r>
          </w:p>
          <w:p w:rsidR="0014578F" w:rsidRPr="0014578F" w:rsidRDefault="0014578F" w:rsidP="0014578F">
            <w:pPr>
              <w:jc w:val="center"/>
              <w:rPr>
                <w:rFonts w:eastAsia="標楷體"/>
              </w:rPr>
            </w:pPr>
            <w:r w:rsidRPr="0014578F">
              <w:rPr>
                <w:rFonts w:eastAsia="標楷體"/>
              </w:rPr>
              <w:t>（</w:t>
            </w:r>
            <w:r w:rsidRPr="0014578F">
              <w:rPr>
                <w:rFonts w:eastAsia="標楷體"/>
              </w:rPr>
              <w:t>GDP</w:t>
            </w:r>
            <w:r w:rsidRPr="0014578F">
              <w:rPr>
                <w:rFonts w:eastAsia="標楷體"/>
              </w:rPr>
              <w:t>）</w:t>
            </w:r>
          </w:p>
        </w:tc>
        <w:tc>
          <w:tcPr>
            <w:tcW w:w="642" w:type="pct"/>
            <w:tcBorders>
              <w:top w:val="single" w:sz="4" w:space="0" w:color="auto"/>
              <w:bottom w:val="single" w:sz="4" w:space="0" w:color="auto"/>
            </w:tcBorders>
            <w:vAlign w:val="center"/>
          </w:tcPr>
          <w:p w:rsidR="0014578F" w:rsidRPr="0014578F" w:rsidRDefault="0014578F" w:rsidP="0014578F">
            <w:pPr>
              <w:spacing w:line="240" w:lineRule="atLeast"/>
              <w:jc w:val="center"/>
              <w:rPr>
                <w:rFonts w:eastAsia="標楷體"/>
                <w:sz w:val="22"/>
              </w:rPr>
            </w:pPr>
            <w:r w:rsidRPr="0014578F">
              <w:rPr>
                <w:rFonts w:eastAsia="標楷體"/>
                <w:sz w:val="22"/>
              </w:rPr>
              <w:t>金額</w:t>
            </w:r>
          </w:p>
          <w:p w:rsidR="0014578F" w:rsidRPr="0014578F" w:rsidRDefault="0014578F" w:rsidP="0014578F">
            <w:pPr>
              <w:spacing w:line="240" w:lineRule="atLeast"/>
              <w:jc w:val="center"/>
              <w:rPr>
                <w:rFonts w:eastAsia="標楷體"/>
                <w:sz w:val="22"/>
              </w:rPr>
            </w:pPr>
            <w:r w:rsidRPr="0014578F">
              <w:rPr>
                <w:rFonts w:eastAsia="標楷體"/>
                <w:sz w:val="22"/>
              </w:rPr>
              <w:t>（億人民幣）</w:t>
            </w:r>
          </w:p>
        </w:tc>
        <w:tc>
          <w:tcPr>
            <w:tcW w:w="419" w:type="pct"/>
            <w:tcBorders>
              <w:top w:val="single" w:sz="4" w:space="0" w:color="auto"/>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595,244</w:t>
            </w:r>
          </w:p>
        </w:tc>
        <w:tc>
          <w:tcPr>
            <w:tcW w:w="420" w:type="pct"/>
            <w:tcBorders>
              <w:top w:val="single" w:sz="4" w:space="0" w:color="auto"/>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643,974</w:t>
            </w:r>
          </w:p>
        </w:tc>
        <w:tc>
          <w:tcPr>
            <w:tcW w:w="420" w:type="pct"/>
            <w:tcBorders>
              <w:top w:val="single" w:sz="4" w:space="0" w:color="auto"/>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689, 052</w:t>
            </w:r>
          </w:p>
        </w:tc>
        <w:tc>
          <w:tcPr>
            <w:tcW w:w="422" w:type="pct"/>
            <w:tcBorders>
              <w:top w:val="single" w:sz="4" w:space="0" w:color="auto"/>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743,585</w:t>
            </w:r>
          </w:p>
        </w:tc>
        <w:tc>
          <w:tcPr>
            <w:tcW w:w="430" w:type="pct"/>
            <w:tcBorders>
              <w:top w:val="single" w:sz="4" w:space="0" w:color="auto"/>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827,122</w:t>
            </w:r>
          </w:p>
        </w:tc>
        <w:tc>
          <w:tcPr>
            <w:tcW w:w="591" w:type="pct"/>
            <w:tcBorders>
              <w:top w:val="single" w:sz="4" w:space="0" w:color="auto"/>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w:t>
            </w:r>
          </w:p>
        </w:tc>
        <w:tc>
          <w:tcPr>
            <w:tcW w:w="562" w:type="pct"/>
            <w:tcBorders>
              <w:top w:val="single" w:sz="4" w:space="0" w:color="auto"/>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220,178</w:t>
            </w:r>
          </w:p>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(Q2)</w:t>
            </w:r>
          </w:p>
        </w:tc>
        <w:tc>
          <w:tcPr>
            <w:tcW w:w="545" w:type="pct"/>
            <w:tcBorders>
              <w:top w:val="single" w:sz="4" w:space="0" w:color="auto"/>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418,961</w:t>
            </w:r>
          </w:p>
        </w:tc>
      </w:tr>
      <w:tr w:rsidR="0014578F" w:rsidRPr="0014578F" w:rsidTr="0014578F">
        <w:trPr>
          <w:cantSplit/>
          <w:trHeight w:hRule="exact" w:val="603"/>
          <w:jc w:val="center"/>
        </w:trPr>
        <w:tc>
          <w:tcPr>
            <w:tcW w:w="550" w:type="pct"/>
            <w:gridSpan w:val="2"/>
            <w:vMerge/>
            <w:tcBorders>
              <w:top w:val="double" w:sz="4" w:space="0" w:color="auto"/>
              <w:left w:val="nil"/>
              <w:bottom w:val="single" w:sz="4" w:space="0" w:color="auto"/>
            </w:tcBorders>
            <w:vAlign w:val="center"/>
          </w:tcPr>
          <w:p w:rsidR="0014578F" w:rsidRPr="0014578F" w:rsidRDefault="0014578F" w:rsidP="0014578F">
            <w:pPr>
              <w:snapToGrid w:val="0"/>
              <w:spacing w:line="300" w:lineRule="auto"/>
              <w:jc w:val="center"/>
              <w:rPr>
                <w:rFonts w:eastAsia="標楷體"/>
              </w:rPr>
            </w:pPr>
          </w:p>
        </w:tc>
        <w:tc>
          <w:tcPr>
            <w:tcW w:w="642" w:type="pct"/>
            <w:tcBorders>
              <w:top w:val="single" w:sz="4" w:space="0" w:color="auto"/>
              <w:bottom w:val="single" w:sz="4" w:space="0" w:color="auto"/>
            </w:tcBorders>
            <w:vAlign w:val="center"/>
          </w:tcPr>
          <w:p w:rsidR="0014578F" w:rsidRPr="0014578F" w:rsidRDefault="0014578F" w:rsidP="0014578F">
            <w:pPr>
              <w:snapToGrid w:val="0"/>
              <w:spacing w:line="240" w:lineRule="atLeast"/>
              <w:jc w:val="center"/>
              <w:rPr>
                <w:rFonts w:eastAsia="標楷體"/>
                <w:sz w:val="22"/>
              </w:rPr>
            </w:pPr>
            <w:r w:rsidRPr="0014578F">
              <w:rPr>
                <w:rFonts w:eastAsia="標楷體"/>
                <w:sz w:val="22"/>
              </w:rPr>
              <w:t>成長率</w:t>
            </w:r>
          </w:p>
          <w:p w:rsidR="0014578F" w:rsidRPr="0014578F" w:rsidRDefault="0014578F" w:rsidP="0014578F">
            <w:pPr>
              <w:snapToGrid w:val="0"/>
              <w:spacing w:line="240" w:lineRule="atLeast"/>
              <w:jc w:val="center"/>
              <w:rPr>
                <w:rFonts w:eastAsia="標楷體"/>
                <w:sz w:val="22"/>
              </w:rPr>
            </w:pPr>
            <w:r w:rsidRPr="0014578F">
              <w:rPr>
                <w:rFonts w:eastAsia="標楷體"/>
                <w:sz w:val="22"/>
              </w:rPr>
              <w:t>（</w:t>
            </w:r>
            <w:r w:rsidRPr="0014578F">
              <w:rPr>
                <w:rFonts w:eastAsia="標楷體"/>
                <w:sz w:val="22"/>
              </w:rPr>
              <w:t>%</w:t>
            </w:r>
            <w:r w:rsidRPr="0014578F">
              <w:rPr>
                <w:rFonts w:eastAsia="標楷體"/>
                <w:sz w:val="22"/>
              </w:rPr>
              <w:t>）</w:t>
            </w:r>
          </w:p>
        </w:tc>
        <w:tc>
          <w:tcPr>
            <w:tcW w:w="419"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7.8</w:t>
            </w:r>
          </w:p>
        </w:tc>
        <w:tc>
          <w:tcPr>
            <w:tcW w:w="420"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7.3</w:t>
            </w:r>
          </w:p>
        </w:tc>
        <w:tc>
          <w:tcPr>
            <w:tcW w:w="420"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6.9</w:t>
            </w:r>
          </w:p>
        </w:tc>
        <w:tc>
          <w:tcPr>
            <w:tcW w:w="422"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6.7</w:t>
            </w:r>
          </w:p>
        </w:tc>
        <w:tc>
          <w:tcPr>
            <w:tcW w:w="430"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6.9</w:t>
            </w:r>
          </w:p>
        </w:tc>
        <w:tc>
          <w:tcPr>
            <w:tcW w:w="591"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w:t>
            </w:r>
          </w:p>
        </w:tc>
        <w:tc>
          <w:tcPr>
            <w:tcW w:w="562"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6.7</w:t>
            </w:r>
          </w:p>
        </w:tc>
        <w:tc>
          <w:tcPr>
            <w:tcW w:w="545"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6.8</w:t>
            </w:r>
          </w:p>
        </w:tc>
      </w:tr>
      <w:tr w:rsidR="0014578F" w:rsidRPr="0014578F" w:rsidTr="0014578F">
        <w:trPr>
          <w:cantSplit/>
          <w:trHeight w:hRule="exact" w:val="620"/>
          <w:jc w:val="center"/>
        </w:trPr>
        <w:tc>
          <w:tcPr>
            <w:tcW w:w="550" w:type="pct"/>
            <w:gridSpan w:val="2"/>
            <w:vMerge w:val="restart"/>
            <w:tcBorders>
              <w:top w:val="single" w:sz="4" w:space="0" w:color="auto"/>
              <w:left w:val="nil"/>
              <w:bottom w:val="single" w:sz="4" w:space="0" w:color="auto"/>
              <w:right w:val="single" w:sz="4" w:space="0" w:color="auto"/>
            </w:tcBorders>
            <w:vAlign w:val="center"/>
          </w:tcPr>
          <w:p w:rsidR="0014578F" w:rsidRPr="0014578F" w:rsidRDefault="0014578F" w:rsidP="0014578F">
            <w:pPr>
              <w:snapToGrid w:val="0"/>
              <w:spacing w:line="300" w:lineRule="auto"/>
              <w:ind w:rightChars="-20" w:right="-48"/>
              <w:jc w:val="center"/>
              <w:rPr>
                <w:rFonts w:eastAsia="標楷體"/>
              </w:rPr>
            </w:pPr>
            <w:r w:rsidRPr="0014578F">
              <w:rPr>
                <w:rFonts w:eastAsia="標楷體"/>
              </w:rPr>
              <w:t>固定資產投資</w:t>
            </w:r>
          </w:p>
        </w:tc>
        <w:tc>
          <w:tcPr>
            <w:tcW w:w="642" w:type="pct"/>
            <w:tcBorders>
              <w:top w:val="single" w:sz="4" w:space="0" w:color="auto"/>
              <w:left w:val="single" w:sz="4" w:space="0" w:color="auto"/>
              <w:bottom w:val="single" w:sz="4" w:space="0" w:color="auto"/>
              <w:right w:val="single" w:sz="4" w:space="0" w:color="auto"/>
            </w:tcBorders>
            <w:vAlign w:val="center"/>
          </w:tcPr>
          <w:p w:rsidR="0014578F" w:rsidRPr="0014578F" w:rsidRDefault="0014578F" w:rsidP="0014578F">
            <w:pPr>
              <w:snapToGrid w:val="0"/>
              <w:spacing w:line="240" w:lineRule="atLeast"/>
              <w:jc w:val="center"/>
              <w:rPr>
                <w:rFonts w:eastAsia="標楷體"/>
                <w:sz w:val="22"/>
              </w:rPr>
            </w:pPr>
            <w:r w:rsidRPr="0014578F">
              <w:rPr>
                <w:rFonts w:eastAsia="標楷體"/>
                <w:sz w:val="22"/>
              </w:rPr>
              <w:t>金額</w:t>
            </w:r>
          </w:p>
          <w:p w:rsidR="0014578F" w:rsidRPr="0014578F" w:rsidRDefault="0014578F" w:rsidP="0014578F">
            <w:pPr>
              <w:snapToGrid w:val="0"/>
              <w:spacing w:line="240" w:lineRule="atLeast"/>
              <w:jc w:val="center"/>
              <w:rPr>
                <w:rFonts w:eastAsia="標楷體"/>
                <w:sz w:val="22"/>
              </w:rPr>
            </w:pPr>
            <w:r w:rsidRPr="0014578F">
              <w:rPr>
                <w:rFonts w:eastAsia="標楷體"/>
                <w:sz w:val="22"/>
              </w:rPr>
              <w:t>（億人民幣）</w:t>
            </w:r>
          </w:p>
        </w:tc>
        <w:tc>
          <w:tcPr>
            <w:tcW w:w="419"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436,528</w:t>
            </w:r>
          </w:p>
        </w:tc>
        <w:tc>
          <w:tcPr>
            <w:tcW w:w="420"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502,005</w:t>
            </w:r>
          </w:p>
        </w:tc>
        <w:tc>
          <w:tcPr>
            <w:tcW w:w="420"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551,590</w:t>
            </w:r>
          </w:p>
        </w:tc>
        <w:tc>
          <w:tcPr>
            <w:tcW w:w="422"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596,501</w:t>
            </w:r>
          </w:p>
        </w:tc>
        <w:tc>
          <w:tcPr>
            <w:tcW w:w="430"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631,684</w:t>
            </w:r>
          </w:p>
        </w:tc>
        <w:tc>
          <w:tcPr>
            <w:tcW w:w="591"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61,685</w:t>
            </w:r>
          </w:p>
        </w:tc>
        <w:tc>
          <w:tcPr>
            <w:tcW w:w="562"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81,273</w:t>
            </w:r>
          </w:p>
        </w:tc>
        <w:tc>
          <w:tcPr>
            <w:tcW w:w="545"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297,316</w:t>
            </w:r>
          </w:p>
        </w:tc>
      </w:tr>
      <w:tr w:rsidR="0014578F" w:rsidRPr="0014578F" w:rsidTr="0014578F">
        <w:trPr>
          <w:cantSplit/>
          <w:trHeight w:hRule="exact" w:val="620"/>
          <w:jc w:val="center"/>
        </w:trPr>
        <w:tc>
          <w:tcPr>
            <w:tcW w:w="550" w:type="pct"/>
            <w:gridSpan w:val="2"/>
            <w:vMerge/>
            <w:tcBorders>
              <w:top w:val="single" w:sz="4" w:space="0" w:color="auto"/>
              <w:left w:val="nil"/>
              <w:bottom w:val="single" w:sz="4" w:space="0" w:color="auto"/>
              <w:right w:val="single" w:sz="4" w:space="0" w:color="auto"/>
            </w:tcBorders>
            <w:vAlign w:val="center"/>
          </w:tcPr>
          <w:p w:rsidR="0014578F" w:rsidRPr="0014578F" w:rsidRDefault="0014578F" w:rsidP="0014578F">
            <w:pPr>
              <w:snapToGrid w:val="0"/>
              <w:spacing w:line="300" w:lineRule="auto"/>
              <w:jc w:val="center"/>
              <w:rPr>
                <w:rFonts w:eastAsia="標楷體"/>
              </w:rPr>
            </w:pPr>
          </w:p>
        </w:tc>
        <w:tc>
          <w:tcPr>
            <w:tcW w:w="642" w:type="pct"/>
            <w:tcBorders>
              <w:top w:val="single" w:sz="4" w:space="0" w:color="auto"/>
              <w:left w:val="single" w:sz="4" w:space="0" w:color="auto"/>
              <w:bottom w:val="single" w:sz="4" w:space="0" w:color="auto"/>
              <w:right w:val="single" w:sz="4" w:space="0" w:color="auto"/>
            </w:tcBorders>
            <w:vAlign w:val="center"/>
          </w:tcPr>
          <w:p w:rsidR="0014578F" w:rsidRPr="0014578F" w:rsidRDefault="0014578F" w:rsidP="0014578F">
            <w:pPr>
              <w:snapToGrid w:val="0"/>
              <w:spacing w:line="240" w:lineRule="atLeast"/>
              <w:jc w:val="center"/>
              <w:rPr>
                <w:rFonts w:eastAsia="標楷體"/>
                <w:sz w:val="22"/>
              </w:rPr>
            </w:pPr>
            <w:r w:rsidRPr="0014578F">
              <w:rPr>
                <w:rFonts w:eastAsia="標楷體"/>
                <w:sz w:val="22"/>
              </w:rPr>
              <w:t>年增率</w:t>
            </w:r>
          </w:p>
          <w:p w:rsidR="0014578F" w:rsidRPr="0014578F" w:rsidRDefault="0014578F" w:rsidP="0014578F">
            <w:pPr>
              <w:snapToGrid w:val="0"/>
              <w:spacing w:line="240" w:lineRule="atLeast"/>
              <w:jc w:val="center"/>
              <w:rPr>
                <w:rFonts w:eastAsia="標楷體"/>
                <w:sz w:val="22"/>
              </w:rPr>
            </w:pPr>
            <w:r w:rsidRPr="0014578F">
              <w:rPr>
                <w:rFonts w:eastAsia="標楷體"/>
                <w:sz w:val="22"/>
              </w:rPr>
              <w:t>（</w:t>
            </w:r>
            <w:r w:rsidRPr="0014578F">
              <w:rPr>
                <w:rFonts w:eastAsia="標楷體"/>
                <w:sz w:val="22"/>
              </w:rPr>
              <w:t>%</w:t>
            </w:r>
            <w:r w:rsidRPr="0014578F">
              <w:rPr>
                <w:rFonts w:eastAsia="標楷體"/>
                <w:sz w:val="22"/>
              </w:rPr>
              <w:t>）</w:t>
            </w:r>
          </w:p>
        </w:tc>
        <w:tc>
          <w:tcPr>
            <w:tcW w:w="419"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19.6</w:t>
            </w:r>
          </w:p>
        </w:tc>
        <w:tc>
          <w:tcPr>
            <w:tcW w:w="420"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15.7</w:t>
            </w:r>
          </w:p>
        </w:tc>
        <w:tc>
          <w:tcPr>
            <w:tcW w:w="420"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10.0</w:t>
            </w:r>
          </w:p>
        </w:tc>
        <w:tc>
          <w:tcPr>
            <w:tcW w:w="422"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8.1</w:t>
            </w:r>
          </w:p>
        </w:tc>
        <w:tc>
          <w:tcPr>
            <w:tcW w:w="430"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5.9</w:t>
            </w:r>
          </w:p>
        </w:tc>
        <w:tc>
          <w:tcPr>
            <w:tcW w:w="591"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3.8</w:t>
            </w:r>
          </w:p>
        </w:tc>
        <w:tc>
          <w:tcPr>
            <w:tcW w:w="562"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5.7</w:t>
            </w:r>
          </w:p>
        </w:tc>
        <w:tc>
          <w:tcPr>
            <w:tcW w:w="545"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6.0</w:t>
            </w:r>
          </w:p>
        </w:tc>
      </w:tr>
      <w:tr w:rsidR="0014578F" w:rsidRPr="0014578F" w:rsidTr="0014578F">
        <w:trPr>
          <w:cantSplit/>
          <w:trHeight w:hRule="exact" w:val="620"/>
          <w:jc w:val="center"/>
        </w:trPr>
        <w:tc>
          <w:tcPr>
            <w:tcW w:w="550" w:type="pct"/>
            <w:gridSpan w:val="2"/>
            <w:vMerge w:val="restart"/>
            <w:tcBorders>
              <w:top w:val="single" w:sz="4" w:space="0" w:color="auto"/>
              <w:left w:val="nil"/>
              <w:bottom w:val="single" w:sz="4" w:space="0" w:color="auto"/>
              <w:right w:val="single" w:sz="4" w:space="0" w:color="auto"/>
            </w:tcBorders>
            <w:vAlign w:val="center"/>
          </w:tcPr>
          <w:p w:rsidR="0014578F" w:rsidRPr="0014578F" w:rsidRDefault="0014578F" w:rsidP="0014578F">
            <w:pPr>
              <w:snapToGrid w:val="0"/>
              <w:spacing w:line="300" w:lineRule="auto"/>
              <w:ind w:rightChars="-20" w:right="-48"/>
              <w:jc w:val="center"/>
              <w:rPr>
                <w:rFonts w:eastAsia="標楷體"/>
              </w:rPr>
            </w:pPr>
            <w:r w:rsidRPr="0014578F">
              <w:rPr>
                <w:rFonts w:eastAsia="標楷體"/>
              </w:rPr>
              <w:t>消費品</w:t>
            </w:r>
            <w:r w:rsidRPr="0014578F">
              <w:rPr>
                <w:rFonts w:eastAsia="標楷體"/>
              </w:rPr>
              <w:br/>
            </w:r>
            <w:r w:rsidRPr="0014578F">
              <w:rPr>
                <w:rFonts w:eastAsia="標楷體"/>
              </w:rPr>
              <w:t>零售總額</w:t>
            </w:r>
          </w:p>
        </w:tc>
        <w:tc>
          <w:tcPr>
            <w:tcW w:w="642" w:type="pct"/>
            <w:tcBorders>
              <w:top w:val="single" w:sz="4" w:space="0" w:color="auto"/>
              <w:left w:val="single" w:sz="4" w:space="0" w:color="auto"/>
              <w:bottom w:val="single" w:sz="4" w:space="0" w:color="auto"/>
              <w:right w:val="single" w:sz="4" w:space="0" w:color="auto"/>
            </w:tcBorders>
            <w:vAlign w:val="center"/>
          </w:tcPr>
          <w:p w:rsidR="0014578F" w:rsidRPr="0014578F" w:rsidRDefault="0014578F" w:rsidP="0014578F">
            <w:pPr>
              <w:snapToGrid w:val="0"/>
              <w:spacing w:line="240" w:lineRule="atLeast"/>
              <w:jc w:val="center"/>
              <w:rPr>
                <w:rFonts w:eastAsia="標楷體"/>
                <w:sz w:val="22"/>
              </w:rPr>
            </w:pPr>
            <w:r w:rsidRPr="0014578F">
              <w:rPr>
                <w:rFonts w:eastAsia="標楷體"/>
                <w:sz w:val="22"/>
              </w:rPr>
              <w:t>金額</w:t>
            </w:r>
          </w:p>
          <w:p w:rsidR="0014578F" w:rsidRPr="0014578F" w:rsidRDefault="0014578F" w:rsidP="0014578F">
            <w:pPr>
              <w:snapToGrid w:val="0"/>
              <w:spacing w:line="240" w:lineRule="atLeast"/>
              <w:jc w:val="center"/>
              <w:rPr>
                <w:rFonts w:eastAsia="標楷體"/>
                <w:sz w:val="22"/>
              </w:rPr>
            </w:pPr>
            <w:r w:rsidRPr="0014578F">
              <w:rPr>
                <w:rFonts w:eastAsia="標楷體"/>
                <w:sz w:val="22"/>
              </w:rPr>
              <w:t>（億人民幣）</w:t>
            </w:r>
          </w:p>
        </w:tc>
        <w:tc>
          <w:tcPr>
            <w:tcW w:w="419"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234,380</w:t>
            </w:r>
          </w:p>
        </w:tc>
        <w:tc>
          <w:tcPr>
            <w:tcW w:w="420"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262,394</w:t>
            </w:r>
          </w:p>
        </w:tc>
        <w:tc>
          <w:tcPr>
            <w:tcW w:w="420"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300,931</w:t>
            </w:r>
          </w:p>
        </w:tc>
        <w:tc>
          <w:tcPr>
            <w:tcW w:w="422"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332,316</w:t>
            </w:r>
          </w:p>
        </w:tc>
        <w:tc>
          <w:tcPr>
            <w:tcW w:w="430"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366,262</w:t>
            </w:r>
          </w:p>
        </w:tc>
        <w:tc>
          <w:tcPr>
            <w:tcW w:w="591"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30,359</w:t>
            </w:r>
          </w:p>
        </w:tc>
        <w:tc>
          <w:tcPr>
            <w:tcW w:w="562"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30,842</w:t>
            </w:r>
          </w:p>
        </w:tc>
        <w:tc>
          <w:tcPr>
            <w:tcW w:w="545"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180,018</w:t>
            </w:r>
          </w:p>
        </w:tc>
      </w:tr>
      <w:tr w:rsidR="0014578F" w:rsidRPr="0014578F" w:rsidTr="0014578F">
        <w:trPr>
          <w:cantSplit/>
          <w:trHeight w:hRule="exact" w:val="620"/>
          <w:jc w:val="center"/>
        </w:trPr>
        <w:tc>
          <w:tcPr>
            <w:tcW w:w="550" w:type="pct"/>
            <w:gridSpan w:val="2"/>
            <w:vMerge/>
            <w:tcBorders>
              <w:top w:val="single" w:sz="4" w:space="0" w:color="auto"/>
              <w:left w:val="nil"/>
              <w:bottom w:val="single" w:sz="4" w:space="0" w:color="auto"/>
              <w:right w:val="single" w:sz="4" w:space="0" w:color="auto"/>
            </w:tcBorders>
            <w:vAlign w:val="center"/>
          </w:tcPr>
          <w:p w:rsidR="0014578F" w:rsidRPr="0014578F" w:rsidRDefault="0014578F" w:rsidP="0014578F">
            <w:pPr>
              <w:snapToGrid w:val="0"/>
              <w:spacing w:line="300" w:lineRule="auto"/>
              <w:jc w:val="center"/>
              <w:rPr>
                <w:rFonts w:eastAsia="標楷體"/>
              </w:rPr>
            </w:pPr>
          </w:p>
        </w:tc>
        <w:tc>
          <w:tcPr>
            <w:tcW w:w="642" w:type="pct"/>
            <w:tcBorders>
              <w:top w:val="single" w:sz="4" w:space="0" w:color="auto"/>
              <w:left w:val="single" w:sz="4" w:space="0" w:color="auto"/>
              <w:bottom w:val="single" w:sz="4" w:space="0" w:color="auto"/>
              <w:right w:val="single" w:sz="4" w:space="0" w:color="auto"/>
            </w:tcBorders>
            <w:vAlign w:val="center"/>
          </w:tcPr>
          <w:p w:rsidR="0014578F" w:rsidRPr="0014578F" w:rsidRDefault="0014578F" w:rsidP="0014578F">
            <w:pPr>
              <w:snapToGrid w:val="0"/>
              <w:spacing w:line="240" w:lineRule="atLeast"/>
              <w:jc w:val="center"/>
              <w:rPr>
                <w:rFonts w:eastAsia="標楷體"/>
                <w:sz w:val="22"/>
              </w:rPr>
            </w:pPr>
            <w:r w:rsidRPr="0014578F">
              <w:rPr>
                <w:rFonts w:eastAsia="標楷體"/>
                <w:sz w:val="22"/>
              </w:rPr>
              <w:t>年增率</w:t>
            </w:r>
          </w:p>
          <w:p w:rsidR="0014578F" w:rsidRPr="0014578F" w:rsidRDefault="0014578F" w:rsidP="0014578F">
            <w:pPr>
              <w:snapToGrid w:val="0"/>
              <w:spacing w:line="240" w:lineRule="atLeast"/>
              <w:jc w:val="center"/>
              <w:rPr>
                <w:rFonts w:eastAsia="標楷體"/>
                <w:sz w:val="22"/>
              </w:rPr>
            </w:pPr>
            <w:r w:rsidRPr="0014578F">
              <w:rPr>
                <w:rFonts w:eastAsia="標楷體"/>
                <w:sz w:val="22"/>
              </w:rPr>
              <w:t>（</w:t>
            </w:r>
            <w:r w:rsidRPr="0014578F">
              <w:rPr>
                <w:rFonts w:eastAsia="標楷體"/>
                <w:sz w:val="22"/>
              </w:rPr>
              <w:t>%</w:t>
            </w:r>
            <w:r w:rsidRPr="0014578F">
              <w:rPr>
                <w:rFonts w:eastAsia="標楷體"/>
                <w:sz w:val="22"/>
              </w:rPr>
              <w:t>）</w:t>
            </w:r>
          </w:p>
        </w:tc>
        <w:tc>
          <w:tcPr>
            <w:tcW w:w="419"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13.1</w:t>
            </w:r>
          </w:p>
        </w:tc>
        <w:tc>
          <w:tcPr>
            <w:tcW w:w="420"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12.0</w:t>
            </w:r>
          </w:p>
        </w:tc>
        <w:tc>
          <w:tcPr>
            <w:tcW w:w="420"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10.7</w:t>
            </w:r>
          </w:p>
        </w:tc>
        <w:tc>
          <w:tcPr>
            <w:tcW w:w="422"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10.4</w:t>
            </w:r>
          </w:p>
        </w:tc>
        <w:tc>
          <w:tcPr>
            <w:tcW w:w="430"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10.2</w:t>
            </w:r>
          </w:p>
        </w:tc>
        <w:tc>
          <w:tcPr>
            <w:tcW w:w="591"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8.5</w:t>
            </w:r>
          </w:p>
        </w:tc>
        <w:tc>
          <w:tcPr>
            <w:tcW w:w="562"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9.0</w:t>
            </w:r>
          </w:p>
        </w:tc>
        <w:tc>
          <w:tcPr>
            <w:tcW w:w="545"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9.4</w:t>
            </w:r>
          </w:p>
        </w:tc>
      </w:tr>
      <w:tr w:rsidR="0014578F" w:rsidRPr="0014578F" w:rsidTr="0014578F">
        <w:trPr>
          <w:cantSplit/>
          <w:trHeight w:val="639"/>
          <w:jc w:val="center"/>
        </w:trPr>
        <w:tc>
          <w:tcPr>
            <w:tcW w:w="185" w:type="pct"/>
            <w:vMerge w:val="restart"/>
            <w:tcBorders>
              <w:top w:val="single" w:sz="4" w:space="0" w:color="auto"/>
              <w:left w:val="nil"/>
              <w:bottom w:val="single" w:sz="4" w:space="0" w:color="auto"/>
              <w:right w:val="single" w:sz="4" w:space="0" w:color="auto"/>
            </w:tcBorders>
            <w:vAlign w:val="center"/>
          </w:tcPr>
          <w:p w:rsidR="0014578F" w:rsidRPr="0014578F" w:rsidRDefault="0014578F" w:rsidP="0014578F">
            <w:pPr>
              <w:snapToGrid w:val="0"/>
              <w:spacing w:line="300" w:lineRule="auto"/>
              <w:jc w:val="right"/>
              <w:rPr>
                <w:rFonts w:eastAsia="標楷體"/>
              </w:rPr>
            </w:pPr>
            <w:r w:rsidRPr="0014578F">
              <w:rPr>
                <w:rFonts w:eastAsia="標楷體"/>
              </w:rPr>
              <w:t>對外</w:t>
            </w:r>
          </w:p>
          <w:p w:rsidR="0014578F" w:rsidRPr="0014578F" w:rsidRDefault="0014578F" w:rsidP="0014578F">
            <w:pPr>
              <w:snapToGrid w:val="0"/>
              <w:spacing w:line="300" w:lineRule="auto"/>
              <w:jc w:val="right"/>
              <w:rPr>
                <w:rFonts w:eastAsia="標楷體"/>
              </w:rPr>
            </w:pPr>
            <w:r w:rsidRPr="0014578F">
              <w:rPr>
                <w:rFonts w:eastAsia="標楷體"/>
              </w:rPr>
              <w:t>貿易</w:t>
            </w:r>
          </w:p>
        </w:tc>
        <w:tc>
          <w:tcPr>
            <w:tcW w:w="364" w:type="pct"/>
            <w:vMerge w:val="restart"/>
            <w:tcBorders>
              <w:top w:val="single" w:sz="4" w:space="0" w:color="auto"/>
              <w:left w:val="single" w:sz="4" w:space="0" w:color="auto"/>
              <w:bottom w:val="single" w:sz="4" w:space="0" w:color="auto"/>
              <w:right w:val="single" w:sz="4" w:space="0" w:color="auto"/>
            </w:tcBorders>
            <w:vAlign w:val="center"/>
          </w:tcPr>
          <w:p w:rsidR="0014578F" w:rsidRPr="0014578F" w:rsidRDefault="0014578F" w:rsidP="0014578F">
            <w:pPr>
              <w:snapToGrid w:val="0"/>
              <w:spacing w:line="300" w:lineRule="auto"/>
              <w:jc w:val="center"/>
              <w:rPr>
                <w:rFonts w:eastAsia="標楷體"/>
              </w:rPr>
            </w:pPr>
            <w:r w:rsidRPr="0014578F">
              <w:rPr>
                <w:rFonts w:eastAsia="標楷體"/>
              </w:rPr>
              <w:t>出口</w:t>
            </w:r>
          </w:p>
        </w:tc>
        <w:tc>
          <w:tcPr>
            <w:tcW w:w="642" w:type="pct"/>
            <w:tcBorders>
              <w:top w:val="single" w:sz="4" w:space="0" w:color="auto"/>
              <w:left w:val="single" w:sz="4" w:space="0" w:color="auto"/>
              <w:bottom w:val="single" w:sz="4" w:space="0" w:color="auto"/>
              <w:right w:val="single" w:sz="4" w:space="0" w:color="auto"/>
            </w:tcBorders>
            <w:vAlign w:val="center"/>
          </w:tcPr>
          <w:p w:rsidR="0014578F" w:rsidRPr="0014578F" w:rsidRDefault="0014578F" w:rsidP="0014578F">
            <w:pPr>
              <w:snapToGrid w:val="0"/>
              <w:spacing w:line="240" w:lineRule="atLeast"/>
              <w:jc w:val="center"/>
              <w:rPr>
                <w:rFonts w:eastAsia="標楷體"/>
                <w:sz w:val="22"/>
              </w:rPr>
            </w:pPr>
            <w:r w:rsidRPr="0014578F">
              <w:rPr>
                <w:rFonts w:eastAsia="標楷體"/>
                <w:sz w:val="22"/>
              </w:rPr>
              <w:t>金額</w:t>
            </w:r>
          </w:p>
          <w:p w:rsidR="0014578F" w:rsidRPr="0014578F" w:rsidRDefault="0014578F" w:rsidP="0014578F">
            <w:pPr>
              <w:snapToGrid w:val="0"/>
              <w:spacing w:line="240" w:lineRule="atLeast"/>
              <w:jc w:val="center"/>
              <w:rPr>
                <w:rFonts w:eastAsia="標楷體"/>
                <w:sz w:val="22"/>
              </w:rPr>
            </w:pPr>
            <w:r w:rsidRPr="0014578F">
              <w:rPr>
                <w:rFonts w:eastAsia="標楷體"/>
                <w:sz w:val="22"/>
              </w:rPr>
              <w:t>（億美元）</w:t>
            </w:r>
          </w:p>
        </w:tc>
        <w:tc>
          <w:tcPr>
            <w:tcW w:w="419"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22,100.4</w:t>
            </w:r>
          </w:p>
        </w:tc>
        <w:tc>
          <w:tcPr>
            <w:tcW w:w="420"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23,427.5</w:t>
            </w:r>
          </w:p>
        </w:tc>
        <w:tc>
          <w:tcPr>
            <w:tcW w:w="420"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22,765.7</w:t>
            </w:r>
          </w:p>
        </w:tc>
        <w:tc>
          <w:tcPr>
            <w:tcW w:w="422"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20,974.4</w:t>
            </w:r>
          </w:p>
        </w:tc>
        <w:tc>
          <w:tcPr>
            <w:tcW w:w="430"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22,634.9</w:t>
            </w:r>
          </w:p>
        </w:tc>
        <w:tc>
          <w:tcPr>
            <w:tcW w:w="591"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2,121.7</w:t>
            </w:r>
          </w:p>
        </w:tc>
        <w:tc>
          <w:tcPr>
            <w:tcW w:w="562"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2,167.4</w:t>
            </w:r>
          </w:p>
        </w:tc>
        <w:tc>
          <w:tcPr>
            <w:tcW w:w="545"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11,727.4</w:t>
            </w:r>
          </w:p>
        </w:tc>
      </w:tr>
      <w:tr w:rsidR="0014578F" w:rsidRPr="0014578F" w:rsidTr="0014578F">
        <w:trPr>
          <w:cantSplit/>
          <w:trHeight w:hRule="exact" w:val="620"/>
          <w:jc w:val="center"/>
        </w:trPr>
        <w:tc>
          <w:tcPr>
            <w:tcW w:w="185" w:type="pct"/>
            <w:vMerge/>
            <w:tcBorders>
              <w:top w:val="single" w:sz="4" w:space="0" w:color="auto"/>
              <w:left w:val="nil"/>
              <w:bottom w:val="single" w:sz="4" w:space="0" w:color="auto"/>
              <w:right w:val="single" w:sz="4" w:space="0" w:color="auto"/>
            </w:tcBorders>
            <w:vAlign w:val="center"/>
          </w:tcPr>
          <w:p w:rsidR="0014578F" w:rsidRPr="0014578F" w:rsidRDefault="0014578F" w:rsidP="0014578F">
            <w:pPr>
              <w:snapToGrid w:val="0"/>
              <w:spacing w:line="300" w:lineRule="auto"/>
              <w:jc w:val="center"/>
              <w:rPr>
                <w:rFonts w:eastAsia="標楷體"/>
              </w:rPr>
            </w:pPr>
          </w:p>
        </w:tc>
        <w:tc>
          <w:tcPr>
            <w:tcW w:w="364" w:type="pct"/>
            <w:vMerge/>
            <w:tcBorders>
              <w:top w:val="single" w:sz="4" w:space="0" w:color="auto"/>
              <w:left w:val="single" w:sz="4" w:space="0" w:color="auto"/>
              <w:bottom w:val="single" w:sz="4" w:space="0" w:color="auto"/>
              <w:right w:val="single" w:sz="4" w:space="0" w:color="auto"/>
            </w:tcBorders>
            <w:vAlign w:val="center"/>
          </w:tcPr>
          <w:p w:rsidR="0014578F" w:rsidRPr="0014578F" w:rsidRDefault="0014578F" w:rsidP="0014578F">
            <w:pPr>
              <w:snapToGrid w:val="0"/>
              <w:spacing w:line="300" w:lineRule="auto"/>
              <w:jc w:val="center"/>
              <w:rPr>
                <w:rFonts w:eastAsia="標楷體"/>
              </w:rPr>
            </w:pPr>
          </w:p>
        </w:tc>
        <w:tc>
          <w:tcPr>
            <w:tcW w:w="642" w:type="pct"/>
            <w:tcBorders>
              <w:top w:val="single" w:sz="4" w:space="0" w:color="auto"/>
              <w:left w:val="single" w:sz="4" w:space="0" w:color="auto"/>
              <w:bottom w:val="single" w:sz="4" w:space="0" w:color="auto"/>
              <w:right w:val="single" w:sz="4" w:space="0" w:color="auto"/>
            </w:tcBorders>
            <w:vAlign w:val="center"/>
          </w:tcPr>
          <w:p w:rsidR="0014578F" w:rsidRPr="0014578F" w:rsidRDefault="0014578F" w:rsidP="0014578F">
            <w:pPr>
              <w:snapToGrid w:val="0"/>
              <w:spacing w:line="240" w:lineRule="atLeast"/>
              <w:jc w:val="center"/>
              <w:rPr>
                <w:rFonts w:eastAsia="標楷體"/>
                <w:sz w:val="22"/>
              </w:rPr>
            </w:pPr>
            <w:r w:rsidRPr="0014578F">
              <w:rPr>
                <w:rFonts w:eastAsia="標楷體"/>
                <w:sz w:val="22"/>
              </w:rPr>
              <w:t>年增率</w:t>
            </w:r>
          </w:p>
          <w:p w:rsidR="0014578F" w:rsidRPr="0014578F" w:rsidRDefault="0014578F" w:rsidP="0014578F">
            <w:pPr>
              <w:snapToGrid w:val="0"/>
              <w:spacing w:line="240" w:lineRule="atLeast"/>
              <w:jc w:val="center"/>
              <w:rPr>
                <w:rFonts w:eastAsia="標楷體"/>
                <w:sz w:val="22"/>
              </w:rPr>
            </w:pPr>
            <w:r w:rsidRPr="0014578F">
              <w:rPr>
                <w:rFonts w:eastAsia="標楷體"/>
                <w:sz w:val="22"/>
              </w:rPr>
              <w:t>（</w:t>
            </w:r>
            <w:r w:rsidRPr="0014578F">
              <w:rPr>
                <w:rFonts w:eastAsia="標楷體"/>
                <w:sz w:val="22"/>
              </w:rPr>
              <w:t>%</w:t>
            </w:r>
            <w:r w:rsidRPr="0014578F">
              <w:rPr>
                <w:rFonts w:eastAsia="標楷體"/>
                <w:sz w:val="22"/>
              </w:rPr>
              <w:t>）</w:t>
            </w:r>
          </w:p>
        </w:tc>
        <w:tc>
          <w:tcPr>
            <w:tcW w:w="419"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7.9</w:t>
            </w:r>
          </w:p>
        </w:tc>
        <w:tc>
          <w:tcPr>
            <w:tcW w:w="420"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6.1</w:t>
            </w:r>
          </w:p>
        </w:tc>
        <w:tc>
          <w:tcPr>
            <w:tcW w:w="420"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-2.8</w:t>
            </w:r>
          </w:p>
        </w:tc>
        <w:tc>
          <w:tcPr>
            <w:tcW w:w="422"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-7.7</w:t>
            </w:r>
          </w:p>
        </w:tc>
        <w:tc>
          <w:tcPr>
            <w:tcW w:w="430"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7.9</w:t>
            </w:r>
          </w:p>
        </w:tc>
        <w:tc>
          <w:tcPr>
            <w:tcW w:w="591"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12.2</w:t>
            </w:r>
          </w:p>
        </w:tc>
        <w:tc>
          <w:tcPr>
            <w:tcW w:w="562"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11.3</w:t>
            </w:r>
          </w:p>
        </w:tc>
        <w:tc>
          <w:tcPr>
            <w:tcW w:w="545"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12.8</w:t>
            </w:r>
          </w:p>
        </w:tc>
      </w:tr>
      <w:tr w:rsidR="0014578F" w:rsidRPr="0014578F" w:rsidTr="0014578F">
        <w:trPr>
          <w:cantSplit/>
          <w:trHeight w:hRule="exact" w:val="610"/>
          <w:jc w:val="center"/>
        </w:trPr>
        <w:tc>
          <w:tcPr>
            <w:tcW w:w="185" w:type="pct"/>
            <w:vMerge/>
            <w:tcBorders>
              <w:top w:val="single" w:sz="4" w:space="0" w:color="auto"/>
              <w:left w:val="nil"/>
              <w:bottom w:val="single" w:sz="4" w:space="0" w:color="auto"/>
              <w:right w:val="single" w:sz="4" w:space="0" w:color="auto"/>
            </w:tcBorders>
            <w:vAlign w:val="center"/>
          </w:tcPr>
          <w:p w:rsidR="0014578F" w:rsidRPr="0014578F" w:rsidRDefault="0014578F" w:rsidP="0014578F">
            <w:pPr>
              <w:snapToGrid w:val="0"/>
              <w:spacing w:line="300" w:lineRule="auto"/>
              <w:jc w:val="center"/>
              <w:rPr>
                <w:rFonts w:eastAsia="標楷體"/>
              </w:rPr>
            </w:pPr>
          </w:p>
        </w:tc>
        <w:tc>
          <w:tcPr>
            <w:tcW w:w="364" w:type="pct"/>
            <w:vMerge w:val="restart"/>
            <w:tcBorders>
              <w:top w:val="single" w:sz="4" w:space="0" w:color="auto"/>
              <w:left w:val="single" w:sz="4" w:space="0" w:color="auto"/>
              <w:bottom w:val="single" w:sz="4" w:space="0" w:color="auto"/>
              <w:right w:val="single" w:sz="4" w:space="0" w:color="auto"/>
            </w:tcBorders>
            <w:vAlign w:val="center"/>
          </w:tcPr>
          <w:p w:rsidR="0014578F" w:rsidRPr="0014578F" w:rsidRDefault="0014578F" w:rsidP="0014578F">
            <w:pPr>
              <w:snapToGrid w:val="0"/>
              <w:spacing w:line="300" w:lineRule="auto"/>
              <w:jc w:val="center"/>
              <w:rPr>
                <w:rFonts w:eastAsia="標楷體"/>
              </w:rPr>
            </w:pPr>
            <w:r w:rsidRPr="0014578F">
              <w:rPr>
                <w:rFonts w:eastAsia="標楷體"/>
              </w:rPr>
              <w:t>進口</w:t>
            </w:r>
          </w:p>
        </w:tc>
        <w:tc>
          <w:tcPr>
            <w:tcW w:w="642" w:type="pct"/>
            <w:tcBorders>
              <w:top w:val="single" w:sz="4" w:space="0" w:color="auto"/>
              <w:left w:val="single" w:sz="4" w:space="0" w:color="auto"/>
              <w:bottom w:val="single" w:sz="4" w:space="0" w:color="auto"/>
              <w:right w:val="single" w:sz="4" w:space="0" w:color="auto"/>
            </w:tcBorders>
            <w:vAlign w:val="center"/>
          </w:tcPr>
          <w:p w:rsidR="0014578F" w:rsidRPr="0014578F" w:rsidRDefault="0014578F" w:rsidP="0014578F">
            <w:pPr>
              <w:snapToGrid w:val="0"/>
              <w:spacing w:line="240" w:lineRule="atLeast"/>
              <w:jc w:val="center"/>
              <w:rPr>
                <w:rFonts w:eastAsia="標楷體"/>
                <w:sz w:val="22"/>
              </w:rPr>
            </w:pPr>
            <w:r w:rsidRPr="0014578F">
              <w:rPr>
                <w:rFonts w:eastAsia="標楷體"/>
                <w:sz w:val="22"/>
              </w:rPr>
              <w:t>金額</w:t>
            </w:r>
          </w:p>
          <w:p w:rsidR="0014578F" w:rsidRPr="0014578F" w:rsidRDefault="0014578F" w:rsidP="0014578F">
            <w:pPr>
              <w:snapToGrid w:val="0"/>
              <w:spacing w:line="240" w:lineRule="atLeast"/>
              <w:jc w:val="center"/>
              <w:rPr>
                <w:rFonts w:eastAsia="標楷體"/>
                <w:sz w:val="22"/>
              </w:rPr>
            </w:pPr>
            <w:r w:rsidRPr="0014578F">
              <w:rPr>
                <w:rFonts w:eastAsia="標楷體"/>
                <w:sz w:val="22"/>
              </w:rPr>
              <w:t>（億美元）</w:t>
            </w:r>
          </w:p>
        </w:tc>
        <w:tc>
          <w:tcPr>
            <w:tcW w:w="419"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19,502.9</w:t>
            </w:r>
          </w:p>
        </w:tc>
        <w:tc>
          <w:tcPr>
            <w:tcW w:w="420"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19,602.9</w:t>
            </w:r>
          </w:p>
        </w:tc>
        <w:tc>
          <w:tcPr>
            <w:tcW w:w="420"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16,820.7</w:t>
            </w:r>
          </w:p>
        </w:tc>
        <w:tc>
          <w:tcPr>
            <w:tcW w:w="422"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15,874.8</w:t>
            </w:r>
          </w:p>
        </w:tc>
        <w:tc>
          <w:tcPr>
            <w:tcW w:w="430"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18,409.8</w:t>
            </w:r>
          </w:p>
        </w:tc>
        <w:tc>
          <w:tcPr>
            <w:tcW w:w="591"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1,879.4</w:t>
            </w:r>
          </w:p>
        </w:tc>
        <w:tc>
          <w:tcPr>
            <w:tcW w:w="562"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1,751.3</w:t>
            </w:r>
          </w:p>
        </w:tc>
        <w:tc>
          <w:tcPr>
            <w:tcW w:w="545"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10,331.0</w:t>
            </w:r>
          </w:p>
        </w:tc>
      </w:tr>
      <w:tr w:rsidR="0014578F" w:rsidRPr="0014578F" w:rsidTr="0014578F">
        <w:trPr>
          <w:cantSplit/>
          <w:trHeight w:hRule="exact" w:val="594"/>
          <w:jc w:val="center"/>
        </w:trPr>
        <w:tc>
          <w:tcPr>
            <w:tcW w:w="185" w:type="pct"/>
            <w:vMerge/>
            <w:tcBorders>
              <w:top w:val="single" w:sz="4" w:space="0" w:color="auto"/>
              <w:left w:val="nil"/>
              <w:bottom w:val="single" w:sz="4" w:space="0" w:color="auto"/>
              <w:right w:val="single" w:sz="4" w:space="0" w:color="auto"/>
            </w:tcBorders>
            <w:vAlign w:val="center"/>
          </w:tcPr>
          <w:p w:rsidR="0014578F" w:rsidRPr="0014578F" w:rsidRDefault="0014578F" w:rsidP="0014578F">
            <w:pPr>
              <w:snapToGrid w:val="0"/>
              <w:spacing w:line="300" w:lineRule="auto"/>
              <w:jc w:val="center"/>
              <w:rPr>
                <w:rFonts w:eastAsia="標楷體"/>
              </w:rPr>
            </w:pPr>
          </w:p>
        </w:tc>
        <w:tc>
          <w:tcPr>
            <w:tcW w:w="364" w:type="pct"/>
            <w:vMerge/>
            <w:tcBorders>
              <w:top w:val="single" w:sz="4" w:space="0" w:color="auto"/>
              <w:left w:val="single" w:sz="4" w:space="0" w:color="auto"/>
              <w:bottom w:val="single" w:sz="4" w:space="0" w:color="auto"/>
              <w:right w:val="single" w:sz="4" w:space="0" w:color="auto"/>
            </w:tcBorders>
            <w:vAlign w:val="center"/>
          </w:tcPr>
          <w:p w:rsidR="0014578F" w:rsidRPr="0014578F" w:rsidRDefault="0014578F" w:rsidP="0014578F">
            <w:pPr>
              <w:snapToGrid w:val="0"/>
              <w:spacing w:line="300" w:lineRule="auto"/>
              <w:jc w:val="center"/>
              <w:rPr>
                <w:rFonts w:eastAsia="標楷體"/>
              </w:rPr>
            </w:pPr>
          </w:p>
        </w:tc>
        <w:tc>
          <w:tcPr>
            <w:tcW w:w="642" w:type="pct"/>
            <w:tcBorders>
              <w:top w:val="single" w:sz="4" w:space="0" w:color="auto"/>
              <w:left w:val="single" w:sz="4" w:space="0" w:color="auto"/>
              <w:bottom w:val="single" w:sz="4" w:space="0" w:color="auto"/>
              <w:right w:val="single" w:sz="4" w:space="0" w:color="auto"/>
            </w:tcBorders>
          </w:tcPr>
          <w:p w:rsidR="0014578F" w:rsidRPr="0014578F" w:rsidRDefault="0014578F" w:rsidP="0014578F">
            <w:pPr>
              <w:snapToGrid w:val="0"/>
              <w:spacing w:line="240" w:lineRule="atLeast"/>
              <w:jc w:val="center"/>
              <w:rPr>
                <w:rFonts w:eastAsia="標楷體"/>
                <w:sz w:val="22"/>
              </w:rPr>
            </w:pPr>
            <w:r w:rsidRPr="0014578F">
              <w:rPr>
                <w:rFonts w:eastAsia="標楷體"/>
                <w:sz w:val="22"/>
              </w:rPr>
              <w:t>年增率</w:t>
            </w:r>
          </w:p>
          <w:p w:rsidR="0014578F" w:rsidRPr="0014578F" w:rsidRDefault="0014578F" w:rsidP="0014578F">
            <w:pPr>
              <w:snapToGrid w:val="0"/>
              <w:spacing w:line="240" w:lineRule="atLeast"/>
              <w:jc w:val="center"/>
              <w:rPr>
                <w:rFonts w:eastAsia="標楷體"/>
                <w:sz w:val="22"/>
              </w:rPr>
            </w:pPr>
            <w:r w:rsidRPr="0014578F">
              <w:rPr>
                <w:rFonts w:eastAsia="標楷體"/>
                <w:sz w:val="22"/>
              </w:rPr>
              <w:t>（</w:t>
            </w:r>
            <w:r w:rsidRPr="0014578F">
              <w:rPr>
                <w:rFonts w:eastAsia="標楷體"/>
                <w:sz w:val="22"/>
              </w:rPr>
              <w:t>%</w:t>
            </w:r>
            <w:r w:rsidRPr="0014578F">
              <w:rPr>
                <w:rFonts w:eastAsia="標楷體"/>
                <w:sz w:val="22"/>
              </w:rPr>
              <w:t>）</w:t>
            </w:r>
          </w:p>
        </w:tc>
        <w:tc>
          <w:tcPr>
            <w:tcW w:w="419"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7.3</w:t>
            </w:r>
          </w:p>
        </w:tc>
        <w:tc>
          <w:tcPr>
            <w:tcW w:w="420"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0.4</w:t>
            </w:r>
          </w:p>
        </w:tc>
        <w:tc>
          <w:tcPr>
            <w:tcW w:w="420"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-14.1</w:t>
            </w:r>
          </w:p>
        </w:tc>
        <w:tc>
          <w:tcPr>
            <w:tcW w:w="422"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-5.5</w:t>
            </w:r>
          </w:p>
        </w:tc>
        <w:tc>
          <w:tcPr>
            <w:tcW w:w="430"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15.9</w:t>
            </w:r>
          </w:p>
        </w:tc>
        <w:tc>
          <w:tcPr>
            <w:tcW w:w="591"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26.0</w:t>
            </w:r>
          </w:p>
        </w:tc>
        <w:tc>
          <w:tcPr>
            <w:tcW w:w="562"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14.1</w:t>
            </w:r>
          </w:p>
        </w:tc>
        <w:tc>
          <w:tcPr>
            <w:tcW w:w="545"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19.9</w:t>
            </w:r>
          </w:p>
        </w:tc>
      </w:tr>
      <w:tr w:rsidR="0014578F" w:rsidRPr="0014578F" w:rsidTr="0014578F">
        <w:trPr>
          <w:cantSplit/>
          <w:trHeight w:hRule="exact" w:val="620"/>
          <w:jc w:val="center"/>
        </w:trPr>
        <w:tc>
          <w:tcPr>
            <w:tcW w:w="550" w:type="pct"/>
            <w:gridSpan w:val="2"/>
            <w:vMerge w:val="restart"/>
            <w:tcBorders>
              <w:top w:val="single" w:sz="4" w:space="0" w:color="auto"/>
              <w:left w:val="nil"/>
              <w:right w:val="single" w:sz="4" w:space="0" w:color="auto"/>
            </w:tcBorders>
            <w:vAlign w:val="center"/>
          </w:tcPr>
          <w:p w:rsidR="0014578F" w:rsidRPr="0014578F" w:rsidRDefault="0014578F" w:rsidP="0014578F">
            <w:pPr>
              <w:snapToGrid w:val="0"/>
              <w:spacing w:line="300" w:lineRule="auto"/>
              <w:ind w:rightChars="-9" w:right="-22"/>
              <w:jc w:val="center"/>
              <w:rPr>
                <w:rFonts w:eastAsia="標楷體"/>
              </w:rPr>
            </w:pPr>
            <w:r w:rsidRPr="0014578F">
              <w:rPr>
                <w:rFonts w:eastAsia="標楷體"/>
              </w:rPr>
              <w:t>實際外商直接投資</w:t>
            </w:r>
          </w:p>
        </w:tc>
        <w:tc>
          <w:tcPr>
            <w:tcW w:w="642" w:type="pct"/>
            <w:tcBorders>
              <w:top w:val="single" w:sz="4" w:space="0" w:color="auto"/>
              <w:left w:val="single" w:sz="4" w:space="0" w:color="auto"/>
              <w:bottom w:val="single" w:sz="4" w:space="0" w:color="auto"/>
              <w:right w:val="single" w:sz="4" w:space="0" w:color="auto"/>
            </w:tcBorders>
            <w:vAlign w:val="center"/>
          </w:tcPr>
          <w:p w:rsidR="0014578F" w:rsidRPr="0014578F" w:rsidRDefault="0014578F" w:rsidP="0014578F">
            <w:pPr>
              <w:snapToGrid w:val="0"/>
              <w:spacing w:line="240" w:lineRule="atLeast"/>
              <w:jc w:val="center"/>
              <w:rPr>
                <w:rFonts w:eastAsia="標楷體"/>
                <w:sz w:val="22"/>
              </w:rPr>
            </w:pPr>
            <w:r w:rsidRPr="0014578F">
              <w:rPr>
                <w:rFonts w:eastAsia="標楷體"/>
                <w:sz w:val="22"/>
              </w:rPr>
              <w:t>金額</w:t>
            </w:r>
          </w:p>
          <w:p w:rsidR="0014578F" w:rsidRPr="0014578F" w:rsidRDefault="0014578F" w:rsidP="0014578F">
            <w:pPr>
              <w:snapToGrid w:val="0"/>
              <w:spacing w:line="240" w:lineRule="atLeast"/>
              <w:jc w:val="center"/>
              <w:rPr>
                <w:rFonts w:eastAsia="標楷體"/>
                <w:sz w:val="22"/>
              </w:rPr>
            </w:pPr>
            <w:r w:rsidRPr="0014578F">
              <w:rPr>
                <w:rFonts w:eastAsia="標楷體"/>
                <w:sz w:val="22"/>
              </w:rPr>
              <w:t>（億美元）</w:t>
            </w:r>
          </w:p>
        </w:tc>
        <w:tc>
          <w:tcPr>
            <w:tcW w:w="419"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1,175.9</w:t>
            </w:r>
          </w:p>
        </w:tc>
        <w:tc>
          <w:tcPr>
            <w:tcW w:w="420"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1,195.6</w:t>
            </w:r>
          </w:p>
        </w:tc>
        <w:tc>
          <w:tcPr>
            <w:tcW w:w="420"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rPr>
            </w:pPr>
            <w:r w:rsidRPr="0014578F">
              <w:rPr>
                <w:rFonts w:eastAsia="標楷體"/>
              </w:rPr>
              <w:t>1,262.7</w:t>
            </w:r>
          </w:p>
        </w:tc>
        <w:tc>
          <w:tcPr>
            <w:tcW w:w="422"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1,260.1</w:t>
            </w:r>
          </w:p>
        </w:tc>
        <w:tc>
          <w:tcPr>
            <w:tcW w:w="430"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1,310.4</w:t>
            </w:r>
          </w:p>
        </w:tc>
        <w:tc>
          <w:tcPr>
            <w:tcW w:w="591"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90.6</w:t>
            </w:r>
          </w:p>
        </w:tc>
        <w:tc>
          <w:tcPr>
            <w:tcW w:w="562"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156.6</w:t>
            </w:r>
          </w:p>
        </w:tc>
        <w:tc>
          <w:tcPr>
            <w:tcW w:w="545"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683.2</w:t>
            </w:r>
          </w:p>
        </w:tc>
      </w:tr>
      <w:tr w:rsidR="0014578F" w:rsidRPr="0014578F" w:rsidTr="0014578F">
        <w:trPr>
          <w:cantSplit/>
          <w:trHeight w:hRule="exact" w:val="614"/>
          <w:jc w:val="center"/>
        </w:trPr>
        <w:tc>
          <w:tcPr>
            <w:tcW w:w="550" w:type="pct"/>
            <w:gridSpan w:val="2"/>
            <w:vMerge/>
            <w:tcBorders>
              <w:left w:val="nil"/>
              <w:bottom w:val="single" w:sz="4" w:space="0" w:color="auto"/>
              <w:right w:val="single" w:sz="4" w:space="0" w:color="auto"/>
            </w:tcBorders>
            <w:vAlign w:val="center"/>
          </w:tcPr>
          <w:p w:rsidR="0014578F" w:rsidRPr="0014578F" w:rsidRDefault="0014578F" w:rsidP="0014578F">
            <w:pPr>
              <w:snapToGrid w:val="0"/>
              <w:spacing w:line="300" w:lineRule="auto"/>
              <w:jc w:val="center"/>
              <w:rPr>
                <w:rFonts w:eastAsia="標楷體"/>
              </w:rPr>
            </w:pPr>
          </w:p>
        </w:tc>
        <w:tc>
          <w:tcPr>
            <w:tcW w:w="642" w:type="pct"/>
            <w:tcBorders>
              <w:top w:val="single" w:sz="4" w:space="0" w:color="auto"/>
              <w:left w:val="single" w:sz="4" w:space="0" w:color="auto"/>
              <w:bottom w:val="single" w:sz="4" w:space="0" w:color="auto"/>
              <w:right w:val="single" w:sz="4" w:space="0" w:color="auto"/>
            </w:tcBorders>
            <w:vAlign w:val="center"/>
          </w:tcPr>
          <w:p w:rsidR="0014578F" w:rsidRPr="0014578F" w:rsidRDefault="0014578F" w:rsidP="0014578F">
            <w:pPr>
              <w:snapToGrid w:val="0"/>
              <w:spacing w:line="240" w:lineRule="atLeast"/>
              <w:jc w:val="center"/>
              <w:rPr>
                <w:rFonts w:eastAsia="標楷體"/>
                <w:sz w:val="22"/>
              </w:rPr>
            </w:pPr>
            <w:r w:rsidRPr="0014578F">
              <w:rPr>
                <w:rFonts w:eastAsia="標楷體"/>
                <w:sz w:val="22"/>
              </w:rPr>
              <w:t>年增率</w:t>
            </w:r>
          </w:p>
          <w:p w:rsidR="0014578F" w:rsidRPr="0014578F" w:rsidRDefault="0014578F" w:rsidP="0014578F">
            <w:pPr>
              <w:snapToGrid w:val="0"/>
              <w:spacing w:line="240" w:lineRule="atLeast"/>
              <w:jc w:val="center"/>
              <w:rPr>
                <w:rFonts w:eastAsia="標楷體"/>
                <w:sz w:val="22"/>
              </w:rPr>
            </w:pPr>
            <w:r w:rsidRPr="0014578F">
              <w:rPr>
                <w:rFonts w:eastAsia="標楷體"/>
                <w:sz w:val="22"/>
              </w:rPr>
              <w:t>（</w:t>
            </w:r>
            <w:r w:rsidRPr="0014578F">
              <w:rPr>
                <w:rFonts w:eastAsia="標楷體"/>
                <w:sz w:val="22"/>
              </w:rPr>
              <w:t>%</w:t>
            </w:r>
            <w:r w:rsidRPr="0014578F">
              <w:rPr>
                <w:rFonts w:eastAsia="標楷體"/>
                <w:sz w:val="22"/>
              </w:rPr>
              <w:t>）</w:t>
            </w:r>
          </w:p>
        </w:tc>
        <w:tc>
          <w:tcPr>
            <w:tcW w:w="419"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5.3</w:t>
            </w:r>
          </w:p>
        </w:tc>
        <w:tc>
          <w:tcPr>
            <w:tcW w:w="420"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1.7</w:t>
            </w:r>
          </w:p>
        </w:tc>
        <w:tc>
          <w:tcPr>
            <w:tcW w:w="420"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rPr>
            </w:pPr>
            <w:r w:rsidRPr="0014578F">
              <w:rPr>
                <w:rFonts w:eastAsia="標楷體"/>
              </w:rPr>
              <w:t>5.6</w:t>
            </w:r>
          </w:p>
        </w:tc>
        <w:tc>
          <w:tcPr>
            <w:tcW w:w="422"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-0.21</w:t>
            </w:r>
          </w:p>
        </w:tc>
        <w:tc>
          <w:tcPr>
            <w:tcW w:w="430"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4.0</w:t>
            </w:r>
          </w:p>
        </w:tc>
        <w:tc>
          <w:tcPr>
            <w:tcW w:w="591"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11.7</w:t>
            </w:r>
          </w:p>
        </w:tc>
        <w:tc>
          <w:tcPr>
            <w:tcW w:w="562"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5.8</w:t>
            </w:r>
          </w:p>
        </w:tc>
        <w:tc>
          <w:tcPr>
            <w:tcW w:w="545"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4.1</w:t>
            </w:r>
          </w:p>
        </w:tc>
      </w:tr>
      <w:tr w:rsidR="0014578F" w:rsidRPr="0014578F" w:rsidTr="0014578F">
        <w:trPr>
          <w:cantSplit/>
          <w:trHeight w:val="972"/>
          <w:jc w:val="center"/>
        </w:trPr>
        <w:tc>
          <w:tcPr>
            <w:tcW w:w="550" w:type="pct"/>
            <w:gridSpan w:val="2"/>
            <w:tcBorders>
              <w:top w:val="single" w:sz="4" w:space="0" w:color="auto"/>
              <w:left w:val="nil"/>
              <w:bottom w:val="single" w:sz="4" w:space="0" w:color="auto"/>
              <w:right w:val="single" w:sz="4" w:space="0" w:color="auto"/>
            </w:tcBorders>
            <w:vAlign w:val="center"/>
          </w:tcPr>
          <w:p w:rsidR="0014578F" w:rsidRPr="0014578F" w:rsidRDefault="0014578F" w:rsidP="0014578F">
            <w:pPr>
              <w:snapToGrid w:val="0"/>
              <w:spacing w:line="300" w:lineRule="auto"/>
              <w:ind w:left="2" w:rightChars="-19" w:right="-46" w:hanging="2"/>
              <w:jc w:val="center"/>
              <w:rPr>
                <w:rFonts w:eastAsia="標楷體"/>
              </w:rPr>
            </w:pPr>
            <w:r w:rsidRPr="0014578F">
              <w:rPr>
                <w:rFonts w:eastAsia="標楷體"/>
              </w:rPr>
              <w:t>居民消費價格指數</w:t>
            </w:r>
          </w:p>
        </w:tc>
        <w:tc>
          <w:tcPr>
            <w:tcW w:w="642" w:type="pct"/>
            <w:tcBorders>
              <w:top w:val="single" w:sz="4" w:space="0" w:color="auto"/>
              <w:left w:val="single" w:sz="4" w:space="0" w:color="auto"/>
              <w:bottom w:val="single" w:sz="4" w:space="0" w:color="auto"/>
              <w:right w:val="single" w:sz="4" w:space="0" w:color="auto"/>
            </w:tcBorders>
            <w:vAlign w:val="center"/>
          </w:tcPr>
          <w:p w:rsidR="0014578F" w:rsidRPr="0014578F" w:rsidRDefault="0014578F" w:rsidP="0014578F">
            <w:pPr>
              <w:snapToGrid w:val="0"/>
              <w:spacing w:line="240" w:lineRule="atLeast"/>
              <w:jc w:val="center"/>
              <w:rPr>
                <w:rFonts w:eastAsia="標楷體"/>
                <w:sz w:val="22"/>
              </w:rPr>
            </w:pPr>
            <w:r w:rsidRPr="0014578F">
              <w:rPr>
                <w:rFonts w:eastAsia="標楷體"/>
                <w:sz w:val="22"/>
              </w:rPr>
              <w:t>年增率</w:t>
            </w:r>
          </w:p>
          <w:p w:rsidR="0014578F" w:rsidRPr="0014578F" w:rsidRDefault="0014578F" w:rsidP="0014578F">
            <w:pPr>
              <w:snapToGrid w:val="0"/>
              <w:spacing w:line="240" w:lineRule="atLeast"/>
              <w:jc w:val="center"/>
              <w:rPr>
                <w:rFonts w:eastAsia="標楷體"/>
                <w:sz w:val="22"/>
              </w:rPr>
            </w:pPr>
            <w:r w:rsidRPr="0014578F">
              <w:rPr>
                <w:rFonts w:eastAsia="標楷體"/>
                <w:sz w:val="22"/>
              </w:rPr>
              <w:t>（</w:t>
            </w:r>
            <w:r w:rsidRPr="0014578F">
              <w:rPr>
                <w:rFonts w:eastAsia="標楷體"/>
                <w:sz w:val="22"/>
              </w:rPr>
              <w:t>%</w:t>
            </w:r>
            <w:r w:rsidRPr="0014578F">
              <w:rPr>
                <w:rFonts w:eastAsia="標楷體"/>
                <w:sz w:val="22"/>
              </w:rPr>
              <w:t>）</w:t>
            </w:r>
          </w:p>
        </w:tc>
        <w:tc>
          <w:tcPr>
            <w:tcW w:w="419"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2.6</w:t>
            </w:r>
          </w:p>
        </w:tc>
        <w:tc>
          <w:tcPr>
            <w:tcW w:w="420"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2.0</w:t>
            </w:r>
          </w:p>
        </w:tc>
        <w:tc>
          <w:tcPr>
            <w:tcW w:w="420"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1.4</w:t>
            </w:r>
          </w:p>
        </w:tc>
        <w:tc>
          <w:tcPr>
            <w:tcW w:w="422"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2.0</w:t>
            </w:r>
          </w:p>
        </w:tc>
        <w:tc>
          <w:tcPr>
            <w:tcW w:w="430" w:type="pct"/>
            <w:tcBorders>
              <w:top w:val="nil"/>
              <w:left w:val="nil"/>
              <w:bottom w:val="nil"/>
              <w:right w:val="nil"/>
            </w:tcBorders>
            <w:vAlign w:val="center"/>
          </w:tcPr>
          <w:p w:rsidR="0014578F" w:rsidRPr="0014578F" w:rsidRDefault="0014578F" w:rsidP="0014578F">
            <w:pPr>
              <w:snapToGrid w:val="0"/>
              <w:spacing w:before="100" w:beforeAutospacing="1" w:line="240" w:lineRule="exact"/>
              <w:jc w:val="center"/>
              <w:rPr>
                <w:rFonts w:eastAsia="標楷體"/>
                <w:color w:val="000000" w:themeColor="text1"/>
                <w:sz w:val="22"/>
                <w:szCs w:val="22"/>
              </w:rPr>
            </w:pPr>
            <w:r w:rsidRPr="0014578F">
              <w:rPr>
                <w:rFonts w:eastAsia="標楷體"/>
                <w:color w:val="000000" w:themeColor="text1"/>
                <w:sz w:val="22"/>
                <w:szCs w:val="22"/>
              </w:rPr>
              <w:t>1.6</w:t>
            </w:r>
          </w:p>
        </w:tc>
        <w:tc>
          <w:tcPr>
            <w:tcW w:w="591"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1.8</w:t>
            </w:r>
          </w:p>
        </w:tc>
        <w:tc>
          <w:tcPr>
            <w:tcW w:w="562"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1.9</w:t>
            </w:r>
          </w:p>
        </w:tc>
        <w:tc>
          <w:tcPr>
            <w:tcW w:w="545"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2.0</w:t>
            </w:r>
          </w:p>
        </w:tc>
      </w:tr>
      <w:tr w:rsidR="0014578F" w:rsidRPr="0014578F" w:rsidTr="0014578F">
        <w:trPr>
          <w:cantSplit/>
          <w:trHeight w:val="822"/>
          <w:jc w:val="center"/>
        </w:trPr>
        <w:tc>
          <w:tcPr>
            <w:tcW w:w="185" w:type="pct"/>
            <w:vMerge w:val="restart"/>
            <w:tcBorders>
              <w:top w:val="single" w:sz="4" w:space="0" w:color="auto"/>
              <w:left w:val="nil"/>
              <w:bottom w:val="single" w:sz="4" w:space="0" w:color="auto"/>
              <w:right w:val="single" w:sz="4" w:space="0" w:color="auto"/>
            </w:tcBorders>
            <w:vAlign w:val="center"/>
          </w:tcPr>
          <w:p w:rsidR="0014578F" w:rsidRPr="0014578F" w:rsidRDefault="0014578F" w:rsidP="0014578F">
            <w:pPr>
              <w:snapToGrid w:val="0"/>
              <w:spacing w:line="300" w:lineRule="auto"/>
              <w:jc w:val="right"/>
              <w:rPr>
                <w:rFonts w:eastAsia="標楷體"/>
              </w:rPr>
            </w:pPr>
            <w:r w:rsidRPr="0014578F">
              <w:rPr>
                <w:rFonts w:eastAsia="標楷體"/>
              </w:rPr>
              <w:t>金融</w:t>
            </w:r>
          </w:p>
        </w:tc>
        <w:tc>
          <w:tcPr>
            <w:tcW w:w="364" w:type="pct"/>
            <w:tcBorders>
              <w:top w:val="single" w:sz="4" w:space="0" w:color="auto"/>
              <w:left w:val="single" w:sz="4" w:space="0" w:color="auto"/>
              <w:bottom w:val="single" w:sz="4" w:space="0" w:color="auto"/>
              <w:right w:val="single" w:sz="4" w:space="0" w:color="auto"/>
            </w:tcBorders>
            <w:vAlign w:val="center"/>
          </w:tcPr>
          <w:p w:rsidR="0014578F" w:rsidRPr="0014578F" w:rsidRDefault="0014578F" w:rsidP="0014578F">
            <w:pPr>
              <w:snapToGrid w:val="0"/>
              <w:spacing w:line="240" w:lineRule="exact"/>
              <w:jc w:val="center"/>
              <w:rPr>
                <w:rFonts w:eastAsia="標楷體"/>
              </w:rPr>
            </w:pPr>
            <w:r w:rsidRPr="0014578F">
              <w:rPr>
                <w:rFonts w:eastAsia="標楷體"/>
              </w:rPr>
              <w:t>貨幣供給</w:t>
            </w:r>
          </w:p>
          <w:p w:rsidR="0014578F" w:rsidRPr="0014578F" w:rsidRDefault="0014578F" w:rsidP="0014578F">
            <w:pPr>
              <w:snapToGrid w:val="0"/>
              <w:spacing w:line="240" w:lineRule="exact"/>
              <w:ind w:hanging="133"/>
              <w:jc w:val="center"/>
              <w:rPr>
                <w:rFonts w:eastAsia="標楷體"/>
                <w:sz w:val="20"/>
              </w:rPr>
            </w:pPr>
            <w:r w:rsidRPr="0014578F">
              <w:rPr>
                <w:rFonts w:eastAsia="標楷體"/>
                <w:sz w:val="20"/>
              </w:rPr>
              <w:t xml:space="preserve"> </w:t>
            </w:r>
            <w:r w:rsidRPr="0014578F">
              <w:rPr>
                <w:rFonts w:eastAsia="標楷體"/>
                <w:sz w:val="20"/>
              </w:rPr>
              <w:t>（</w:t>
            </w:r>
            <w:r w:rsidRPr="0014578F">
              <w:rPr>
                <w:rFonts w:eastAsia="標楷體"/>
                <w:sz w:val="20"/>
              </w:rPr>
              <w:t>M2</w:t>
            </w:r>
            <w:r w:rsidRPr="0014578F">
              <w:rPr>
                <w:rFonts w:eastAsia="標楷體"/>
                <w:sz w:val="20"/>
              </w:rPr>
              <w:t>）</w:t>
            </w:r>
          </w:p>
        </w:tc>
        <w:tc>
          <w:tcPr>
            <w:tcW w:w="642" w:type="pct"/>
            <w:tcBorders>
              <w:top w:val="single" w:sz="4" w:space="0" w:color="auto"/>
              <w:left w:val="single" w:sz="4" w:space="0" w:color="auto"/>
              <w:bottom w:val="single" w:sz="4" w:space="0" w:color="auto"/>
              <w:right w:val="single" w:sz="4" w:space="0" w:color="auto"/>
            </w:tcBorders>
            <w:vAlign w:val="center"/>
          </w:tcPr>
          <w:p w:rsidR="0014578F" w:rsidRPr="0014578F" w:rsidRDefault="0014578F" w:rsidP="0014578F">
            <w:pPr>
              <w:snapToGrid w:val="0"/>
              <w:spacing w:line="240" w:lineRule="atLeast"/>
              <w:jc w:val="center"/>
              <w:rPr>
                <w:rFonts w:eastAsia="標楷體"/>
                <w:sz w:val="22"/>
              </w:rPr>
            </w:pPr>
            <w:r w:rsidRPr="0014578F">
              <w:rPr>
                <w:rFonts w:eastAsia="標楷體"/>
                <w:sz w:val="22"/>
              </w:rPr>
              <w:t>年增率</w:t>
            </w:r>
          </w:p>
          <w:p w:rsidR="0014578F" w:rsidRPr="0014578F" w:rsidRDefault="0014578F" w:rsidP="0014578F">
            <w:pPr>
              <w:snapToGrid w:val="0"/>
              <w:spacing w:line="240" w:lineRule="atLeast"/>
              <w:jc w:val="center"/>
              <w:rPr>
                <w:rFonts w:eastAsia="標楷體"/>
                <w:sz w:val="22"/>
              </w:rPr>
            </w:pPr>
            <w:r w:rsidRPr="0014578F">
              <w:rPr>
                <w:rFonts w:eastAsia="標楷體"/>
                <w:sz w:val="22"/>
              </w:rPr>
              <w:t>（</w:t>
            </w:r>
            <w:r w:rsidRPr="0014578F">
              <w:rPr>
                <w:rFonts w:eastAsia="標楷體"/>
                <w:sz w:val="22"/>
              </w:rPr>
              <w:t>%</w:t>
            </w:r>
            <w:r w:rsidRPr="0014578F">
              <w:rPr>
                <w:rFonts w:eastAsia="標楷體"/>
                <w:sz w:val="22"/>
              </w:rPr>
              <w:t>）</w:t>
            </w:r>
          </w:p>
        </w:tc>
        <w:tc>
          <w:tcPr>
            <w:tcW w:w="419"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rPr>
            </w:pPr>
            <w:r w:rsidRPr="0014578F">
              <w:rPr>
                <w:rFonts w:eastAsia="標楷體"/>
              </w:rPr>
              <w:t>13.6</w:t>
            </w:r>
          </w:p>
        </w:tc>
        <w:tc>
          <w:tcPr>
            <w:tcW w:w="420"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rPr>
            </w:pPr>
            <w:r w:rsidRPr="0014578F">
              <w:rPr>
                <w:rFonts w:eastAsia="標楷體"/>
              </w:rPr>
              <w:t>12.2</w:t>
            </w:r>
          </w:p>
        </w:tc>
        <w:tc>
          <w:tcPr>
            <w:tcW w:w="420"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rPr>
            </w:pPr>
            <w:r w:rsidRPr="0014578F">
              <w:rPr>
                <w:rFonts w:eastAsia="標楷體"/>
              </w:rPr>
              <w:t>13.3</w:t>
            </w:r>
          </w:p>
        </w:tc>
        <w:tc>
          <w:tcPr>
            <w:tcW w:w="422"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11.3</w:t>
            </w:r>
          </w:p>
        </w:tc>
        <w:tc>
          <w:tcPr>
            <w:tcW w:w="430"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highlight w:val="yellow"/>
              </w:rPr>
            </w:pPr>
            <w:r w:rsidRPr="0014578F">
              <w:rPr>
                <w:rFonts w:eastAsia="標楷體"/>
                <w:color w:val="000000" w:themeColor="text1"/>
                <w:sz w:val="22"/>
                <w:szCs w:val="22"/>
              </w:rPr>
              <w:t>8.2</w:t>
            </w:r>
          </w:p>
        </w:tc>
        <w:tc>
          <w:tcPr>
            <w:tcW w:w="591"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8.3</w:t>
            </w:r>
          </w:p>
        </w:tc>
        <w:tc>
          <w:tcPr>
            <w:tcW w:w="562"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8.0</w:t>
            </w:r>
          </w:p>
        </w:tc>
        <w:tc>
          <w:tcPr>
            <w:tcW w:w="545"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w:t>
            </w:r>
          </w:p>
        </w:tc>
      </w:tr>
      <w:tr w:rsidR="0014578F" w:rsidRPr="0014578F" w:rsidTr="0014578F">
        <w:trPr>
          <w:cantSplit/>
          <w:trHeight w:val="675"/>
          <w:jc w:val="center"/>
        </w:trPr>
        <w:tc>
          <w:tcPr>
            <w:tcW w:w="185" w:type="pct"/>
            <w:vMerge/>
            <w:tcBorders>
              <w:top w:val="single" w:sz="4" w:space="0" w:color="auto"/>
              <w:left w:val="nil"/>
              <w:bottom w:val="single" w:sz="4" w:space="0" w:color="auto"/>
              <w:right w:val="single" w:sz="4" w:space="0" w:color="auto"/>
            </w:tcBorders>
            <w:vAlign w:val="center"/>
          </w:tcPr>
          <w:p w:rsidR="0014578F" w:rsidRPr="0014578F" w:rsidRDefault="0014578F" w:rsidP="0014578F">
            <w:pPr>
              <w:snapToGrid w:val="0"/>
              <w:spacing w:line="300" w:lineRule="auto"/>
              <w:jc w:val="center"/>
              <w:rPr>
                <w:rFonts w:eastAsia="標楷體"/>
              </w:rPr>
            </w:pPr>
          </w:p>
        </w:tc>
        <w:tc>
          <w:tcPr>
            <w:tcW w:w="364" w:type="pct"/>
            <w:tcBorders>
              <w:top w:val="single" w:sz="4" w:space="0" w:color="auto"/>
              <w:left w:val="single" w:sz="4" w:space="0" w:color="auto"/>
              <w:bottom w:val="single" w:sz="4" w:space="0" w:color="auto"/>
              <w:right w:val="single" w:sz="4" w:space="0" w:color="auto"/>
            </w:tcBorders>
            <w:vAlign w:val="center"/>
          </w:tcPr>
          <w:p w:rsidR="0014578F" w:rsidRPr="0014578F" w:rsidRDefault="0014578F" w:rsidP="0014578F">
            <w:pPr>
              <w:snapToGrid w:val="0"/>
              <w:spacing w:line="300" w:lineRule="auto"/>
              <w:jc w:val="center"/>
              <w:rPr>
                <w:rFonts w:eastAsia="標楷體"/>
              </w:rPr>
            </w:pPr>
            <w:r w:rsidRPr="0014578F">
              <w:rPr>
                <w:rFonts w:eastAsia="標楷體"/>
              </w:rPr>
              <w:t>匯率</w:t>
            </w:r>
          </w:p>
        </w:tc>
        <w:tc>
          <w:tcPr>
            <w:tcW w:w="642" w:type="pct"/>
            <w:tcBorders>
              <w:top w:val="single" w:sz="4" w:space="0" w:color="auto"/>
              <w:left w:val="single" w:sz="4" w:space="0" w:color="auto"/>
              <w:bottom w:val="single" w:sz="4" w:space="0" w:color="auto"/>
              <w:right w:val="single" w:sz="4" w:space="0" w:color="auto"/>
            </w:tcBorders>
            <w:vAlign w:val="center"/>
          </w:tcPr>
          <w:p w:rsidR="0014578F" w:rsidRPr="0014578F" w:rsidRDefault="0014578F" w:rsidP="0014578F">
            <w:pPr>
              <w:snapToGrid w:val="0"/>
              <w:spacing w:line="240" w:lineRule="atLeast"/>
              <w:jc w:val="center"/>
              <w:rPr>
                <w:rFonts w:eastAsia="標楷體"/>
                <w:sz w:val="22"/>
              </w:rPr>
            </w:pPr>
            <w:r w:rsidRPr="0014578F">
              <w:rPr>
                <w:rFonts w:eastAsia="標楷體"/>
                <w:sz w:val="22"/>
              </w:rPr>
              <w:t>美元兌</w:t>
            </w:r>
          </w:p>
          <w:p w:rsidR="0014578F" w:rsidRPr="0014578F" w:rsidRDefault="0014578F" w:rsidP="0014578F">
            <w:pPr>
              <w:snapToGrid w:val="0"/>
              <w:spacing w:line="240" w:lineRule="atLeast"/>
              <w:jc w:val="center"/>
              <w:rPr>
                <w:rFonts w:eastAsia="標楷體"/>
                <w:sz w:val="22"/>
              </w:rPr>
            </w:pPr>
            <w:r w:rsidRPr="0014578F">
              <w:rPr>
                <w:rFonts w:eastAsia="標楷體"/>
                <w:sz w:val="22"/>
              </w:rPr>
              <w:t>人民幣</w:t>
            </w:r>
          </w:p>
        </w:tc>
        <w:tc>
          <w:tcPr>
            <w:tcW w:w="419" w:type="pct"/>
            <w:tcBorders>
              <w:top w:val="nil"/>
              <w:left w:val="nil"/>
              <w:bottom w:val="nil"/>
              <w:right w:val="nil"/>
            </w:tcBorders>
            <w:shd w:val="clear" w:color="auto" w:fill="auto"/>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1:6.0969</w:t>
            </w:r>
          </w:p>
        </w:tc>
        <w:tc>
          <w:tcPr>
            <w:tcW w:w="420"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rPr>
                <w:rFonts w:eastAsia="標楷體"/>
                <w:sz w:val="22"/>
                <w:szCs w:val="22"/>
              </w:rPr>
            </w:pPr>
            <w:r w:rsidRPr="0014578F">
              <w:rPr>
                <w:rFonts w:eastAsia="標楷體"/>
                <w:sz w:val="22"/>
                <w:szCs w:val="22"/>
              </w:rPr>
              <w:t>1:6.119</w:t>
            </w:r>
          </w:p>
        </w:tc>
        <w:tc>
          <w:tcPr>
            <w:tcW w:w="420"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1:6.4936</w:t>
            </w:r>
          </w:p>
        </w:tc>
        <w:tc>
          <w:tcPr>
            <w:tcW w:w="422" w:type="pct"/>
            <w:tcBorders>
              <w:top w:val="nil"/>
              <w:left w:val="nil"/>
              <w:bottom w:val="nil"/>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1:6.937</w:t>
            </w:r>
          </w:p>
        </w:tc>
        <w:tc>
          <w:tcPr>
            <w:tcW w:w="430" w:type="pct"/>
            <w:tcBorders>
              <w:top w:val="nil"/>
              <w:left w:val="nil"/>
              <w:bottom w:val="nil"/>
              <w:right w:val="nil"/>
            </w:tcBorders>
            <w:vAlign w:val="center"/>
          </w:tcPr>
          <w:p w:rsidR="0014578F" w:rsidRPr="0014578F" w:rsidRDefault="0014578F" w:rsidP="0014578F">
            <w:pPr>
              <w:snapToGrid w:val="0"/>
              <w:spacing w:line="240" w:lineRule="exact"/>
              <w:rPr>
                <w:rFonts w:eastAsia="標楷體"/>
                <w:color w:val="000000" w:themeColor="text1"/>
                <w:sz w:val="22"/>
                <w:szCs w:val="22"/>
                <w:highlight w:val="yellow"/>
              </w:rPr>
            </w:pPr>
            <w:r w:rsidRPr="0014578F">
              <w:rPr>
                <w:rFonts w:eastAsia="標楷體"/>
                <w:color w:val="000000" w:themeColor="text1"/>
                <w:sz w:val="22"/>
                <w:szCs w:val="22"/>
              </w:rPr>
              <w:t>1:6.5342</w:t>
            </w:r>
          </w:p>
        </w:tc>
        <w:tc>
          <w:tcPr>
            <w:tcW w:w="591"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1:6.4144</w:t>
            </w:r>
          </w:p>
        </w:tc>
        <w:tc>
          <w:tcPr>
            <w:tcW w:w="562"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1:6.6166</w:t>
            </w:r>
          </w:p>
        </w:tc>
        <w:tc>
          <w:tcPr>
            <w:tcW w:w="545" w:type="pct"/>
            <w:tcBorders>
              <w:top w:val="nil"/>
              <w:left w:val="nil"/>
              <w:bottom w:val="nil"/>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w:t>
            </w:r>
          </w:p>
        </w:tc>
      </w:tr>
      <w:tr w:rsidR="0014578F" w:rsidRPr="0014578F" w:rsidTr="0014578F">
        <w:trPr>
          <w:cantSplit/>
          <w:trHeight w:val="557"/>
          <w:jc w:val="center"/>
        </w:trPr>
        <w:tc>
          <w:tcPr>
            <w:tcW w:w="185" w:type="pct"/>
            <w:vMerge/>
            <w:tcBorders>
              <w:top w:val="single" w:sz="4" w:space="0" w:color="auto"/>
              <w:left w:val="nil"/>
              <w:bottom w:val="single" w:sz="4" w:space="0" w:color="auto"/>
              <w:right w:val="single" w:sz="4" w:space="0" w:color="auto"/>
            </w:tcBorders>
            <w:vAlign w:val="center"/>
          </w:tcPr>
          <w:p w:rsidR="0014578F" w:rsidRPr="0014578F" w:rsidRDefault="0014578F" w:rsidP="0014578F">
            <w:pPr>
              <w:snapToGrid w:val="0"/>
              <w:spacing w:line="300" w:lineRule="auto"/>
              <w:jc w:val="center"/>
              <w:rPr>
                <w:rFonts w:eastAsia="標楷體"/>
              </w:rPr>
            </w:pPr>
          </w:p>
        </w:tc>
        <w:tc>
          <w:tcPr>
            <w:tcW w:w="364" w:type="pct"/>
            <w:tcBorders>
              <w:top w:val="single" w:sz="4" w:space="0" w:color="auto"/>
              <w:left w:val="single" w:sz="4" w:space="0" w:color="auto"/>
              <w:bottom w:val="single" w:sz="4" w:space="0" w:color="auto"/>
              <w:right w:val="single" w:sz="4" w:space="0" w:color="auto"/>
            </w:tcBorders>
            <w:vAlign w:val="center"/>
          </w:tcPr>
          <w:p w:rsidR="0014578F" w:rsidRPr="0014578F" w:rsidRDefault="0014578F" w:rsidP="0014578F">
            <w:pPr>
              <w:snapToGrid w:val="0"/>
              <w:jc w:val="center"/>
              <w:rPr>
                <w:rFonts w:eastAsia="標楷體"/>
              </w:rPr>
            </w:pPr>
            <w:r w:rsidRPr="0014578F">
              <w:rPr>
                <w:rFonts w:eastAsia="標楷體"/>
              </w:rPr>
              <w:t>外匯準備</w:t>
            </w:r>
          </w:p>
        </w:tc>
        <w:tc>
          <w:tcPr>
            <w:tcW w:w="642" w:type="pct"/>
            <w:tcBorders>
              <w:top w:val="single" w:sz="4" w:space="0" w:color="auto"/>
              <w:left w:val="single" w:sz="4" w:space="0" w:color="auto"/>
              <w:bottom w:val="single" w:sz="4" w:space="0" w:color="auto"/>
              <w:right w:val="single" w:sz="4" w:space="0" w:color="auto"/>
            </w:tcBorders>
            <w:vAlign w:val="center"/>
          </w:tcPr>
          <w:p w:rsidR="0014578F" w:rsidRPr="0014578F" w:rsidRDefault="0014578F" w:rsidP="0014578F">
            <w:pPr>
              <w:snapToGrid w:val="0"/>
              <w:spacing w:line="240" w:lineRule="atLeast"/>
              <w:jc w:val="center"/>
              <w:rPr>
                <w:rFonts w:eastAsia="標楷體"/>
                <w:sz w:val="22"/>
              </w:rPr>
            </w:pPr>
            <w:r w:rsidRPr="0014578F">
              <w:rPr>
                <w:rFonts w:eastAsia="標楷體"/>
                <w:sz w:val="22"/>
              </w:rPr>
              <w:t>金額</w:t>
            </w:r>
          </w:p>
          <w:p w:rsidR="0014578F" w:rsidRPr="0014578F" w:rsidRDefault="0014578F" w:rsidP="0014578F">
            <w:pPr>
              <w:snapToGrid w:val="0"/>
              <w:spacing w:line="240" w:lineRule="atLeast"/>
              <w:jc w:val="center"/>
              <w:rPr>
                <w:rFonts w:eastAsia="標楷體"/>
                <w:sz w:val="22"/>
              </w:rPr>
            </w:pPr>
            <w:r w:rsidRPr="0014578F">
              <w:rPr>
                <w:rFonts w:eastAsia="標楷體"/>
                <w:sz w:val="22"/>
              </w:rPr>
              <w:t>（億美元）</w:t>
            </w:r>
          </w:p>
        </w:tc>
        <w:tc>
          <w:tcPr>
            <w:tcW w:w="419" w:type="pct"/>
            <w:tcBorders>
              <w:top w:val="nil"/>
              <w:left w:val="nil"/>
              <w:bottom w:val="single" w:sz="4" w:space="0" w:color="auto"/>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38,213</w:t>
            </w:r>
          </w:p>
        </w:tc>
        <w:tc>
          <w:tcPr>
            <w:tcW w:w="420" w:type="pct"/>
            <w:tcBorders>
              <w:top w:val="nil"/>
              <w:left w:val="nil"/>
              <w:bottom w:val="single" w:sz="4" w:space="0" w:color="auto"/>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38,430</w:t>
            </w:r>
          </w:p>
        </w:tc>
        <w:tc>
          <w:tcPr>
            <w:tcW w:w="420" w:type="pct"/>
            <w:tcBorders>
              <w:top w:val="nil"/>
              <w:left w:val="nil"/>
              <w:bottom w:val="single" w:sz="4" w:space="0" w:color="auto"/>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33,303</w:t>
            </w:r>
          </w:p>
        </w:tc>
        <w:tc>
          <w:tcPr>
            <w:tcW w:w="422" w:type="pct"/>
            <w:tcBorders>
              <w:top w:val="nil"/>
              <w:left w:val="nil"/>
              <w:bottom w:val="single" w:sz="4" w:space="0" w:color="auto"/>
              <w:right w:val="nil"/>
            </w:tcBorders>
            <w:vAlign w:val="center"/>
          </w:tcPr>
          <w:p w:rsidR="0014578F" w:rsidRPr="0014578F" w:rsidRDefault="0014578F" w:rsidP="0014578F">
            <w:pPr>
              <w:adjustRightInd w:val="0"/>
              <w:snapToGrid w:val="0"/>
              <w:spacing w:before="100" w:beforeAutospacing="1" w:line="240" w:lineRule="exact"/>
              <w:contextualSpacing/>
              <w:jc w:val="center"/>
              <w:rPr>
                <w:rFonts w:eastAsia="標楷體"/>
                <w:sz w:val="22"/>
                <w:szCs w:val="22"/>
              </w:rPr>
            </w:pPr>
            <w:r w:rsidRPr="0014578F">
              <w:rPr>
                <w:rFonts w:eastAsia="標楷體"/>
                <w:sz w:val="22"/>
                <w:szCs w:val="22"/>
              </w:rPr>
              <w:t>30,105</w:t>
            </w:r>
          </w:p>
        </w:tc>
        <w:tc>
          <w:tcPr>
            <w:tcW w:w="430" w:type="pct"/>
            <w:tcBorders>
              <w:top w:val="nil"/>
              <w:left w:val="nil"/>
              <w:bottom w:val="single" w:sz="4" w:space="0" w:color="auto"/>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31,399</w:t>
            </w:r>
          </w:p>
        </w:tc>
        <w:tc>
          <w:tcPr>
            <w:tcW w:w="591" w:type="pct"/>
            <w:tcBorders>
              <w:top w:val="nil"/>
              <w:left w:val="nil"/>
              <w:bottom w:val="single" w:sz="4" w:space="0" w:color="auto"/>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31,106</w:t>
            </w:r>
          </w:p>
        </w:tc>
        <w:tc>
          <w:tcPr>
            <w:tcW w:w="562" w:type="pct"/>
            <w:tcBorders>
              <w:top w:val="nil"/>
              <w:left w:val="nil"/>
              <w:bottom w:val="single" w:sz="4" w:space="0" w:color="auto"/>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31,121</w:t>
            </w:r>
          </w:p>
        </w:tc>
        <w:tc>
          <w:tcPr>
            <w:tcW w:w="545" w:type="pct"/>
            <w:tcBorders>
              <w:top w:val="nil"/>
              <w:left w:val="nil"/>
              <w:bottom w:val="single" w:sz="4" w:space="0" w:color="auto"/>
              <w:right w:val="nil"/>
            </w:tcBorders>
            <w:vAlign w:val="center"/>
          </w:tcPr>
          <w:p w:rsidR="0014578F" w:rsidRPr="0014578F" w:rsidRDefault="0014578F" w:rsidP="0014578F">
            <w:pPr>
              <w:snapToGrid w:val="0"/>
              <w:spacing w:line="240" w:lineRule="exact"/>
              <w:jc w:val="center"/>
              <w:rPr>
                <w:rFonts w:eastAsia="標楷體"/>
                <w:color w:val="000000" w:themeColor="text1"/>
                <w:sz w:val="22"/>
                <w:szCs w:val="22"/>
              </w:rPr>
            </w:pPr>
            <w:r w:rsidRPr="0014578F">
              <w:rPr>
                <w:rFonts w:eastAsia="標楷體"/>
                <w:color w:val="000000" w:themeColor="text1"/>
                <w:sz w:val="22"/>
                <w:szCs w:val="22"/>
              </w:rPr>
              <w:t>－</w:t>
            </w:r>
          </w:p>
        </w:tc>
      </w:tr>
    </w:tbl>
    <w:p w:rsidR="00896DC1" w:rsidRPr="00896DC1" w:rsidRDefault="00896DC1" w:rsidP="00896DC1">
      <w:pPr>
        <w:widowControl/>
        <w:spacing w:line="0" w:lineRule="atLeast"/>
        <w:ind w:left="1133" w:rightChars="-316" w:right="-758" w:hangingChars="515" w:hanging="1133"/>
        <w:rPr>
          <w:rFonts w:eastAsia="標楷體"/>
          <w:sz w:val="22"/>
          <w:szCs w:val="22"/>
        </w:rPr>
      </w:pPr>
      <w:proofErr w:type="gramStart"/>
      <w:r w:rsidRPr="00896DC1">
        <w:rPr>
          <w:rFonts w:eastAsia="標楷體"/>
          <w:sz w:val="22"/>
          <w:szCs w:val="22"/>
        </w:rPr>
        <w:t>註</w:t>
      </w:r>
      <w:proofErr w:type="gramEnd"/>
      <w:r w:rsidRPr="00896DC1">
        <w:rPr>
          <w:rFonts w:eastAsia="標楷體"/>
          <w:sz w:val="22"/>
          <w:szCs w:val="22"/>
        </w:rPr>
        <w:t>：進出口數據僅公布最新月份及累計數據，</w:t>
      </w:r>
      <w:proofErr w:type="gramStart"/>
      <w:r w:rsidRPr="00896DC1">
        <w:rPr>
          <w:rFonts w:eastAsia="標楷體"/>
          <w:sz w:val="22"/>
          <w:szCs w:val="22"/>
        </w:rPr>
        <w:t>無各月份</w:t>
      </w:r>
      <w:proofErr w:type="gramEnd"/>
      <w:r w:rsidRPr="00896DC1">
        <w:rPr>
          <w:rFonts w:eastAsia="標楷體"/>
          <w:sz w:val="22"/>
          <w:szCs w:val="22"/>
        </w:rPr>
        <w:t>調整後數據，因此有些微誤差。</w:t>
      </w:r>
    </w:p>
    <w:p w:rsidR="00896DC1" w:rsidRPr="00896DC1" w:rsidRDefault="00896DC1" w:rsidP="00896DC1">
      <w:pPr>
        <w:widowControl/>
        <w:spacing w:line="0" w:lineRule="atLeast"/>
        <w:ind w:left="1133" w:rightChars="-316" w:right="-758" w:hangingChars="515" w:hanging="1133"/>
        <w:rPr>
          <w:rFonts w:eastAsia="標楷體"/>
          <w:sz w:val="22"/>
          <w:szCs w:val="22"/>
        </w:rPr>
      </w:pPr>
      <w:r w:rsidRPr="00896DC1">
        <w:rPr>
          <w:rFonts w:eastAsia="標楷體"/>
          <w:sz w:val="22"/>
          <w:szCs w:val="22"/>
        </w:rPr>
        <w:t>資料來源：中國大陸統計年鑑、中國大陸海關統計；中國大陸國家統計局、中國大陸人民銀行、中國大陸商務部。</w:t>
      </w:r>
    </w:p>
    <w:p w:rsidR="00CF3B8A" w:rsidRPr="00166D8B" w:rsidRDefault="00066504" w:rsidP="00CF3B8A">
      <w:pPr>
        <w:pStyle w:val="2"/>
        <w:spacing w:after="360"/>
        <w:jc w:val="center"/>
        <w:rPr>
          <w:sz w:val="24"/>
        </w:rPr>
      </w:pPr>
      <w:r w:rsidRPr="00E757DB">
        <w:rPr>
          <w:sz w:val="40"/>
        </w:rPr>
        <w:br w:type="page"/>
      </w:r>
      <w:bookmarkStart w:id="55" w:name="_Toc520281170"/>
      <w:bookmarkEnd w:id="48"/>
      <w:r w:rsidR="00CF3B8A" w:rsidRPr="00166D8B">
        <w:rPr>
          <w:sz w:val="32"/>
        </w:rPr>
        <w:t>表</w:t>
      </w:r>
      <w:r w:rsidR="00CF3B8A" w:rsidRPr="00166D8B">
        <w:rPr>
          <w:sz w:val="32"/>
        </w:rPr>
        <w:t xml:space="preserve">5  </w:t>
      </w:r>
      <w:r w:rsidR="00CF3B8A" w:rsidRPr="00166D8B">
        <w:rPr>
          <w:sz w:val="32"/>
        </w:rPr>
        <w:t>兩岸經貿統計</w:t>
      </w:r>
      <w:bookmarkEnd w:id="55"/>
    </w:p>
    <w:tbl>
      <w:tblPr>
        <w:tblW w:w="10503"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884"/>
        <w:gridCol w:w="1030"/>
        <w:gridCol w:w="1031"/>
        <w:gridCol w:w="1031"/>
        <w:gridCol w:w="1030"/>
        <w:gridCol w:w="1031"/>
        <w:gridCol w:w="1031"/>
        <w:gridCol w:w="1031"/>
        <w:gridCol w:w="1031"/>
      </w:tblGrid>
      <w:tr w:rsidR="004752C8" w:rsidRPr="00127454" w:rsidTr="00F147FB">
        <w:trPr>
          <w:cantSplit/>
          <w:trHeight w:val="629"/>
        </w:trPr>
        <w:tc>
          <w:tcPr>
            <w:tcW w:w="2257" w:type="dxa"/>
            <w:gridSpan w:val="3"/>
            <w:vMerge w:val="restart"/>
            <w:tcBorders>
              <w:left w:val="nil"/>
            </w:tcBorders>
            <w:shd w:val="clear" w:color="auto" w:fill="FFFFFF"/>
          </w:tcPr>
          <w:p w:rsidR="004752C8" w:rsidRPr="00127454" w:rsidRDefault="004752C8" w:rsidP="00F147FB">
            <w:pPr>
              <w:snapToGrid w:val="0"/>
              <w:spacing w:before="120" w:after="120" w:line="320" w:lineRule="exact"/>
              <w:ind w:leftChars="47" w:left="113" w:firstLineChars="5" w:firstLine="14"/>
              <w:jc w:val="center"/>
              <w:rPr>
                <w:rFonts w:eastAsia="標楷體"/>
                <w:sz w:val="28"/>
              </w:rPr>
            </w:pPr>
          </w:p>
        </w:tc>
        <w:tc>
          <w:tcPr>
            <w:tcW w:w="1030" w:type="dxa"/>
            <w:vMerge w:val="restart"/>
            <w:tcBorders>
              <w:right w:val="nil"/>
            </w:tcBorders>
            <w:shd w:val="clear" w:color="auto" w:fill="FFFFFF"/>
            <w:vAlign w:val="center"/>
          </w:tcPr>
          <w:p w:rsidR="004752C8" w:rsidRPr="005D133A" w:rsidRDefault="004752C8" w:rsidP="00F147FB">
            <w:pPr>
              <w:snapToGrid w:val="0"/>
              <w:spacing w:before="120" w:after="120" w:line="280" w:lineRule="exact"/>
              <w:jc w:val="center"/>
              <w:rPr>
                <w:rFonts w:eastAsia="標楷體"/>
                <w:sz w:val="26"/>
                <w:szCs w:val="26"/>
              </w:rPr>
            </w:pPr>
            <w:r w:rsidRPr="005D133A">
              <w:rPr>
                <w:rFonts w:eastAsia="標楷體" w:hint="eastAsia"/>
                <w:sz w:val="26"/>
                <w:szCs w:val="26"/>
              </w:rPr>
              <w:t>2013</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4752C8" w:rsidRPr="005D133A" w:rsidRDefault="004752C8" w:rsidP="00F147FB">
            <w:pPr>
              <w:snapToGrid w:val="0"/>
              <w:spacing w:before="120" w:after="120" w:line="280" w:lineRule="exact"/>
              <w:jc w:val="center"/>
              <w:rPr>
                <w:rFonts w:eastAsia="標楷體"/>
                <w:sz w:val="26"/>
                <w:szCs w:val="26"/>
              </w:rPr>
            </w:pPr>
            <w:r w:rsidRPr="005D133A">
              <w:rPr>
                <w:rFonts w:eastAsia="標楷體" w:hint="eastAsia"/>
                <w:sz w:val="26"/>
                <w:szCs w:val="26"/>
              </w:rPr>
              <w:t>2014</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4752C8" w:rsidRPr="005D133A" w:rsidRDefault="004752C8" w:rsidP="00F147FB">
            <w:pPr>
              <w:snapToGrid w:val="0"/>
              <w:spacing w:before="120" w:after="120" w:line="280" w:lineRule="exact"/>
              <w:jc w:val="center"/>
              <w:rPr>
                <w:rFonts w:eastAsia="標楷體"/>
                <w:sz w:val="26"/>
                <w:szCs w:val="26"/>
              </w:rPr>
            </w:pPr>
            <w:r w:rsidRPr="005D133A">
              <w:rPr>
                <w:rFonts w:eastAsia="標楷體" w:hint="eastAsia"/>
                <w:sz w:val="26"/>
                <w:szCs w:val="26"/>
              </w:rPr>
              <w:t>2015</w:t>
            </w:r>
            <w:r w:rsidRPr="005D133A">
              <w:rPr>
                <w:rFonts w:eastAsia="標楷體" w:hint="eastAsia"/>
                <w:sz w:val="26"/>
                <w:szCs w:val="26"/>
              </w:rPr>
              <w:t>年</w:t>
            </w:r>
          </w:p>
        </w:tc>
        <w:tc>
          <w:tcPr>
            <w:tcW w:w="1030" w:type="dxa"/>
            <w:vMerge w:val="restart"/>
            <w:tcBorders>
              <w:right w:val="nil"/>
            </w:tcBorders>
            <w:shd w:val="clear" w:color="auto" w:fill="FFFFFF"/>
            <w:vAlign w:val="center"/>
          </w:tcPr>
          <w:p w:rsidR="004752C8" w:rsidRPr="005D133A" w:rsidRDefault="004752C8" w:rsidP="00F147FB">
            <w:pPr>
              <w:snapToGrid w:val="0"/>
              <w:spacing w:before="120" w:after="120" w:line="280" w:lineRule="exact"/>
              <w:jc w:val="center"/>
              <w:rPr>
                <w:rFonts w:eastAsia="標楷體"/>
                <w:spacing w:val="-16"/>
                <w:sz w:val="26"/>
                <w:szCs w:val="26"/>
              </w:rPr>
            </w:pPr>
            <w:r w:rsidRPr="005D133A">
              <w:rPr>
                <w:rFonts w:eastAsia="標楷體" w:hint="eastAsia"/>
                <w:sz w:val="26"/>
                <w:szCs w:val="26"/>
              </w:rPr>
              <w:t>2016</w:t>
            </w:r>
            <w:r w:rsidRPr="005D133A">
              <w:rPr>
                <w:rFonts w:eastAsia="標楷體" w:hint="eastAsia"/>
                <w:spacing w:val="-16"/>
                <w:sz w:val="26"/>
                <w:szCs w:val="26"/>
              </w:rPr>
              <w:t>年</w:t>
            </w:r>
          </w:p>
        </w:tc>
        <w:tc>
          <w:tcPr>
            <w:tcW w:w="1031" w:type="dxa"/>
            <w:vMerge w:val="restart"/>
            <w:tcBorders>
              <w:right w:val="nil"/>
            </w:tcBorders>
            <w:shd w:val="clear" w:color="auto" w:fill="FFFFFF"/>
            <w:vAlign w:val="center"/>
          </w:tcPr>
          <w:p w:rsidR="004752C8" w:rsidRPr="005D133A" w:rsidRDefault="004752C8" w:rsidP="00F147FB">
            <w:pPr>
              <w:snapToGrid w:val="0"/>
              <w:spacing w:before="120" w:after="120" w:line="280" w:lineRule="exact"/>
              <w:jc w:val="center"/>
              <w:rPr>
                <w:rFonts w:eastAsia="標楷體"/>
                <w:spacing w:val="-16"/>
                <w:sz w:val="26"/>
                <w:szCs w:val="26"/>
              </w:rPr>
            </w:pPr>
            <w:r w:rsidRPr="005D133A">
              <w:rPr>
                <w:rFonts w:eastAsia="標楷體" w:hint="eastAsia"/>
                <w:spacing w:val="-16"/>
                <w:sz w:val="26"/>
                <w:szCs w:val="26"/>
              </w:rPr>
              <w:t>2017</w:t>
            </w:r>
            <w:r w:rsidRPr="005D133A">
              <w:rPr>
                <w:rFonts w:eastAsia="標楷體" w:hint="eastAsia"/>
                <w:spacing w:val="-16"/>
                <w:sz w:val="26"/>
                <w:szCs w:val="26"/>
              </w:rPr>
              <w:t>年</w:t>
            </w:r>
          </w:p>
        </w:tc>
        <w:tc>
          <w:tcPr>
            <w:tcW w:w="3093" w:type="dxa"/>
            <w:gridSpan w:val="3"/>
            <w:tcBorders>
              <w:right w:val="nil"/>
            </w:tcBorders>
            <w:shd w:val="clear" w:color="auto" w:fill="FFFFFF"/>
            <w:vAlign w:val="center"/>
          </w:tcPr>
          <w:p w:rsidR="004752C8" w:rsidRPr="00471356" w:rsidRDefault="004752C8" w:rsidP="00F147FB">
            <w:pPr>
              <w:snapToGrid w:val="0"/>
              <w:spacing w:before="120" w:after="120" w:line="280" w:lineRule="exact"/>
              <w:jc w:val="center"/>
              <w:rPr>
                <w:rFonts w:eastAsia="標楷體"/>
                <w:spacing w:val="-16"/>
                <w:sz w:val="26"/>
              </w:rPr>
            </w:pPr>
            <w:r w:rsidRPr="00471356">
              <w:rPr>
                <w:rFonts w:eastAsia="標楷體" w:hint="eastAsia"/>
                <w:spacing w:val="-16"/>
                <w:sz w:val="26"/>
              </w:rPr>
              <w:t>2018</w:t>
            </w:r>
            <w:r w:rsidRPr="00471356">
              <w:rPr>
                <w:rFonts w:eastAsia="標楷體" w:hint="eastAsia"/>
                <w:spacing w:val="-16"/>
                <w:sz w:val="26"/>
              </w:rPr>
              <w:t>年</w:t>
            </w:r>
          </w:p>
        </w:tc>
      </w:tr>
      <w:tr w:rsidR="004752C8" w:rsidRPr="00127454" w:rsidTr="00F147FB">
        <w:trPr>
          <w:cantSplit/>
          <w:trHeight w:val="493"/>
        </w:trPr>
        <w:tc>
          <w:tcPr>
            <w:tcW w:w="2257" w:type="dxa"/>
            <w:gridSpan w:val="3"/>
            <w:vMerge/>
            <w:tcBorders>
              <w:left w:val="nil"/>
              <w:bottom w:val="single" w:sz="4" w:space="0" w:color="auto"/>
            </w:tcBorders>
            <w:shd w:val="clear" w:color="auto" w:fill="FFFFFF"/>
          </w:tcPr>
          <w:p w:rsidR="004752C8" w:rsidRPr="00127454" w:rsidRDefault="004752C8" w:rsidP="00F147FB">
            <w:pPr>
              <w:snapToGrid w:val="0"/>
              <w:spacing w:before="120" w:after="120" w:line="320" w:lineRule="exact"/>
              <w:jc w:val="center"/>
              <w:rPr>
                <w:rFonts w:eastAsia="標楷體"/>
                <w:sz w:val="28"/>
              </w:rPr>
            </w:pPr>
          </w:p>
        </w:tc>
        <w:tc>
          <w:tcPr>
            <w:tcW w:w="1030" w:type="dxa"/>
            <w:vMerge/>
            <w:tcBorders>
              <w:bottom w:val="single" w:sz="4" w:space="0" w:color="auto"/>
            </w:tcBorders>
            <w:shd w:val="clear" w:color="auto" w:fill="FFFFFF"/>
          </w:tcPr>
          <w:p w:rsidR="004752C8" w:rsidRPr="00471356" w:rsidRDefault="004752C8" w:rsidP="00F147FB">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4752C8" w:rsidRPr="00471356" w:rsidRDefault="004752C8" w:rsidP="00F147FB">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4752C8" w:rsidRPr="00471356" w:rsidRDefault="004752C8" w:rsidP="00F147FB">
            <w:pPr>
              <w:snapToGrid w:val="0"/>
              <w:spacing w:before="120" w:after="120" w:line="280" w:lineRule="exact"/>
              <w:jc w:val="center"/>
              <w:rPr>
                <w:rFonts w:eastAsia="標楷體"/>
                <w:spacing w:val="-16"/>
                <w:sz w:val="26"/>
              </w:rPr>
            </w:pPr>
          </w:p>
        </w:tc>
        <w:tc>
          <w:tcPr>
            <w:tcW w:w="1030" w:type="dxa"/>
            <w:vMerge/>
            <w:tcBorders>
              <w:bottom w:val="single" w:sz="4" w:space="0" w:color="auto"/>
            </w:tcBorders>
            <w:shd w:val="clear" w:color="auto" w:fill="FFFFFF"/>
          </w:tcPr>
          <w:p w:rsidR="004752C8" w:rsidRPr="00471356" w:rsidRDefault="004752C8" w:rsidP="00F147FB">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4752C8" w:rsidRPr="00471356" w:rsidRDefault="004752C8" w:rsidP="00F147FB">
            <w:pPr>
              <w:snapToGrid w:val="0"/>
              <w:spacing w:before="120" w:after="120" w:line="280" w:lineRule="exact"/>
              <w:jc w:val="center"/>
              <w:rPr>
                <w:rFonts w:eastAsia="標楷體"/>
              </w:rPr>
            </w:pPr>
          </w:p>
        </w:tc>
        <w:tc>
          <w:tcPr>
            <w:tcW w:w="1031" w:type="dxa"/>
            <w:tcBorders>
              <w:bottom w:val="single" w:sz="4" w:space="0" w:color="auto"/>
            </w:tcBorders>
            <w:shd w:val="clear" w:color="auto" w:fill="FFFFFF"/>
          </w:tcPr>
          <w:p w:rsidR="004752C8" w:rsidRPr="00471356" w:rsidRDefault="004752C8" w:rsidP="00F147FB">
            <w:pPr>
              <w:snapToGrid w:val="0"/>
              <w:spacing w:before="120" w:after="120" w:line="280" w:lineRule="exact"/>
              <w:jc w:val="center"/>
              <w:rPr>
                <w:rFonts w:eastAsia="標楷體"/>
              </w:rPr>
            </w:pPr>
            <w:r>
              <w:rPr>
                <w:rFonts w:eastAsia="標楷體" w:hint="eastAsia"/>
              </w:rPr>
              <w:t>5</w:t>
            </w:r>
            <w:r w:rsidRPr="00471356">
              <w:rPr>
                <w:rFonts w:eastAsia="標楷體" w:hint="eastAsia"/>
              </w:rPr>
              <w:t>月</w:t>
            </w:r>
          </w:p>
        </w:tc>
        <w:tc>
          <w:tcPr>
            <w:tcW w:w="1031" w:type="dxa"/>
            <w:tcBorders>
              <w:bottom w:val="single" w:sz="4" w:space="0" w:color="auto"/>
            </w:tcBorders>
            <w:shd w:val="clear" w:color="auto" w:fill="FFFFFF"/>
          </w:tcPr>
          <w:p w:rsidR="004752C8" w:rsidRPr="00471356" w:rsidRDefault="004752C8" w:rsidP="00F147FB">
            <w:pPr>
              <w:snapToGrid w:val="0"/>
              <w:spacing w:before="120" w:after="120" w:line="280" w:lineRule="exact"/>
              <w:jc w:val="center"/>
              <w:rPr>
                <w:rFonts w:eastAsia="標楷體"/>
              </w:rPr>
            </w:pPr>
            <w:r>
              <w:rPr>
                <w:rFonts w:eastAsia="標楷體" w:hint="eastAsia"/>
              </w:rPr>
              <w:t>6</w:t>
            </w:r>
            <w:r w:rsidRPr="00471356">
              <w:rPr>
                <w:rFonts w:eastAsia="標楷體" w:hint="eastAsia"/>
              </w:rPr>
              <w:t>月</w:t>
            </w:r>
          </w:p>
        </w:tc>
        <w:tc>
          <w:tcPr>
            <w:tcW w:w="1031" w:type="dxa"/>
            <w:tcBorders>
              <w:bottom w:val="single" w:sz="4" w:space="0" w:color="auto"/>
              <w:right w:val="nil"/>
            </w:tcBorders>
            <w:shd w:val="clear" w:color="auto" w:fill="FFFFFF"/>
          </w:tcPr>
          <w:p w:rsidR="004752C8" w:rsidRPr="00471356" w:rsidRDefault="004752C8" w:rsidP="00F147FB">
            <w:pPr>
              <w:snapToGrid w:val="0"/>
              <w:spacing w:before="120" w:after="120" w:line="280" w:lineRule="exact"/>
              <w:jc w:val="center"/>
              <w:rPr>
                <w:rFonts w:eastAsia="標楷體"/>
              </w:rPr>
            </w:pPr>
            <w:r>
              <w:rPr>
                <w:rFonts w:eastAsia="標楷體" w:hint="eastAsia"/>
              </w:rPr>
              <w:t>1~6</w:t>
            </w:r>
            <w:r>
              <w:rPr>
                <w:rFonts w:eastAsia="標楷體" w:hint="eastAsia"/>
              </w:rPr>
              <w:t>月</w:t>
            </w:r>
          </w:p>
        </w:tc>
      </w:tr>
      <w:tr w:rsidR="004752C8" w:rsidRPr="00127454" w:rsidTr="00F147FB">
        <w:trPr>
          <w:cantSplit/>
          <w:trHeight w:val="828"/>
        </w:trPr>
        <w:tc>
          <w:tcPr>
            <w:tcW w:w="615" w:type="dxa"/>
            <w:vMerge w:val="restart"/>
            <w:tcBorders>
              <w:left w:val="nil"/>
            </w:tcBorders>
          </w:tcPr>
          <w:p w:rsidR="004752C8" w:rsidRPr="00127454" w:rsidRDefault="004752C8" w:rsidP="00F147FB">
            <w:pPr>
              <w:snapToGrid w:val="0"/>
              <w:spacing w:before="240"/>
              <w:jc w:val="center"/>
              <w:rPr>
                <w:rFonts w:eastAsia="標楷體"/>
                <w:sz w:val="28"/>
              </w:rPr>
            </w:pPr>
          </w:p>
          <w:p w:rsidR="004752C8" w:rsidRPr="00127454" w:rsidRDefault="004752C8" w:rsidP="00F147FB">
            <w:pPr>
              <w:snapToGrid w:val="0"/>
              <w:spacing w:before="240"/>
              <w:jc w:val="center"/>
              <w:rPr>
                <w:rFonts w:eastAsia="標楷體"/>
                <w:sz w:val="28"/>
              </w:rPr>
            </w:pPr>
            <w:r w:rsidRPr="00127454">
              <w:rPr>
                <w:rFonts w:eastAsia="標楷體" w:hint="eastAsia"/>
                <w:sz w:val="28"/>
              </w:rPr>
              <w:t>兩</w:t>
            </w:r>
          </w:p>
          <w:p w:rsidR="004752C8" w:rsidRPr="00127454" w:rsidRDefault="004752C8" w:rsidP="00F147FB">
            <w:pPr>
              <w:snapToGrid w:val="0"/>
              <w:spacing w:before="240"/>
              <w:jc w:val="center"/>
              <w:rPr>
                <w:rFonts w:eastAsia="標楷體"/>
                <w:sz w:val="28"/>
              </w:rPr>
            </w:pPr>
            <w:r w:rsidRPr="00127454">
              <w:rPr>
                <w:rFonts w:eastAsia="標楷體" w:hint="eastAsia"/>
                <w:sz w:val="28"/>
              </w:rPr>
              <w:t>岸</w:t>
            </w:r>
          </w:p>
          <w:p w:rsidR="004752C8" w:rsidRPr="00127454" w:rsidRDefault="004752C8" w:rsidP="00F147FB">
            <w:pPr>
              <w:snapToGrid w:val="0"/>
              <w:spacing w:before="240"/>
              <w:jc w:val="center"/>
              <w:rPr>
                <w:rFonts w:eastAsia="標楷體"/>
                <w:sz w:val="28"/>
              </w:rPr>
            </w:pPr>
            <w:r w:rsidRPr="00127454">
              <w:rPr>
                <w:rFonts w:eastAsia="標楷體" w:hint="eastAsia"/>
                <w:sz w:val="28"/>
              </w:rPr>
              <w:t>投</w:t>
            </w:r>
          </w:p>
          <w:p w:rsidR="004752C8" w:rsidRPr="00127454" w:rsidRDefault="004752C8" w:rsidP="00F147FB">
            <w:pPr>
              <w:snapToGrid w:val="0"/>
              <w:spacing w:before="240"/>
              <w:jc w:val="center"/>
              <w:rPr>
                <w:rFonts w:eastAsia="標楷體"/>
                <w:sz w:val="28"/>
              </w:rPr>
            </w:pPr>
            <w:r w:rsidRPr="00127454">
              <w:rPr>
                <w:rFonts w:eastAsia="標楷體" w:hint="eastAsia"/>
                <w:sz w:val="28"/>
              </w:rPr>
              <w:t>資</w:t>
            </w:r>
          </w:p>
        </w:tc>
        <w:tc>
          <w:tcPr>
            <w:tcW w:w="758" w:type="dxa"/>
            <w:vMerge w:val="restart"/>
            <w:vAlign w:val="center"/>
          </w:tcPr>
          <w:p w:rsidR="004752C8" w:rsidRPr="00127454" w:rsidRDefault="004752C8" w:rsidP="00F147FB">
            <w:pPr>
              <w:snapToGrid w:val="0"/>
              <w:spacing w:before="120" w:after="120" w:line="320" w:lineRule="exact"/>
              <w:jc w:val="center"/>
              <w:rPr>
                <w:rFonts w:eastAsia="標楷體"/>
                <w:spacing w:val="-16"/>
                <w:sz w:val="26"/>
              </w:rPr>
            </w:pPr>
            <w:r w:rsidRPr="00127454">
              <w:rPr>
                <w:rFonts w:eastAsia="標楷體" w:hint="eastAsia"/>
                <w:sz w:val="28"/>
              </w:rPr>
              <w:t>我對中國大陸投資</w:t>
            </w:r>
          </w:p>
        </w:tc>
        <w:tc>
          <w:tcPr>
            <w:tcW w:w="884" w:type="dxa"/>
          </w:tcPr>
          <w:p w:rsidR="004752C8" w:rsidRPr="00127454" w:rsidRDefault="004752C8" w:rsidP="00F147FB">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single" w:sz="4" w:space="0" w:color="auto"/>
              <w:left w:val="nil"/>
              <w:bottom w:val="nil"/>
              <w:right w:val="nil"/>
            </w:tcBorders>
            <w:vAlign w:val="center"/>
          </w:tcPr>
          <w:p w:rsidR="004752C8" w:rsidRPr="00127454" w:rsidRDefault="004752C8" w:rsidP="00F147FB">
            <w:pPr>
              <w:snapToGrid w:val="0"/>
              <w:spacing w:before="60" w:after="60" w:line="400" w:lineRule="exact"/>
              <w:ind w:rightChars="-2" w:right="-5"/>
              <w:jc w:val="center"/>
              <w:rPr>
                <w:rFonts w:eastAsia="標楷體"/>
              </w:rPr>
            </w:pPr>
            <w:r w:rsidRPr="00127454">
              <w:rPr>
                <w:rFonts w:eastAsia="標楷體" w:hint="eastAsia"/>
              </w:rPr>
              <w:t>554</w:t>
            </w:r>
          </w:p>
        </w:tc>
        <w:tc>
          <w:tcPr>
            <w:tcW w:w="1031" w:type="dxa"/>
            <w:tcBorders>
              <w:top w:val="single" w:sz="4" w:space="0" w:color="auto"/>
              <w:left w:val="nil"/>
              <w:bottom w:val="nil"/>
              <w:right w:val="nil"/>
            </w:tcBorders>
            <w:vAlign w:val="center"/>
          </w:tcPr>
          <w:p w:rsidR="004752C8" w:rsidRPr="00127454" w:rsidRDefault="004752C8" w:rsidP="00F147FB">
            <w:pPr>
              <w:snapToGrid w:val="0"/>
              <w:spacing w:before="60" w:after="60" w:line="400" w:lineRule="exact"/>
              <w:ind w:rightChars="-2" w:right="-5"/>
              <w:jc w:val="center"/>
              <w:rPr>
                <w:rFonts w:eastAsia="標楷體"/>
              </w:rPr>
            </w:pPr>
            <w:r w:rsidRPr="00127454">
              <w:rPr>
                <w:rFonts w:eastAsia="標楷體" w:hint="eastAsia"/>
              </w:rPr>
              <w:t>497</w:t>
            </w:r>
          </w:p>
        </w:tc>
        <w:tc>
          <w:tcPr>
            <w:tcW w:w="1031" w:type="dxa"/>
            <w:tcBorders>
              <w:top w:val="single" w:sz="4" w:space="0" w:color="auto"/>
              <w:left w:val="nil"/>
              <w:bottom w:val="nil"/>
              <w:right w:val="nil"/>
            </w:tcBorders>
            <w:vAlign w:val="center"/>
          </w:tcPr>
          <w:p w:rsidR="004752C8" w:rsidRPr="00127454" w:rsidRDefault="004752C8" w:rsidP="00F147FB">
            <w:pPr>
              <w:snapToGrid w:val="0"/>
              <w:spacing w:before="60" w:after="60" w:line="400" w:lineRule="exact"/>
              <w:ind w:rightChars="-2" w:right="-5"/>
              <w:jc w:val="center"/>
              <w:rPr>
                <w:rFonts w:eastAsia="標楷體"/>
              </w:rPr>
            </w:pPr>
            <w:r w:rsidRPr="00127454">
              <w:rPr>
                <w:rFonts w:eastAsia="標楷體" w:hint="eastAsia"/>
              </w:rPr>
              <w:t>427</w:t>
            </w:r>
          </w:p>
        </w:tc>
        <w:tc>
          <w:tcPr>
            <w:tcW w:w="1030" w:type="dxa"/>
            <w:tcBorders>
              <w:top w:val="single" w:sz="4" w:space="0" w:color="auto"/>
              <w:left w:val="nil"/>
              <w:bottom w:val="nil"/>
              <w:right w:val="nil"/>
            </w:tcBorders>
            <w:vAlign w:val="center"/>
          </w:tcPr>
          <w:p w:rsidR="004752C8" w:rsidRPr="00127454" w:rsidRDefault="004752C8" w:rsidP="00F147FB">
            <w:pPr>
              <w:snapToGrid w:val="0"/>
              <w:spacing w:before="60" w:after="60" w:line="400" w:lineRule="exact"/>
              <w:ind w:rightChars="-2" w:right="-5"/>
              <w:jc w:val="center"/>
              <w:rPr>
                <w:rFonts w:eastAsia="標楷體"/>
              </w:rPr>
            </w:pPr>
            <w:r w:rsidRPr="00127454">
              <w:rPr>
                <w:rFonts w:eastAsia="標楷體" w:hint="eastAsia"/>
              </w:rPr>
              <w:t>323</w:t>
            </w:r>
          </w:p>
        </w:tc>
        <w:tc>
          <w:tcPr>
            <w:tcW w:w="1031" w:type="dxa"/>
            <w:tcBorders>
              <w:top w:val="single" w:sz="4" w:space="0" w:color="auto"/>
              <w:left w:val="nil"/>
              <w:bottom w:val="nil"/>
              <w:right w:val="nil"/>
            </w:tcBorders>
            <w:vAlign w:val="center"/>
          </w:tcPr>
          <w:p w:rsidR="004752C8" w:rsidRPr="00A40E3B" w:rsidRDefault="004752C8" w:rsidP="00F147FB">
            <w:pPr>
              <w:snapToGrid w:val="0"/>
              <w:spacing w:before="60" w:after="60" w:line="400" w:lineRule="exact"/>
              <w:ind w:rightChars="-2" w:right="-5"/>
              <w:jc w:val="center"/>
              <w:rPr>
                <w:rFonts w:eastAsia="標楷體"/>
              </w:rPr>
            </w:pPr>
            <w:r w:rsidRPr="00A40E3B">
              <w:rPr>
                <w:rFonts w:eastAsia="標楷體" w:hint="eastAsia"/>
              </w:rPr>
              <w:t>580</w:t>
            </w:r>
          </w:p>
        </w:tc>
        <w:tc>
          <w:tcPr>
            <w:tcW w:w="1031" w:type="dxa"/>
            <w:tcBorders>
              <w:top w:val="single" w:sz="4" w:space="0" w:color="auto"/>
              <w:left w:val="nil"/>
              <w:bottom w:val="nil"/>
              <w:right w:val="nil"/>
            </w:tcBorders>
            <w:vAlign w:val="center"/>
          </w:tcPr>
          <w:p w:rsidR="004752C8" w:rsidRPr="00AD1E70" w:rsidRDefault="004752C8" w:rsidP="00F147FB">
            <w:pPr>
              <w:snapToGrid w:val="0"/>
              <w:spacing w:before="60" w:after="60" w:line="400" w:lineRule="exact"/>
              <w:ind w:rightChars="-2" w:right="-5"/>
              <w:jc w:val="center"/>
              <w:rPr>
                <w:rFonts w:eastAsia="標楷體"/>
                <w:color w:val="000000" w:themeColor="text1"/>
              </w:rPr>
            </w:pPr>
            <w:r w:rsidRPr="00AD1E70">
              <w:rPr>
                <w:rFonts w:eastAsia="標楷體" w:hint="eastAsia"/>
                <w:color w:val="000000" w:themeColor="text1"/>
              </w:rPr>
              <w:t>62</w:t>
            </w:r>
          </w:p>
        </w:tc>
        <w:tc>
          <w:tcPr>
            <w:tcW w:w="1031" w:type="dxa"/>
            <w:tcBorders>
              <w:top w:val="single" w:sz="4" w:space="0" w:color="auto"/>
              <w:left w:val="nil"/>
              <w:bottom w:val="nil"/>
              <w:right w:val="nil"/>
            </w:tcBorders>
            <w:vAlign w:val="center"/>
          </w:tcPr>
          <w:p w:rsidR="004752C8" w:rsidRPr="004B3526" w:rsidRDefault="004752C8" w:rsidP="00F147FB">
            <w:pPr>
              <w:snapToGrid w:val="0"/>
              <w:spacing w:before="60" w:after="60" w:line="400" w:lineRule="exact"/>
              <w:ind w:rightChars="-2" w:right="-5"/>
              <w:jc w:val="center"/>
              <w:rPr>
                <w:rFonts w:eastAsia="標楷體"/>
              </w:rPr>
            </w:pPr>
            <w:r w:rsidRPr="004B3526">
              <w:rPr>
                <w:rFonts w:eastAsia="標楷體" w:hint="eastAsia"/>
              </w:rPr>
              <w:t>60</w:t>
            </w:r>
          </w:p>
        </w:tc>
        <w:tc>
          <w:tcPr>
            <w:tcW w:w="1031" w:type="dxa"/>
            <w:tcBorders>
              <w:top w:val="single" w:sz="4" w:space="0" w:color="auto"/>
              <w:left w:val="nil"/>
              <w:bottom w:val="nil"/>
              <w:right w:val="nil"/>
            </w:tcBorders>
            <w:vAlign w:val="center"/>
          </w:tcPr>
          <w:p w:rsidR="004752C8" w:rsidRPr="004B3526" w:rsidRDefault="004752C8" w:rsidP="00F147FB">
            <w:pPr>
              <w:snapToGrid w:val="0"/>
              <w:spacing w:before="60" w:after="60" w:line="400" w:lineRule="exact"/>
              <w:ind w:rightChars="-2" w:right="-5"/>
              <w:jc w:val="center"/>
              <w:rPr>
                <w:rFonts w:eastAsia="標楷體"/>
              </w:rPr>
            </w:pPr>
            <w:r w:rsidRPr="004B3526">
              <w:rPr>
                <w:rFonts w:eastAsia="標楷體" w:hint="eastAsia"/>
              </w:rPr>
              <w:t>316</w:t>
            </w:r>
          </w:p>
        </w:tc>
      </w:tr>
      <w:tr w:rsidR="004752C8" w:rsidRPr="00127454" w:rsidTr="00F147FB">
        <w:trPr>
          <w:cantSplit/>
          <w:trHeight w:val="786"/>
        </w:trPr>
        <w:tc>
          <w:tcPr>
            <w:tcW w:w="615" w:type="dxa"/>
            <w:vMerge/>
            <w:tcBorders>
              <w:left w:val="nil"/>
            </w:tcBorders>
          </w:tcPr>
          <w:p w:rsidR="004752C8" w:rsidRPr="00127454" w:rsidRDefault="004752C8" w:rsidP="00F147FB">
            <w:pPr>
              <w:snapToGrid w:val="0"/>
              <w:spacing w:before="120" w:after="120" w:line="320" w:lineRule="exact"/>
              <w:rPr>
                <w:rFonts w:eastAsia="標楷體"/>
                <w:b/>
                <w:sz w:val="28"/>
              </w:rPr>
            </w:pPr>
          </w:p>
        </w:tc>
        <w:tc>
          <w:tcPr>
            <w:tcW w:w="758" w:type="dxa"/>
            <w:vMerge/>
          </w:tcPr>
          <w:p w:rsidR="004752C8" w:rsidRPr="00127454" w:rsidRDefault="004752C8" w:rsidP="00F147FB">
            <w:pPr>
              <w:snapToGrid w:val="0"/>
              <w:spacing w:before="120" w:after="120" w:line="320" w:lineRule="exact"/>
              <w:jc w:val="center"/>
              <w:rPr>
                <w:rFonts w:eastAsia="標楷體"/>
                <w:spacing w:val="-16"/>
                <w:sz w:val="26"/>
              </w:rPr>
            </w:pPr>
          </w:p>
        </w:tc>
        <w:tc>
          <w:tcPr>
            <w:tcW w:w="884" w:type="dxa"/>
          </w:tcPr>
          <w:p w:rsidR="004752C8" w:rsidRPr="00127454" w:rsidRDefault="004752C8" w:rsidP="00F147FB">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4752C8" w:rsidRPr="00127454" w:rsidRDefault="004752C8" w:rsidP="00F147FB">
            <w:pPr>
              <w:snapToGrid w:val="0"/>
              <w:spacing w:before="60" w:line="400" w:lineRule="exact"/>
              <w:ind w:rightChars="-2" w:right="-5"/>
              <w:jc w:val="center"/>
              <w:rPr>
                <w:rFonts w:eastAsia="標楷體"/>
              </w:rPr>
            </w:pPr>
            <w:r w:rsidRPr="00127454">
              <w:rPr>
                <w:rFonts w:eastAsia="標楷體"/>
              </w:rPr>
              <w:t>91.9</w:t>
            </w:r>
          </w:p>
          <w:p w:rsidR="004752C8" w:rsidRPr="00127454" w:rsidRDefault="004752C8" w:rsidP="00F147FB">
            <w:pPr>
              <w:snapToGrid w:val="0"/>
              <w:spacing w:after="60" w:line="400" w:lineRule="exact"/>
              <w:jc w:val="center"/>
              <w:rPr>
                <w:rFonts w:eastAsia="標楷體"/>
              </w:rPr>
            </w:pPr>
            <w:r w:rsidRPr="00127454">
              <w:rPr>
                <w:rFonts w:eastAsia="標楷體"/>
                <w:sz w:val="16"/>
              </w:rPr>
              <w:t>（</w:t>
            </w:r>
            <w:r w:rsidRPr="00127454">
              <w:rPr>
                <w:rFonts w:eastAsia="標楷體"/>
                <w:sz w:val="16"/>
              </w:rPr>
              <w:t>-21.0</w:t>
            </w:r>
            <w:r w:rsidRPr="00127454">
              <w:rPr>
                <w:rFonts w:eastAsia="標楷體" w:hint="eastAsia"/>
                <w:sz w:val="16"/>
              </w:rPr>
              <w:t>%</w:t>
            </w:r>
            <w:r w:rsidRPr="00127454">
              <w:rPr>
                <w:rFonts w:eastAsia="標楷體"/>
                <w:sz w:val="16"/>
              </w:rPr>
              <w:t>）</w:t>
            </w:r>
          </w:p>
        </w:tc>
        <w:tc>
          <w:tcPr>
            <w:tcW w:w="1031" w:type="dxa"/>
            <w:tcBorders>
              <w:top w:val="nil"/>
              <w:left w:val="nil"/>
              <w:bottom w:val="nil"/>
              <w:right w:val="nil"/>
            </w:tcBorders>
            <w:vAlign w:val="center"/>
          </w:tcPr>
          <w:p w:rsidR="004752C8" w:rsidRPr="00127454" w:rsidRDefault="004752C8" w:rsidP="00F147FB">
            <w:pPr>
              <w:snapToGrid w:val="0"/>
              <w:spacing w:before="60" w:line="400" w:lineRule="exact"/>
              <w:ind w:rightChars="-2" w:right="-5"/>
              <w:jc w:val="center"/>
              <w:rPr>
                <w:rFonts w:eastAsia="標楷體"/>
              </w:rPr>
            </w:pPr>
            <w:r w:rsidRPr="00127454">
              <w:rPr>
                <w:rFonts w:eastAsia="標楷體" w:hint="eastAsia"/>
              </w:rPr>
              <w:t>102.8</w:t>
            </w:r>
          </w:p>
          <w:p w:rsidR="004752C8" w:rsidRPr="00127454" w:rsidRDefault="004752C8" w:rsidP="00F147FB">
            <w:pPr>
              <w:snapToGrid w:val="0"/>
              <w:spacing w:after="60" w:line="400" w:lineRule="exact"/>
              <w:jc w:val="center"/>
              <w:rPr>
                <w:rFonts w:eastAsia="標楷體"/>
              </w:rPr>
            </w:pPr>
            <w:r w:rsidRPr="00127454">
              <w:rPr>
                <w:rFonts w:eastAsia="標楷體"/>
                <w:sz w:val="16"/>
              </w:rPr>
              <w:t>（</w:t>
            </w:r>
            <w:r w:rsidRPr="00127454">
              <w:rPr>
                <w:rFonts w:eastAsia="標楷體" w:hint="eastAsia"/>
                <w:sz w:val="16"/>
              </w:rPr>
              <w:t>11.8%</w:t>
            </w:r>
            <w:r w:rsidRPr="00127454">
              <w:rPr>
                <w:rFonts w:eastAsia="標楷體"/>
                <w:sz w:val="16"/>
              </w:rPr>
              <w:t>）</w:t>
            </w:r>
          </w:p>
        </w:tc>
        <w:tc>
          <w:tcPr>
            <w:tcW w:w="1031" w:type="dxa"/>
            <w:tcBorders>
              <w:top w:val="nil"/>
              <w:left w:val="nil"/>
              <w:bottom w:val="nil"/>
              <w:right w:val="nil"/>
            </w:tcBorders>
            <w:vAlign w:val="center"/>
          </w:tcPr>
          <w:p w:rsidR="004752C8" w:rsidRPr="00127454" w:rsidRDefault="004752C8" w:rsidP="00F147FB">
            <w:pPr>
              <w:snapToGrid w:val="0"/>
              <w:spacing w:before="60" w:line="400" w:lineRule="exact"/>
              <w:ind w:rightChars="-2" w:right="-5"/>
              <w:jc w:val="center"/>
              <w:rPr>
                <w:rFonts w:eastAsia="標楷體"/>
              </w:rPr>
            </w:pPr>
            <w:r w:rsidRPr="00127454">
              <w:rPr>
                <w:rFonts w:eastAsia="標楷體" w:hint="eastAsia"/>
              </w:rPr>
              <w:t>109.7</w:t>
            </w:r>
          </w:p>
          <w:p w:rsidR="004752C8" w:rsidRPr="00127454" w:rsidRDefault="004752C8" w:rsidP="00F147FB">
            <w:pPr>
              <w:snapToGrid w:val="0"/>
              <w:spacing w:after="60" w:line="400" w:lineRule="exact"/>
              <w:jc w:val="center"/>
              <w:rPr>
                <w:rFonts w:eastAsia="標楷體"/>
              </w:rPr>
            </w:pPr>
            <w:r w:rsidRPr="00127454">
              <w:rPr>
                <w:rFonts w:eastAsia="標楷體"/>
                <w:sz w:val="16"/>
              </w:rPr>
              <w:t>（</w:t>
            </w:r>
            <w:r w:rsidRPr="00127454">
              <w:rPr>
                <w:rFonts w:eastAsia="標楷體" w:hint="eastAsia"/>
                <w:sz w:val="16"/>
              </w:rPr>
              <w:t>6.7%</w:t>
            </w:r>
            <w:r w:rsidRPr="00127454">
              <w:rPr>
                <w:rFonts w:eastAsia="標楷體"/>
                <w:sz w:val="16"/>
              </w:rPr>
              <w:t>）</w:t>
            </w:r>
          </w:p>
        </w:tc>
        <w:tc>
          <w:tcPr>
            <w:tcW w:w="1030" w:type="dxa"/>
            <w:tcBorders>
              <w:top w:val="nil"/>
              <w:left w:val="nil"/>
              <w:bottom w:val="nil"/>
              <w:right w:val="nil"/>
            </w:tcBorders>
            <w:vAlign w:val="center"/>
          </w:tcPr>
          <w:p w:rsidR="004752C8" w:rsidRPr="00127454" w:rsidRDefault="004752C8" w:rsidP="00F147FB">
            <w:pPr>
              <w:snapToGrid w:val="0"/>
              <w:spacing w:before="60" w:line="400" w:lineRule="exact"/>
              <w:ind w:rightChars="-2" w:right="-5"/>
              <w:jc w:val="center"/>
              <w:rPr>
                <w:rFonts w:eastAsia="標楷體"/>
              </w:rPr>
            </w:pPr>
            <w:r w:rsidRPr="00127454">
              <w:rPr>
                <w:rFonts w:eastAsia="標楷體" w:hint="eastAsia"/>
              </w:rPr>
              <w:t>96.7</w:t>
            </w:r>
          </w:p>
          <w:p w:rsidR="004752C8" w:rsidRPr="00127454" w:rsidRDefault="004752C8" w:rsidP="00F147FB">
            <w:pPr>
              <w:snapToGrid w:val="0"/>
              <w:spacing w:after="60" w:line="400" w:lineRule="exact"/>
              <w:jc w:val="center"/>
              <w:rPr>
                <w:rFonts w:eastAsia="標楷體"/>
              </w:rPr>
            </w:pPr>
            <w:r w:rsidRPr="00127454">
              <w:rPr>
                <w:rFonts w:eastAsia="標楷體"/>
                <w:sz w:val="16"/>
              </w:rPr>
              <w:t>（</w:t>
            </w:r>
            <w:r w:rsidRPr="00127454">
              <w:rPr>
                <w:rFonts w:eastAsia="標楷體" w:hint="eastAsia"/>
                <w:sz w:val="16"/>
              </w:rPr>
              <w:t>-11.8%</w:t>
            </w:r>
            <w:r w:rsidRPr="00127454">
              <w:rPr>
                <w:rFonts w:eastAsia="標楷體"/>
                <w:sz w:val="16"/>
              </w:rPr>
              <w:t>）</w:t>
            </w:r>
          </w:p>
        </w:tc>
        <w:tc>
          <w:tcPr>
            <w:tcW w:w="1031" w:type="dxa"/>
            <w:tcBorders>
              <w:top w:val="nil"/>
              <w:left w:val="nil"/>
              <w:bottom w:val="nil"/>
              <w:right w:val="nil"/>
            </w:tcBorders>
            <w:vAlign w:val="center"/>
          </w:tcPr>
          <w:p w:rsidR="004752C8" w:rsidRPr="00A40E3B" w:rsidRDefault="004752C8" w:rsidP="00F147FB">
            <w:pPr>
              <w:snapToGrid w:val="0"/>
              <w:spacing w:before="60" w:line="400" w:lineRule="exact"/>
              <w:ind w:rightChars="-2" w:right="-5"/>
              <w:jc w:val="center"/>
              <w:rPr>
                <w:rFonts w:eastAsia="標楷體"/>
              </w:rPr>
            </w:pPr>
            <w:r w:rsidRPr="00A40E3B">
              <w:rPr>
                <w:rFonts w:eastAsia="標楷體" w:hint="eastAsia"/>
              </w:rPr>
              <w:t>92.5</w:t>
            </w:r>
          </w:p>
          <w:p w:rsidR="004752C8" w:rsidRPr="00A40E3B" w:rsidRDefault="004752C8" w:rsidP="00F147FB">
            <w:pPr>
              <w:snapToGrid w:val="0"/>
              <w:spacing w:after="60" w:line="400" w:lineRule="exact"/>
              <w:jc w:val="center"/>
              <w:rPr>
                <w:rFonts w:eastAsia="標楷體"/>
              </w:rPr>
            </w:pPr>
            <w:r w:rsidRPr="00A40E3B">
              <w:rPr>
                <w:rFonts w:eastAsia="標楷體"/>
                <w:sz w:val="16"/>
              </w:rPr>
              <w:t>（</w:t>
            </w:r>
            <w:r w:rsidRPr="00A40E3B">
              <w:rPr>
                <w:rFonts w:eastAsia="標楷體" w:hint="eastAsia"/>
                <w:sz w:val="16"/>
              </w:rPr>
              <w:t>-4.4%</w:t>
            </w:r>
            <w:r w:rsidRPr="00A40E3B">
              <w:rPr>
                <w:rFonts w:eastAsia="標楷體"/>
                <w:sz w:val="16"/>
              </w:rPr>
              <w:t>）</w:t>
            </w:r>
          </w:p>
        </w:tc>
        <w:tc>
          <w:tcPr>
            <w:tcW w:w="1031" w:type="dxa"/>
            <w:tcBorders>
              <w:top w:val="nil"/>
              <w:left w:val="nil"/>
              <w:bottom w:val="nil"/>
              <w:right w:val="nil"/>
            </w:tcBorders>
            <w:vAlign w:val="center"/>
          </w:tcPr>
          <w:p w:rsidR="004752C8" w:rsidRPr="00AD1E70" w:rsidRDefault="004752C8" w:rsidP="00F147FB">
            <w:pPr>
              <w:snapToGrid w:val="0"/>
              <w:spacing w:before="60" w:line="400" w:lineRule="exact"/>
              <w:ind w:rightChars="-2" w:right="-5"/>
              <w:jc w:val="center"/>
              <w:rPr>
                <w:rFonts w:eastAsia="標楷體"/>
                <w:color w:val="000000" w:themeColor="text1"/>
              </w:rPr>
            </w:pPr>
            <w:r w:rsidRPr="00AD1E70">
              <w:rPr>
                <w:rFonts w:eastAsia="標楷體" w:hint="eastAsia"/>
                <w:color w:val="000000" w:themeColor="text1"/>
              </w:rPr>
              <w:t>8.5</w:t>
            </w:r>
          </w:p>
          <w:p w:rsidR="004752C8" w:rsidRPr="00AD1E70" w:rsidRDefault="004752C8" w:rsidP="00F147FB">
            <w:pPr>
              <w:snapToGrid w:val="0"/>
              <w:spacing w:after="60" w:line="400" w:lineRule="exact"/>
              <w:jc w:val="center"/>
              <w:rPr>
                <w:rFonts w:eastAsia="標楷體"/>
                <w:color w:val="000000" w:themeColor="text1"/>
              </w:rPr>
            </w:pPr>
            <w:r w:rsidRPr="00AD1E70">
              <w:rPr>
                <w:rFonts w:eastAsia="標楷體"/>
                <w:color w:val="000000" w:themeColor="text1"/>
                <w:sz w:val="16"/>
              </w:rPr>
              <w:t>（</w:t>
            </w:r>
            <w:r w:rsidRPr="00AD1E70">
              <w:rPr>
                <w:rFonts w:eastAsia="標楷體" w:hint="eastAsia"/>
                <w:color w:val="000000" w:themeColor="text1"/>
                <w:sz w:val="16"/>
              </w:rPr>
              <w:t>177.7%</w:t>
            </w:r>
            <w:r w:rsidRPr="00AD1E70">
              <w:rPr>
                <w:rFonts w:eastAsia="標楷體"/>
                <w:color w:val="000000" w:themeColor="text1"/>
                <w:sz w:val="16"/>
              </w:rPr>
              <w:t>）</w:t>
            </w:r>
          </w:p>
        </w:tc>
        <w:tc>
          <w:tcPr>
            <w:tcW w:w="1031" w:type="dxa"/>
            <w:tcBorders>
              <w:top w:val="nil"/>
              <w:left w:val="nil"/>
              <w:bottom w:val="nil"/>
              <w:right w:val="nil"/>
            </w:tcBorders>
            <w:vAlign w:val="center"/>
          </w:tcPr>
          <w:p w:rsidR="004752C8" w:rsidRPr="004B3526" w:rsidRDefault="004752C8" w:rsidP="00F147FB">
            <w:pPr>
              <w:snapToGrid w:val="0"/>
              <w:spacing w:before="60" w:line="400" w:lineRule="exact"/>
              <w:ind w:rightChars="-2" w:right="-5"/>
              <w:jc w:val="center"/>
              <w:rPr>
                <w:rFonts w:eastAsia="標楷體"/>
              </w:rPr>
            </w:pPr>
            <w:r w:rsidRPr="004B3526">
              <w:rPr>
                <w:rFonts w:eastAsia="標楷體" w:hint="eastAsia"/>
              </w:rPr>
              <w:t>7.2</w:t>
            </w:r>
          </w:p>
          <w:p w:rsidR="004752C8" w:rsidRPr="004B3526" w:rsidRDefault="004752C8" w:rsidP="00F147FB">
            <w:pPr>
              <w:snapToGrid w:val="0"/>
              <w:spacing w:after="60" w:line="400" w:lineRule="exact"/>
              <w:jc w:val="center"/>
              <w:rPr>
                <w:rFonts w:eastAsia="標楷體"/>
              </w:rPr>
            </w:pPr>
            <w:r w:rsidRPr="004B3526">
              <w:rPr>
                <w:rFonts w:eastAsia="標楷體"/>
                <w:sz w:val="16"/>
              </w:rPr>
              <w:t>（</w:t>
            </w:r>
            <w:r w:rsidRPr="004B3526">
              <w:rPr>
                <w:rFonts w:eastAsia="標楷體" w:hint="eastAsia"/>
                <w:sz w:val="16"/>
              </w:rPr>
              <w:t>-56.8%</w:t>
            </w:r>
            <w:r w:rsidRPr="004B3526">
              <w:rPr>
                <w:rFonts w:eastAsia="標楷體"/>
                <w:sz w:val="16"/>
              </w:rPr>
              <w:t>）</w:t>
            </w:r>
          </w:p>
        </w:tc>
        <w:tc>
          <w:tcPr>
            <w:tcW w:w="1031" w:type="dxa"/>
            <w:tcBorders>
              <w:top w:val="nil"/>
              <w:left w:val="nil"/>
              <w:bottom w:val="nil"/>
              <w:right w:val="nil"/>
            </w:tcBorders>
            <w:vAlign w:val="center"/>
          </w:tcPr>
          <w:p w:rsidR="004752C8" w:rsidRPr="004B3526" w:rsidRDefault="004752C8" w:rsidP="00F147FB">
            <w:pPr>
              <w:snapToGrid w:val="0"/>
              <w:spacing w:before="60" w:line="400" w:lineRule="exact"/>
              <w:ind w:rightChars="-2" w:right="-5"/>
              <w:jc w:val="center"/>
              <w:rPr>
                <w:rFonts w:eastAsia="標楷體"/>
              </w:rPr>
            </w:pPr>
            <w:r w:rsidRPr="004B3526">
              <w:rPr>
                <w:rFonts w:eastAsia="標楷體" w:hint="eastAsia"/>
              </w:rPr>
              <w:t>42.4</w:t>
            </w:r>
          </w:p>
          <w:p w:rsidR="004752C8" w:rsidRPr="004B3526" w:rsidRDefault="004752C8" w:rsidP="00F147FB">
            <w:pPr>
              <w:snapToGrid w:val="0"/>
              <w:spacing w:after="60" w:line="400" w:lineRule="exact"/>
              <w:jc w:val="center"/>
              <w:rPr>
                <w:rFonts w:eastAsia="標楷體"/>
              </w:rPr>
            </w:pPr>
            <w:r w:rsidRPr="004B3526">
              <w:rPr>
                <w:rFonts w:eastAsia="標楷體"/>
                <w:sz w:val="16"/>
              </w:rPr>
              <w:t>（</w:t>
            </w:r>
            <w:r w:rsidRPr="004B3526">
              <w:rPr>
                <w:rFonts w:eastAsia="標楷體" w:hint="eastAsia"/>
                <w:sz w:val="16"/>
              </w:rPr>
              <w:t>-4.5%</w:t>
            </w:r>
            <w:r w:rsidRPr="004B3526">
              <w:rPr>
                <w:rFonts w:eastAsia="標楷體"/>
                <w:sz w:val="16"/>
              </w:rPr>
              <w:t>）</w:t>
            </w:r>
          </w:p>
        </w:tc>
      </w:tr>
      <w:tr w:rsidR="004752C8" w:rsidRPr="00127454" w:rsidTr="00F147FB">
        <w:trPr>
          <w:cantSplit/>
          <w:trHeight w:val="786"/>
        </w:trPr>
        <w:tc>
          <w:tcPr>
            <w:tcW w:w="615" w:type="dxa"/>
            <w:vMerge/>
            <w:tcBorders>
              <w:left w:val="nil"/>
            </w:tcBorders>
          </w:tcPr>
          <w:p w:rsidR="004752C8" w:rsidRPr="00127454" w:rsidRDefault="004752C8" w:rsidP="00F147FB">
            <w:pPr>
              <w:snapToGrid w:val="0"/>
              <w:spacing w:before="240"/>
              <w:jc w:val="center"/>
              <w:rPr>
                <w:rFonts w:eastAsia="標楷體"/>
                <w:sz w:val="28"/>
              </w:rPr>
            </w:pPr>
          </w:p>
        </w:tc>
        <w:tc>
          <w:tcPr>
            <w:tcW w:w="758" w:type="dxa"/>
            <w:vMerge w:val="restart"/>
            <w:vAlign w:val="center"/>
          </w:tcPr>
          <w:p w:rsidR="004752C8" w:rsidRPr="00127454" w:rsidRDefault="004752C8" w:rsidP="00F147FB">
            <w:pPr>
              <w:snapToGrid w:val="0"/>
              <w:spacing w:before="120" w:after="120" w:line="320" w:lineRule="exact"/>
              <w:jc w:val="center"/>
              <w:rPr>
                <w:rFonts w:eastAsia="標楷體"/>
                <w:spacing w:val="-16"/>
                <w:sz w:val="26"/>
              </w:rPr>
            </w:pPr>
            <w:r w:rsidRPr="00127454">
              <w:rPr>
                <w:rFonts w:eastAsia="標楷體" w:hint="eastAsia"/>
                <w:sz w:val="28"/>
              </w:rPr>
              <w:t>陸資來</w:t>
            </w:r>
            <w:proofErr w:type="gramStart"/>
            <w:r w:rsidRPr="00127454">
              <w:rPr>
                <w:rFonts w:eastAsia="標楷體" w:hint="eastAsia"/>
                <w:sz w:val="28"/>
              </w:rPr>
              <w:t>臺</w:t>
            </w:r>
            <w:proofErr w:type="gramEnd"/>
            <w:r w:rsidRPr="00127454">
              <w:rPr>
                <w:rFonts w:eastAsia="標楷體" w:hint="eastAsia"/>
                <w:sz w:val="28"/>
              </w:rPr>
              <w:t>投資</w:t>
            </w:r>
          </w:p>
        </w:tc>
        <w:tc>
          <w:tcPr>
            <w:tcW w:w="884" w:type="dxa"/>
          </w:tcPr>
          <w:p w:rsidR="004752C8" w:rsidRPr="00127454" w:rsidRDefault="004752C8" w:rsidP="00F147FB">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nil"/>
              <w:left w:val="nil"/>
              <w:bottom w:val="nil"/>
              <w:right w:val="nil"/>
            </w:tcBorders>
            <w:vAlign w:val="center"/>
          </w:tcPr>
          <w:p w:rsidR="004752C8" w:rsidRPr="00127454" w:rsidRDefault="004752C8" w:rsidP="00F147FB">
            <w:pPr>
              <w:snapToGrid w:val="0"/>
              <w:spacing w:before="60" w:after="60" w:line="400" w:lineRule="exact"/>
              <w:ind w:rightChars="-2" w:right="-5"/>
              <w:jc w:val="center"/>
              <w:rPr>
                <w:rFonts w:eastAsia="標楷體"/>
              </w:rPr>
            </w:pPr>
            <w:r w:rsidRPr="00127454">
              <w:rPr>
                <w:rFonts w:eastAsia="標楷體" w:hint="eastAsia"/>
              </w:rPr>
              <w:t>138</w:t>
            </w:r>
          </w:p>
        </w:tc>
        <w:tc>
          <w:tcPr>
            <w:tcW w:w="1031" w:type="dxa"/>
            <w:tcBorders>
              <w:top w:val="nil"/>
              <w:left w:val="nil"/>
              <w:bottom w:val="nil"/>
              <w:right w:val="nil"/>
            </w:tcBorders>
            <w:vAlign w:val="center"/>
          </w:tcPr>
          <w:p w:rsidR="004752C8" w:rsidRPr="00127454" w:rsidRDefault="004752C8" w:rsidP="00F147FB">
            <w:pPr>
              <w:snapToGrid w:val="0"/>
              <w:spacing w:before="60" w:after="60" w:line="400" w:lineRule="exact"/>
              <w:ind w:rightChars="-2" w:right="-5"/>
              <w:jc w:val="center"/>
              <w:rPr>
                <w:rFonts w:eastAsia="標楷體"/>
              </w:rPr>
            </w:pPr>
            <w:r w:rsidRPr="00127454">
              <w:rPr>
                <w:rFonts w:eastAsia="標楷體" w:hint="eastAsia"/>
              </w:rPr>
              <w:t>136</w:t>
            </w:r>
          </w:p>
        </w:tc>
        <w:tc>
          <w:tcPr>
            <w:tcW w:w="1031" w:type="dxa"/>
            <w:tcBorders>
              <w:top w:val="nil"/>
              <w:left w:val="nil"/>
              <w:bottom w:val="nil"/>
              <w:right w:val="nil"/>
            </w:tcBorders>
            <w:vAlign w:val="center"/>
          </w:tcPr>
          <w:p w:rsidR="004752C8" w:rsidRPr="00127454" w:rsidRDefault="004752C8" w:rsidP="00F147FB">
            <w:pPr>
              <w:snapToGrid w:val="0"/>
              <w:spacing w:before="60" w:after="60" w:line="400" w:lineRule="exact"/>
              <w:ind w:rightChars="-2" w:right="-5"/>
              <w:jc w:val="center"/>
              <w:rPr>
                <w:rFonts w:eastAsia="標楷體"/>
              </w:rPr>
            </w:pPr>
            <w:r w:rsidRPr="00127454">
              <w:rPr>
                <w:rFonts w:eastAsia="標楷體" w:hint="eastAsia"/>
              </w:rPr>
              <w:t>170</w:t>
            </w:r>
          </w:p>
        </w:tc>
        <w:tc>
          <w:tcPr>
            <w:tcW w:w="1030" w:type="dxa"/>
            <w:tcBorders>
              <w:top w:val="nil"/>
              <w:left w:val="nil"/>
              <w:bottom w:val="nil"/>
              <w:right w:val="nil"/>
            </w:tcBorders>
            <w:vAlign w:val="center"/>
          </w:tcPr>
          <w:p w:rsidR="004752C8" w:rsidRPr="00127454" w:rsidRDefault="004752C8" w:rsidP="00F147FB">
            <w:pPr>
              <w:snapToGrid w:val="0"/>
              <w:spacing w:before="60" w:after="60" w:line="400" w:lineRule="exact"/>
              <w:ind w:rightChars="-2" w:right="-5"/>
              <w:jc w:val="center"/>
              <w:rPr>
                <w:rFonts w:eastAsia="標楷體"/>
              </w:rPr>
            </w:pPr>
            <w:r w:rsidRPr="00127454">
              <w:rPr>
                <w:rFonts w:eastAsia="標楷體" w:hint="eastAsia"/>
              </w:rPr>
              <w:t>158</w:t>
            </w:r>
          </w:p>
        </w:tc>
        <w:tc>
          <w:tcPr>
            <w:tcW w:w="1031" w:type="dxa"/>
            <w:tcBorders>
              <w:top w:val="nil"/>
              <w:left w:val="nil"/>
              <w:bottom w:val="nil"/>
              <w:right w:val="nil"/>
            </w:tcBorders>
            <w:vAlign w:val="center"/>
          </w:tcPr>
          <w:p w:rsidR="004752C8" w:rsidRPr="00A40E3B" w:rsidRDefault="004752C8" w:rsidP="00F147FB">
            <w:pPr>
              <w:snapToGrid w:val="0"/>
              <w:spacing w:before="60" w:after="60" w:line="400" w:lineRule="exact"/>
              <w:ind w:rightChars="-2" w:right="-5"/>
              <w:jc w:val="center"/>
              <w:rPr>
                <w:rFonts w:eastAsia="標楷體"/>
              </w:rPr>
            </w:pPr>
            <w:r w:rsidRPr="00A40E3B">
              <w:rPr>
                <w:rFonts w:eastAsia="標楷體" w:hint="eastAsia"/>
              </w:rPr>
              <w:t>140</w:t>
            </w:r>
          </w:p>
        </w:tc>
        <w:tc>
          <w:tcPr>
            <w:tcW w:w="1031" w:type="dxa"/>
            <w:tcBorders>
              <w:top w:val="nil"/>
              <w:left w:val="nil"/>
              <w:bottom w:val="nil"/>
              <w:right w:val="nil"/>
            </w:tcBorders>
            <w:vAlign w:val="center"/>
          </w:tcPr>
          <w:p w:rsidR="004752C8" w:rsidRPr="00262A0C" w:rsidRDefault="004752C8" w:rsidP="00F147FB">
            <w:pPr>
              <w:snapToGrid w:val="0"/>
              <w:spacing w:before="60" w:after="60" w:line="400" w:lineRule="exact"/>
              <w:ind w:rightChars="-2" w:right="-5"/>
              <w:jc w:val="center"/>
              <w:rPr>
                <w:rFonts w:eastAsia="標楷體"/>
                <w:color w:val="000000" w:themeColor="text1"/>
              </w:rPr>
            </w:pPr>
            <w:r w:rsidRPr="00262A0C">
              <w:rPr>
                <w:rFonts w:eastAsia="標楷體" w:hint="eastAsia"/>
                <w:color w:val="000000" w:themeColor="text1"/>
              </w:rPr>
              <w:t>14</w:t>
            </w:r>
          </w:p>
        </w:tc>
        <w:tc>
          <w:tcPr>
            <w:tcW w:w="1031" w:type="dxa"/>
            <w:tcBorders>
              <w:top w:val="nil"/>
              <w:left w:val="nil"/>
              <w:bottom w:val="nil"/>
              <w:right w:val="nil"/>
            </w:tcBorders>
            <w:vAlign w:val="center"/>
          </w:tcPr>
          <w:p w:rsidR="004752C8" w:rsidRPr="00730AB5" w:rsidRDefault="004752C8" w:rsidP="00F147FB">
            <w:pPr>
              <w:snapToGrid w:val="0"/>
              <w:spacing w:before="60" w:after="60" w:line="400" w:lineRule="exact"/>
              <w:ind w:rightChars="-2" w:right="-5"/>
              <w:jc w:val="center"/>
              <w:rPr>
                <w:rFonts w:eastAsia="標楷體"/>
              </w:rPr>
            </w:pPr>
            <w:r w:rsidRPr="00730AB5">
              <w:rPr>
                <w:rFonts w:eastAsia="標楷體" w:hint="eastAsia"/>
              </w:rPr>
              <w:t>8</w:t>
            </w:r>
          </w:p>
        </w:tc>
        <w:tc>
          <w:tcPr>
            <w:tcW w:w="1031" w:type="dxa"/>
            <w:tcBorders>
              <w:top w:val="nil"/>
              <w:left w:val="nil"/>
              <w:bottom w:val="nil"/>
              <w:right w:val="nil"/>
            </w:tcBorders>
            <w:vAlign w:val="center"/>
          </w:tcPr>
          <w:p w:rsidR="004752C8" w:rsidRPr="00730AB5" w:rsidRDefault="004752C8" w:rsidP="00F147FB">
            <w:pPr>
              <w:snapToGrid w:val="0"/>
              <w:spacing w:before="60" w:after="60" w:line="400" w:lineRule="exact"/>
              <w:ind w:rightChars="-2" w:right="-5"/>
              <w:jc w:val="center"/>
              <w:rPr>
                <w:rFonts w:eastAsia="標楷體"/>
              </w:rPr>
            </w:pPr>
            <w:r w:rsidRPr="00730AB5">
              <w:rPr>
                <w:rFonts w:eastAsia="標楷體" w:hint="eastAsia"/>
              </w:rPr>
              <w:t>68</w:t>
            </w:r>
          </w:p>
        </w:tc>
      </w:tr>
      <w:tr w:rsidR="004752C8" w:rsidRPr="00127454" w:rsidTr="00F147FB">
        <w:trPr>
          <w:cantSplit/>
          <w:trHeight w:val="786"/>
        </w:trPr>
        <w:tc>
          <w:tcPr>
            <w:tcW w:w="615" w:type="dxa"/>
            <w:vMerge/>
            <w:tcBorders>
              <w:left w:val="nil"/>
            </w:tcBorders>
          </w:tcPr>
          <w:p w:rsidR="004752C8" w:rsidRPr="00127454" w:rsidRDefault="004752C8" w:rsidP="00F147FB">
            <w:pPr>
              <w:snapToGrid w:val="0"/>
              <w:spacing w:before="120" w:after="120" w:line="320" w:lineRule="exact"/>
              <w:rPr>
                <w:rFonts w:eastAsia="標楷體"/>
                <w:b/>
                <w:sz w:val="28"/>
              </w:rPr>
            </w:pPr>
          </w:p>
        </w:tc>
        <w:tc>
          <w:tcPr>
            <w:tcW w:w="758" w:type="dxa"/>
            <w:vMerge/>
          </w:tcPr>
          <w:p w:rsidR="004752C8" w:rsidRPr="00127454" w:rsidRDefault="004752C8" w:rsidP="00F147FB">
            <w:pPr>
              <w:snapToGrid w:val="0"/>
              <w:spacing w:before="120" w:after="120" w:line="320" w:lineRule="exact"/>
              <w:jc w:val="center"/>
              <w:rPr>
                <w:rFonts w:eastAsia="標楷體"/>
                <w:spacing w:val="-16"/>
                <w:sz w:val="26"/>
              </w:rPr>
            </w:pPr>
          </w:p>
        </w:tc>
        <w:tc>
          <w:tcPr>
            <w:tcW w:w="884" w:type="dxa"/>
          </w:tcPr>
          <w:p w:rsidR="004752C8" w:rsidRPr="00127454" w:rsidRDefault="004752C8" w:rsidP="00F147FB">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萬美元</w:t>
            </w:r>
            <w:r w:rsidRPr="00127454">
              <w:rPr>
                <w:rFonts w:eastAsia="標楷體" w:hint="eastAsia"/>
                <w:spacing w:val="-16"/>
              </w:rPr>
              <w:t>)</w:t>
            </w:r>
          </w:p>
        </w:tc>
        <w:tc>
          <w:tcPr>
            <w:tcW w:w="1030" w:type="dxa"/>
            <w:tcBorders>
              <w:top w:val="nil"/>
              <w:left w:val="nil"/>
              <w:bottom w:val="nil"/>
              <w:right w:val="nil"/>
            </w:tcBorders>
            <w:vAlign w:val="center"/>
          </w:tcPr>
          <w:p w:rsidR="004752C8" w:rsidRPr="00127454" w:rsidRDefault="004752C8" w:rsidP="00F147FB">
            <w:pPr>
              <w:snapToGrid w:val="0"/>
              <w:spacing w:before="60" w:after="60" w:line="400" w:lineRule="exact"/>
              <w:ind w:rightChars="-2" w:right="-5"/>
              <w:jc w:val="center"/>
              <w:rPr>
                <w:rFonts w:eastAsia="標楷體"/>
              </w:rPr>
            </w:pPr>
            <w:r w:rsidRPr="00127454">
              <w:rPr>
                <w:rFonts w:eastAsia="標楷體"/>
              </w:rPr>
              <w:t>34,947.9</w:t>
            </w:r>
          </w:p>
        </w:tc>
        <w:tc>
          <w:tcPr>
            <w:tcW w:w="1031" w:type="dxa"/>
            <w:tcBorders>
              <w:top w:val="nil"/>
              <w:left w:val="nil"/>
              <w:bottom w:val="nil"/>
              <w:right w:val="nil"/>
            </w:tcBorders>
            <w:vAlign w:val="center"/>
          </w:tcPr>
          <w:p w:rsidR="004752C8" w:rsidRPr="00127454" w:rsidRDefault="004752C8" w:rsidP="00F147FB">
            <w:pPr>
              <w:snapToGrid w:val="0"/>
              <w:spacing w:before="60" w:after="60" w:line="400" w:lineRule="exact"/>
              <w:ind w:rightChars="-2" w:right="-5"/>
              <w:jc w:val="center"/>
              <w:rPr>
                <w:rFonts w:eastAsia="標楷體"/>
              </w:rPr>
            </w:pPr>
            <w:r w:rsidRPr="00127454">
              <w:rPr>
                <w:rFonts w:eastAsia="標楷體" w:hint="eastAsia"/>
              </w:rPr>
              <w:t>33,463.1</w:t>
            </w:r>
          </w:p>
        </w:tc>
        <w:tc>
          <w:tcPr>
            <w:tcW w:w="1031" w:type="dxa"/>
            <w:tcBorders>
              <w:top w:val="nil"/>
              <w:left w:val="nil"/>
              <w:bottom w:val="nil"/>
              <w:right w:val="nil"/>
            </w:tcBorders>
            <w:vAlign w:val="center"/>
          </w:tcPr>
          <w:p w:rsidR="004752C8" w:rsidRPr="00127454" w:rsidRDefault="004752C8" w:rsidP="00F147FB">
            <w:pPr>
              <w:snapToGrid w:val="0"/>
              <w:spacing w:before="60" w:after="60" w:line="400" w:lineRule="exact"/>
              <w:ind w:rightChars="-2" w:right="-5"/>
              <w:jc w:val="center"/>
              <w:rPr>
                <w:rFonts w:eastAsia="標楷體"/>
              </w:rPr>
            </w:pPr>
            <w:r w:rsidRPr="00127454">
              <w:rPr>
                <w:rFonts w:eastAsia="華康楷書體W5" w:hint="eastAsia"/>
              </w:rPr>
              <w:t>24,406.7</w:t>
            </w:r>
          </w:p>
        </w:tc>
        <w:tc>
          <w:tcPr>
            <w:tcW w:w="1030" w:type="dxa"/>
            <w:tcBorders>
              <w:top w:val="nil"/>
              <w:left w:val="nil"/>
              <w:bottom w:val="nil"/>
              <w:right w:val="nil"/>
            </w:tcBorders>
            <w:vAlign w:val="center"/>
          </w:tcPr>
          <w:p w:rsidR="004752C8" w:rsidRPr="00127454" w:rsidRDefault="004752C8" w:rsidP="00F147FB">
            <w:pPr>
              <w:snapToGrid w:val="0"/>
              <w:spacing w:before="60" w:after="60" w:line="400" w:lineRule="exact"/>
              <w:ind w:rightChars="-2" w:right="-5"/>
              <w:jc w:val="center"/>
              <w:rPr>
                <w:rFonts w:eastAsia="標楷體"/>
              </w:rPr>
            </w:pPr>
            <w:r w:rsidRPr="00127454">
              <w:rPr>
                <w:rFonts w:eastAsia="華康楷書體W5" w:hint="eastAsia"/>
              </w:rPr>
              <w:t>24,762.</w:t>
            </w:r>
          </w:p>
        </w:tc>
        <w:tc>
          <w:tcPr>
            <w:tcW w:w="1031" w:type="dxa"/>
            <w:tcBorders>
              <w:top w:val="nil"/>
              <w:left w:val="nil"/>
              <w:bottom w:val="nil"/>
              <w:right w:val="nil"/>
            </w:tcBorders>
            <w:vAlign w:val="center"/>
          </w:tcPr>
          <w:p w:rsidR="004752C8" w:rsidRPr="00A40E3B" w:rsidRDefault="004752C8" w:rsidP="00F147FB">
            <w:pPr>
              <w:snapToGrid w:val="0"/>
              <w:spacing w:before="60" w:after="60" w:line="400" w:lineRule="exact"/>
              <w:ind w:rightChars="-2" w:right="-5"/>
              <w:jc w:val="center"/>
              <w:rPr>
                <w:rFonts w:eastAsia="標楷體"/>
              </w:rPr>
            </w:pPr>
            <w:r w:rsidRPr="00A40E3B">
              <w:rPr>
                <w:rFonts w:eastAsia="華康楷書體W5" w:hint="eastAsia"/>
              </w:rPr>
              <w:t>26,570.5</w:t>
            </w:r>
          </w:p>
        </w:tc>
        <w:tc>
          <w:tcPr>
            <w:tcW w:w="1031" w:type="dxa"/>
            <w:tcBorders>
              <w:top w:val="nil"/>
              <w:left w:val="nil"/>
              <w:bottom w:val="nil"/>
              <w:right w:val="nil"/>
            </w:tcBorders>
            <w:vAlign w:val="center"/>
          </w:tcPr>
          <w:p w:rsidR="004752C8" w:rsidRPr="00262A0C" w:rsidRDefault="004752C8" w:rsidP="00F147FB">
            <w:pPr>
              <w:snapToGrid w:val="0"/>
              <w:spacing w:before="60" w:after="60" w:line="400" w:lineRule="exact"/>
              <w:ind w:rightChars="-2" w:right="-5"/>
              <w:jc w:val="center"/>
              <w:rPr>
                <w:rFonts w:eastAsia="標楷體"/>
                <w:color w:val="000000" w:themeColor="text1"/>
              </w:rPr>
            </w:pPr>
            <w:r w:rsidRPr="00262A0C">
              <w:rPr>
                <w:rFonts w:eastAsia="華康楷書體W5" w:hint="eastAsia"/>
                <w:color w:val="000000" w:themeColor="text1"/>
              </w:rPr>
              <w:t>952.2</w:t>
            </w:r>
          </w:p>
        </w:tc>
        <w:tc>
          <w:tcPr>
            <w:tcW w:w="1031" w:type="dxa"/>
            <w:tcBorders>
              <w:top w:val="nil"/>
              <w:left w:val="nil"/>
              <w:bottom w:val="nil"/>
              <w:right w:val="nil"/>
            </w:tcBorders>
            <w:vAlign w:val="center"/>
          </w:tcPr>
          <w:p w:rsidR="004752C8" w:rsidRPr="00730AB5" w:rsidRDefault="004752C8" w:rsidP="00F147FB">
            <w:pPr>
              <w:snapToGrid w:val="0"/>
              <w:spacing w:before="60" w:after="60" w:line="400" w:lineRule="exact"/>
              <w:ind w:rightChars="-2" w:right="-5"/>
              <w:jc w:val="center"/>
              <w:rPr>
                <w:rFonts w:eastAsia="標楷體"/>
              </w:rPr>
            </w:pPr>
            <w:r w:rsidRPr="00730AB5">
              <w:rPr>
                <w:rFonts w:eastAsia="華康楷書體W5" w:hint="eastAsia"/>
              </w:rPr>
              <w:t>2,806.4</w:t>
            </w:r>
          </w:p>
        </w:tc>
        <w:tc>
          <w:tcPr>
            <w:tcW w:w="1031" w:type="dxa"/>
            <w:tcBorders>
              <w:top w:val="nil"/>
              <w:left w:val="nil"/>
              <w:bottom w:val="nil"/>
              <w:right w:val="nil"/>
            </w:tcBorders>
            <w:vAlign w:val="center"/>
          </w:tcPr>
          <w:p w:rsidR="004752C8" w:rsidRPr="00730AB5" w:rsidRDefault="004752C8" w:rsidP="00F147FB">
            <w:pPr>
              <w:snapToGrid w:val="0"/>
              <w:spacing w:before="60" w:after="60" w:line="400" w:lineRule="exact"/>
              <w:ind w:rightChars="-2" w:right="-5"/>
              <w:jc w:val="center"/>
              <w:rPr>
                <w:rFonts w:eastAsia="標楷體"/>
              </w:rPr>
            </w:pPr>
            <w:r w:rsidRPr="00730AB5">
              <w:rPr>
                <w:rFonts w:eastAsia="華康楷書體W5" w:hint="eastAsia"/>
              </w:rPr>
              <w:t>13,750.1</w:t>
            </w:r>
          </w:p>
        </w:tc>
      </w:tr>
      <w:tr w:rsidR="004752C8" w:rsidRPr="00127454" w:rsidTr="00F147FB">
        <w:trPr>
          <w:cantSplit/>
          <w:trHeight w:hRule="exact" w:val="760"/>
        </w:trPr>
        <w:tc>
          <w:tcPr>
            <w:tcW w:w="615" w:type="dxa"/>
            <w:vMerge w:val="restart"/>
            <w:tcBorders>
              <w:left w:val="nil"/>
            </w:tcBorders>
          </w:tcPr>
          <w:p w:rsidR="004752C8" w:rsidRPr="00127454" w:rsidRDefault="004752C8" w:rsidP="00F147FB">
            <w:pPr>
              <w:snapToGrid w:val="0"/>
              <w:spacing w:before="840"/>
              <w:jc w:val="center"/>
              <w:rPr>
                <w:rFonts w:eastAsia="標楷體"/>
                <w:sz w:val="28"/>
              </w:rPr>
            </w:pPr>
          </w:p>
          <w:p w:rsidR="004752C8" w:rsidRPr="00127454" w:rsidRDefault="004752C8" w:rsidP="00F147FB">
            <w:pPr>
              <w:snapToGrid w:val="0"/>
              <w:spacing w:before="360"/>
              <w:jc w:val="center"/>
              <w:rPr>
                <w:rFonts w:eastAsia="標楷體"/>
                <w:sz w:val="28"/>
              </w:rPr>
            </w:pPr>
            <w:r w:rsidRPr="00127454">
              <w:rPr>
                <w:rFonts w:eastAsia="標楷體" w:hint="eastAsia"/>
                <w:sz w:val="28"/>
              </w:rPr>
              <w:t>兩</w:t>
            </w:r>
            <w:r w:rsidRPr="00127454">
              <w:rPr>
                <w:rFonts w:eastAsia="標楷體"/>
                <w:sz w:val="28"/>
              </w:rPr>
              <w:br/>
            </w:r>
            <w:r w:rsidRPr="00127454">
              <w:rPr>
                <w:rFonts w:eastAsia="標楷體"/>
                <w:sz w:val="28"/>
              </w:rPr>
              <w:br/>
            </w:r>
            <w:r w:rsidRPr="00127454">
              <w:rPr>
                <w:rFonts w:eastAsia="標楷體" w:hint="eastAsia"/>
                <w:sz w:val="28"/>
              </w:rPr>
              <w:t>岸</w:t>
            </w:r>
            <w:r w:rsidRPr="00127454">
              <w:rPr>
                <w:rFonts w:eastAsia="標楷體"/>
                <w:sz w:val="28"/>
              </w:rPr>
              <w:br/>
            </w:r>
            <w:r w:rsidRPr="00127454">
              <w:rPr>
                <w:rFonts w:eastAsia="標楷體" w:hint="eastAsia"/>
                <w:sz w:val="28"/>
              </w:rPr>
              <w:br/>
            </w:r>
            <w:r w:rsidRPr="00127454">
              <w:rPr>
                <w:rFonts w:eastAsia="標楷體" w:hint="eastAsia"/>
                <w:sz w:val="28"/>
              </w:rPr>
              <w:t>貿</w:t>
            </w:r>
            <w:r w:rsidRPr="00127454">
              <w:rPr>
                <w:rFonts w:eastAsia="標楷體"/>
                <w:sz w:val="28"/>
              </w:rPr>
              <w:br/>
            </w:r>
            <w:r w:rsidRPr="00127454">
              <w:rPr>
                <w:rFonts w:eastAsia="標楷體"/>
                <w:sz w:val="28"/>
              </w:rPr>
              <w:br/>
            </w:r>
            <w:r w:rsidRPr="00127454">
              <w:rPr>
                <w:rFonts w:eastAsia="標楷體" w:hint="eastAsia"/>
                <w:sz w:val="28"/>
              </w:rPr>
              <w:t>易</w:t>
            </w:r>
          </w:p>
        </w:tc>
        <w:tc>
          <w:tcPr>
            <w:tcW w:w="758" w:type="dxa"/>
            <w:vMerge w:val="restart"/>
          </w:tcPr>
          <w:p w:rsidR="004752C8" w:rsidRPr="00127454" w:rsidRDefault="004752C8" w:rsidP="00F147FB">
            <w:pPr>
              <w:snapToGrid w:val="0"/>
              <w:spacing w:line="280" w:lineRule="exact"/>
              <w:jc w:val="center"/>
              <w:rPr>
                <w:rFonts w:eastAsia="標楷體"/>
              </w:rPr>
            </w:pPr>
          </w:p>
          <w:p w:rsidR="004752C8" w:rsidRPr="00127454" w:rsidRDefault="004752C8" w:rsidP="00F147FB">
            <w:pPr>
              <w:snapToGrid w:val="0"/>
              <w:spacing w:line="280" w:lineRule="exact"/>
              <w:jc w:val="center"/>
              <w:rPr>
                <w:rFonts w:eastAsia="標楷體"/>
              </w:rPr>
            </w:pPr>
            <w:r w:rsidRPr="00127454">
              <w:rPr>
                <w:rFonts w:eastAsia="標楷體" w:hint="eastAsia"/>
              </w:rPr>
              <w:t>我對中國大陸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出口</w:t>
            </w:r>
          </w:p>
        </w:tc>
        <w:tc>
          <w:tcPr>
            <w:tcW w:w="884" w:type="dxa"/>
          </w:tcPr>
          <w:p w:rsidR="004752C8" w:rsidRPr="00127454" w:rsidRDefault="004752C8" w:rsidP="00F147FB">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4752C8" w:rsidRPr="00127454" w:rsidRDefault="004752C8" w:rsidP="004752C8">
            <w:pPr>
              <w:spacing w:beforeLines="20" w:before="72" w:afterLines="20" w:after="72" w:line="400" w:lineRule="exact"/>
              <w:jc w:val="center"/>
              <w:rPr>
                <w:rFonts w:eastAsia="華康楷書體W5"/>
              </w:rPr>
            </w:pPr>
            <w:r w:rsidRPr="00127454">
              <w:rPr>
                <w:rFonts w:eastAsia="華康楷書體W5" w:hint="eastAsia"/>
              </w:rPr>
              <w:t>1,253.1</w:t>
            </w:r>
          </w:p>
        </w:tc>
        <w:tc>
          <w:tcPr>
            <w:tcW w:w="1031" w:type="dxa"/>
            <w:tcBorders>
              <w:top w:val="nil"/>
              <w:left w:val="nil"/>
              <w:bottom w:val="nil"/>
              <w:right w:val="nil"/>
            </w:tcBorders>
            <w:vAlign w:val="center"/>
          </w:tcPr>
          <w:p w:rsidR="004752C8" w:rsidRPr="00127454" w:rsidRDefault="004752C8" w:rsidP="004752C8">
            <w:pPr>
              <w:spacing w:beforeLines="20" w:before="72" w:afterLines="20" w:after="72" w:line="400" w:lineRule="exact"/>
              <w:jc w:val="center"/>
              <w:rPr>
                <w:rFonts w:eastAsia="華康楷書體W5"/>
              </w:rPr>
            </w:pPr>
            <w:r w:rsidRPr="00127454">
              <w:rPr>
                <w:rFonts w:eastAsia="華康楷書體W5" w:hint="eastAsia"/>
              </w:rPr>
              <w:t>1,285.3</w:t>
            </w:r>
          </w:p>
        </w:tc>
        <w:tc>
          <w:tcPr>
            <w:tcW w:w="1031" w:type="dxa"/>
            <w:tcBorders>
              <w:top w:val="nil"/>
              <w:left w:val="nil"/>
              <w:bottom w:val="nil"/>
              <w:right w:val="nil"/>
            </w:tcBorders>
            <w:vAlign w:val="center"/>
          </w:tcPr>
          <w:p w:rsidR="004752C8" w:rsidRPr="00127454" w:rsidRDefault="004752C8" w:rsidP="004752C8">
            <w:pPr>
              <w:spacing w:beforeLines="20" w:before="72" w:afterLines="20" w:after="72" w:line="400" w:lineRule="exact"/>
              <w:jc w:val="center"/>
              <w:rPr>
                <w:rFonts w:eastAsia="華康楷書體W5"/>
              </w:rPr>
            </w:pPr>
            <w:r w:rsidRPr="00127454">
              <w:rPr>
                <w:rFonts w:eastAsia="華康楷書體W5" w:hint="eastAsia"/>
              </w:rPr>
              <w:t>1,125.4</w:t>
            </w:r>
          </w:p>
        </w:tc>
        <w:tc>
          <w:tcPr>
            <w:tcW w:w="1030" w:type="dxa"/>
            <w:tcBorders>
              <w:top w:val="nil"/>
              <w:left w:val="nil"/>
              <w:bottom w:val="nil"/>
              <w:right w:val="nil"/>
            </w:tcBorders>
            <w:vAlign w:val="center"/>
          </w:tcPr>
          <w:p w:rsidR="004752C8" w:rsidRPr="00127454" w:rsidRDefault="004752C8" w:rsidP="004752C8">
            <w:pPr>
              <w:spacing w:beforeLines="20" w:before="72" w:afterLines="20" w:after="72" w:line="400" w:lineRule="exact"/>
              <w:jc w:val="center"/>
              <w:rPr>
                <w:rFonts w:eastAsia="華康楷書體W5"/>
              </w:rPr>
            </w:pPr>
            <w:r w:rsidRPr="00127454">
              <w:rPr>
                <w:rFonts w:eastAsia="華康楷書體W5" w:hint="eastAsia"/>
              </w:rPr>
              <w:t>1,123.0</w:t>
            </w:r>
          </w:p>
        </w:tc>
        <w:tc>
          <w:tcPr>
            <w:tcW w:w="1031" w:type="dxa"/>
            <w:tcBorders>
              <w:top w:val="nil"/>
              <w:left w:val="nil"/>
              <w:bottom w:val="nil"/>
              <w:right w:val="nil"/>
            </w:tcBorders>
            <w:vAlign w:val="center"/>
          </w:tcPr>
          <w:p w:rsidR="004752C8" w:rsidRPr="00BF4E50" w:rsidRDefault="004752C8" w:rsidP="004752C8">
            <w:pPr>
              <w:spacing w:beforeLines="20" w:before="72" w:afterLines="20" w:after="72" w:line="400" w:lineRule="exact"/>
              <w:jc w:val="center"/>
              <w:rPr>
                <w:rFonts w:eastAsia="華康楷書體W5"/>
              </w:rPr>
            </w:pPr>
            <w:r w:rsidRPr="00BF4E50">
              <w:rPr>
                <w:rFonts w:eastAsia="華康楷書體W5" w:hint="eastAsia"/>
              </w:rPr>
              <w:t>1,302.8</w:t>
            </w:r>
          </w:p>
        </w:tc>
        <w:tc>
          <w:tcPr>
            <w:tcW w:w="1031" w:type="dxa"/>
            <w:tcBorders>
              <w:top w:val="nil"/>
              <w:left w:val="nil"/>
              <w:bottom w:val="nil"/>
              <w:right w:val="nil"/>
            </w:tcBorders>
            <w:vAlign w:val="center"/>
          </w:tcPr>
          <w:p w:rsidR="004752C8" w:rsidRPr="00925497" w:rsidRDefault="004752C8" w:rsidP="004752C8">
            <w:pPr>
              <w:spacing w:beforeLines="20" w:before="72" w:afterLines="20" w:after="72" w:line="400" w:lineRule="exact"/>
              <w:jc w:val="center"/>
              <w:rPr>
                <w:rFonts w:eastAsia="華康楷書體W5"/>
              </w:rPr>
            </w:pPr>
            <w:r>
              <w:rPr>
                <w:rFonts w:eastAsia="華康楷書體W5" w:hint="eastAsia"/>
              </w:rPr>
              <w:t>118.6</w:t>
            </w:r>
          </w:p>
        </w:tc>
        <w:tc>
          <w:tcPr>
            <w:tcW w:w="1031" w:type="dxa"/>
            <w:tcBorders>
              <w:top w:val="nil"/>
              <w:left w:val="nil"/>
              <w:bottom w:val="nil"/>
              <w:right w:val="nil"/>
            </w:tcBorders>
            <w:vAlign w:val="center"/>
          </w:tcPr>
          <w:p w:rsidR="004752C8" w:rsidRPr="00925497" w:rsidRDefault="004752C8" w:rsidP="004752C8">
            <w:pPr>
              <w:spacing w:beforeLines="20" w:before="72" w:afterLines="20" w:after="72" w:line="400" w:lineRule="exact"/>
              <w:jc w:val="center"/>
              <w:rPr>
                <w:rFonts w:eastAsia="華康楷書體W5"/>
              </w:rPr>
            </w:pPr>
            <w:r>
              <w:rPr>
                <w:rFonts w:eastAsia="華康楷書體W5" w:hint="eastAsia"/>
              </w:rPr>
              <w:t>114.9</w:t>
            </w:r>
          </w:p>
        </w:tc>
        <w:tc>
          <w:tcPr>
            <w:tcW w:w="1031" w:type="dxa"/>
            <w:tcBorders>
              <w:top w:val="nil"/>
              <w:left w:val="nil"/>
              <w:bottom w:val="nil"/>
              <w:right w:val="nil"/>
            </w:tcBorders>
            <w:vAlign w:val="center"/>
          </w:tcPr>
          <w:p w:rsidR="004752C8" w:rsidRPr="00925497" w:rsidRDefault="004752C8" w:rsidP="004752C8">
            <w:pPr>
              <w:spacing w:beforeLines="20" w:before="72" w:afterLines="20" w:after="72" w:line="400" w:lineRule="exact"/>
              <w:jc w:val="center"/>
              <w:rPr>
                <w:rFonts w:eastAsia="華康楷書體W5"/>
              </w:rPr>
            </w:pPr>
            <w:r>
              <w:rPr>
                <w:rFonts w:eastAsia="華康楷書體W5" w:hint="eastAsia"/>
              </w:rPr>
              <w:t>671.3</w:t>
            </w:r>
          </w:p>
        </w:tc>
      </w:tr>
      <w:tr w:rsidR="004752C8" w:rsidRPr="00127454" w:rsidTr="00F147FB">
        <w:trPr>
          <w:cantSplit/>
          <w:trHeight w:hRule="exact" w:val="760"/>
        </w:trPr>
        <w:tc>
          <w:tcPr>
            <w:tcW w:w="615" w:type="dxa"/>
            <w:vMerge/>
            <w:tcBorders>
              <w:left w:val="nil"/>
            </w:tcBorders>
          </w:tcPr>
          <w:p w:rsidR="004752C8" w:rsidRPr="00127454" w:rsidRDefault="004752C8" w:rsidP="00F147FB">
            <w:pPr>
              <w:snapToGrid w:val="0"/>
              <w:spacing w:before="120" w:after="120" w:line="320" w:lineRule="exact"/>
              <w:rPr>
                <w:rFonts w:eastAsia="標楷體"/>
                <w:sz w:val="28"/>
              </w:rPr>
            </w:pPr>
          </w:p>
        </w:tc>
        <w:tc>
          <w:tcPr>
            <w:tcW w:w="758" w:type="dxa"/>
            <w:vMerge/>
          </w:tcPr>
          <w:p w:rsidR="004752C8" w:rsidRPr="00127454" w:rsidRDefault="004752C8" w:rsidP="00F147FB">
            <w:pPr>
              <w:snapToGrid w:val="0"/>
              <w:spacing w:before="120" w:after="120" w:line="320" w:lineRule="exact"/>
              <w:jc w:val="center"/>
              <w:rPr>
                <w:rFonts w:eastAsia="標楷體"/>
              </w:rPr>
            </w:pPr>
          </w:p>
        </w:tc>
        <w:tc>
          <w:tcPr>
            <w:tcW w:w="884" w:type="dxa"/>
          </w:tcPr>
          <w:p w:rsidR="004752C8" w:rsidRPr="00127454" w:rsidRDefault="004752C8" w:rsidP="00F147FB">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4752C8" w:rsidRPr="00127454" w:rsidRDefault="004752C8" w:rsidP="004752C8">
            <w:pPr>
              <w:spacing w:beforeLines="20" w:before="72" w:afterLines="20" w:after="72" w:line="400" w:lineRule="exact"/>
              <w:ind w:rightChars="100" w:right="240"/>
              <w:jc w:val="right"/>
              <w:rPr>
                <w:rFonts w:eastAsia="華康楷書體W5"/>
              </w:rPr>
            </w:pPr>
            <w:r w:rsidRPr="00127454">
              <w:rPr>
                <w:rFonts w:eastAsia="華康楷書體W5" w:hint="eastAsia"/>
              </w:rPr>
              <w:t>3.4</w:t>
            </w:r>
          </w:p>
        </w:tc>
        <w:tc>
          <w:tcPr>
            <w:tcW w:w="1031" w:type="dxa"/>
            <w:tcBorders>
              <w:top w:val="nil"/>
              <w:left w:val="nil"/>
              <w:bottom w:val="nil"/>
              <w:right w:val="nil"/>
            </w:tcBorders>
            <w:vAlign w:val="center"/>
          </w:tcPr>
          <w:p w:rsidR="004752C8" w:rsidRPr="00127454" w:rsidRDefault="004752C8" w:rsidP="004752C8">
            <w:pPr>
              <w:spacing w:beforeLines="20" w:before="72" w:afterLines="20" w:after="72" w:line="400" w:lineRule="exact"/>
              <w:ind w:rightChars="100" w:right="240"/>
              <w:jc w:val="right"/>
              <w:rPr>
                <w:rFonts w:eastAsia="華康楷書體W5"/>
              </w:rPr>
            </w:pPr>
            <w:r w:rsidRPr="00127454">
              <w:rPr>
                <w:rFonts w:eastAsia="華康楷書體W5" w:hint="eastAsia"/>
              </w:rPr>
              <w:t>2.6</w:t>
            </w:r>
          </w:p>
        </w:tc>
        <w:tc>
          <w:tcPr>
            <w:tcW w:w="1031" w:type="dxa"/>
            <w:tcBorders>
              <w:top w:val="nil"/>
              <w:left w:val="nil"/>
              <w:bottom w:val="nil"/>
              <w:right w:val="nil"/>
            </w:tcBorders>
            <w:vAlign w:val="center"/>
          </w:tcPr>
          <w:p w:rsidR="004752C8" w:rsidRPr="00127454" w:rsidRDefault="004752C8" w:rsidP="004752C8">
            <w:pPr>
              <w:spacing w:beforeLines="20" w:before="72" w:afterLines="20" w:after="72" w:line="400" w:lineRule="exact"/>
              <w:ind w:rightChars="100" w:right="240"/>
              <w:jc w:val="right"/>
              <w:rPr>
                <w:rFonts w:eastAsia="華康楷書體W5"/>
              </w:rPr>
            </w:pPr>
            <w:r w:rsidRPr="00127454">
              <w:rPr>
                <w:rFonts w:eastAsia="華康楷書體W5" w:hint="eastAsia"/>
              </w:rPr>
              <w:t>-12.4</w:t>
            </w:r>
          </w:p>
        </w:tc>
        <w:tc>
          <w:tcPr>
            <w:tcW w:w="1030" w:type="dxa"/>
            <w:tcBorders>
              <w:top w:val="nil"/>
              <w:left w:val="nil"/>
              <w:bottom w:val="nil"/>
              <w:right w:val="nil"/>
            </w:tcBorders>
            <w:vAlign w:val="center"/>
          </w:tcPr>
          <w:p w:rsidR="004752C8" w:rsidRPr="00127454" w:rsidRDefault="004752C8" w:rsidP="004752C8">
            <w:pPr>
              <w:spacing w:beforeLines="20" w:before="72" w:afterLines="20" w:after="72" w:line="400" w:lineRule="exact"/>
              <w:ind w:rightChars="100" w:right="240"/>
              <w:jc w:val="right"/>
              <w:rPr>
                <w:rFonts w:eastAsia="華康楷書體W5"/>
              </w:rPr>
            </w:pPr>
            <w:r w:rsidRPr="00127454">
              <w:rPr>
                <w:rFonts w:eastAsia="華康楷書體W5" w:hint="eastAsia"/>
              </w:rPr>
              <w:t>-0.2</w:t>
            </w:r>
          </w:p>
        </w:tc>
        <w:tc>
          <w:tcPr>
            <w:tcW w:w="1031" w:type="dxa"/>
            <w:tcBorders>
              <w:top w:val="nil"/>
              <w:left w:val="nil"/>
              <w:bottom w:val="nil"/>
              <w:right w:val="nil"/>
            </w:tcBorders>
            <w:vAlign w:val="center"/>
          </w:tcPr>
          <w:p w:rsidR="004752C8" w:rsidRPr="00BF4E50" w:rsidRDefault="004752C8" w:rsidP="004752C8">
            <w:pPr>
              <w:spacing w:beforeLines="20" w:before="72" w:afterLines="20" w:after="72" w:line="400" w:lineRule="exact"/>
              <w:ind w:rightChars="100" w:right="240"/>
              <w:jc w:val="right"/>
              <w:rPr>
                <w:rFonts w:eastAsia="華康楷書體W5"/>
              </w:rPr>
            </w:pPr>
            <w:r w:rsidRPr="00BF4E50">
              <w:rPr>
                <w:rFonts w:eastAsia="華康楷書體W5" w:hint="eastAsia"/>
              </w:rPr>
              <w:t>16.0</w:t>
            </w:r>
          </w:p>
        </w:tc>
        <w:tc>
          <w:tcPr>
            <w:tcW w:w="1031" w:type="dxa"/>
            <w:tcBorders>
              <w:top w:val="nil"/>
              <w:left w:val="nil"/>
              <w:bottom w:val="nil"/>
              <w:right w:val="nil"/>
            </w:tcBorders>
            <w:vAlign w:val="center"/>
          </w:tcPr>
          <w:p w:rsidR="004752C8" w:rsidRPr="00925497" w:rsidRDefault="004752C8" w:rsidP="004752C8">
            <w:pPr>
              <w:spacing w:beforeLines="20" w:before="72" w:afterLines="20" w:after="72" w:line="400" w:lineRule="exact"/>
              <w:ind w:rightChars="100" w:right="240"/>
              <w:jc w:val="right"/>
              <w:rPr>
                <w:rFonts w:eastAsia="華康楷書體W5"/>
              </w:rPr>
            </w:pPr>
            <w:r>
              <w:rPr>
                <w:rFonts w:eastAsia="華康楷書體W5" w:hint="eastAsia"/>
              </w:rPr>
              <w:t>19.3</w:t>
            </w:r>
          </w:p>
        </w:tc>
        <w:tc>
          <w:tcPr>
            <w:tcW w:w="1031" w:type="dxa"/>
            <w:tcBorders>
              <w:top w:val="nil"/>
              <w:left w:val="nil"/>
              <w:bottom w:val="nil"/>
              <w:right w:val="nil"/>
            </w:tcBorders>
            <w:vAlign w:val="center"/>
          </w:tcPr>
          <w:p w:rsidR="004752C8" w:rsidRPr="00925497" w:rsidRDefault="004752C8" w:rsidP="004752C8">
            <w:pPr>
              <w:spacing w:beforeLines="20" w:before="72" w:afterLines="20" w:after="72" w:line="400" w:lineRule="exact"/>
              <w:ind w:rightChars="100" w:right="240"/>
              <w:jc w:val="right"/>
              <w:rPr>
                <w:rFonts w:eastAsia="華康楷書體W5"/>
              </w:rPr>
            </w:pPr>
            <w:r>
              <w:rPr>
                <w:rFonts w:eastAsia="華康楷書體W5" w:hint="eastAsia"/>
              </w:rPr>
              <w:t>10.1</w:t>
            </w:r>
          </w:p>
        </w:tc>
        <w:tc>
          <w:tcPr>
            <w:tcW w:w="1031" w:type="dxa"/>
            <w:tcBorders>
              <w:top w:val="nil"/>
              <w:left w:val="nil"/>
              <w:bottom w:val="nil"/>
              <w:right w:val="nil"/>
            </w:tcBorders>
            <w:vAlign w:val="center"/>
          </w:tcPr>
          <w:p w:rsidR="004752C8" w:rsidRPr="00925497" w:rsidRDefault="004752C8" w:rsidP="004752C8">
            <w:pPr>
              <w:spacing w:beforeLines="20" w:before="72" w:afterLines="20" w:after="72" w:line="400" w:lineRule="exact"/>
              <w:ind w:rightChars="100" w:right="240"/>
              <w:jc w:val="right"/>
              <w:rPr>
                <w:rFonts w:eastAsia="華康楷書體W5"/>
              </w:rPr>
            </w:pPr>
            <w:r>
              <w:rPr>
                <w:rFonts w:eastAsia="華康楷書體W5" w:hint="eastAsia"/>
              </w:rPr>
              <w:t>14.2</w:t>
            </w:r>
          </w:p>
        </w:tc>
      </w:tr>
      <w:tr w:rsidR="004752C8" w:rsidRPr="00127454" w:rsidTr="00F147FB">
        <w:trPr>
          <w:cantSplit/>
          <w:trHeight w:hRule="exact" w:val="760"/>
        </w:trPr>
        <w:tc>
          <w:tcPr>
            <w:tcW w:w="615" w:type="dxa"/>
            <w:vMerge/>
            <w:tcBorders>
              <w:left w:val="nil"/>
            </w:tcBorders>
          </w:tcPr>
          <w:p w:rsidR="004752C8" w:rsidRPr="00127454" w:rsidRDefault="004752C8" w:rsidP="00F147FB">
            <w:pPr>
              <w:snapToGrid w:val="0"/>
              <w:spacing w:before="120" w:after="120" w:line="320" w:lineRule="exact"/>
              <w:rPr>
                <w:rFonts w:eastAsia="標楷體"/>
                <w:sz w:val="28"/>
              </w:rPr>
            </w:pPr>
          </w:p>
        </w:tc>
        <w:tc>
          <w:tcPr>
            <w:tcW w:w="758" w:type="dxa"/>
            <w:vMerge/>
          </w:tcPr>
          <w:p w:rsidR="004752C8" w:rsidRPr="00127454" w:rsidRDefault="004752C8" w:rsidP="00F147FB">
            <w:pPr>
              <w:snapToGrid w:val="0"/>
              <w:spacing w:before="120" w:after="120" w:line="320" w:lineRule="exact"/>
              <w:jc w:val="center"/>
              <w:rPr>
                <w:rFonts w:eastAsia="標楷體"/>
              </w:rPr>
            </w:pPr>
          </w:p>
        </w:tc>
        <w:tc>
          <w:tcPr>
            <w:tcW w:w="884" w:type="dxa"/>
          </w:tcPr>
          <w:p w:rsidR="004752C8" w:rsidRPr="00127454" w:rsidRDefault="004752C8" w:rsidP="00F147FB">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p>
        </w:tc>
        <w:tc>
          <w:tcPr>
            <w:tcW w:w="1030" w:type="dxa"/>
            <w:tcBorders>
              <w:top w:val="nil"/>
              <w:left w:val="nil"/>
              <w:bottom w:val="nil"/>
              <w:right w:val="nil"/>
            </w:tcBorders>
            <w:vAlign w:val="center"/>
          </w:tcPr>
          <w:p w:rsidR="004752C8" w:rsidRPr="00127454" w:rsidRDefault="004752C8" w:rsidP="004752C8">
            <w:pPr>
              <w:spacing w:beforeLines="20" w:before="72" w:afterLines="20" w:after="72" w:line="400" w:lineRule="exact"/>
              <w:ind w:rightChars="100" w:right="240"/>
              <w:jc w:val="right"/>
              <w:rPr>
                <w:rFonts w:eastAsia="華康楷書體W5"/>
              </w:rPr>
            </w:pPr>
            <w:r w:rsidRPr="00127454">
              <w:rPr>
                <w:rFonts w:eastAsia="華康楷書體W5" w:hint="eastAsia"/>
              </w:rPr>
              <w:t>40.2</w:t>
            </w:r>
          </w:p>
        </w:tc>
        <w:tc>
          <w:tcPr>
            <w:tcW w:w="1031" w:type="dxa"/>
            <w:tcBorders>
              <w:top w:val="nil"/>
              <w:left w:val="nil"/>
              <w:bottom w:val="nil"/>
              <w:right w:val="nil"/>
            </w:tcBorders>
            <w:vAlign w:val="center"/>
          </w:tcPr>
          <w:p w:rsidR="004752C8" w:rsidRPr="00127454" w:rsidRDefault="004752C8" w:rsidP="004752C8">
            <w:pPr>
              <w:spacing w:beforeLines="20" w:before="72" w:afterLines="20" w:after="72" w:line="400" w:lineRule="exact"/>
              <w:ind w:rightChars="100" w:right="240"/>
              <w:jc w:val="right"/>
              <w:rPr>
                <w:rFonts w:eastAsia="華康楷書體W5"/>
              </w:rPr>
            </w:pPr>
            <w:r w:rsidRPr="00127454">
              <w:rPr>
                <w:rFonts w:eastAsia="華康楷書體W5" w:hint="eastAsia"/>
              </w:rPr>
              <w:t>40.2</w:t>
            </w:r>
          </w:p>
        </w:tc>
        <w:tc>
          <w:tcPr>
            <w:tcW w:w="1031" w:type="dxa"/>
            <w:tcBorders>
              <w:top w:val="nil"/>
              <w:left w:val="nil"/>
              <w:bottom w:val="nil"/>
              <w:right w:val="nil"/>
            </w:tcBorders>
            <w:vAlign w:val="center"/>
          </w:tcPr>
          <w:p w:rsidR="004752C8" w:rsidRPr="00127454" w:rsidRDefault="004752C8" w:rsidP="004752C8">
            <w:pPr>
              <w:spacing w:beforeLines="20" w:before="72" w:afterLines="20" w:after="72" w:line="400" w:lineRule="exact"/>
              <w:ind w:rightChars="100" w:right="240"/>
              <w:jc w:val="right"/>
              <w:rPr>
                <w:rFonts w:eastAsia="華康楷書體W5"/>
              </w:rPr>
            </w:pPr>
            <w:r w:rsidRPr="00127454">
              <w:rPr>
                <w:rFonts w:eastAsia="華康楷書體W5" w:hint="eastAsia"/>
              </w:rPr>
              <w:t>39.4</w:t>
            </w:r>
          </w:p>
        </w:tc>
        <w:tc>
          <w:tcPr>
            <w:tcW w:w="1030" w:type="dxa"/>
            <w:tcBorders>
              <w:top w:val="nil"/>
              <w:left w:val="nil"/>
              <w:bottom w:val="nil"/>
              <w:right w:val="nil"/>
            </w:tcBorders>
            <w:vAlign w:val="center"/>
          </w:tcPr>
          <w:p w:rsidR="004752C8" w:rsidRPr="00127454" w:rsidRDefault="004752C8" w:rsidP="004752C8">
            <w:pPr>
              <w:spacing w:beforeLines="20" w:before="72" w:afterLines="20" w:after="72" w:line="400" w:lineRule="exact"/>
              <w:ind w:rightChars="100" w:right="240"/>
              <w:jc w:val="right"/>
              <w:rPr>
                <w:rFonts w:eastAsia="華康楷書體W5"/>
              </w:rPr>
            </w:pPr>
            <w:r w:rsidRPr="00127454">
              <w:rPr>
                <w:rFonts w:eastAsia="華康楷書體W5" w:hint="eastAsia"/>
              </w:rPr>
              <w:t>40.0</w:t>
            </w:r>
          </w:p>
        </w:tc>
        <w:tc>
          <w:tcPr>
            <w:tcW w:w="1031" w:type="dxa"/>
            <w:tcBorders>
              <w:top w:val="nil"/>
              <w:left w:val="nil"/>
              <w:bottom w:val="nil"/>
              <w:right w:val="nil"/>
            </w:tcBorders>
            <w:vAlign w:val="center"/>
          </w:tcPr>
          <w:p w:rsidR="004752C8" w:rsidRPr="00BF4E50" w:rsidRDefault="004752C8" w:rsidP="004752C8">
            <w:pPr>
              <w:spacing w:beforeLines="20" w:before="72" w:afterLines="20" w:after="72" w:line="400" w:lineRule="exact"/>
              <w:ind w:rightChars="100" w:right="240"/>
              <w:jc w:val="right"/>
              <w:rPr>
                <w:rFonts w:eastAsia="華康楷書體W5"/>
              </w:rPr>
            </w:pPr>
            <w:r w:rsidRPr="00BF4E50">
              <w:rPr>
                <w:rFonts w:eastAsia="華康楷書體W5" w:hint="eastAsia"/>
              </w:rPr>
              <w:t>41.0</w:t>
            </w:r>
          </w:p>
        </w:tc>
        <w:tc>
          <w:tcPr>
            <w:tcW w:w="1031" w:type="dxa"/>
            <w:tcBorders>
              <w:top w:val="nil"/>
              <w:left w:val="nil"/>
              <w:bottom w:val="nil"/>
              <w:right w:val="nil"/>
            </w:tcBorders>
            <w:vAlign w:val="center"/>
          </w:tcPr>
          <w:p w:rsidR="004752C8" w:rsidRPr="00925497" w:rsidRDefault="004752C8" w:rsidP="004752C8">
            <w:pPr>
              <w:spacing w:beforeLines="20" w:before="72" w:afterLines="20" w:after="72" w:line="400" w:lineRule="exact"/>
              <w:ind w:rightChars="100" w:right="240"/>
              <w:jc w:val="right"/>
              <w:rPr>
                <w:rFonts w:eastAsia="華康楷書體W5"/>
              </w:rPr>
            </w:pPr>
            <w:r>
              <w:rPr>
                <w:rFonts w:eastAsia="華康楷書體W5" w:hint="eastAsia"/>
              </w:rPr>
              <w:t>40.7</w:t>
            </w:r>
          </w:p>
        </w:tc>
        <w:tc>
          <w:tcPr>
            <w:tcW w:w="1031" w:type="dxa"/>
            <w:tcBorders>
              <w:top w:val="nil"/>
              <w:left w:val="nil"/>
              <w:bottom w:val="nil"/>
              <w:right w:val="nil"/>
            </w:tcBorders>
            <w:vAlign w:val="center"/>
          </w:tcPr>
          <w:p w:rsidR="004752C8" w:rsidRPr="00925497" w:rsidRDefault="004752C8" w:rsidP="004752C8">
            <w:pPr>
              <w:spacing w:beforeLines="20" w:before="72" w:afterLines="20" w:after="72" w:line="400" w:lineRule="exact"/>
              <w:ind w:rightChars="100" w:right="240"/>
              <w:jc w:val="right"/>
              <w:rPr>
                <w:rFonts w:eastAsia="華康楷書體W5"/>
              </w:rPr>
            </w:pPr>
            <w:r>
              <w:rPr>
                <w:rFonts w:eastAsia="華康楷書體W5" w:hint="eastAsia"/>
              </w:rPr>
              <w:t>40.7</w:t>
            </w:r>
          </w:p>
        </w:tc>
        <w:tc>
          <w:tcPr>
            <w:tcW w:w="1031" w:type="dxa"/>
            <w:tcBorders>
              <w:top w:val="nil"/>
              <w:left w:val="nil"/>
              <w:bottom w:val="nil"/>
              <w:right w:val="nil"/>
            </w:tcBorders>
            <w:vAlign w:val="center"/>
          </w:tcPr>
          <w:p w:rsidR="004752C8" w:rsidRPr="00925497" w:rsidRDefault="004752C8" w:rsidP="004752C8">
            <w:pPr>
              <w:spacing w:beforeLines="20" w:before="72" w:afterLines="20" w:after="72" w:line="400" w:lineRule="exact"/>
              <w:ind w:rightChars="100" w:right="240"/>
              <w:jc w:val="right"/>
              <w:rPr>
                <w:rFonts w:eastAsia="華康楷書體W5"/>
              </w:rPr>
            </w:pPr>
            <w:r>
              <w:rPr>
                <w:rFonts w:eastAsia="華康楷書體W5" w:hint="eastAsia"/>
              </w:rPr>
              <w:t>41.0</w:t>
            </w:r>
          </w:p>
        </w:tc>
      </w:tr>
      <w:tr w:rsidR="004752C8" w:rsidRPr="00127454" w:rsidTr="00F147FB">
        <w:trPr>
          <w:cantSplit/>
          <w:trHeight w:hRule="exact" w:val="760"/>
        </w:trPr>
        <w:tc>
          <w:tcPr>
            <w:tcW w:w="615" w:type="dxa"/>
            <w:vMerge/>
            <w:tcBorders>
              <w:left w:val="nil"/>
            </w:tcBorders>
          </w:tcPr>
          <w:p w:rsidR="004752C8" w:rsidRPr="00127454" w:rsidRDefault="004752C8" w:rsidP="00F147FB">
            <w:pPr>
              <w:snapToGrid w:val="0"/>
              <w:spacing w:before="120" w:after="120" w:line="320" w:lineRule="exact"/>
              <w:rPr>
                <w:rFonts w:eastAsia="標楷體"/>
                <w:sz w:val="28"/>
              </w:rPr>
            </w:pPr>
          </w:p>
        </w:tc>
        <w:tc>
          <w:tcPr>
            <w:tcW w:w="758" w:type="dxa"/>
            <w:vMerge w:val="restart"/>
          </w:tcPr>
          <w:p w:rsidR="004752C8" w:rsidRPr="00127454" w:rsidRDefault="004752C8" w:rsidP="00F147FB">
            <w:pPr>
              <w:snapToGrid w:val="0"/>
              <w:spacing w:line="280" w:lineRule="exact"/>
              <w:jc w:val="center"/>
              <w:rPr>
                <w:rFonts w:eastAsia="標楷體"/>
              </w:rPr>
            </w:pPr>
          </w:p>
          <w:p w:rsidR="004752C8" w:rsidRPr="00127454" w:rsidRDefault="004752C8" w:rsidP="00F147FB">
            <w:pPr>
              <w:snapToGrid w:val="0"/>
              <w:spacing w:line="280" w:lineRule="exact"/>
              <w:jc w:val="center"/>
              <w:rPr>
                <w:rFonts w:eastAsia="標楷體"/>
              </w:rPr>
            </w:pPr>
            <w:r w:rsidRPr="00127454">
              <w:rPr>
                <w:rFonts w:eastAsia="標楷體" w:hint="eastAsia"/>
              </w:rPr>
              <w:t>我自中國大陸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進口</w:t>
            </w:r>
          </w:p>
        </w:tc>
        <w:tc>
          <w:tcPr>
            <w:tcW w:w="884" w:type="dxa"/>
          </w:tcPr>
          <w:p w:rsidR="004752C8" w:rsidRPr="00127454" w:rsidRDefault="004752C8" w:rsidP="00F147FB">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4752C8" w:rsidRPr="00127454" w:rsidRDefault="004752C8" w:rsidP="004752C8">
            <w:pPr>
              <w:spacing w:beforeLines="20" w:before="72" w:afterLines="20" w:after="72" w:line="400" w:lineRule="exact"/>
              <w:ind w:rightChars="100" w:right="240"/>
              <w:jc w:val="right"/>
              <w:rPr>
                <w:rFonts w:eastAsia="華康楷書體W5"/>
              </w:rPr>
            </w:pPr>
            <w:r w:rsidRPr="00127454">
              <w:rPr>
                <w:rFonts w:eastAsia="華康楷書體W5" w:hint="eastAsia"/>
              </w:rPr>
              <w:t>449.3</w:t>
            </w:r>
          </w:p>
        </w:tc>
        <w:tc>
          <w:tcPr>
            <w:tcW w:w="1031" w:type="dxa"/>
            <w:tcBorders>
              <w:top w:val="nil"/>
              <w:left w:val="nil"/>
              <w:bottom w:val="nil"/>
              <w:right w:val="nil"/>
            </w:tcBorders>
            <w:vAlign w:val="center"/>
          </w:tcPr>
          <w:p w:rsidR="004752C8" w:rsidRPr="00127454" w:rsidRDefault="004752C8" w:rsidP="004752C8">
            <w:pPr>
              <w:spacing w:beforeLines="20" w:before="72" w:afterLines="20" w:after="72" w:line="400" w:lineRule="exact"/>
              <w:ind w:rightChars="100" w:right="240"/>
              <w:jc w:val="right"/>
              <w:rPr>
                <w:rFonts w:eastAsia="華康楷書體W5"/>
              </w:rPr>
            </w:pPr>
            <w:r w:rsidRPr="00127454">
              <w:rPr>
                <w:rFonts w:eastAsia="華康楷書體W5" w:hint="eastAsia"/>
              </w:rPr>
              <w:t>509.9</w:t>
            </w:r>
          </w:p>
        </w:tc>
        <w:tc>
          <w:tcPr>
            <w:tcW w:w="1031" w:type="dxa"/>
            <w:tcBorders>
              <w:top w:val="nil"/>
              <w:left w:val="nil"/>
              <w:bottom w:val="nil"/>
              <w:right w:val="nil"/>
            </w:tcBorders>
            <w:vAlign w:val="center"/>
          </w:tcPr>
          <w:p w:rsidR="004752C8" w:rsidRPr="00127454" w:rsidRDefault="004752C8" w:rsidP="004752C8">
            <w:pPr>
              <w:spacing w:beforeLines="20" w:before="72" w:afterLines="20" w:after="72" w:line="400" w:lineRule="exact"/>
              <w:ind w:rightChars="100" w:right="240"/>
              <w:jc w:val="right"/>
              <w:rPr>
                <w:rFonts w:eastAsia="華康楷書體W5"/>
              </w:rPr>
            </w:pPr>
            <w:r w:rsidRPr="00127454">
              <w:rPr>
                <w:rFonts w:eastAsia="華康楷書體W5" w:hint="eastAsia"/>
              </w:rPr>
              <w:t>467.3</w:t>
            </w:r>
          </w:p>
        </w:tc>
        <w:tc>
          <w:tcPr>
            <w:tcW w:w="1030" w:type="dxa"/>
            <w:tcBorders>
              <w:top w:val="nil"/>
              <w:left w:val="nil"/>
              <w:bottom w:val="nil"/>
              <w:right w:val="nil"/>
            </w:tcBorders>
            <w:vAlign w:val="center"/>
          </w:tcPr>
          <w:p w:rsidR="004752C8" w:rsidRPr="00127454" w:rsidRDefault="004752C8" w:rsidP="004752C8">
            <w:pPr>
              <w:spacing w:beforeLines="20" w:before="72" w:afterLines="20" w:after="72" w:line="400" w:lineRule="exact"/>
              <w:ind w:rightChars="100" w:right="240"/>
              <w:jc w:val="right"/>
              <w:rPr>
                <w:rFonts w:eastAsia="華康楷書體W5"/>
              </w:rPr>
            </w:pPr>
            <w:r w:rsidRPr="00127454">
              <w:rPr>
                <w:rFonts w:eastAsia="華康楷書體W5" w:hint="eastAsia"/>
              </w:rPr>
              <w:t>453.3</w:t>
            </w:r>
          </w:p>
        </w:tc>
        <w:tc>
          <w:tcPr>
            <w:tcW w:w="1031" w:type="dxa"/>
            <w:tcBorders>
              <w:top w:val="nil"/>
              <w:left w:val="nil"/>
              <w:bottom w:val="nil"/>
              <w:right w:val="nil"/>
            </w:tcBorders>
            <w:vAlign w:val="center"/>
          </w:tcPr>
          <w:p w:rsidR="004752C8" w:rsidRPr="00BF4E50" w:rsidRDefault="004752C8" w:rsidP="004752C8">
            <w:pPr>
              <w:spacing w:beforeLines="20" w:before="72" w:afterLines="20" w:after="72" w:line="400" w:lineRule="exact"/>
              <w:ind w:rightChars="100" w:right="240"/>
              <w:jc w:val="right"/>
              <w:rPr>
                <w:rFonts w:eastAsia="華康楷書體W5"/>
              </w:rPr>
            </w:pPr>
            <w:r w:rsidRPr="00BF4E50">
              <w:rPr>
                <w:rFonts w:eastAsia="華康楷書體W5" w:hint="eastAsia"/>
              </w:rPr>
              <w:t>515.6</w:t>
            </w:r>
          </w:p>
        </w:tc>
        <w:tc>
          <w:tcPr>
            <w:tcW w:w="1031" w:type="dxa"/>
            <w:tcBorders>
              <w:top w:val="nil"/>
              <w:left w:val="nil"/>
              <w:bottom w:val="nil"/>
              <w:right w:val="nil"/>
            </w:tcBorders>
            <w:vAlign w:val="center"/>
          </w:tcPr>
          <w:p w:rsidR="004752C8" w:rsidRPr="00925497" w:rsidRDefault="004752C8" w:rsidP="004752C8">
            <w:pPr>
              <w:spacing w:beforeLines="20" w:before="72" w:afterLines="20" w:after="72" w:line="400" w:lineRule="exact"/>
              <w:ind w:rightChars="100" w:right="240"/>
              <w:jc w:val="right"/>
              <w:rPr>
                <w:rFonts w:eastAsia="華康楷書體W5"/>
              </w:rPr>
            </w:pPr>
            <w:r>
              <w:rPr>
                <w:rFonts w:eastAsia="華康楷書體W5" w:hint="eastAsia"/>
              </w:rPr>
              <w:t>49.4</w:t>
            </w:r>
          </w:p>
        </w:tc>
        <w:tc>
          <w:tcPr>
            <w:tcW w:w="1031" w:type="dxa"/>
            <w:tcBorders>
              <w:top w:val="nil"/>
              <w:left w:val="nil"/>
              <w:bottom w:val="nil"/>
              <w:right w:val="nil"/>
            </w:tcBorders>
            <w:vAlign w:val="center"/>
          </w:tcPr>
          <w:p w:rsidR="004752C8" w:rsidRPr="00925497" w:rsidRDefault="004752C8" w:rsidP="004752C8">
            <w:pPr>
              <w:spacing w:beforeLines="20" w:before="72" w:afterLines="20" w:after="72" w:line="400" w:lineRule="exact"/>
              <w:ind w:rightChars="100" w:right="240"/>
              <w:jc w:val="right"/>
              <w:rPr>
                <w:rFonts w:eastAsia="華康楷書體W5"/>
              </w:rPr>
            </w:pPr>
            <w:r>
              <w:rPr>
                <w:rFonts w:eastAsia="華康楷書體W5" w:hint="eastAsia"/>
              </w:rPr>
              <w:t>43.0</w:t>
            </w:r>
          </w:p>
        </w:tc>
        <w:tc>
          <w:tcPr>
            <w:tcW w:w="1031" w:type="dxa"/>
            <w:tcBorders>
              <w:top w:val="nil"/>
              <w:left w:val="nil"/>
              <w:bottom w:val="nil"/>
              <w:right w:val="nil"/>
            </w:tcBorders>
            <w:vAlign w:val="center"/>
          </w:tcPr>
          <w:p w:rsidR="004752C8" w:rsidRPr="00925497" w:rsidRDefault="004752C8" w:rsidP="004752C8">
            <w:pPr>
              <w:spacing w:beforeLines="20" w:before="72" w:afterLines="20" w:after="72" w:line="400" w:lineRule="exact"/>
              <w:ind w:rightChars="100" w:right="240"/>
              <w:jc w:val="right"/>
              <w:rPr>
                <w:rFonts w:eastAsia="華康楷書體W5"/>
              </w:rPr>
            </w:pPr>
            <w:r>
              <w:rPr>
                <w:rFonts w:eastAsia="華康楷書體W5" w:hint="eastAsia"/>
              </w:rPr>
              <w:t>268.3</w:t>
            </w:r>
          </w:p>
        </w:tc>
      </w:tr>
      <w:tr w:rsidR="004752C8" w:rsidRPr="00127454" w:rsidTr="00F147FB">
        <w:trPr>
          <w:cantSplit/>
          <w:trHeight w:hRule="exact" w:val="760"/>
        </w:trPr>
        <w:tc>
          <w:tcPr>
            <w:tcW w:w="615" w:type="dxa"/>
            <w:vMerge/>
            <w:tcBorders>
              <w:left w:val="nil"/>
            </w:tcBorders>
          </w:tcPr>
          <w:p w:rsidR="004752C8" w:rsidRPr="00127454" w:rsidRDefault="004752C8" w:rsidP="00F147FB">
            <w:pPr>
              <w:snapToGrid w:val="0"/>
              <w:spacing w:before="120" w:after="120" w:line="320" w:lineRule="exact"/>
              <w:rPr>
                <w:rFonts w:eastAsia="標楷體"/>
                <w:sz w:val="28"/>
              </w:rPr>
            </w:pPr>
          </w:p>
        </w:tc>
        <w:tc>
          <w:tcPr>
            <w:tcW w:w="758" w:type="dxa"/>
            <w:vMerge/>
          </w:tcPr>
          <w:p w:rsidR="004752C8" w:rsidRPr="00127454" w:rsidRDefault="004752C8" w:rsidP="00F147FB">
            <w:pPr>
              <w:snapToGrid w:val="0"/>
              <w:spacing w:before="120" w:after="120" w:line="320" w:lineRule="exact"/>
              <w:rPr>
                <w:rFonts w:eastAsia="標楷體"/>
                <w:sz w:val="28"/>
              </w:rPr>
            </w:pPr>
          </w:p>
        </w:tc>
        <w:tc>
          <w:tcPr>
            <w:tcW w:w="884" w:type="dxa"/>
          </w:tcPr>
          <w:p w:rsidR="004752C8" w:rsidRPr="00127454" w:rsidRDefault="004752C8" w:rsidP="00F147FB">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4752C8" w:rsidRPr="00127454" w:rsidRDefault="004752C8" w:rsidP="004752C8">
            <w:pPr>
              <w:spacing w:beforeLines="20" w:before="72" w:afterLines="20" w:after="72" w:line="400" w:lineRule="exact"/>
              <w:ind w:rightChars="100" w:right="240"/>
              <w:jc w:val="right"/>
              <w:rPr>
                <w:rFonts w:eastAsia="華康楷書體W5"/>
              </w:rPr>
            </w:pPr>
            <w:r w:rsidRPr="00127454">
              <w:rPr>
                <w:rFonts w:eastAsia="華康楷書體W5" w:hint="eastAsia"/>
              </w:rPr>
              <w:t>2.1</w:t>
            </w:r>
          </w:p>
        </w:tc>
        <w:tc>
          <w:tcPr>
            <w:tcW w:w="1031" w:type="dxa"/>
            <w:tcBorders>
              <w:top w:val="nil"/>
              <w:left w:val="nil"/>
              <w:bottom w:val="nil"/>
              <w:right w:val="nil"/>
            </w:tcBorders>
            <w:vAlign w:val="center"/>
          </w:tcPr>
          <w:p w:rsidR="004752C8" w:rsidRPr="00127454" w:rsidRDefault="004752C8" w:rsidP="004752C8">
            <w:pPr>
              <w:spacing w:beforeLines="20" w:before="72" w:afterLines="20" w:after="72" w:line="400" w:lineRule="exact"/>
              <w:ind w:rightChars="100" w:right="240"/>
              <w:jc w:val="right"/>
              <w:rPr>
                <w:rFonts w:eastAsia="華康楷書體W5"/>
              </w:rPr>
            </w:pPr>
            <w:r w:rsidRPr="00127454">
              <w:rPr>
                <w:rFonts w:eastAsia="華康楷書體W5" w:hint="eastAsia"/>
              </w:rPr>
              <w:t>13.5</w:t>
            </w:r>
          </w:p>
        </w:tc>
        <w:tc>
          <w:tcPr>
            <w:tcW w:w="1031" w:type="dxa"/>
            <w:tcBorders>
              <w:top w:val="nil"/>
              <w:left w:val="nil"/>
              <w:bottom w:val="nil"/>
              <w:right w:val="nil"/>
            </w:tcBorders>
            <w:vAlign w:val="center"/>
          </w:tcPr>
          <w:p w:rsidR="004752C8" w:rsidRPr="00127454" w:rsidRDefault="004752C8" w:rsidP="004752C8">
            <w:pPr>
              <w:spacing w:beforeLines="20" w:before="72" w:afterLines="20" w:after="72" w:line="400" w:lineRule="exact"/>
              <w:ind w:rightChars="100" w:right="240"/>
              <w:jc w:val="right"/>
              <w:rPr>
                <w:rFonts w:eastAsia="華康楷書體W5"/>
              </w:rPr>
            </w:pPr>
            <w:r w:rsidRPr="00127454">
              <w:rPr>
                <w:rFonts w:eastAsia="華康楷書體W5" w:hint="eastAsia"/>
              </w:rPr>
              <w:t>-8.3</w:t>
            </w:r>
          </w:p>
        </w:tc>
        <w:tc>
          <w:tcPr>
            <w:tcW w:w="1030" w:type="dxa"/>
            <w:tcBorders>
              <w:top w:val="nil"/>
              <w:left w:val="nil"/>
              <w:bottom w:val="nil"/>
              <w:right w:val="nil"/>
            </w:tcBorders>
            <w:vAlign w:val="center"/>
          </w:tcPr>
          <w:p w:rsidR="004752C8" w:rsidRPr="00127454" w:rsidRDefault="004752C8" w:rsidP="004752C8">
            <w:pPr>
              <w:spacing w:beforeLines="20" w:before="72" w:afterLines="20" w:after="72" w:line="400" w:lineRule="exact"/>
              <w:ind w:rightChars="100" w:right="240"/>
              <w:jc w:val="right"/>
              <w:rPr>
                <w:rFonts w:eastAsia="華康楷書體W5"/>
              </w:rPr>
            </w:pPr>
            <w:r w:rsidRPr="00127454">
              <w:rPr>
                <w:rFonts w:eastAsia="華康楷書體W5" w:hint="eastAsia"/>
              </w:rPr>
              <w:t>-3.0</w:t>
            </w:r>
          </w:p>
        </w:tc>
        <w:tc>
          <w:tcPr>
            <w:tcW w:w="1031" w:type="dxa"/>
            <w:tcBorders>
              <w:top w:val="nil"/>
              <w:left w:val="nil"/>
              <w:bottom w:val="nil"/>
              <w:right w:val="nil"/>
            </w:tcBorders>
            <w:vAlign w:val="center"/>
          </w:tcPr>
          <w:p w:rsidR="004752C8" w:rsidRPr="00BF4E50" w:rsidRDefault="004752C8" w:rsidP="004752C8">
            <w:pPr>
              <w:spacing w:beforeLines="20" w:before="72" w:afterLines="20" w:after="72" w:line="400" w:lineRule="exact"/>
              <w:ind w:rightChars="100" w:right="240"/>
              <w:jc w:val="right"/>
              <w:rPr>
                <w:rFonts w:eastAsia="華康楷書體W5"/>
              </w:rPr>
            </w:pPr>
            <w:r w:rsidRPr="00BF4E50">
              <w:rPr>
                <w:rFonts w:eastAsia="華康楷書體W5" w:hint="eastAsia"/>
              </w:rPr>
              <w:t>13.8</w:t>
            </w:r>
          </w:p>
        </w:tc>
        <w:tc>
          <w:tcPr>
            <w:tcW w:w="1031" w:type="dxa"/>
            <w:tcBorders>
              <w:top w:val="nil"/>
              <w:left w:val="nil"/>
              <w:bottom w:val="nil"/>
              <w:right w:val="nil"/>
            </w:tcBorders>
            <w:vAlign w:val="center"/>
          </w:tcPr>
          <w:p w:rsidR="004752C8" w:rsidRPr="00925497" w:rsidRDefault="004752C8" w:rsidP="004752C8">
            <w:pPr>
              <w:spacing w:beforeLines="20" w:before="72" w:afterLines="20" w:after="72" w:line="400" w:lineRule="exact"/>
              <w:ind w:rightChars="100" w:right="240"/>
              <w:jc w:val="right"/>
              <w:rPr>
                <w:rFonts w:eastAsia="華康楷書體W5"/>
              </w:rPr>
            </w:pPr>
            <w:r>
              <w:rPr>
                <w:rFonts w:eastAsia="華康楷書體W5" w:hint="eastAsia"/>
              </w:rPr>
              <w:t>10.8</w:t>
            </w:r>
          </w:p>
        </w:tc>
        <w:tc>
          <w:tcPr>
            <w:tcW w:w="1031" w:type="dxa"/>
            <w:tcBorders>
              <w:top w:val="nil"/>
              <w:left w:val="nil"/>
              <w:bottom w:val="nil"/>
              <w:right w:val="nil"/>
            </w:tcBorders>
            <w:vAlign w:val="center"/>
          </w:tcPr>
          <w:p w:rsidR="004752C8" w:rsidRPr="00925497" w:rsidRDefault="004752C8" w:rsidP="004752C8">
            <w:pPr>
              <w:spacing w:beforeLines="20" w:before="72" w:afterLines="20" w:after="72" w:line="400" w:lineRule="exact"/>
              <w:ind w:rightChars="100" w:right="240"/>
              <w:jc w:val="right"/>
              <w:rPr>
                <w:rFonts w:eastAsia="華康楷書體W5"/>
              </w:rPr>
            </w:pPr>
            <w:r>
              <w:rPr>
                <w:rFonts w:eastAsia="華康楷書體W5" w:hint="eastAsia"/>
              </w:rPr>
              <w:t>7.0</w:t>
            </w:r>
          </w:p>
        </w:tc>
        <w:tc>
          <w:tcPr>
            <w:tcW w:w="1031" w:type="dxa"/>
            <w:tcBorders>
              <w:top w:val="nil"/>
              <w:left w:val="nil"/>
              <w:bottom w:val="nil"/>
              <w:right w:val="nil"/>
            </w:tcBorders>
            <w:vAlign w:val="center"/>
          </w:tcPr>
          <w:p w:rsidR="004752C8" w:rsidRPr="00925497" w:rsidRDefault="004752C8" w:rsidP="004752C8">
            <w:pPr>
              <w:spacing w:beforeLines="20" w:before="72" w:afterLines="20" w:after="72" w:line="400" w:lineRule="exact"/>
              <w:ind w:rightChars="100" w:right="240"/>
              <w:jc w:val="right"/>
              <w:rPr>
                <w:rFonts w:eastAsia="華康楷書體W5"/>
              </w:rPr>
            </w:pPr>
            <w:r>
              <w:rPr>
                <w:rFonts w:eastAsia="華康楷書體W5" w:hint="eastAsia"/>
              </w:rPr>
              <w:t>12.2</w:t>
            </w:r>
          </w:p>
        </w:tc>
      </w:tr>
      <w:tr w:rsidR="004752C8" w:rsidRPr="00127454" w:rsidTr="00F147FB">
        <w:trPr>
          <w:cantSplit/>
          <w:trHeight w:hRule="exact" w:val="760"/>
        </w:trPr>
        <w:tc>
          <w:tcPr>
            <w:tcW w:w="615" w:type="dxa"/>
            <w:vMerge/>
            <w:tcBorders>
              <w:left w:val="nil"/>
            </w:tcBorders>
          </w:tcPr>
          <w:p w:rsidR="004752C8" w:rsidRPr="00127454" w:rsidRDefault="004752C8" w:rsidP="00F147FB">
            <w:pPr>
              <w:snapToGrid w:val="0"/>
              <w:spacing w:before="120" w:after="120" w:line="320" w:lineRule="exact"/>
              <w:rPr>
                <w:rFonts w:eastAsia="標楷體"/>
                <w:sz w:val="28"/>
              </w:rPr>
            </w:pPr>
          </w:p>
        </w:tc>
        <w:tc>
          <w:tcPr>
            <w:tcW w:w="758" w:type="dxa"/>
            <w:vMerge/>
          </w:tcPr>
          <w:p w:rsidR="004752C8" w:rsidRPr="00127454" w:rsidRDefault="004752C8" w:rsidP="00F147FB">
            <w:pPr>
              <w:snapToGrid w:val="0"/>
              <w:spacing w:before="120" w:after="120" w:line="320" w:lineRule="exact"/>
              <w:rPr>
                <w:rFonts w:eastAsia="標楷體"/>
                <w:sz w:val="28"/>
              </w:rPr>
            </w:pPr>
          </w:p>
        </w:tc>
        <w:tc>
          <w:tcPr>
            <w:tcW w:w="884" w:type="dxa"/>
          </w:tcPr>
          <w:p w:rsidR="004752C8" w:rsidRPr="00127454" w:rsidRDefault="004752C8" w:rsidP="00F147FB">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4752C8" w:rsidRPr="00127454" w:rsidRDefault="004752C8" w:rsidP="004752C8">
            <w:pPr>
              <w:spacing w:beforeLines="20" w:before="72" w:afterLines="20" w:after="72" w:line="400" w:lineRule="exact"/>
              <w:ind w:rightChars="100" w:right="240"/>
              <w:jc w:val="right"/>
              <w:rPr>
                <w:rFonts w:eastAsia="華康楷書體W5"/>
              </w:rPr>
            </w:pPr>
            <w:r w:rsidRPr="00127454">
              <w:rPr>
                <w:rFonts w:eastAsia="華康楷書體W5" w:hint="eastAsia"/>
              </w:rPr>
              <w:t>16.2</w:t>
            </w:r>
          </w:p>
        </w:tc>
        <w:tc>
          <w:tcPr>
            <w:tcW w:w="1031" w:type="dxa"/>
            <w:tcBorders>
              <w:top w:val="nil"/>
              <w:left w:val="nil"/>
              <w:bottom w:val="nil"/>
              <w:right w:val="nil"/>
            </w:tcBorders>
            <w:vAlign w:val="center"/>
          </w:tcPr>
          <w:p w:rsidR="004752C8" w:rsidRPr="00127454" w:rsidRDefault="004752C8" w:rsidP="004752C8">
            <w:pPr>
              <w:spacing w:beforeLines="20" w:before="72" w:afterLines="20" w:after="72" w:line="400" w:lineRule="exact"/>
              <w:ind w:rightChars="100" w:right="240"/>
              <w:jc w:val="right"/>
              <w:rPr>
                <w:rFonts w:eastAsia="華康楷書體W5"/>
              </w:rPr>
            </w:pPr>
            <w:r w:rsidRPr="00127454">
              <w:rPr>
                <w:rFonts w:eastAsia="華康楷書體W5" w:hint="eastAsia"/>
              </w:rPr>
              <w:t>18.1</w:t>
            </w:r>
          </w:p>
        </w:tc>
        <w:tc>
          <w:tcPr>
            <w:tcW w:w="1031" w:type="dxa"/>
            <w:tcBorders>
              <w:top w:val="nil"/>
              <w:left w:val="nil"/>
              <w:bottom w:val="nil"/>
              <w:right w:val="nil"/>
            </w:tcBorders>
            <w:vAlign w:val="center"/>
          </w:tcPr>
          <w:p w:rsidR="004752C8" w:rsidRPr="00127454" w:rsidRDefault="004752C8" w:rsidP="004752C8">
            <w:pPr>
              <w:spacing w:beforeLines="20" w:before="72" w:afterLines="20" w:after="72" w:line="400" w:lineRule="exact"/>
              <w:ind w:rightChars="100" w:right="240"/>
              <w:jc w:val="right"/>
              <w:rPr>
                <w:rFonts w:eastAsia="華康楷書體W5"/>
              </w:rPr>
            </w:pPr>
            <w:r w:rsidRPr="00127454">
              <w:rPr>
                <w:rFonts w:eastAsia="華康楷書體W5" w:hint="eastAsia"/>
              </w:rPr>
              <w:t>19.7</w:t>
            </w:r>
          </w:p>
        </w:tc>
        <w:tc>
          <w:tcPr>
            <w:tcW w:w="1030" w:type="dxa"/>
            <w:tcBorders>
              <w:top w:val="nil"/>
              <w:left w:val="nil"/>
              <w:bottom w:val="nil"/>
              <w:right w:val="nil"/>
            </w:tcBorders>
            <w:vAlign w:val="center"/>
          </w:tcPr>
          <w:p w:rsidR="004752C8" w:rsidRPr="00127454" w:rsidRDefault="004752C8" w:rsidP="004752C8">
            <w:pPr>
              <w:spacing w:beforeLines="20" w:before="72" w:afterLines="20" w:after="72" w:line="400" w:lineRule="exact"/>
              <w:ind w:rightChars="100" w:right="240"/>
              <w:jc w:val="right"/>
              <w:rPr>
                <w:rFonts w:eastAsia="華康楷書體W5"/>
              </w:rPr>
            </w:pPr>
            <w:r w:rsidRPr="00127454">
              <w:rPr>
                <w:rFonts w:eastAsia="華康楷書體W5" w:hint="eastAsia"/>
              </w:rPr>
              <w:t>19.6</w:t>
            </w:r>
          </w:p>
        </w:tc>
        <w:tc>
          <w:tcPr>
            <w:tcW w:w="1031" w:type="dxa"/>
            <w:tcBorders>
              <w:top w:val="nil"/>
              <w:left w:val="nil"/>
              <w:bottom w:val="nil"/>
              <w:right w:val="nil"/>
            </w:tcBorders>
            <w:vAlign w:val="center"/>
          </w:tcPr>
          <w:p w:rsidR="004752C8" w:rsidRPr="00BF4E50" w:rsidRDefault="004752C8" w:rsidP="004752C8">
            <w:pPr>
              <w:spacing w:beforeLines="20" w:before="72" w:afterLines="20" w:after="72" w:line="400" w:lineRule="exact"/>
              <w:ind w:rightChars="100" w:right="240"/>
              <w:jc w:val="right"/>
              <w:rPr>
                <w:rFonts w:eastAsia="華康楷書體W5"/>
              </w:rPr>
            </w:pPr>
            <w:r w:rsidRPr="00BF4E50">
              <w:rPr>
                <w:rFonts w:eastAsia="華康楷書體W5" w:hint="eastAsia"/>
              </w:rPr>
              <w:t>19.9</w:t>
            </w:r>
          </w:p>
        </w:tc>
        <w:tc>
          <w:tcPr>
            <w:tcW w:w="1031" w:type="dxa"/>
            <w:tcBorders>
              <w:top w:val="nil"/>
              <w:left w:val="nil"/>
              <w:bottom w:val="nil"/>
              <w:right w:val="nil"/>
            </w:tcBorders>
            <w:vAlign w:val="center"/>
          </w:tcPr>
          <w:p w:rsidR="004752C8" w:rsidRPr="00925497" w:rsidRDefault="004752C8" w:rsidP="004752C8">
            <w:pPr>
              <w:spacing w:beforeLines="20" w:before="72" w:afterLines="20" w:after="72" w:line="400" w:lineRule="exact"/>
              <w:ind w:rightChars="100" w:right="240"/>
              <w:jc w:val="right"/>
              <w:rPr>
                <w:rFonts w:eastAsia="華康楷書體W5"/>
              </w:rPr>
            </w:pPr>
            <w:r>
              <w:rPr>
                <w:rFonts w:eastAsia="華康楷書體W5" w:hint="eastAsia"/>
              </w:rPr>
              <w:t>20.0</w:t>
            </w:r>
          </w:p>
        </w:tc>
        <w:tc>
          <w:tcPr>
            <w:tcW w:w="1031" w:type="dxa"/>
            <w:tcBorders>
              <w:top w:val="nil"/>
              <w:left w:val="nil"/>
              <w:bottom w:val="nil"/>
              <w:right w:val="nil"/>
            </w:tcBorders>
            <w:vAlign w:val="center"/>
          </w:tcPr>
          <w:p w:rsidR="004752C8" w:rsidRPr="00925497" w:rsidRDefault="004752C8" w:rsidP="004752C8">
            <w:pPr>
              <w:spacing w:beforeLines="20" w:before="72" w:afterLines="20" w:after="72" w:line="400" w:lineRule="exact"/>
              <w:ind w:rightChars="100" w:right="240"/>
              <w:jc w:val="right"/>
              <w:rPr>
                <w:rFonts w:eastAsia="華康楷書體W5"/>
              </w:rPr>
            </w:pPr>
            <w:r>
              <w:rPr>
                <w:rFonts w:eastAsia="華康楷書體W5" w:hint="eastAsia"/>
              </w:rPr>
              <w:t>18.7</w:t>
            </w:r>
          </w:p>
        </w:tc>
        <w:tc>
          <w:tcPr>
            <w:tcW w:w="1031" w:type="dxa"/>
            <w:tcBorders>
              <w:top w:val="nil"/>
              <w:left w:val="nil"/>
              <w:bottom w:val="nil"/>
              <w:right w:val="nil"/>
            </w:tcBorders>
            <w:vAlign w:val="center"/>
          </w:tcPr>
          <w:p w:rsidR="004752C8" w:rsidRPr="00925497" w:rsidRDefault="004752C8" w:rsidP="004752C8">
            <w:pPr>
              <w:spacing w:beforeLines="20" w:before="72" w:afterLines="20" w:after="72" w:line="400" w:lineRule="exact"/>
              <w:ind w:rightChars="100" w:right="240"/>
              <w:jc w:val="right"/>
              <w:rPr>
                <w:rFonts w:eastAsia="華康楷書體W5"/>
              </w:rPr>
            </w:pPr>
            <w:r>
              <w:rPr>
                <w:rFonts w:eastAsia="華康楷書體W5" w:hint="eastAsia"/>
              </w:rPr>
              <w:t>19.4</w:t>
            </w:r>
          </w:p>
        </w:tc>
      </w:tr>
      <w:tr w:rsidR="004752C8" w:rsidRPr="00127454" w:rsidTr="00F147FB">
        <w:trPr>
          <w:cantSplit/>
          <w:trHeight w:hRule="exact" w:val="760"/>
        </w:trPr>
        <w:tc>
          <w:tcPr>
            <w:tcW w:w="615" w:type="dxa"/>
            <w:vMerge/>
            <w:tcBorders>
              <w:left w:val="nil"/>
            </w:tcBorders>
          </w:tcPr>
          <w:p w:rsidR="004752C8" w:rsidRPr="00127454" w:rsidRDefault="004752C8" w:rsidP="00F147FB">
            <w:pPr>
              <w:snapToGrid w:val="0"/>
              <w:spacing w:before="120" w:after="120" w:line="320" w:lineRule="exact"/>
              <w:rPr>
                <w:rFonts w:eastAsia="標楷體"/>
                <w:sz w:val="28"/>
              </w:rPr>
            </w:pPr>
          </w:p>
        </w:tc>
        <w:tc>
          <w:tcPr>
            <w:tcW w:w="758" w:type="dxa"/>
            <w:vMerge w:val="restart"/>
            <w:vAlign w:val="center"/>
          </w:tcPr>
          <w:p w:rsidR="004752C8" w:rsidRPr="00127454" w:rsidRDefault="004752C8" w:rsidP="00F147FB">
            <w:pPr>
              <w:snapToGrid w:val="0"/>
              <w:spacing w:before="120" w:after="120" w:line="320" w:lineRule="exact"/>
              <w:jc w:val="center"/>
              <w:rPr>
                <w:rFonts w:eastAsia="標楷體"/>
              </w:rPr>
            </w:pPr>
            <w:r w:rsidRPr="00127454">
              <w:rPr>
                <w:rFonts w:eastAsia="標楷體" w:hint="eastAsia"/>
              </w:rPr>
              <w:t>出</w:t>
            </w:r>
            <w:r w:rsidRPr="00127454">
              <w:rPr>
                <w:rFonts w:eastAsia="標楷體" w:hint="eastAsia"/>
              </w:rPr>
              <w:t>(</w:t>
            </w:r>
            <w:r w:rsidRPr="00127454">
              <w:rPr>
                <w:rFonts w:eastAsia="標楷體" w:hint="eastAsia"/>
              </w:rPr>
              <w:t>入</w:t>
            </w:r>
            <w:r w:rsidRPr="00127454">
              <w:rPr>
                <w:rFonts w:eastAsia="標楷體" w:hint="eastAsia"/>
              </w:rPr>
              <w:t>)</w:t>
            </w:r>
            <w:r w:rsidRPr="00127454">
              <w:rPr>
                <w:rFonts w:eastAsia="標楷體" w:hint="eastAsia"/>
              </w:rPr>
              <w:br/>
            </w:r>
            <w:r w:rsidRPr="00127454">
              <w:rPr>
                <w:rFonts w:eastAsia="標楷體" w:hint="eastAsia"/>
              </w:rPr>
              <w:t>超</w:t>
            </w:r>
          </w:p>
        </w:tc>
        <w:tc>
          <w:tcPr>
            <w:tcW w:w="884" w:type="dxa"/>
          </w:tcPr>
          <w:p w:rsidR="004752C8" w:rsidRPr="00127454" w:rsidRDefault="004752C8" w:rsidP="00F147FB">
            <w:pPr>
              <w:snapToGrid w:val="0"/>
              <w:spacing w:before="120" w:after="120" w:line="280" w:lineRule="exact"/>
              <w:jc w:val="center"/>
              <w:rPr>
                <w:rFonts w:eastAsia="標楷體"/>
                <w:spacing w:val="-16"/>
                <w:sz w:val="26"/>
              </w:rPr>
            </w:pPr>
            <w:r w:rsidRPr="00127454">
              <w:rPr>
                <w:rFonts w:eastAsia="標楷體" w:hint="eastAsia"/>
                <w:spacing w:val="-16"/>
                <w:sz w:val="26"/>
              </w:rPr>
              <w:t>總額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4752C8" w:rsidRPr="00127454" w:rsidRDefault="004752C8" w:rsidP="004752C8">
            <w:pPr>
              <w:spacing w:beforeLines="20" w:before="72" w:afterLines="20" w:after="72" w:line="400" w:lineRule="exact"/>
              <w:ind w:rightChars="100" w:right="240"/>
              <w:jc w:val="right"/>
              <w:rPr>
                <w:rFonts w:eastAsia="華康楷書體W5"/>
              </w:rPr>
            </w:pPr>
            <w:r w:rsidRPr="00127454">
              <w:rPr>
                <w:rFonts w:eastAsia="華康楷書體W5" w:hint="eastAsia"/>
              </w:rPr>
              <w:t>803.8</w:t>
            </w:r>
          </w:p>
        </w:tc>
        <w:tc>
          <w:tcPr>
            <w:tcW w:w="1031" w:type="dxa"/>
            <w:tcBorders>
              <w:top w:val="nil"/>
              <w:left w:val="nil"/>
              <w:bottom w:val="nil"/>
              <w:right w:val="nil"/>
            </w:tcBorders>
            <w:vAlign w:val="center"/>
          </w:tcPr>
          <w:p w:rsidR="004752C8" w:rsidRPr="00127454" w:rsidRDefault="004752C8" w:rsidP="004752C8">
            <w:pPr>
              <w:spacing w:beforeLines="20" w:before="72" w:afterLines="20" w:after="72" w:line="400" w:lineRule="exact"/>
              <w:ind w:rightChars="100" w:right="240"/>
              <w:jc w:val="right"/>
              <w:rPr>
                <w:rFonts w:eastAsia="華康楷書體W5"/>
              </w:rPr>
            </w:pPr>
            <w:r w:rsidRPr="00127454">
              <w:rPr>
                <w:rFonts w:eastAsia="華康楷書體W5" w:hint="eastAsia"/>
              </w:rPr>
              <w:t>775.4</w:t>
            </w:r>
          </w:p>
        </w:tc>
        <w:tc>
          <w:tcPr>
            <w:tcW w:w="1031" w:type="dxa"/>
            <w:tcBorders>
              <w:top w:val="nil"/>
              <w:left w:val="nil"/>
              <w:bottom w:val="nil"/>
              <w:right w:val="nil"/>
            </w:tcBorders>
            <w:vAlign w:val="center"/>
          </w:tcPr>
          <w:p w:rsidR="004752C8" w:rsidRPr="00127454" w:rsidRDefault="004752C8" w:rsidP="004752C8">
            <w:pPr>
              <w:spacing w:beforeLines="20" w:before="72" w:afterLines="20" w:after="72" w:line="400" w:lineRule="exact"/>
              <w:ind w:rightChars="100" w:right="240"/>
              <w:jc w:val="right"/>
              <w:rPr>
                <w:rFonts w:eastAsia="華康楷書體W5"/>
              </w:rPr>
            </w:pPr>
            <w:r w:rsidRPr="00127454">
              <w:rPr>
                <w:rFonts w:eastAsia="華康楷書體W5" w:hint="eastAsia"/>
              </w:rPr>
              <w:t>658.1</w:t>
            </w:r>
          </w:p>
        </w:tc>
        <w:tc>
          <w:tcPr>
            <w:tcW w:w="1030" w:type="dxa"/>
            <w:tcBorders>
              <w:top w:val="nil"/>
              <w:left w:val="nil"/>
              <w:bottom w:val="nil"/>
              <w:right w:val="nil"/>
            </w:tcBorders>
            <w:vAlign w:val="center"/>
          </w:tcPr>
          <w:p w:rsidR="004752C8" w:rsidRPr="00127454" w:rsidRDefault="004752C8" w:rsidP="004752C8">
            <w:pPr>
              <w:spacing w:beforeLines="20" w:before="72" w:afterLines="20" w:after="72" w:line="400" w:lineRule="exact"/>
              <w:ind w:rightChars="100" w:right="240"/>
              <w:jc w:val="right"/>
              <w:rPr>
                <w:rFonts w:eastAsia="華康楷書體W5"/>
              </w:rPr>
            </w:pPr>
            <w:r w:rsidRPr="00127454">
              <w:rPr>
                <w:rFonts w:eastAsia="華康楷書體W5" w:hint="eastAsia"/>
              </w:rPr>
              <w:t>669.7</w:t>
            </w:r>
          </w:p>
        </w:tc>
        <w:tc>
          <w:tcPr>
            <w:tcW w:w="1031" w:type="dxa"/>
            <w:tcBorders>
              <w:top w:val="nil"/>
              <w:left w:val="nil"/>
              <w:bottom w:val="nil"/>
              <w:right w:val="nil"/>
            </w:tcBorders>
            <w:vAlign w:val="center"/>
          </w:tcPr>
          <w:p w:rsidR="004752C8" w:rsidRPr="00BF4E50" w:rsidRDefault="004752C8" w:rsidP="004752C8">
            <w:pPr>
              <w:spacing w:beforeLines="20" w:before="72" w:afterLines="20" w:after="72" w:line="400" w:lineRule="exact"/>
              <w:ind w:rightChars="100" w:right="240"/>
              <w:jc w:val="right"/>
              <w:rPr>
                <w:rFonts w:eastAsia="華康楷書體W5"/>
              </w:rPr>
            </w:pPr>
            <w:r w:rsidRPr="00BF4E50">
              <w:rPr>
                <w:rFonts w:eastAsia="華康楷書體W5" w:hint="eastAsia"/>
              </w:rPr>
              <w:t>787.2</w:t>
            </w:r>
          </w:p>
        </w:tc>
        <w:tc>
          <w:tcPr>
            <w:tcW w:w="1031" w:type="dxa"/>
            <w:tcBorders>
              <w:top w:val="nil"/>
              <w:left w:val="nil"/>
              <w:bottom w:val="nil"/>
              <w:right w:val="nil"/>
            </w:tcBorders>
            <w:vAlign w:val="center"/>
          </w:tcPr>
          <w:p w:rsidR="004752C8" w:rsidRPr="00925497" w:rsidRDefault="004752C8" w:rsidP="004752C8">
            <w:pPr>
              <w:spacing w:beforeLines="20" w:before="72" w:afterLines="20" w:after="72" w:line="400" w:lineRule="exact"/>
              <w:ind w:rightChars="100" w:right="240"/>
              <w:jc w:val="right"/>
              <w:rPr>
                <w:rFonts w:eastAsia="華康楷書體W5"/>
              </w:rPr>
            </w:pPr>
            <w:r>
              <w:rPr>
                <w:rFonts w:eastAsia="華康楷書體W5" w:hint="eastAsia"/>
              </w:rPr>
              <w:t>69.1</w:t>
            </w:r>
          </w:p>
        </w:tc>
        <w:tc>
          <w:tcPr>
            <w:tcW w:w="1031" w:type="dxa"/>
            <w:tcBorders>
              <w:top w:val="nil"/>
              <w:left w:val="nil"/>
              <w:bottom w:val="nil"/>
              <w:right w:val="nil"/>
            </w:tcBorders>
            <w:vAlign w:val="center"/>
          </w:tcPr>
          <w:p w:rsidR="004752C8" w:rsidRPr="00925497" w:rsidRDefault="004752C8" w:rsidP="004752C8">
            <w:pPr>
              <w:spacing w:beforeLines="20" w:before="72" w:afterLines="20" w:after="72" w:line="400" w:lineRule="exact"/>
              <w:ind w:rightChars="100" w:right="240"/>
              <w:jc w:val="right"/>
              <w:rPr>
                <w:rFonts w:eastAsia="華康楷書體W5"/>
              </w:rPr>
            </w:pPr>
            <w:r>
              <w:rPr>
                <w:rFonts w:eastAsia="華康楷書體W5" w:hint="eastAsia"/>
              </w:rPr>
              <w:t>71.9</w:t>
            </w:r>
          </w:p>
        </w:tc>
        <w:tc>
          <w:tcPr>
            <w:tcW w:w="1031" w:type="dxa"/>
            <w:tcBorders>
              <w:top w:val="nil"/>
              <w:left w:val="nil"/>
              <w:bottom w:val="nil"/>
              <w:right w:val="nil"/>
            </w:tcBorders>
            <w:vAlign w:val="center"/>
          </w:tcPr>
          <w:p w:rsidR="004752C8" w:rsidRPr="00925497" w:rsidRDefault="004752C8" w:rsidP="004752C8">
            <w:pPr>
              <w:spacing w:beforeLines="20" w:before="72" w:afterLines="20" w:after="72" w:line="400" w:lineRule="exact"/>
              <w:ind w:rightChars="100" w:right="240"/>
              <w:jc w:val="right"/>
              <w:rPr>
                <w:rFonts w:eastAsia="華康楷書體W5"/>
              </w:rPr>
            </w:pPr>
            <w:r>
              <w:rPr>
                <w:rFonts w:eastAsia="華康楷書體W5" w:hint="eastAsia"/>
              </w:rPr>
              <w:t>403.0</w:t>
            </w:r>
          </w:p>
        </w:tc>
      </w:tr>
      <w:tr w:rsidR="004752C8" w:rsidRPr="00127454" w:rsidTr="00F147FB">
        <w:trPr>
          <w:cantSplit/>
          <w:trHeight w:hRule="exact" w:val="760"/>
        </w:trPr>
        <w:tc>
          <w:tcPr>
            <w:tcW w:w="615" w:type="dxa"/>
            <w:vMerge/>
            <w:tcBorders>
              <w:left w:val="nil"/>
            </w:tcBorders>
          </w:tcPr>
          <w:p w:rsidR="004752C8" w:rsidRPr="00127454" w:rsidRDefault="004752C8" w:rsidP="00F147FB">
            <w:pPr>
              <w:snapToGrid w:val="0"/>
              <w:spacing w:before="120" w:after="120" w:line="320" w:lineRule="exact"/>
              <w:rPr>
                <w:rFonts w:eastAsia="標楷體"/>
                <w:sz w:val="28"/>
              </w:rPr>
            </w:pPr>
          </w:p>
        </w:tc>
        <w:tc>
          <w:tcPr>
            <w:tcW w:w="758" w:type="dxa"/>
            <w:vMerge/>
          </w:tcPr>
          <w:p w:rsidR="004752C8" w:rsidRPr="00127454" w:rsidRDefault="004752C8" w:rsidP="00F147FB">
            <w:pPr>
              <w:snapToGrid w:val="0"/>
              <w:spacing w:before="120" w:after="120" w:line="320" w:lineRule="exact"/>
              <w:rPr>
                <w:rFonts w:eastAsia="標楷體"/>
                <w:sz w:val="28"/>
              </w:rPr>
            </w:pPr>
          </w:p>
        </w:tc>
        <w:tc>
          <w:tcPr>
            <w:tcW w:w="884" w:type="dxa"/>
          </w:tcPr>
          <w:p w:rsidR="004752C8" w:rsidRPr="00127454" w:rsidRDefault="004752C8" w:rsidP="00F147FB">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right w:val="nil"/>
            </w:tcBorders>
            <w:vAlign w:val="center"/>
          </w:tcPr>
          <w:p w:rsidR="004752C8" w:rsidRPr="00127454" w:rsidRDefault="004752C8" w:rsidP="004752C8">
            <w:pPr>
              <w:spacing w:beforeLines="20" w:before="72" w:afterLines="20" w:after="72" w:line="400" w:lineRule="exact"/>
              <w:ind w:rightChars="100" w:right="240"/>
              <w:jc w:val="right"/>
              <w:rPr>
                <w:rFonts w:eastAsia="華康楷書體W5"/>
              </w:rPr>
            </w:pPr>
            <w:r w:rsidRPr="00127454">
              <w:rPr>
                <w:rFonts w:eastAsia="華康楷書體W5" w:hint="eastAsia"/>
              </w:rPr>
              <w:t>4.2</w:t>
            </w:r>
          </w:p>
        </w:tc>
        <w:tc>
          <w:tcPr>
            <w:tcW w:w="1031" w:type="dxa"/>
            <w:tcBorders>
              <w:top w:val="nil"/>
              <w:left w:val="nil"/>
              <w:right w:val="nil"/>
            </w:tcBorders>
            <w:vAlign w:val="center"/>
          </w:tcPr>
          <w:p w:rsidR="004752C8" w:rsidRPr="00127454" w:rsidRDefault="004752C8" w:rsidP="004752C8">
            <w:pPr>
              <w:spacing w:beforeLines="20" w:before="72" w:afterLines="20" w:after="72" w:line="400" w:lineRule="exact"/>
              <w:ind w:rightChars="100" w:right="240"/>
              <w:jc w:val="right"/>
              <w:rPr>
                <w:rFonts w:eastAsia="華康楷書體W5"/>
              </w:rPr>
            </w:pPr>
            <w:r w:rsidRPr="00127454">
              <w:rPr>
                <w:rFonts w:eastAsia="華康楷書體W5"/>
              </w:rPr>
              <w:t>-</w:t>
            </w:r>
            <w:r w:rsidRPr="00127454">
              <w:rPr>
                <w:rFonts w:eastAsia="華康楷書體W5" w:hint="eastAsia"/>
              </w:rPr>
              <w:t>3.5</w:t>
            </w:r>
          </w:p>
        </w:tc>
        <w:tc>
          <w:tcPr>
            <w:tcW w:w="1031" w:type="dxa"/>
            <w:tcBorders>
              <w:top w:val="nil"/>
              <w:left w:val="nil"/>
              <w:right w:val="nil"/>
            </w:tcBorders>
            <w:vAlign w:val="center"/>
          </w:tcPr>
          <w:p w:rsidR="004752C8" w:rsidRPr="00127454" w:rsidRDefault="004752C8" w:rsidP="004752C8">
            <w:pPr>
              <w:spacing w:beforeLines="20" w:before="72" w:afterLines="20" w:after="72" w:line="400" w:lineRule="exact"/>
              <w:ind w:rightChars="100" w:right="240"/>
              <w:jc w:val="right"/>
              <w:rPr>
                <w:rFonts w:eastAsia="華康楷書體W5"/>
              </w:rPr>
            </w:pPr>
            <w:r w:rsidRPr="00127454">
              <w:rPr>
                <w:rFonts w:eastAsia="華康楷書體W5" w:hint="eastAsia"/>
              </w:rPr>
              <w:t>-15.1</w:t>
            </w:r>
          </w:p>
        </w:tc>
        <w:tc>
          <w:tcPr>
            <w:tcW w:w="1030" w:type="dxa"/>
            <w:tcBorders>
              <w:top w:val="nil"/>
              <w:left w:val="nil"/>
              <w:right w:val="nil"/>
            </w:tcBorders>
            <w:vAlign w:val="center"/>
          </w:tcPr>
          <w:p w:rsidR="004752C8" w:rsidRPr="00127454" w:rsidRDefault="004752C8" w:rsidP="004752C8">
            <w:pPr>
              <w:spacing w:beforeLines="20" w:before="72" w:afterLines="20" w:after="72" w:line="400" w:lineRule="exact"/>
              <w:ind w:rightChars="100" w:right="240"/>
              <w:jc w:val="right"/>
              <w:rPr>
                <w:rFonts w:eastAsia="華康楷書體W5"/>
              </w:rPr>
            </w:pPr>
            <w:r w:rsidRPr="00127454">
              <w:rPr>
                <w:rFonts w:eastAsia="華康楷書體W5" w:hint="eastAsia"/>
              </w:rPr>
              <w:t>1.8</w:t>
            </w:r>
          </w:p>
        </w:tc>
        <w:tc>
          <w:tcPr>
            <w:tcW w:w="1031" w:type="dxa"/>
            <w:tcBorders>
              <w:top w:val="nil"/>
              <w:left w:val="nil"/>
              <w:right w:val="nil"/>
            </w:tcBorders>
            <w:vAlign w:val="center"/>
          </w:tcPr>
          <w:p w:rsidR="004752C8" w:rsidRPr="00BF4E50" w:rsidRDefault="004752C8" w:rsidP="004752C8">
            <w:pPr>
              <w:spacing w:beforeLines="20" w:before="72" w:afterLines="20" w:after="72" w:line="400" w:lineRule="exact"/>
              <w:ind w:rightChars="100" w:right="240"/>
              <w:jc w:val="right"/>
              <w:rPr>
                <w:rFonts w:eastAsia="華康楷書體W5"/>
              </w:rPr>
            </w:pPr>
            <w:r w:rsidRPr="00BF4E50">
              <w:rPr>
                <w:rFonts w:eastAsia="華康楷書體W5" w:hint="eastAsia"/>
              </w:rPr>
              <w:t>17.6</w:t>
            </w:r>
          </w:p>
        </w:tc>
        <w:tc>
          <w:tcPr>
            <w:tcW w:w="1031" w:type="dxa"/>
            <w:tcBorders>
              <w:top w:val="nil"/>
              <w:left w:val="nil"/>
              <w:right w:val="nil"/>
            </w:tcBorders>
            <w:vAlign w:val="center"/>
          </w:tcPr>
          <w:p w:rsidR="004752C8" w:rsidRPr="00925497" w:rsidRDefault="004752C8" w:rsidP="004752C8">
            <w:pPr>
              <w:spacing w:beforeLines="20" w:before="72" w:afterLines="20" w:after="72" w:line="400" w:lineRule="exact"/>
              <w:ind w:rightChars="100" w:right="240"/>
              <w:jc w:val="right"/>
              <w:rPr>
                <w:rFonts w:eastAsia="華康楷書體W5"/>
              </w:rPr>
            </w:pPr>
            <w:r>
              <w:rPr>
                <w:rFonts w:eastAsia="華康楷書體W5" w:hint="eastAsia"/>
              </w:rPr>
              <w:t>26.3</w:t>
            </w:r>
          </w:p>
        </w:tc>
        <w:tc>
          <w:tcPr>
            <w:tcW w:w="1031" w:type="dxa"/>
            <w:tcBorders>
              <w:top w:val="nil"/>
              <w:left w:val="nil"/>
              <w:right w:val="nil"/>
            </w:tcBorders>
            <w:vAlign w:val="center"/>
          </w:tcPr>
          <w:p w:rsidR="004752C8" w:rsidRPr="00925497" w:rsidRDefault="004752C8" w:rsidP="004752C8">
            <w:pPr>
              <w:spacing w:beforeLines="20" w:before="72" w:afterLines="20" w:after="72" w:line="400" w:lineRule="exact"/>
              <w:ind w:rightChars="100" w:right="240"/>
              <w:jc w:val="right"/>
              <w:rPr>
                <w:rFonts w:eastAsia="華康楷書體W5"/>
              </w:rPr>
            </w:pPr>
            <w:r>
              <w:rPr>
                <w:rFonts w:eastAsia="華康楷書體W5" w:hint="eastAsia"/>
              </w:rPr>
              <w:t>12.0</w:t>
            </w:r>
          </w:p>
        </w:tc>
        <w:tc>
          <w:tcPr>
            <w:tcW w:w="1031" w:type="dxa"/>
            <w:tcBorders>
              <w:top w:val="nil"/>
              <w:left w:val="nil"/>
              <w:right w:val="nil"/>
            </w:tcBorders>
            <w:vAlign w:val="center"/>
          </w:tcPr>
          <w:p w:rsidR="004752C8" w:rsidRPr="00925497" w:rsidRDefault="004752C8" w:rsidP="004752C8">
            <w:pPr>
              <w:spacing w:beforeLines="20" w:before="72" w:afterLines="20" w:after="72" w:line="400" w:lineRule="exact"/>
              <w:ind w:rightChars="100" w:right="240"/>
              <w:jc w:val="right"/>
              <w:rPr>
                <w:rFonts w:eastAsia="華康楷書體W5"/>
              </w:rPr>
            </w:pPr>
            <w:r>
              <w:rPr>
                <w:rFonts w:eastAsia="華康楷書體W5" w:hint="eastAsia"/>
              </w:rPr>
              <w:t>15.5</w:t>
            </w:r>
          </w:p>
        </w:tc>
      </w:tr>
    </w:tbl>
    <w:p w:rsidR="00A11133" w:rsidRPr="00127454" w:rsidRDefault="00A11133" w:rsidP="00A11133">
      <w:pPr>
        <w:widowControl/>
        <w:autoSpaceDE w:val="0"/>
        <w:autoSpaceDN w:val="0"/>
        <w:adjustRightInd w:val="0"/>
        <w:snapToGrid w:val="0"/>
        <w:spacing w:line="300" w:lineRule="auto"/>
        <w:rPr>
          <w:rFonts w:eastAsia="標楷體"/>
          <w:sz w:val="22"/>
          <w:szCs w:val="22"/>
        </w:rPr>
      </w:pPr>
      <w:proofErr w:type="gramStart"/>
      <w:r w:rsidRPr="00127454">
        <w:rPr>
          <w:rFonts w:eastAsia="標楷體"/>
          <w:sz w:val="22"/>
          <w:szCs w:val="22"/>
        </w:rPr>
        <w:t>註</w:t>
      </w:r>
      <w:proofErr w:type="gramEnd"/>
      <w:r w:rsidRPr="00127454">
        <w:rPr>
          <w:rFonts w:eastAsia="標楷體"/>
          <w:sz w:val="22"/>
          <w:szCs w:val="22"/>
        </w:rPr>
        <w:t>：</w:t>
      </w:r>
      <w:r w:rsidRPr="00127454">
        <w:rPr>
          <w:rFonts w:eastAsia="標楷體"/>
          <w:sz w:val="22"/>
          <w:szCs w:val="22"/>
        </w:rPr>
        <w:t>1.</w:t>
      </w:r>
      <w:r w:rsidRPr="00127454">
        <w:rPr>
          <w:rFonts w:eastAsia="標楷體"/>
          <w:sz w:val="22"/>
          <w:szCs w:val="22"/>
        </w:rPr>
        <w:t>我對中國大陸投資件數及</w:t>
      </w:r>
      <w:proofErr w:type="gramStart"/>
      <w:r w:rsidRPr="00127454">
        <w:rPr>
          <w:rFonts w:eastAsia="標楷體"/>
          <w:sz w:val="22"/>
          <w:szCs w:val="22"/>
        </w:rPr>
        <w:t>金額均含核准</w:t>
      </w:r>
      <w:proofErr w:type="gramEnd"/>
      <w:r w:rsidRPr="00127454">
        <w:rPr>
          <w:rFonts w:eastAsia="標楷體"/>
          <w:sz w:val="22"/>
          <w:szCs w:val="22"/>
        </w:rPr>
        <w:t>補辦案件。</w:t>
      </w:r>
    </w:p>
    <w:p w:rsidR="00A11133" w:rsidRPr="00127454" w:rsidRDefault="00A11133" w:rsidP="00A11133">
      <w:pPr>
        <w:widowControl/>
        <w:autoSpaceDE w:val="0"/>
        <w:autoSpaceDN w:val="0"/>
        <w:adjustRightInd w:val="0"/>
        <w:snapToGrid w:val="0"/>
        <w:spacing w:line="300" w:lineRule="auto"/>
        <w:rPr>
          <w:rFonts w:eastAsia="標楷體"/>
          <w:sz w:val="22"/>
          <w:szCs w:val="22"/>
        </w:rPr>
      </w:pPr>
      <w:r w:rsidRPr="00127454">
        <w:rPr>
          <w:rFonts w:eastAsia="標楷體"/>
          <w:sz w:val="22"/>
          <w:szCs w:val="22"/>
        </w:rPr>
        <w:t xml:space="preserve">    2.</w:t>
      </w:r>
      <w:r w:rsidRPr="00127454">
        <w:rPr>
          <w:rFonts w:eastAsia="標楷體"/>
          <w:sz w:val="22"/>
          <w:szCs w:val="22"/>
        </w:rPr>
        <w:t>我對中國大陸投資金額（</w:t>
      </w:r>
      <w:proofErr w:type="gramStart"/>
      <w:r w:rsidRPr="00127454">
        <w:rPr>
          <w:rFonts w:eastAsia="標楷體"/>
          <w:sz w:val="22"/>
          <w:szCs w:val="22"/>
        </w:rPr>
        <w:t>）</w:t>
      </w:r>
      <w:proofErr w:type="gramEnd"/>
      <w:r w:rsidRPr="00127454">
        <w:rPr>
          <w:rFonts w:eastAsia="標楷體"/>
          <w:sz w:val="22"/>
          <w:szCs w:val="22"/>
        </w:rPr>
        <w:t>內數字為年增率。</w:t>
      </w:r>
    </w:p>
    <w:p w:rsidR="00A11133" w:rsidRPr="00127454" w:rsidRDefault="00A11133" w:rsidP="00A11133">
      <w:pPr>
        <w:widowControl/>
        <w:autoSpaceDE w:val="0"/>
        <w:autoSpaceDN w:val="0"/>
        <w:adjustRightInd w:val="0"/>
        <w:snapToGrid w:val="0"/>
        <w:spacing w:line="300" w:lineRule="auto"/>
        <w:rPr>
          <w:rFonts w:eastAsia="標楷體"/>
          <w:sz w:val="22"/>
          <w:szCs w:val="22"/>
        </w:rPr>
      </w:pPr>
      <w:r w:rsidRPr="00127454">
        <w:rPr>
          <w:rFonts w:eastAsia="標楷體"/>
          <w:sz w:val="22"/>
          <w:szCs w:val="22"/>
        </w:rPr>
        <w:t xml:space="preserve">　　</w:t>
      </w:r>
      <w:r w:rsidRPr="00127454">
        <w:rPr>
          <w:rFonts w:eastAsia="標楷體"/>
          <w:sz w:val="22"/>
          <w:szCs w:val="22"/>
        </w:rPr>
        <w:t>3. 2009</w:t>
      </w:r>
      <w:r w:rsidRPr="00127454">
        <w:rPr>
          <w:rFonts w:eastAsia="標楷體"/>
          <w:sz w:val="22"/>
          <w:szCs w:val="22"/>
        </w:rPr>
        <w:t>年</w:t>
      </w:r>
      <w:r w:rsidRPr="00127454">
        <w:rPr>
          <w:rFonts w:eastAsia="標楷體"/>
          <w:sz w:val="22"/>
          <w:szCs w:val="22"/>
        </w:rPr>
        <w:t>6</w:t>
      </w:r>
      <w:r w:rsidRPr="00127454">
        <w:rPr>
          <w:rFonts w:eastAsia="標楷體"/>
          <w:sz w:val="22"/>
          <w:szCs w:val="22"/>
        </w:rPr>
        <w:t>月</w:t>
      </w:r>
      <w:r w:rsidRPr="00127454">
        <w:rPr>
          <w:rFonts w:eastAsia="標楷體"/>
          <w:sz w:val="22"/>
          <w:szCs w:val="22"/>
        </w:rPr>
        <w:t>30</w:t>
      </w:r>
      <w:r w:rsidRPr="00127454">
        <w:rPr>
          <w:rFonts w:eastAsia="標楷體"/>
          <w:sz w:val="22"/>
          <w:szCs w:val="22"/>
        </w:rPr>
        <w:t>日起開放陸資來</w:t>
      </w:r>
      <w:proofErr w:type="gramStart"/>
      <w:r w:rsidRPr="00127454">
        <w:rPr>
          <w:rFonts w:eastAsia="標楷體" w:hint="eastAsia"/>
          <w:sz w:val="22"/>
          <w:szCs w:val="22"/>
        </w:rPr>
        <w:t>臺</w:t>
      </w:r>
      <w:proofErr w:type="gramEnd"/>
      <w:r w:rsidRPr="00127454">
        <w:rPr>
          <w:rFonts w:eastAsia="標楷體"/>
          <w:sz w:val="22"/>
          <w:szCs w:val="22"/>
        </w:rPr>
        <w:t>投資。</w:t>
      </w:r>
    </w:p>
    <w:p w:rsidR="00A11133" w:rsidRPr="00127454" w:rsidRDefault="00A11133" w:rsidP="00A11133">
      <w:pPr>
        <w:widowControl/>
        <w:rPr>
          <w:rFonts w:eastAsia="標楷體"/>
          <w:sz w:val="22"/>
          <w:szCs w:val="22"/>
        </w:rPr>
      </w:pPr>
      <w:r w:rsidRPr="00127454">
        <w:rPr>
          <w:rFonts w:eastAsia="標楷體"/>
          <w:sz w:val="22"/>
          <w:szCs w:val="22"/>
        </w:rPr>
        <w:t>資料來源：經濟部投審會「投資統計月報」、財政部進出口海關統計。</w:t>
      </w:r>
    </w:p>
    <w:p w:rsidR="00CF3B8A" w:rsidRPr="00A11133" w:rsidRDefault="00CF3B8A" w:rsidP="00CF3B8A">
      <w:pPr>
        <w:widowControl/>
        <w:rPr>
          <w:rFonts w:eastAsia="標楷體"/>
          <w:b/>
          <w:bCs/>
          <w:sz w:val="40"/>
          <w:szCs w:val="36"/>
        </w:rPr>
      </w:pPr>
    </w:p>
    <w:p w:rsidR="000B03F6" w:rsidRPr="00AE0D77" w:rsidRDefault="000B03F6" w:rsidP="00171436">
      <w:pPr>
        <w:keepNext/>
        <w:adjustRightInd w:val="0"/>
        <w:snapToGrid w:val="0"/>
        <w:spacing w:line="300" w:lineRule="auto"/>
        <w:outlineLvl w:val="1"/>
        <w:rPr>
          <w:rFonts w:eastAsia="標楷體"/>
        </w:rPr>
      </w:pPr>
      <w:bookmarkStart w:id="56" w:name="_Toc279048470"/>
      <w:bookmarkStart w:id="57" w:name="_Toc337122124"/>
      <w:bookmarkStart w:id="58" w:name="_Toc349916576"/>
      <w:bookmarkStart w:id="59" w:name="_Toc401923788"/>
      <w:bookmarkStart w:id="60" w:name="_Toc402171704"/>
      <w:bookmarkStart w:id="61" w:name="_Toc520281171"/>
      <w:bookmarkEnd w:id="49"/>
      <w:bookmarkEnd w:id="50"/>
      <w:bookmarkEnd w:id="51"/>
      <w:r w:rsidRPr="00AE0D77">
        <w:rPr>
          <w:rFonts w:eastAsia="標楷體"/>
          <w:b/>
          <w:bCs/>
          <w:sz w:val="40"/>
          <w:szCs w:val="36"/>
        </w:rPr>
        <w:t>參、經濟情勢分析</w:t>
      </w:r>
      <w:bookmarkEnd w:id="56"/>
      <w:bookmarkEnd w:id="57"/>
      <w:bookmarkEnd w:id="58"/>
      <w:bookmarkEnd w:id="59"/>
      <w:bookmarkEnd w:id="60"/>
      <w:bookmarkEnd w:id="61"/>
    </w:p>
    <w:p w:rsidR="000B03F6" w:rsidRPr="00AE0D77" w:rsidRDefault="000B03F6" w:rsidP="009D1948">
      <w:pPr>
        <w:keepNext/>
        <w:adjustRightInd w:val="0"/>
        <w:snapToGrid w:val="0"/>
        <w:spacing w:line="300" w:lineRule="auto"/>
        <w:outlineLvl w:val="1"/>
        <w:rPr>
          <w:rFonts w:eastAsia="標楷體"/>
        </w:rPr>
      </w:pPr>
      <w:bookmarkStart w:id="62" w:name="_Toc230064830"/>
      <w:bookmarkStart w:id="63" w:name="_Toc279048471"/>
      <w:bookmarkStart w:id="64" w:name="_Toc337122125"/>
      <w:bookmarkStart w:id="65" w:name="_Toc349916577"/>
      <w:bookmarkStart w:id="66" w:name="_Toc401923789"/>
      <w:bookmarkStart w:id="67" w:name="_Toc402171705"/>
      <w:bookmarkStart w:id="68" w:name="_Toc520281172"/>
      <w:r w:rsidRPr="00AE0D77">
        <w:rPr>
          <w:rFonts w:eastAsia="標楷體"/>
          <w:b/>
          <w:bCs/>
          <w:sz w:val="40"/>
          <w:szCs w:val="36"/>
        </w:rPr>
        <w:t>一、國際經濟</w:t>
      </w:r>
      <w:bookmarkEnd w:id="62"/>
      <w:bookmarkEnd w:id="63"/>
      <w:bookmarkEnd w:id="64"/>
      <w:bookmarkEnd w:id="65"/>
      <w:bookmarkEnd w:id="66"/>
      <w:bookmarkEnd w:id="67"/>
      <w:bookmarkEnd w:id="68"/>
    </w:p>
    <w:p w:rsidR="000B03F6" w:rsidRPr="00AE0D77" w:rsidRDefault="000B03F6" w:rsidP="000B03F6">
      <w:pPr>
        <w:pStyle w:val="t-3"/>
        <w:spacing w:line="520" w:lineRule="exact"/>
        <w:ind w:right="-60"/>
      </w:pPr>
      <w:bookmarkStart w:id="69" w:name="_Toc337122126"/>
      <w:bookmarkStart w:id="70" w:name="_Toc349916578"/>
      <w:bookmarkStart w:id="71" w:name="_Toc401923790"/>
      <w:bookmarkStart w:id="72" w:name="_Toc402171706"/>
      <w:bookmarkStart w:id="73" w:name="_Toc520281173"/>
      <w:r w:rsidRPr="00AE0D77">
        <w:t>（一）美國</w:t>
      </w:r>
      <w:bookmarkEnd w:id="69"/>
      <w:bookmarkEnd w:id="70"/>
      <w:bookmarkEnd w:id="71"/>
      <w:bookmarkEnd w:id="72"/>
      <w:bookmarkEnd w:id="73"/>
    </w:p>
    <w:p w:rsidR="004752C8" w:rsidRPr="004752C8" w:rsidRDefault="004752C8" w:rsidP="004752C8">
      <w:pPr>
        <w:snapToGrid w:val="0"/>
        <w:spacing w:beforeLines="50" w:before="180" w:line="300" w:lineRule="auto"/>
        <w:ind w:leftChars="118" w:left="283" w:firstLineChars="252" w:firstLine="706"/>
        <w:jc w:val="both"/>
        <w:rPr>
          <w:rFonts w:eastAsia="標楷體"/>
          <w:color w:val="000000" w:themeColor="text1"/>
          <w:sz w:val="28"/>
          <w:szCs w:val="28"/>
        </w:rPr>
      </w:pPr>
      <w:r w:rsidRPr="004752C8">
        <w:rPr>
          <w:rFonts w:eastAsia="標楷體" w:hint="eastAsia"/>
          <w:color w:val="000000" w:themeColor="text1"/>
          <w:sz w:val="28"/>
          <w:szCs w:val="28"/>
        </w:rPr>
        <w:t>美國商務部於今</w:t>
      </w:r>
      <w:r w:rsidRPr="004752C8">
        <w:rPr>
          <w:rFonts w:eastAsia="標楷體" w:hint="eastAsia"/>
          <w:color w:val="000000" w:themeColor="text1"/>
          <w:sz w:val="28"/>
          <w:szCs w:val="28"/>
        </w:rPr>
        <w:t>(2018)</w:t>
      </w:r>
      <w:r w:rsidRPr="004752C8">
        <w:rPr>
          <w:rFonts w:eastAsia="標楷體" w:hint="eastAsia"/>
          <w:color w:val="000000" w:themeColor="text1"/>
          <w:sz w:val="28"/>
          <w:szCs w:val="28"/>
        </w:rPr>
        <w:t>年</w:t>
      </w:r>
      <w:r w:rsidRPr="004752C8">
        <w:rPr>
          <w:rFonts w:eastAsia="標楷體" w:hint="eastAsia"/>
          <w:color w:val="000000" w:themeColor="text1"/>
          <w:sz w:val="28"/>
          <w:szCs w:val="28"/>
        </w:rPr>
        <w:t>6</w:t>
      </w:r>
      <w:r w:rsidRPr="004752C8">
        <w:rPr>
          <w:rFonts w:eastAsia="標楷體" w:hint="eastAsia"/>
          <w:color w:val="000000" w:themeColor="text1"/>
          <w:sz w:val="28"/>
          <w:szCs w:val="28"/>
        </w:rPr>
        <w:t>月</w:t>
      </w:r>
      <w:r w:rsidRPr="004752C8">
        <w:rPr>
          <w:rFonts w:eastAsia="標楷體" w:hint="eastAsia"/>
          <w:color w:val="000000" w:themeColor="text1"/>
          <w:sz w:val="28"/>
          <w:szCs w:val="28"/>
        </w:rPr>
        <w:t>28</w:t>
      </w:r>
      <w:r w:rsidRPr="004752C8">
        <w:rPr>
          <w:rFonts w:eastAsia="標楷體" w:hint="eastAsia"/>
          <w:color w:val="000000" w:themeColor="text1"/>
          <w:sz w:val="28"/>
          <w:szCs w:val="28"/>
        </w:rPr>
        <w:t>日修正第</w:t>
      </w:r>
      <w:r w:rsidRPr="004752C8">
        <w:rPr>
          <w:rFonts w:eastAsia="標楷體" w:hint="eastAsia"/>
          <w:color w:val="000000" w:themeColor="text1"/>
          <w:sz w:val="28"/>
          <w:szCs w:val="28"/>
        </w:rPr>
        <w:t>1</w:t>
      </w:r>
      <w:r w:rsidRPr="004752C8">
        <w:rPr>
          <w:rFonts w:eastAsia="標楷體" w:hint="eastAsia"/>
          <w:color w:val="000000" w:themeColor="text1"/>
          <w:sz w:val="28"/>
          <w:szCs w:val="28"/>
        </w:rPr>
        <w:t>季國內生產總值</w:t>
      </w:r>
      <w:r w:rsidRPr="004752C8">
        <w:rPr>
          <w:rFonts w:eastAsia="標楷體" w:hint="eastAsia"/>
          <w:color w:val="000000" w:themeColor="text1"/>
          <w:sz w:val="28"/>
          <w:szCs w:val="28"/>
        </w:rPr>
        <w:t>(GDP)</w:t>
      </w:r>
      <w:r w:rsidRPr="004752C8">
        <w:rPr>
          <w:rFonts w:eastAsia="標楷體" w:hint="eastAsia"/>
          <w:color w:val="000000" w:themeColor="text1"/>
          <w:sz w:val="28"/>
          <w:szCs w:val="28"/>
        </w:rPr>
        <w:t>經濟成長率至</w:t>
      </w:r>
      <w:r w:rsidRPr="004752C8">
        <w:rPr>
          <w:rFonts w:eastAsia="標楷體" w:hint="eastAsia"/>
          <w:color w:val="000000" w:themeColor="text1"/>
          <w:sz w:val="28"/>
          <w:szCs w:val="28"/>
        </w:rPr>
        <w:t>2%</w:t>
      </w:r>
      <w:r w:rsidRPr="004752C8">
        <w:rPr>
          <w:rFonts w:eastAsia="標楷體" w:hint="eastAsia"/>
          <w:color w:val="000000" w:themeColor="text1"/>
          <w:sz w:val="28"/>
          <w:szCs w:val="28"/>
        </w:rPr>
        <w:t>。美國聯</w:t>
      </w:r>
      <w:proofErr w:type="gramStart"/>
      <w:r w:rsidRPr="004752C8">
        <w:rPr>
          <w:rFonts w:eastAsia="標楷體" w:hint="eastAsia"/>
          <w:color w:val="000000" w:themeColor="text1"/>
          <w:sz w:val="28"/>
          <w:szCs w:val="28"/>
        </w:rPr>
        <w:t>準</w:t>
      </w:r>
      <w:proofErr w:type="gramEnd"/>
      <w:r w:rsidRPr="004752C8">
        <w:rPr>
          <w:rFonts w:eastAsia="標楷體" w:hint="eastAsia"/>
          <w:color w:val="000000" w:themeColor="text1"/>
          <w:sz w:val="28"/>
          <w:szCs w:val="28"/>
        </w:rPr>
        <w:t>會</w:t>
      </w:r>
      <w:r w:rsidRPr="004752C8">
        <w:rPr>
          <w:rFonts w:eastAsia="標楷體" w:hint="eastAsia"/>
          <w:color w:val="000000" w:themeColor="text1"/>
          <w:sz w:val="28"/>
          <w:szCs w:val="28"/>
        </w:rPr>
        <w:t>(Fed)</w:t>
      </w:r>
      <w:r w:rsidRPr="004752C8">
        <w:rPr>
          <w:rFonts w:eastAsia="標楷體" w:hint="eastAsia"/>
          <w:color w:val="000000" w:themeColor="text1"/>
          <w:sz w:val="28"/>
          <w:szCs w:val="28"/>
        </w:rPr>
        <w:t>主席鮑威爾</w:t>
      </w:r>
      <w:r w:rsidRPr="004752C8">
        <w:rPr>
          <w:rFonts w:eastAsia="標楷體" w:hint="eastAsia"/>
          <w:color w:val="000000" w:themeColor="text1"/>
          <w:sz w:val="28"/>
          <w:szCs w:val="28"/>
        </w:rPr>
        <w:t>7</w:t>
      </w:r>
      <w:r w:rsidRPr="004752C8">
        <w:rPr>
          <w:rFonts w:eastAsia="標楷體" w:hint="eastAsia"/>
          <w:color w:val="000000" w:themeColor="text1"/>
          <w:sz w:val="28"/>
          <w:szCs w:val="28"/>
        </w:rPr>
        <w:t>月</w:t>
      </w:r>
      <w:r w:rsidRPr="004752C8">
        <w:rPr>
          <w:rFonts w:eastAsia="標楷體" w:hint="eastAsia"/>
          <w:color w:val="000000" w:themeColor="text1"/>
          <w:sz w:val="28"/>
          <w:szCs w:val="28"/>
        </w:rPr>
        <w:t>17</w:t>
      </w:r>
      <w:r w:rsidRPr="004752C8">
        <w:rPr>
          <w:rFonts w:eastAsia="標楷體" w:hint="eastAsia"/>
          <w:color w:val="000000" w:themeColor="text1"/>
          <w:sz w:val="28"/>
          <w:szCs w:val="28"/>
        </w:rPr>
        <w:t>日赴參議院就經濟展望與貨幣政策進行國會聽證時表示，美國經濟穩健擴張，貨幣政策將維持漸進升息的基調，並認為川普政府貿易政策充滿不確定性，預測貿易關係緊張對經濟展望的影響難度很高，惟目前經濟面臨的風險大致平衡。</w:t>
      </w:r>
    </w:p>
    <w:p w:rsidR="004752C8" w:rsidRPr="004752C8" w:rsidRDefault="004752C8" w:rsidP="004752C8">
      <w:pPr>
        <w:snapToGrid w:val="0"/>
        <w:spacing w:beforeLines="50" w:before="180" w:line="300" w:lineRule="auto"/>
        <w:ind w:leftChars="118" w:left="283" w:firstLineChars="252" w:firstLine="706"/>
        <w:jc w:val="both"/>
        <w:rPr>
          <w:rFonts w:eastAsia="標楷體"/>
          <w:color w:val="000000" w:themeColor="text1"/>
          <w:sz w:val="28"/>
          <w:szCs w:val="28"/>
        </w:rPr>
      </w:pPr>
      <w:r w:rsidRPr="004752C8">
        <w:rPr>
          <w:rFonts w:eastAsia="標楷體" w:hint="eastAsia"/>
          <w:color w:val="000000" w:themeColor="text1"/>
          <w:sz w:val="28"/>
          <w:szCs w:val="28"/>
        </w:rPr>
        <w:t>美國工商協進會</w:t>
      </w:r>
      <w:r w:rsidRPr="004752C8">
        <w:rPr>
          <w:rFonts w:eastAsia="標楷體" w:hint="eastAsia"/>
          <w:color w:val="000000" w:themeColor="text1"/>
          <w:sz w:val="28"/>
          <w:szCs w:val="28"/>
        </w:rPr>
        <w:t>(Conference Board)</w:t>
      </w:r>
      <w:r w:rsidRPr="004752C8">
        <w:rPr>
          <w:rFonts w:eastAsia="標楷體" w:hint="eastAsia"/>
          <w:color w:val="000000" w:themeColor="text1"/>
          <w:sz w:val="28"/>
          <w:szCs w:val="28"/>
        </w:rPr>
        <w:t>公布今年</w:t>
      </w:r>
      <w:r w:rsidRPr="004752C8">
        <w:rPr>
          <w:rFonts w:eastAsia="標楷體" w:hint="eastAsia"/>
          <w:color w:val="000000" w:themeColor="text1"/>
          <w:sz w:val="28"/>
          <w:szCs w:val="28"/>
        </w:rPr>
        <w:t>6</w:t>
      </w:r>
      <w:r w:rsidRPr="004752C8">
        <w:rPr>
          <w:rFonts w:eastAsia="標楷體" w:hint="eastAsia"/>
          <w:color w:val="000000" w:themeColor="text1"/>
          <w:sz w:val="28"/>
          <w:szCs w:val="28"/>
        </w:rPr>
        <w:t>月領先指標增加</w:t>
      </w:r>
      <w:r w:rsidRPr="004752C8">
        <w:rPr>
          <w:rFonts w:eastAsia="標楷體" w:hint="eastAsia"/>
          <w:color w:val="000000" w:themeColor="text1"/>
          <w:sz w:val="28"/>
          <w:szCs w:val="28"/>
        </w:rPr>
        <w:t>0.5%</w:t>
      </w:r>
      <w:r w:rsidRPr="004752C8">
        <w:rPr>
          <w:rFonts w:eastAsia="標楷體" w:hint="eastAsia"/>
          <w:color w:val="000000" w:themeColor="text1"/>
          <w:sz w:val="28"/>
          <w:szCs w:val="28"/>
        </w:rPr>
        <w:t>，除製造業平均每週工時及、製造業非國防</w:t>
      </w:r>
      <w:proofErr w:type="gramStart"/>
      <w:r w:rsidRPr="004752C8">
        <w:rPr>
          <w:rFonts w:eastAsia="標楷體" w:hint="eastAsia"/>
          <w:color w:val="000000" w:themeColor="text1"/>
          <w:sz w:val="28"/>
          <w:szCs w:val="28"/>
        </w:rPr>
        <w:t>資本財新訂單</w:t>
      </w:r>
      <w:proofErr w:type="gramEnd"/>
      <w:r w:rsidRPr="004752C8">
        <w:rPr>
          <w:rFonts w:eastAsia="標楷體" w:hint="eastAsia"/>
          <w:color w:val="000000" w:themeColor="text1"/>
          <w:sz w:val="28"/>
          <w:szCs w:val="28"/>
        </w:rPr>
        <w:t>持平外，其餘建築許可、每週平均申請失業救濟金人數、股價指標、消費者預期、利率差距、領先信用指數、製造業消費性產品與材料新訂單，以及</w:t>
      </w:r>
      <w:r w:rsidRPr="004752C8">
        <w:rPr>
          <w:rFonts w:eastAsia="標楷體" w:hint="eastAsia"/>
          <w:color w:val="000000" w:themeColor="text1"/>
          <w:sz w:val="28"/>
          <w:szCs w:val="28"/>
        </w:rPr>
        <w:t>ISM</w:t>
      </w:r>
      <w:r w:rsidRPr="004752C8">
        <w:rPr>
          <w:rFonts w:eastAsia="標楷體" w:hint="eastAsia"/>
          <w:color w:val="000000" w:themeColor="text1"/>
          <w:sz w:val="28"/>
          <w:szCs w:val="28"/>
        </w:rPr>
        <w:t>新接訂單皆呈正成長。今年</w:t>
      </w:r>
      <w:r w:rsidRPr="004752C8">
        <w:rPr>
          <w:rFonts w:eastAsia="標楷體" w:hint="eastAsia"/>
          <w:color w:val="000000" w:themeColor="text1"/>
          <w:sz w:val="28"/>
          <w:szCs w:val="28"/>
        </w:rPr>
        <w:t>6</w:t>
      </w:r>
      <w:r w:rsidRPr="004752C8">
        <w:rPr>
          <w:rFonts w:eastAsia="標楷體" w:hint="eastAsia"/>
          <w:color w:val="000000" w:themeColor="text1"/>
          <w:sz w:val="28"/>
          <w:szCs w:val="28"/>
        </w:rPr>
        <w:t>月消費者信心指數，自上月修正後的</w:t>
      </w:r>
      <w:r w:rsidRPr="004752C8">
        <w:rPr>
          <w:rFonts w:eastAsia="標楷體" w:hint="eastAsia"/>
          <w:color w:val="000000" w:themeColor="text1"/>
          <w:sz w:val="28"/>
          <w:szCs w:val="28"/>
        </w:rPr>
        <w:t>128.8</w:t>
      </w:r>
      <w:r w:rsidRPr="004752C8">
        <w:rPr>
          <w:rFonts w:eastAsia="標楷體" w:hint="eastAsia"/>
          <w:color w:val="000000" w:themeColor="text1"/>
          <w:sz w:val="28"/>
          <w:szCs w:val="28"/>
        </w:rPr>
        <w:t>下降至</w:t>
      </w:r>
      <w:r w:rsidRPr="004752C8">
        <w:rPr>
          <w:rFonts w:eastAsia="標楷體" w:hint="eastAsia"/>
          <w:color w:val="000000" w:themeColor="text1"/>
          <w:sz w:val="28"/>
          <w:szCs w:val="28"/>
        </w:rPr>
        <w:t>126.4</w:t>
      </w:r>
      <w:r w:rsidRPr="004752C8">
        <w:rPr>
          <w:rFonts w:eastAsia="標楷體" w:hint="eastAsia"/>
          <w:color w:val="000000" w:themeColor="text1"/>
          <w:sz w:val="28"/>
          <w:szCs w:val="28"/>
        </w:rPr>
        <w:t>；</w:t>
      </w:r>
      <w:r w:rsidRPr="004752C8">
        <w:rPr>
          <w:rFonts w:eastAsia="標楷體" w:hint="eastAsia"/>
          <w:color w:val="000000" w:themeColor="text1"/>
          <w:sz w:val="28"/>
          <w:szCs w:val="28"/>
        </w:rPr>
        <w:t>6</w:t>
      </w:r>
      <w:r w:rsidRPr="004752C8">
        <w:rPr>
          <w:rFonts w:eastAsia="標楷體" w:hint="eastAsia"/>
          <w:color w:val="000000" w:themeColor="text1"/>
          <w:sz w:val="28"/>
          <w:szCs w:val="28"/>
        </w:rPr>
        <w:t>月製造業採購經理人指數，從上月的</w:t>
      </w:r>
      <w:r w:rsidRPr="004752C8">
        <w:rPr>
          <w:rFonts w:eastAsia="標楷體" w:hint="eastAsia"/>
          <w:color w:val="000000" w:themeColor="text1"/>
          <w:sz w:val="28"/>
          <w:szCs w:val="28"/>
        </w:rPr>
        <w:t>58.7</w:t>
      </w:r>
      <w:r w:rsidRPr="004752C8">
        <w:rPr>
          <w:rFonts w:eastAsia="標楷體" w:hint="eastAsia"/>
          <w:color w:val="000000" w:themeColor="text1"/>
          <w:sz w:val="28"/>
          <w:szCs w:val="28"/>
        </w:rPr>
        <w:t>上升至</w:t>
      </w:r>
      <w:r w:rsidRPr="004752C8">
        <w:rPr>
          <w:rFonts w:eastAsia="標楷體" w:hint="eastAsia"/>
          <w:color w:val="000000" w:themeColor="text1"/>
          <w:sz w:val="28"/>
          <w:szCs w:val="28"/>
        </w:rPr>
        <w:t>60.2</w:t>
      </w:r>
      <w:r w:rsidRPr="004752C8">
        <w:rPr>
          <w:rFonts w:eastAsia="標楷體" w:hint="eastAsia"/>
          <w:color w:val="000000" w:themeColor="text1"/>
          <w:sz w:val="28"/>
          <w:szCs w:val="28"/>
        </w:rPr>
        <w:t>，整體數值高於</w:t>
      </w:r>
      <w:r w:rsidRPr="004752C8">
        <w:rPr>
          <w:rFonts w:eastAsia="標楷體" w:hint="eastAsia"/>
          <w:color w:val="000000" w:themeColor="text1"/>
          <w:sz w:val="28"/>
          <w:szCs w:val="28"/>
        </w:rPr>
        <w:t>50</w:t>
      </w:r>
      <w:proofErr w:type="gramStart"/>
      <w:r w:rsidRPr="004752C8">
        <w:rPr>
          <w:rFonts w:eastAsia="標楷體" w:hint="eastAsia"/>
          <w:color w:val="000000" w:themeColor="text1"/>
          <w:sz w:val="28"/>
          <w:szCs w:val="28"/>
        </w:rPr>
        <w:t>榮枯線</w:t>
      </w:r>
      <w:proofErr w:type="gramEnd"/>
      <w:r w:rsidRPr="004752C8">
        <w:rPr>
          <w:rFonts w:eastAsia="標楷體" w:hint="eastAsia"/>
          <w:color w:val="000000" w:themeColor="text1"/>
          <w:sz w:val="28"/>
          <w:szCs w:val="28"/>
        </w:rPr>
        <w:t>，顯示製造業活動處於擴張。</w:t>
      </w:r>
    </w:p>
    <w:p w:rsidR="00086D57" w:rsidRPr="00927394" w:rsidRDefault="004752C8" w:rsidP="004752C8">
      <w:pPr>
        <w:snapToGrid w:val="0"/>
        <w:spacing w:beforeLines="50" w:before="180" w:line="300" w:lineRule="auto"/>
        <w:ind w:leftChars="118" w:left="283" w:firstLineChars="252" w:firstLine="706"/>
        <w:jc w:val="both"/>
        <w:rPr>
          <w:rFonts w:eastAsia="標楷體"/>
          <w:color w:val="000000" w:themeColor="text1"/>
          <w:sz w:val="28"/>
          <w:szCs w:val="28"/>
        </w:rPr>
      </w:pPr>
      <w:r w:rsidRPr="004752C8">
        <w:rPr>
          <w:rFonts w:eastAsia="標楷體" w:hint="eastAsia"/>
          <w:color w:val="000000" w:themeColor="text1"/>
          <w:sz w:val="28"/>
          <w:szCs w:val="28"/>
        </w:rPr>
        <w:t>今年</w:t>
      </w:r>
      <w:r w:rsidRPr="004752C8">
        <w:rPr>
          <w:rFonts w:eastAsia="標楷體" w:hint="eastAsia"/>
          <w:color w:val="000000" w:themeColor="text1"/>
          <w:sz w:val="28"/>
          <w:szCs w:val="28"/>
        </w:rPr>
        <w:t>5</w:t>
      </w:r>
      <w:r w:rsidRPr="004752C8">
        <w:rPr>
          <w:rFonts w:eastAsia="標楷體" w:hint="eastAsia"/>
          <w:color w:val="000000" w:themeColor="text1"/>
          <w:sz w:val="28"/>
          <w:szCs w:val="28"/>
        </w:rPr>
        <w:t>月商品出口額為</w:t>
      </w:r>
      <w:r w:rsidRPr="004752C8">
        <w:rPr>
          <w:rFonts w:eastAsia="標楷體" w:hint="eastAsia"/>
          <w:color w:val="000000" w:themeColor="text1"/>
          <w:sz w:val="28"/>
          <w:szCs w:val="28"/>
        </w:rPr>
        <w:t>1,448.9</w:t>
      </w:r>
      <w:r w:rsidRPr="004752C8">
        <w:rPr>
          <w:rFonts w:eastAsia="標楷體" w:hint="eastAsia"/>
          <w:color w:val="000000" w:themeColor="text1"/>
          <w:sz w:val="28"/>
          <w:szCs w:val="28"/>
        </w:rPr>
        <w:t>億美元，較上年同月增加</w:t>
      </w:r>
      <w:r w:rsidRPr="004752C8">
        <w:rPr>
          <w:rFonts w:eastAsia="標楷體" w:hint="eastAsia"/>
          <w:color w:val="000000" w:themeColor="text1"/>
          <w:sz w:val="28"/>
          <w:szCs w:val="28"/>
        </w:rPr>
        <w:t>14%</w:t>
      </w:r>
      <w:r w:rsidRPr="004752C8">
        <w:rPr>
          <w:rFonts w:eastAsia="標楷體" w:hint="eastAsia"/>
          <w:color w:val="000000" w:themeColor="text1"/>
          <w:sz w:val="28"/>
          <w:szCs w:val="28"/>
        </w:rPr>
        <w:t>，進口額為</w:t>
      </w:r>
      <w:r w:rsidRPr="004752C8">
        <w:rPr>
          <w:rFonts w:eastAsia="標楷體" w:hint="eastAsia"/>
          <w:color w:val="000000" w:themeColor="text1"/>
          <w:sz w:val="28"/>
          <w:szCs w:val="28"/>
        </w:rPr>
        <w:t>2,106.8</w:t>
      </w:r>
      <w:r w:rsidRPr="004752C8">
        <w:rPr>
          <w:rFonts w:eastAsia="標楷體" w:hint="eastAsia"/>
          <w:color w:val="000000" w:themeColor="text1"/>
          <w:sz w:val="28"/>
          <w:szCs w:val="28"/>
        </w:rPr>
        <w:t>億美元，增加</w:t>
      </w:r>
      <w:r w:rsidRPr="004752C8">
        <w:rPr>
          <w:rFonts w:eastAsia="標楷體" w:hint="eastAsia"/>
          <w:color w:val="000000" w:themeColor="text1"/>
          <w:sz w:val="28"/>
          <w:szCs w:val="28"/>
        </w:rPr>
        <w:t>8.7%</w:t>
      </w:r>
      <w:r w:rsidRPr="004752C8">
        <w:rPr>
          <w:rFonts w:eastAsia="標楷體" w:hint="eastAsia"/>
          <w:color w:val="000000" w:themeColor="text1"/>
          <w:sz w:val="28"/>
          <w:szCs w:val="28"/>
        </w:rPr>
        <w:t>，貿易入超</w:t>
      </w:r>
      <w:r w:rsidRPr="004752C8">
        <w:rPr>
          <w:rFonts w:eastAsia="標楷體" w:hint="eastAsia"/>
          <w:color w:val="000000" w:themeColor="text1"/>
          <w:sz w:val="28"/>
          <w:szCs w:val="28"/>
        </w:rPr>
        <w:t>657.9</w:t>
      </w:r>
      <w:r w:rsidRPr="004752C8">
        <w:rPr>
          <w:rFonts w:eastAsia="標楷體" w:hint="eastAsia"/>
          <w:color w:val="000000" w:themeColor="text1"/>
          <w:sz w:val="28"/>
          <w:szCs w:val="28"/>
        </w:rPr>
        <w:t>億美元。今年</w:t>
      </w:r>
      <w:r w:rsidRPr="004752C8">
        <w:rPr>
          <w:rFonts w:eastAsia="標楷體" w:hint="eastAsia"/>
          <w:color w:val="000000" w:themeColor="text1"/>
          <w:sz w:val="28"/>
          <w:szCs w:val="28"/>
        </w:rPr>
        <w:t>6</w:t>
      </w:r>
      <w:r w:rsidRPr="004752C8">
        <w:rPr>
          <w:rFonts w:eastAsia="標楷體" w:hint="eastAsia"/>
          <w:color w:val="000000" w:themeColor="text1"/>
          <w:sz w:val="28"/>
          <w:szCs w:val="28"/>
        </w:rPr>
        <w:t>月工業生產增加</w:t>
      </w:r>
      <w:r w:rsidRPr="004752C8">
        <w:rPr>
          <w:rFonts w:eastAsia="標楷體" w:hint="eastAsia"/>
          <w:color w:val="000000" w:themeColor="text1"/>
          <w:sz w:val="28"/>
          <w:szCs w:val="28"/>
        </w:rPr>
        <w:t>3.8%</w:t>
      </w:r>
      <w:r w:rsidRPr="004752C8">
        <w:rPr>
          <w:rFonts w:eastAsia="標楷體" w:hint="eastAsia"/>
          <w:color w:val="000000" w:themeColor="text1"/>
          <w:sz w:val="28"/>
          <w:szCs w:val="28"/>
        </w:rPr>
        <w:t>；消費者物價上漲</w:t>
      </w:r>
      <w:r w:rsidRPr="004752C8">
        <w:rPr>
          <w:rFonts w:eastAsia="標楷體" w:hint="eastAsia"/>
          <w:color w:val="000000" w:themeColor="text1"/>
          <w:sz w:val="28"/>
          <w:szCs w:val="28"/>
        </w:rPr>
        <w:t>2.9%</w:t>
      </w:r>
      <w:r w:rsidRPr="004752C8">
        <w:rPr>
          <w:rFonts w:eastAsia="標楷體" w:hint="eastAsia"/>
          <w:color w:val="000000" w:themeColor="text1"/>
          <w:sz w:val="28"/>
          <w:szCs w:val="28"/>
        </w:rPr>
        <w:t>；非農就業增加</w:t>
      </w:r>
      <w:r w:rsidRPr="004752C8">
        <w:rPr>
          <w:rFonts w:eastAsia="標楷體" w:hint="eastAsia"/>
          <w:color w:val="000000" w:themeColor="text1"/>
          <w:sz w:val="28"/>
          <w:szCs w:val="28"/>
        </w:rPr>
        <w:t>21.3</w:t>
      </w:r>
      <w:r w:rsidRPr="004752C8">
        <w:rPr>
          <w:rFonts w:eastAsia="標楷體" w:hint="eastAsia"/>
          <w:color w:val="000000" w:themeColor="text1"/>
          <w:sz w:val="28"/>
          <w:szCs w:val="28"/>
        </w:rPr>
        <w:t>萬人，失業率</w:t>
      </w:r>
      <w:r w:rsidRPr="004752C8">
        <w:rPr>
          <w:rFonts w:eastAsia="標楷體" w:hint="eastAsia"/>
          <w:color w:val="000000" w:themeColor="text1"/>
          <w:sz w:val="28"/>
          <w:szCs w:val="28"/>
        </w:rPr>
        <w:t>4%</w:t>
      </w:r>
      <w:r w:rsidRPr="004752C8">
        <w:rPr>
          <w:rFonts w:eastAsia="標楷體" w:hint="eastAsia"/>
          <w:color w:val="000000" w:themeColor="text1"/>
          <w:sz w:val="28"/>
          <w:szCs w:val="28"/>
        </w:rPr>
        <w:t>。</w:t>
      </w:r>
    </w:p>
    <w:p w:rsidR="009F3ED4" w:rsidRPr="00E757DB" w:rsidRDefault="009F3ED4" w:rsidP="009C28BA">
      <w:pPr>
        <w:snapToGrid w:val="0"/>
        <w:spacing w:beforeLines="50" w:before="180" w:line="300" w:lineRule="auto"/>
        <w:ind w:leftChars="150" w:left="360" w:firstLineChars="200" w:firstLine="561"/>
        <w:jc w:val="both"/>
        <w:rPr>
          <w:rFonts w:eastAsia="標楷體"/>
          <w:sz w:val="28"/>
          <w:szCs w:val="28"/>
        </w:rPr>
      </w:pPr>
      <w:r w:rsidRPr="00E757DB">
        <w:rPr>
          <w:rFonts w:eastAsia="標楷體"/>
          <w:b/>
          <w:kern w:val="0"/>
          <w:sz w:val="28"/>
          <w:szCs w:val="32"/>
          <w:lang w:val="zh-TW"/>
        </w:rPr>
        <w:br w:type="page"/>
      </w:r>
    </w:p>
    <w:p w:rsidR="00F44E5C" w:rsidRPr="00E757DB" w:rsidRDefault="00F44E5C" w:rsidP="00F44E5C">
      <w:pPr>
        <w:widowControl/>
        <w:jc w:val="center"/>
        <w:rPr>
          <w:rFonts w:eastAsia="標楷體"/>
          <w:b/>
          <w:kern w:val="0"/>
          <w:sz w:val="28"/>
          <w:szCs w:val="20"/>
        </w:rPr>
      </w:pPr>
      <w:r w:rsidRPr="00E757DB">
        <w:rPr>
          <w:rFonts w:eastAsia="標楷體"/>
          <w:b/>
          <w:kern w:val="0"/>
          <w:sz w:val="28"/>
          <w:szCs w:val="32"/>
          <w:lang w:val="zh-TW"/>
        </w:rPr>
        <w:t>表</w:t>
      </w:r>
      <w:r w:rsidRPr="00E757DB">
        <w:rPr>
          <w:rFonts w:eastAsia="標楷體"/>
          <w:b/>
          <w:kern w:val="0"/>
          <w:sz w:val="28"/>
          <w:szCs w:val="32"/>
          <w:lang w:val="zh-TW"/>
        </w:rPr>
        <w:t xml:space="preserve">1-1   </w:t>
      </w:r>
      <w:r w:rsidRPr="00E757DB">
        <w:rPr>
          <w:rFonts w:eastAsia="標楷體"/>
          <w:b/>
          <w:kern w:val="0"/>
          <w:sz w:val="28"/>
          <w:szCs w:val="32"/>
          <w:lang w:val="zh-TW"/>
        </w:rPr>
        <w:t>美國重要經濟指標</w:t>
      </w:r>
    </w:p>
    <w:p w:rsidR="00927394" w:rsidRPr="00930DE4" w:rsidRDefault="00F44E5C" w:rsidP="00927394">
      <w:pPr>
        <w:tabs>
          <w:tab w:val="left" w:pos="6840"/>
        </w:tabs>
        <w:snapToGrid w:val="0"/>
        <w:jc w:val="right"/>
        <w:rPr>
          <w:rFonts w:eastAsia="標楷體"/>
          <w:bCs/>
          <w:color w:val="000000" w:themeColor="text1"/>
          <w:sz w:val="22"/>
          <w:szCs w:val="28"/>
        </w:rPr>
      </w:pPr>
      <w:r w:rsidRPr="00E757DB">
        <w:rPr>
          <w:rFonts w:eastAsia="標楷體"/>
          <w:bCs/>
          <w:sz w:val="28"/>
          <w:szCs w:val="32"/>
          <w:lang w:val="zh-TW"/>
        </w:rPr>
        <w:t xml:space="preserve">      </w:t>
      </w:r>
      <w:r w:rsidRPr="00E757DB">
        <w:rPr>
          <w:rFonts w:eastAsia="標楷體" w:hint="eastAsia"/>
          <w:bCs/>
          <w:sz w:val="28"/>
          <w:szCs w:val="32"/>
          <w:lang w:val="zh-TW"/>
        </w:rPr>
        <w:t xml:space="preserve"> </w:t>
      </w:r>
      <w:r w:rsidR="00927394" w:rsidRPr="00930DE4">
        <w:rPr>
          <w:rFonts w:eastAsia="標楷體" w:hint="eastAsia"/>
          <w:bCs/>
          <w:color w:val="000000" w:themeColor="text1"/>
          <w:sz w:val="22"/>
          <w:szCs w:val="28"/>
          <w:lang w:val="zh-TW"/>
        </w:rPr>
        <w:t>單位：億美元；</w:t>
      </w:r>
      <w:r w:rsidR="00927394" w:rsidRPr="00930DE4">
        <w:rPr>
          <w:rFonts w:eastAsia="標楷體"/>
          <w:bCs/>
          <w:color w:val="000000" w:themeColor="text1"/>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4752C8" w:rsidRPr="00135F32" w:rsidTr="00F147FB">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4752C8" w:rsidRPr="00135F32" w:rsidRDefault="004752C8" w:rsidP="00F147FB">
            <w:pPr>
              <w:tabs>
                <w:tab w:val="left" w:pos="6840"/>
              </w:tabs>
              <w:autoSpaceDE w:val="0"/>
              <w:autoSpaceDN w:val="0"/>
              <w:adjustRightInd w:val="0"/>
              <w:snapToGrid w:val="0"/>
              <w:spacing w:line="240" w:lineRule="atLeast"/>
              <w:jc w:val="center"/>
              <w:rPr>
                <w:rFonts w:eastAsia="標楷體"/>
                <w:bCs/>
                <w:sz w:val="22"/>
              </w:rPr>
            </w:pPr>
            <w:r w:rsidRPr="00135F32">
              <w:rPr>
                <w:rFonts w:eastAsia="標楷體" w:hint="eastAsia"/>
                <w:bCs/>
                <w:sz w:val="22"/>
                <w:lang w:val="zh-TW"/>
              </w:rPr>
              <w:t>年</w:t>
            </w:r>
            <w:r w:rsidRPr="00135F32">
              <w:rPr>
                <w:rFonts w:eastAsia="標楷體"/>
                <w:bCs/>
                <w:sz w:val="22"/>
              </w:rPr>
              <w:t>(</w:t>
            </w:r>
            <w:r w:rsidRPr="00135F32">
              <w:rPr>
                <w:rFonts w:eastAsia="標楷體" w:hint="eastAsia"/>
                <w:bCs/>
                <w:sz w:val="22"/>
                <w:lang w:val="zh-TW"/>
              </w:rPr>
              <w:t>月</w:t>
            </w:r>
            <w:r w:rsidRPr="00135F32">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4752C8" w:rsidRPr="00135F32" w:rsidRDefault="004752C8" w:rsidP="00F147FB">
            <w:pPr>
              <w:tabs>
                <w:tab w:val="left" w:pos="6840"/>
              </w:tabs>
              <w:autoSpaceDE w:val="0"/>
              <w:autoSpaceDN w:val="0"/>
              <w:adjustRightInd w:val="0"/>
              <w:snapToGrid w:val="0"/>
              <w:spacing w:line="240" w:lineRule="atLeast"/>
              <w:jc w:val="center"/>
              <w:rPr>
                <w:rFonts w:eastAsia="標楷體"/>
                <w:bCs/>
                <w:sz w:val="22"/>
              </w:rPr>
            </w:pPr>
            <w:r w:rsidRPr="00135F32">
              <w:rPr>
                <w:rFonts w:eastAsia="標楷體" w:hint="eastAsia"/>
                <w:bCs/>
                <w:sz w:val="22"/>
                <w:lang w:val="zh-TW"/>
              </w:rPr>
              <w:t>實質</w:t>
            </w:r>
          </w:p>
          <w:p w:rsidR="004752C8" w:rsidRPr="00135F32" w:rsidRDefault="004752C8" w:rsidP="00F147FB">
            <w:pPr>
              <w:tabs>
                <w:tab w:val="left" w:pos="6840"/>
              </w:tabs>
              <w:autoSpaceDE w:val="0"/>
              <w:autoSpaceDN w:val="0"/>
              <w:adjustRightInd w:val="0"/>
              <w:snapToGrid w:val="0"/>
              <w:spacing w:line="240" w:lineRule="atLeast"/>
              <w:jc w:val="center"/>
              <w:rPr>
                <w:rFonts w:eastAsia="標楷體"/>
                <w:bCs/>
                <w:sz w:val="22"/>
              </w:rPr>
            </w:pPr>
            <w:r w:rsidRPr="00135F32">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rsidR="004752C8" w:rsidRPr="00135F32" w:rsidRDefault="004752C8" w:rsidP="00F147FB">
            <w:pPr>
              <w:tabs>
                <w:tab w:val="left" w:pos="6840"/>
              </w:tabs>
              <w:autoSpaceDE w:val="0"/>
              <w:autoSpaceDN w:val="0"/>
              <w:adjustRightInd w:val="0"/>
              <w:snapToGrid w:val="0"/>
              <w:spacing w:line="240" w:lineRule="atLeast"/>
              <w:jc w:val="center"/>
              <w:rPr>
                <w:rFonts w:eastAsia="標楷體"/>
                <w:bCs/>
                <w:sz w:val="22"/>
              </w:rPr>
            </w:pPr>
            <w:r w:rsidRPr="00135F32">
              <w:rPr>
                <w:rFonts w:eastAsia="標楷體" w:hint="eastAsia"/>
                <w:bCs/>
                <w:sz w:val="22"/>
                <w:lang w:val="zh-TW"/>
              </w:rPr>
              <w:t>工業</w:t>
            </w:r>
          </w:p>
          <w:p w:rsidR="004752C8" w:rsidRPr="00135F32" w:rsidRDefault="004752C8" w:rsidP="00F147FB">
            <w:pPr>
              <w:tabs>
                <w:tab w:val="left" w:pos="6840"/>
              </w:tabs>
              <w:autoSpaceDE w:val="0"/>
              <w:autoSpaceDN w:val="0"/>
              <w:adjustRightInd w:val="0"/>
              <w:snapToGrid w:val="0"/>
              <w:spacing w:line="240" w:lineRule="atLeast"/>
              <w:jc w:val="center"/>
              <w:rPr>
                <w:rFonts w:eastAsia="標楷體"/>
                <w:bCs/>
                <w:sz w:val="22"/>
              </w:rPr>
            </w:pPr>
            <w:r w:rsidRPr="00135F32">
              <w:rPr>
                <w:rFonts w:eastAsia="標楷體" w:hint="eastAsia"/>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4752C8" w:rsidRPr="00135F32" w:rsidRDefault="004752C8" w:rsidP="00F147FB">
            <w:pPr>
              <w:tabs>
                <w:tab w:val="left" w:pos="6840"/>
              </w:tabs>
              <w:autoSpaceDE w:val="0"/>
              <w:autoSpaceDN w:val="0"/>
              <w:adjustRightInd w:val="0"/>
              <w:snapToGrid w:val="0"/>
              <w:spacing w:line="240" w:lineRule="atLeast"/>
              <w:jc w:val="center"/>
              <w:rPr>
                <w:rFonts w:eastAsia="標楷體"/>
                <w:bCs/>
                <w:sz w:val="22"/>
                <w:szCs w:val="20"/>
              </w:rPr>
            </w:pPr>
            <w:r w:rsidRPr="00135F32">
              <w:rPr>
                <w:rFonts w:eastAsia="標楷體" w:hint="eastAsia"/>
                <w:bCs/>
                <w:sz w:val="22"/>
                <w:szCs w:val="20"/>
              </w:rPr>
              <w:t>貿</w:t>
            </w:r>
            <w:r w:rsidRPr="00135F32">
              <w:rPr>
                <w:rFonts w:eastAsia="標楷體"/>
                <w:bCs/>
                <w:sz w:val="22"/>
                <w:szCs w:val="20"/>
              </w:rPr>
              <w:t xml:space="preserve">    </w:t>
            </w:r>
            <w:r w:rsidRPr="00135F32">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4752C8" w:rsidRPr="00135F32" w:rsidRDefault="004752C8" w:rsidP="00F147FB">
            <w:pPr>
              <w:tabs>
                <w:tab w:val="left" w:pos="6840"/>
              </w:tabs>
              <w:autoSpaceDE w:val="0"/>
              <w:autoSpaceDN w:val="0"/>
              <w:adjustRightInd w:val="0"/>
              <w:snapToGrid w:val="0"/>
              <w:spacing w:line="240" w:lineRule="atLeast"/>
              <w:jc w:val="center"/>
              <w:rPr>
                <w:rFonts w:eastAsia="標楷體"/>
                <w:bCs/>
                <w:sz w:val="22"/>
                <w:lang w:val="zh-TW"/>
              </w:rPr>
            </w:pPr>
            <w:r w:rsidRPr="00135F32">
              <w:rPr>
                <w:rFonts w:eastAsia="標楷體" w:hint="eastAsia"/>
                <w:bCs/>
                <w:sz w:val="22"/>
                <w:lang w:val="zh-TW"/>
              </w:rPr>
              <w:t>消費者</w:t>
            </w:r>
          </w:p>
          <w:p w:rsidR="004752C8" w:rsidRPr="00135F32" w:rsidRDefault="004752C8" w:rsidP="00F147FB">
            <w:pPr>
              <w:tabs>
                <w:tab w:val="left" w:pos="6840"/>
              </w:tabs>
              <w:autoSpaceDE w:val="0"/>
              <w:autoSpaceDN w:val="0"/>
              <w:adjustRightInd w:val="0"/>
              <w:snapToGrid w:val="0"/>
              <w:spacing w:line="240" w:lineRule="atLeast"/>
              <w:jc w:val="center"/>
              <w:rPr>
                <w:rFonts w:eastAsia="標楷體"/>
                <w:bCs/>
                <w:sz w:val="22"/>
              </w:rPr>
            </w:pPr>
            <w:r w:rsidRPr="00135F32">
              <w:rPr>
                <w:rFonts w:eastAsia="標楷體" w:hint="eastAsia"/>
                <w:bCs/>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4752C8" w:rsidRPr="00135F32" w:rsidRDefault="004752C8" w:rsidP="00F147FB">
            <w:pPr>
              <w:tabs>
                <w:tab w:val="left" w:pos="6840"/>
              </w:tabs>
              <w:autoSpaceDE w:val="0"/>
              <w:autoSpaceDN w:val="0"/>
              <w:adjustRightInd w:val="0"/>
              <w:snapToGrid w:val="0"/>
              <w:spacing w:line="240" w:lineRule="atLeast"/>
              <w:jc w:val="center"/>
              <w:rPr>
                <w:rFonts w:eastAsia="標楷體"/>
                <w:bCs/>
                <w:sz w:val="22"/>
              </w:rPr>
            </w:pPr>
            <w:r w:rsidRPr="00135F32">
              <w:rPr>
                <w:rFonts w:eastAsia="標楷體" w:hint="eastAsia"/>
                <w:bCs/>
                <w:sz w:val="22"/>
                <w:lang w:val="zh-TW"/>
              </w:rPr>
              <w:t>失業率</w:t>
            </w:r>
          </w:p>
        </w:tc>
      </w:tr>
      <w:tr w:rsidR="004752C8" w:rsidRPr="00135F32" w:rsidTr="00F147FB">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4752C8" w:rsidRPr="00135F32" w:rsidRDefault="004752C8" w:rsidP="00F147FB">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4752C8" w:rsidRPr="00135F32" w:rsidRDefault="004752C8" w:rsidP="00F147FB">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4752C8" w:rsidRPr="00135F32" w:rsidRDefault="004752C8" w:rsidP="00F147FB">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rsidR="004752C8" w:rsidRPr="00135F32" w:rsidRDefault="004752C8" w:rsidP="00F147FB">
            <w:pPr>
              <w:tabs>
                <w:tab w:val="left" w:pos="6840"/>
              </w:tabs>
              <w:autoSpaceDE w:val="0"/>
              <w:autoSpaceDN w:val="0"/>
              <w:adjustRightInd w:val="0"/>
              <w:snapToGrid w:val="0"/>
              <w:spacing w:line="240" w:lineRule="atLeast"/>
              <w:jc w:val="center"/>
              <w:rPr>
                <w:rFonts w:eastAsia="標楷體"/>
                <w:bCs/>
                <w:sz w:val="22"/>
              </w:rPr>
            </w:pPr>
            <w:r w:rsidRPr="00135F32">
              <w:rPr>
                <w:rFonts w:eastAsia="標楷體" w:hint="eastAsia"/>
                <w:bCs/>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4752C8" w:rsidRPr="00135F32" w:rsidRDefault="004752C8" w:rsidP="00F147FB">
            <w:pPr>
              <w:tabs>
                <w:tab w:val="left" w:pos="6840"/>
              </w:tabs>
              <w:autoSpaceDE w:val="0"/>
              <w:autoSpaceDN w:val="0"/>
              <w:adjustRightInd w:val="0"/>
              <w:snapToGrid w:val="0"/>
              <w:spacing w:line="240" w:lineRule="atLeast"/>
              <w:jc w:val="center"/>
              <w:rPr>
                <w:rFonts w:eastAsia="標楷體"/>
                <w:bCs/>
                <w:sz w:val="22"/>
              </w:rPr>
            </w:pPr>
            <w:r w:rsidRPr="00135F32">
              <w:rPr>
                <w:rFonts w:eastAsia="標楷體" w:hint="eastAsia"/>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rsidR="004752C8" w:rsidRPr="00135F32" w:rsidRDefault="004752C8" w:rsidP="004752C8">
            <w:pPr>
              <w:tabs>
                <w:tab w:val="left" w:pos="6840"/>
              </w:tabs>
              <w:autoSpaceDE w:val="0"/>
              <w:autoSpaceDN w:val="0"/>
              <w:adjustRightInd w:val="0"/>
              <w:snapToGrid w:val="0"/>
              <w:spacing w:beforeLines="30" w:before="108" w:line="240" w:lineRule="atLeast"/>
              <w:jc w:val="center"/>
              <w:rPr>
                <w:rFonts w:eastAsia="標楷體"/>
                <w:bCs/>
                <w:sz w:val="22"/>
              </w:rPr>
            </w:pPr>
            <w:r w:rsidRPr="00135F32">
              <w:rPr>
                <w:rFonts w:eastAsia="標楷體" w:hint="eastAsia"/>
                <w:bCs/>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4752C8" w:rsidRPr="00135F32" w:rsidRDefault="004752C8" w:rsidP="00F147FB">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4752C8" w:rsidRPr="00135F32" w:rsidRDefault="004752C8" w:rsidP="00F147FB">
            <w:pPr>
              <w:widowControl/>
              <w:rPr>
                <w:rFonts w:eastAsia="標楷體"/>
                <w:bCs/>
                <w:sz w:val="22"/>
              </w:rPr>
            </w:pPr>
          </w:p>
        </w:tc>
      </w:tr>
      <w:tr w:rsidR="004752C8" w:rsidRPr="00135F32" w:rsidTr="00F147FB">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4752C8" w:rsidRPr="00135F32" w:rsidRDefault="004752C8" w:rsidP="00F147FB">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4752C8" w:rsidRPr="00135F32" w:rsidRDefault="004752C8" w:rsidP="00F147FB">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4752C8" w:rsidRPr="00135F32" w:rsidRDefault="004752C8" w:rsidP="00F147FB">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hideMark/>
          </w:tcPr>
          <w:p w:rsidR="004752C8" w:rsidRPr="00135F32" w:rsidRDefault="004752C8" w:rsidP="00F147FB">
            <w:pPr>
              <w:tabs>
                <w:tab w:val="left" w:pos="6840"/>
              </w:tabs>
              <w:autoSpaceDE w:val="0"/>
              <w:autoSpaceDN w:val="0"/>
              <w:adjustRightInd w:val="0"/>
              <w:snapToGrid w:val="0"/>
              <w:spacing w:line="240" w:lineRule="atLeast"/>
              <w:jc w:val="center"/>
              <w:rPr>
                <w:rFonts w:eastAsia="標楷體"/>
                <w:bCs/>
                <w:sz w:val="22"/>
              </w:rPr>
            </w:pPr>
            <w:r w:rsidRPr="00135F32">
              <w:rPr>
                <w:rFonts w:eastAsia="標楷體" w:hint="eastAsia"/>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4752C8" w:rsidRPr="00135F32" w:rsidRDefault="004752C8" w:rsidP="00F147FB">
            <w:pPr>
              <w:tabs>
                <w:tab w:val="left" w:pos="6840"/>
              </w:tabs>
              <w:autoSpaceDE w:val="0"/>
              <w:autoSpaceDN w:val="0"/>
              <w:adjustRightInd w:val="0"/>
              <w:snapToGrid w:val="0"/>
              <w:spacing w:line="240" w:lineRule="atLeast"/>
              <w:jc w:val="center"/>
              <w:rPr>
                <w:rFonts w:eastAsia="標楷體"/>
                <w:bCs/>
                <w:sz w:val="22"/>
              </w:rPr>
            </w:pPr>
            <w:r w:rsidRPr="00135F32">
              <w:rPr>
                <w:rFonts w:eastAsia="標楷體" w:hint="eastAsia"/>
                <w:bCs/>
                <w:sz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4752C8" w:rsidRPr="00135F32" w:rsidRDefault="004752C8" w:rsidP="00F147FB">
            <w:pPr>
              <w:tabs>
                <w:tab w:val="left" w:pos="6840"/>
              </w:tabs>
              <w:autoSpaceDE w:val="0"/>
              <w:autoSpaceDN w:val="0"/>
              <w:adjustRightInd w:val="0"/>
              <w:snapToGrid w:val="0"/>
              <w:spacing w:line="240" w:lineRule="atLeast"/>
              <w:jc w:val="center"/>
              <w:rPr>
                <w:rFonts w:eastAsia="標楷體"/>
                <w:bCs/>
                <w:sz w:val="22"/>
              </w:rPr>
            </w:pPr>
            <w:r w:rsidRPr="00135F32">
              <w:rPr>
                <w:rFonts w:eastAsia="標楷體" w:hint="eastAsia"/>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4752C8" w:rsidRPr="00135F32" w:rsidRDefault="004752C8" w:rsidP="00F147FB">
            <w:pPr>
              <w:tabs>
                <w:tab w:val="left" w:pos="6840"/>
              </w:tabs>
              <w:autoSpaceDE w:val="0"/>
              <w:autoSpaceDN w:val="0"/>
              <w:adjustRightInd w:val="0"/>
              <w:snapToGrid w:val="0"/>
              <w:spacing w:line="240" w:lineRule="atLeast"/>
              <w:jc w:val="center"/>
              <w:rPr>
                <w:rFonts w:eastAsia="標楷體"/>
                <w:bCs/>
                <w:sz w:val="22"/>
              </w:rPr>
            </w:pPr>
            <w:r w:rsidRPr="00135F32">
              <w:rPr>
                <w:rFonts w:eastAsia="標楷體" w:hint="eastAsia"/>
                <w:bCs/>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4752C8" w:rsidRPr="00135F32" w:rsidRDefault="004752C8" w:rsidP="00F147FB">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4752C8" w:rsidRPr="00135F32" w:rsidRDefault="004752C8" w:rsidP="00F147FB">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4752C8" w:rsidRPr="00135F32" w:rsidRDefault="004752C8" w:rsidP="00F147FB">
            <w:pPr>
              <w:widowControl/>
              <w:rPr>
                <w:rFonts w:eastAsia="標楷體"/>
                <w:bCs/>
                <w:sz w:val="22"/>
              </w:rPr>
            </w:pPr>
          </w:p>
        </w:tc>
      </w:tr>
      <w:tr w:rsidR="004752C8" w:rsidRPr="00135F32" w:rsidTr="00F147FB">
        <w:trPr>
          <w:cantSplit/>
        </w:trPr>
        <w:tc>
          <w:tcPr>
            <w:tcW w:w="1288" w:type="dxa"/>
            <w:tcBorders>
              <w:top w:val="nil"/>
              <w:left w:val="nil"/>
              <w:bottom w:val="nil"/>
              <w:right w:val="single" w:sz="6" w:space="0" w:color="auto"/>
            </w:tcBorders>
            <w:hideMark/>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r w:rsidRPr="004752C8">
              <w:rPr>
                <w:rFonts w:eastAsia="標楷體"/>
                <w:bCs/>
                <w:color w:val="000000" w:themeColor="text1"/>
                <w:sz w:val="22"/>
              </w:rPr>
              <w:t>2012</w:t>
            </w:r>
            <w:r w:rsidRPr="004752C8">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hideMark/>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r w:rsidRPr="004752C8">
              <w:rPr>
                <w:rFonts w:eastAsia="標楷體"/>
                <w:bCs/>
                <w:color w:val="000000" w:themeColor="text1"/>
                <w:sz w:val="22"/>
              </w:rPr>
              <w:t>2.2</w:t>
            </w:r>
          </w:p>
        </w:tc>
        <w:tc>
          <w:tcPr>
            <w:tcW w:w="844" w:type="dxa"/>
            <w:tcBorders>
              <w:top w:val="nil"/>
              <w:left w:val="single" w:sz="6" w:space="0" w:color="auto"/>
              <w:bottom w:val="nil"/>
              <w:right w:val="single" w:sz="6" w:space="0" w:color="auto"/>
            </w:tcBorders>
            <w:vAlign w:val="center"/>
            <w:hideMark/>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r w:rsidRPr="004752C8">
              <w:rPr>
                <w:rFonts w:eastAsia="標楷體"/>
                <w:bCs/>
                <w:color w:val="000000" w:themeColor="text1"/>
                <w:sz w:val="22"/>
              </w:rPr>
              <w:t>2.</w:t>
            </w:r>
            <w:r w:rsidRPr="004752C8">
              <w:rPr>
                <w:rFonts w:eastAsia="標楷體" w:hint="eastAsia"/>
                <w:bCs/>
                <w:color w:val="000000" w:themeColor="text1"/>
                <w:sz w:val="22"/>
              </w:rPr>
              <w:t>9</w:t>
            </w:r>
          </w:p>
        </w:tc>
        <w:tc>
          <w:tcPr>
            <w:tcW w:w="840" w:type="dxa"/>
            <w:tcBorders>
              <w:top w:val="nil"/>
              <w:left w:val="single" w:sz="6" w:space="0" w:color="auto"/>
              <w:bottom w:val="nil"/>
              <w:right w:val="single" w:sz="6" w:space="0" w:color="auto"/>
            </w:tcBorders>
            <w:vAlign w:val="center"/>
            <w:hideMark/>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r w:rsidRPr="004752C8">
              <w:rPr>
                <w:rFonts w:eastAsia="標楷體"/>
                <w:bCs/>
                <w:color w:val="000000" w:themeColor="text1"/>
                <w:sz w:val="22"/>
              </w:rPr>
              <w:t>15,625.8</w:t>
            </w:r>
          </w:p>
        </w:tc>
        <w:tc>
          <w:tcPr>
            <w:tcW w:w="784" w:type="dxa"/>
            <w:tcBorders>
              <w:top w:val="nil"/>
              <w:left w:val="single" w:sz="6" w:space="0" w:color="auto"/>
              <w:bottom w:val="nil"/>
              <w:right w:val="single" w:sz="6" w:space="0" w:color="auto"/>
            </w:tcBorders>
            <w:vAlign w:val="center"/>
            <w:hideMark/>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r w:rsidRPr="004752C8">
              <w:rPr>
                <w:rFonts w:eastAsia="標楷體"/>
                <w:bCs/>
                <w:color w:val="000000" w:themeColor="text1"/>
                <w:sz w:val="22"/>
              </w:rPr>
              <w:t>4.2</w:t>
            </w:r>
          </w:p>
        </w:tc>
        <w:tc>
          <w:tcPr>
            <w:tcW w:w="853" w:type="dxa"/>
            <w:tcBorders>
              <w:top w:val="nil"/>
              <w:left w:val="single" w:sz="6" w:space="0" w:color="auto"/>
              <w:bottom w:val="nil"/>
              <w:right w:val="single" w:sz="6" w:space="0" w:color="auto"/>
            </w:tcBorders>
            <w:vAlign w:val="center"/>
            <w:hideMark/>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r w:rsidRPr="004752C8">
              <w:rPr>
                <w:rFonts w:eastAsia="標楷體"/>
                <w:bCs/>
                <w:color w:val="000000" w:themeColor="text1"/>
                <w:sz w:val="22"/>
              </w:rPr>
              <w:t>23,037.5</w:t>
            </w:r>
          </w:p>
        </w:tc>
        <w:tc>
          <w:tcPr>
            <w:tcW w:w="784" w:type="dxa"/>
            <w:tcBorders>
              <w:top w:val="nil"/>
              <w:left w:val="single" w:sz="6" w:space="0" w:color="auto"/>
              <w:bottom w:val="nil"/>
              <w:right w:val="single" w:sz="6" w:space="0" w:color="auto"/>
            </w:tcBorders>
            <w:vAlign w:val="center"/>
            <w:hideMark/>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r w:rsidRPr="004752C8">
              <w:rPr>
                <w:rFonts w:eastAsia="標楷體"/>
                <w:bCs/>
                <w:color w:val="000000" w:themeColor="text1"/>
                <w:sz w:val="22"/>
              </w:rPr>
              <w:t>2.9</w:t>
            </w:r>
          </w:p>
        </w:tc>
        <w:tc>
          <w:tcPr>
            <w:tcW w:w="910" w:type="dxa"/>
            <w:tcBorders>
              <w:top w:val="nil"/>
              <w:left w:val="single" w:sz="6" w:space="0" w:color="auto"/>
              <w:bottom w:val="nil"/>
              <w:right w:val="single" w:sz="6" w:space="0" w:color="auto"/>
            </w:tcBorders>
            <w:vAlign w:val="center"/>
            <w:hideMark/>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r w:rsidRPr="004752C8">
              <w:rPr>
                <w:rFonts w:eastAsia="標楷體"/>
                <w:bCs/>
                <w:color w:val="000000" w:themeColor="text1"/>
                <w:sz w:val="22"/>
              </w:rPr>
              <w:t>-7,411.7</w:t>
            </w:r>
          </w:p>
        </w:tc>
        <w:tc>
          <w:tcPr>
            <w:tcW w:w="854" w:type="dxa"/>
            <w:tcBorders>
              <w:top w:val="nil"/>
              <w:left w:val="single" w:sz="6" w:space="0" w:color="auto"/>
              <w:bottom w:val="nil"/>
              <w:right w:val="single" w:sz="6" w:space="0" w:color="auto"/>
            </w:tcBorders>
            <w:hideMark/>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r w:rsidRPr="004752C8">
              <w:rPr>
                <w:rFonts w:eastAsia="標楷體"/>
                <w:bCs/>
                <w:color w:val="000000" w:themeColor="text1"/>
                <w:sz w:val="22"/>
              </w:rPr>
              <w:t>2.1</w:t>
            </w:r>
          </w:p>
        </w:tc>
        <w:tc>
          <w:tcPr>
            <w:tcW w:w="835" w:type="dxa"/>
            <w:tcBorders>
              <w:top w:val="nil"/>
              <w:left w:val="single" w:sz="6" w:space="0" w:color="auto"/>
              <w:bottom w:val="nil"/>
              <w:right w:val="nil"/>
            </w:tcBorders>
            <w:hideMark/>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r w:rsidRPr="004752C8">
              <w:rPr>
                <w:rFonts w:eastAsia="標楷體"/>
                <w:bCs/>
                <w:color w:val="000000" w:themeColor="text1"/>
                <w:sz w:val="22"/>
              </w:rPr>
              <w:t>8.1</w:t>
            </w:r>
          </w:p>
        </w:tc>
      </w:tr>
      <w:tr w:rsidR="004752C8" w:rsidRPr="00135F32" w:rsidTr="00F147FB">
        <w:trPr>
          <w:cantSplit/>
        </w:trPr>
        <w:tc>
          <w:tcPr>
            <w:tcW w:w="1288" w:type="dxa"/>
            <w:tcBorders>
              <w:top w:val="nil"/>
              <w:left w:val="nil"/>
              <w:bottom w:val="nil"/>
              <w:right w:val="single" w:sz="6" w:space="0" w:color="auto"/>
            </w:tcBorders>
            <w:hideMark/>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r w:rsidRPr="004752C8">
              <w:rPr>
                <w:rFonts w:eastAsia="標楷體"/>
                <w:bCs/>
                <w:color w:val="000000" w:themeColor="text1"/>
                <w:sz w:val="22"/>
              </w:rPr>
              <w:t>2013</w:t>
            </w:r>
            <w:r w:rsidRPr="004752C8">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hideMark/>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r w:rsidRPr="004752C8">
              <w:rPr>
                <w:rFonts w:eastAsia="標楷體"/>
                <w:bCs/>
                <w:color w:val="000000" w:themeColor="text1"/>
                <w:sz w:val="22"/>
              </w:rPr>
              <w:t>1.7</w:t>
            </w:r>
          </w:p>
        </w:tc>
        <w:tc>
          <w:tcPr>
            <w:tcW w:w="844" w:type="dxa"/>
            <w:tcBorders>
              <w:top w:val="nil"/>
              <w:left w:val="single" w:sz="6" w:space="0" w:color="auto"/>
              <w:bottom w:val="nil"/>
              <w:right w:val="single" w:sz="6" w:space="0" w:color="auto"/>
            </w:tcBorders>
            <w:vAlign w:val="center"/>
            <w:hideMark/>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r w:rsidRPr="004752C8">
              <w:rPr>
                <w:rFonts w:eastAsia="標楷體" w:hint="eastAsia"/>
                <w:bCs/>
                <w:color w:val="000000" w:themeColor="text1"/>
                <w:sz w:val="22"/>
              </w:rPr>
              <w:t>2.0</w:t>
            </w:r>
          </w:p>
        </w:tc>
        <w:tc>
          <w:tcPr>
            <w:tcW w:w="840" w:type="dxa"/>
            <w:tcBorders>
              <w:top w:val="nil"/>
              <w:left w:val="single" w:sz="6" w:space="0" w:color="auto"/>
              <w:bottom w:val="nil"/>
              <w:right w:val="single" w:sz="6" w:space="0" w:color="auto"/>
            </w:tcBorders>
            <w:vAlign w:val="center"/>
            <w:hideMark/>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r w:rsidRPr="004752C8">
              <w:rPr>
                <w:rFonts w:eastAsia="標楷體"/>
                <w:bCs/>
                <w:color w:val="000000" w:themeColor="text1"/>
                <w:sz w:val="22"/>
              </w:rPr>
              <w:t>15,920.0</w:t>
            </w:r>
          </w:p>
        </w:tc>
        <w:tc>
          <w:tcPr>
            <w:tcW w:w="784" w:type="dxa"/>
            <w:tcBorders>
              <w:top w:val="nil"/>
              <w:left w:val="single" w:sz="6" w:space="0" w:color="auto"/>
              <w:bottom w:val="nil"/>
              <w:right w:val="single" w:sz="6" w:space="0" w:color="auto"/>
            </w:tcBorders>
            <w:vAlign w:val="center"/>
            <w:hideMark/>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r w:rsidRPr="004752C8">
              <w:rPr>
                <w:rFonts w:eastAsia="標楷體"/>
                <w:bCs/>
                <w:color w:val="000000" w:themeColor="text1"/>
                <w:sz w:val="22"/>
              </w:rPr>
              <w:t>1.9</w:t>
            </w:r>
          </w:p>
        </w:tc>
        <w:tc>
          <w:tcPr>
            <w:tcW w:w="853" w:type="dxa"/>
            <w:tcBorders>
              <w:top w:val="nil"/>
              <w:left w:val="single" w:sz="6" w:space="0" w:color="auto"/>
              <w:bottom w:val="nil"/>
              <w:right w:val="single" w:sz="6" w:space="0" w:color="auto"/>
            </w:tcBorders>
            <w:vAlign w:val="center"/>
            <w:hideMark/>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r w:rsidRPr="004752C8">
              <w:rPr>
                <w:rFonts w:eastAsia="標楷體"/>
                <w:bCs/>
                <w:color w:val="000000" w:themeColor="text1"/>
                <w:sz w:val="22"/>
              </w:rPr>
              <w:t>22,942.5</w:t>
            </w:r>
          </w:p>
        </w:tc>
        <w:tc>
          <w:tcPr>
            <w:tcW w:w="784" w:type="dxa"/>
            <w:tcBorders>
              <w:top w:val="nil"/>
              <w:left w:val="single" w:sz="6" w:space="0" w:color="auto"/>
              <w:bottom w:val="nil"/>
              <w:right w:val="single" w:sz="6" w:space="0" w:color="auto"/>
            </w:tcBorders>
            <w:vAlign w:val="center"/>
            <w:hideMark/>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r w:rsidRPr="004752C8">
              <w:rPr>
                <w:rFonts w:eastAsia="標楷體"/>
                <w:bCs/>
                <w:color w:val="000000" w:themeColor="text1"/>
                <w:sz w:val="22"/>
              </w:rPr>
              <w:t>-0.4</w:t>
            </w:r>
          </w:p>
        </w:tc>
        <w:tc>
          <w:tcPr>
            <w:tcW w:w="910" w:type="dxa"/>
            <w:tcBorders>
              <w:top w:val="nil"/>
              <w:left w:val="single" w:sz="6" w:space="0" w:color="auto"/>
              <w:bottom w:val="nil"/>
              <w:right w:val="single" w:sz="6" w:space="0" w:color="auto"/>
            </w:tcBorders>
            <w:vAlign w:val="center"/>
            <w:hideMark/>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r w:rsidRPr="004752C8">
              <w:rPr>
                <w:rFonts w:eastAsia="標楷體"/>
                <w:bCs/>
                <w:color w:val="000000" w:themeColor="text1"/>
                <w:sz w:val="22"/>
              </w:rPr>
              <w:t>-7,022.4</w:t>
            </w:r>
          </w:p>
        </w:tc>
        <w:tc>
          <w:tcPr>
            <w:tcW w:w="854" w:type="dxa"/>
            <w:tcBorders>
              <w:top w:val="nil"/>
              <w:left w:val="single" w:sz="6" w:space="0" w:color="auto"/>
              <w:bottom w:val="nil"/>
              <w:right w:val="single" w:sz="6" w:space="0" w:color="auto"/>
            </w:tcBorders>
            <w:hideMark/>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r w:rsidRPr="004752C8">
              <w:rPr>
                <w:rFonts w:eastAsia="標楷體"/>
                <w:bCs/>
                <w:color w:val="000000" w:themeColor="text1"/>
                <w:sz w:val="22"/>
              </w:rPr>
              <w:t>1.5</w:t>
            </w:r>
          </w:p>
        </w:tc>
        <w:tc>
          <w:tcPr>
            <w:tcW w:w="835" w:type="dxa"/>
            <w:tcBorders>
              <w:top w:val="nil"/>
              <w:left w:val="single" w:sz="6" w:space="0" w:color="auto"/>
              <w:bottom w:val="nil"/>
              <w:right w:val="nil"/>
            </w:tcBorders>
            <w:hideMark/>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r w:rsidRPr="004752C8">
              <w:rPr>
                <w:rFonts w:eastAsia="標楷體"/>
                <w:bCs/>
                <w:color w:val="000000" w:themeColor="text1"/>
                <w:sz w:val="22"/>
              </w:rPr>
              <w:t>7.4</w:t>
            </w:r>
          </w:p>
        </w:tc>
      </w:tr>
      <w:tr w:rsidR="004752C8" w:rsidRPr="00135F32" w:rsidTr="00F147FB">
        <w:trPr>
          <w:cantSplit/>
        </w:trPr>
        <w:tc>
          <w:tcPr>
            <w:tcW w:w="1288" w:type="dxa"/>
            <w:tcBorders>
              <w:top w:val="nil"/>
              <w:left w:val="nil"/>
              <w:bottom w:val="nil"/>
              <w:right w:val="single" w:sz="6" w:space="0" w:color="auto"/>
            </w:tcBorders>
            <w:hideMark/>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r w:rsidRPr="004752C8">
              <w:rPr>
                <w:rFonts w:eastAsia="標楷體"/>
                <w:bCs/>
                <w:color w:val="000000" w:themeColor="text1"/>
                <w:sz w:val="22"/>
              </w:rPr>
              <w:t>2014</w:t>
            </w:r>
            <w:r w:rsidRPr="004752C8">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hideMark/>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r w:rsidRPr="004752C8">
              <w:rPr>
                <w:rFonts w:eastAsia="標楷體"/>
                <w:bCs/>
                <w:color w:val="000000" w:themeColor="text1"/>
                <w:sz w:val="22"/>
              </w:rPr>
              <w:t>2.6</w:t>
            </w:r>
          </w:p>
        </w:tc>
        <w:tc>
          <w:tcPr>
            <w:tcW w:w="844" w:type="dxa"/>
            <w:tcBorders>
              <w:top w:val="nil"/>
              <w:left w:val="single" w:sz="6" w:space="0" w:color="auto"/>
              <w:bottom w:val="nil"/>
              <w:right w:val="single" w:sz="6" w:space="0" w:color="auto"/>
            </w:tcBorders>
            <w:hideMark/>
          </w:tcPr>
          <w:p w:rsidR="004752C8" w:rsidRPr="004752C8" w:rsidRDefault="004752C8" w:rsidP="00F147FB">
            <w:pPr>
              <w:jc w:val="center"/>
              <w:rPr>
                <w:color w:val="000000" w:themeColor="text1"/>
                <w:sz w:val="22"/>
              </w:rPr>
            </w:pPr>
            <w:r w:rsidRPr="004752C8">
              <w:rPr>
                <w:rFonts w:hint="eastAsia"/>
                <w:color w:val="000000" w:themeColor="text1"/>
                <w:sz w:val="22"/>
              </w:rPr>
              <w:t>3.1</w:t>
            </w:r>
          </w:p>
        </w:tc>
        <w:tc>
          <w:tcPr>
            <w:tcW w:w="840" w:type="dxa"/>
            <w:tcBorders>
              <w:top w:val="nil"/>
              <w:left w:val="single" w:sz="6" w:space="0" w:color="auto"/>
              <w:bottom w:val="nil"/>
              <w:right w:val="single" w:sz="6" w:space="0" w:color="auto"/>
            </w:tcBorders>
            <w:hideMark/>
          </w:tcPr>
          <w:p w:rsidR="004752C8" w:rsidRPr="004752C8" w:rsidRDefault="004752C8" w:rsidP="00F147FB">
            <w:pPr>
              <w:jc w:val="center"/>
              <w:rPr>
                <w:color w:val="000000" w:themeColor="text1"/>
                <w:sz w:val="22"/>
              </w:rPr>
            </w:pPr>
            <w:r w:rsidRPr="004752C8">
              <w:rPr>
                <w:color w:val="000000" w:themeColor="text1"/>
                <w:sz w:val="22"/>
              </w:rPr>
              <w:t>16,333.2</w:t>
            </w:r>
          </w:p>
        </w:tc>
        <w:tc>
          <w:tcPr>
            <w:tcW w:w="784" w:type="dxa"/>
            <w:tcBorders>
              <w:top w:val="nil"/>
              <w:left w:val="single" w:sz="6" w:space="0" w:color="auto"/>
              <w:bottom w:val="nil"/>
              <w:right w:val="single" w:sz="6" w:space="0" w:color="auto"/>
            </w:tcBorders>
            <w:hideMark/>
          </w:tcPr>
          <w:p w:rsidR="004752C8" w:rsidRPr="004752C8" w:rsidRDefault="004752C8" w:rsidP="00F147FB">
            <w:pPr>
              <w:jc w:val="center"/>
              <w:rPr>
                <w:color w:val="000000" w:themeColor="text1"/>
                <w:sz w:val="22"/>
              </w:rPr>
            </w:pPr>
            <w:r w:rsidRPr="004752C8">
              <w:rPr>
                <w:color w:val="000000" w:themeColor="text1"/>
                <w:sz w:val="22"/>
              </w:rPr>
              <w:t>2.6</w:t>
            </w:r>
          </w:p>
        </w:tc>
        <w:tc>
          <w:tcPr>
            <w:tcW w:w="853" w:type="dxa"/>
            <w:tcBorders>
              <w:top w:val="nil"/>
              <w:left w:val="single" w:sz="6" w:space="0" w:color="auto"/>
              <w:bottom w:val="nil"/>
              <w:right w:val="single" w:sz="6" w:space="0" w:color="auto"/>
            </w:tcBorders>
            <w:hideMark/>
          </w:tcPr>
          <w:p w:rsidR="004752C8" w:rsidRPr="004752C8" w:rsidRDefault="004752C8" w:rsidP="00F147FB">
            <w:pPr>
              <w:jc w:val="center"/>
              <w:rPr>
                <w:color w:val="000000" w:themeColor="text1"/>
                <w:sz w:val="22"/>
              </w:rPr>
            </w:pPr>
            <w:r w:rsidRPr="004752C8">
              <w:rPr>
                <w:color w:val="000000" w:themeColor="text1"/>
                <w:sz w:val="22"/>
              </w:rPr>
              <w:t>23,854.9</w:t>
            </w:r>
          </w:p>
        </w:tc>
        <w:tc>
          <w:tcPr>
            <w:tcW w:w="784" w:type="dxa"/>
            <w:tcBorders>
              <w:top w:val="nil"/>
              <w:left w:val="single" w:sz="6" w:space="0" w:color="auto"/>
              <w:bottom w:val="nil"/>
              <w:right w:val="single" w:sz="6" w:space="0" w:color="auto"/>
            </w:tcBorders>
            <w:hideMark/>
          </w:tcPr>
          <w:p w:rsidR="004752C8" w:rsidRPr="004752C8" w:rsidRDefault="004752C8" w:rsidP="00F147FB">
            <w:pPr>
              <w:jc w:val="center"/>
              <w:rPr>
                <w:color w:val="000000" w:themeColor="text1"/>
                <w:sz w:val="22"/>
              </w:rPr>
            </w:pPr>
            <w:r w:rsidRPr="004752C8">
              <w:rPr>
                <w:color w:val="000000" w:themeColor="text1"/>
                <w:sz w:val="22"/>
              </w:rPr>
              <w:t>3.9</w:t>
            </w:r>
          </w:p>
        </w:tc>
        <w:tc>
          <w:tcPr>
            <w:tcW w:w="910" w:type="dxa"/>
            <w:tcBorders>
              <w:top w:val="nil"/>
              <w:left w:val="single" w:sz="6" w:space="0" w:color="auto"/>
              <w:bottom w:val="nil"/>
              <w:right w:val="single" w:sz="6" w:space="0" w:color="auto"/>
            </w:tcBorders>
            <w:hideMark/>
          </w:tcPr>
          <w:p w:rsidR="004752C8" w:rsidRPr="004752C8" w:rsidRDefault="004752C8" w:rsidP="00F147FB">
            <w:pPr>
              <w:jc w:val="center"/>
              <w:rPr>
                <w:color w:val="000000" w:themeColor="text1"/>
                <w:sz w:val="22"/>
              </w:rPr>
            </w:pPr>
            <w:r w:rsidRPr="004752C8">
              <w:rPr>
                <w:color w:val="000000" w:themeColor="text1"/>
                <w:sz w:val="22"/>
              </w:rPr>
              <w:t>-7,022.4</w:t>
            </w:r>
          </w:p>
        </w:tc>
        <w:tc>
          <w:tcPr>
            <w:tcW w:w="854" w:type="dxa"/>
            <w:tcBorders>
              <w:top w:val="nil"/>
              <w:left w:val="single" w:sz="6" w:space="0" w:color="auto"/>
              <w:bottom w:val="nil"/>
              <w:right w:val="single" w:sz="6" w:space="0" w:color="auto"/>
            </w:tcBorders>
            <w:hideMark/>
          </w:tcPr>
          <w:p w:rsidR="004752C8" w:rsidRPr="004752C8" w:rsidRDefault="004752C8" w:rsidP="00F147FB">
            <w:pPr>
              <w:jc w:val="center"/>
              <w:rPr>
                <w:color w:val="000000" w:themeColor="text1"/>
                <w:sz w:val="22"/>
              </w:rPr>
            </w:pPr>
            <w:r w:rsidRPr="004752C8">
              <w:rPr>
                <w:color w:val="000000" w:themeColor="text1"/>
                <w:sz w:val="22"/>
              </w:rPr>
              <w:t>1.6</w:t>
            </w:r>
          </w:p>
        </w:tc>
        <w:tc>
          <w:tcPr>
            <w:tcW w:w="835" w:type="dxa"/>
            <w:tcBorders>
              <w:top w:val="nil"/>
              <w:left w:val="single" w:sz="6" w:space="0" w:color="auto"/>
              <w:bottom w:val="nil"/>
              <w:right w:val="nil"/>
            </w:tcBorders>
            <w:vAlign w:val="center"/>
            <w:hideMark/>
          </w:tcPr>
          <w:p w:rsidR="004752C8" w:rsidRPr="004752C8" w:rsidRDefault="004752C8" w:rsidP="00F147FB">
            <w:pPr>
              <w:tabs>
                <w:tab w:val="left" w:pos="6840"/>
              </w:tabs>
              <w:autoSpaceDE w:val="0"/>
              <w:autoSpaceDN w:val="0"/>
              <w:adjustRightInd w:val="0"/>
              <w:snapToGrid w:val="0"/>
              <w:jc w:val="center"/>
              <w:rPr>
                <w:rFonts w:eastAsia="標楷體"/>
                <w:bCs/>
                <w:color w:val="000000" w:themeColor="text1"/>
                <w:sz w:val="22"/>
              </w:rPr>
            </w:pPr>
            <w:r w:rsidRPr="004752C8">
              <w:rPr>
                <w:rFonts w:eastAsia="標楷體"/>
                <w:bCs/>
                <w:color w:val="000000" w:themeColor="text1"/>
                <w:sz w:val="22"/>
              </w:rPr>
              <w:t>6.2</w:t>
            </w:r>
          </w:p>
        </w:tc>
      </w:tr>
      <w:tr w:rsidR="004752C8" w:rsidRPr="00135F32" w:rsidTr="00F147FB">
        <w:trPr>
          <w:cantSplit/>
        </w:trPr>
        <w:tc>
          <w:tcPr>
            <w:tcW w:w="1288" w:type="dxa"/>
            <w:tcBorders>
              <w:top w:val="nil"/>
              <w:left w:val="nil"/>
              <w:bottom w:val="nil"/>
              <w:right w:val="single" w:sz="6" w:space="0" w:color="auto"/>
            </w:tcBorders>
            <w:hideMark/>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r w:rsidRPr="004752C8">
              <w:rPr>
                <w:rFonts w:eastAsia="標楷體"/>
                <w:bCs/>
                <w:color w:val="000000" w:themeColor="text1"/>
                <w:sz w:val="22"/>
              </w:rPr>
              <w:t>2015</w:t>
            </w:r>
            <w:r w:rsidRPr="004752C8">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hideMark/>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highlight w:val="yellow"/>
              </w:rPr>
            </w:pPr>
            <w:r w:rsidRPr="004752C8">
              <w:rPr>
                <w:rFonts w:eastAsia="標楷體"/>
                <w:bCs/>
                <w:color w:val="000000" w:themeColor="text1"/>
                <w:sz w:val="22"/>
              </w:rPr>
              <w:t>2.9</w:t>
            </w:r>
          </w:p>
        </w:tc>
        <w:tc>
          <w:tcPr>
            <w:tcW w:w="844" w:type="dxa"/>
            <w:tcBorders>
              <w:top w:val="nil"/>
              <w:left w:val="single" w:sz="6" w:space="0" w:color="auto"/>
              <w:bottom w:val="nil"/>
              <w:right w:val="single" w:sz="6" w:space="0" w:color="auto"/>
            </w:tcBorders>
            <w:hideMark/>
          </w:tcPr>
          <w:p w:rsidR="004752C8" w:rsidRPr="004752C8" w:rsidRDefault="004752C8" w:rsidP="00F147FB">
            <w:pPr>
              <w:jc w:val="center"/>
              <w:rPr>
                <w:color w:val="000000" w:themeColor="text1"/>
                <w:sz w:val="22"/>
                <w:highlight w:val="yellow"/>
              </w:rPr>
            </w:pPr>
            <w:r w:rsidRPr="004752C8">
              <w:rPr>
                <w:rFonts w:hint="eastAsia"/>
                <w:color w:val="000000" w:themeColor="text1"/>
                <w:sz w:val="22"/>
              </w:rPr>
              <w:t>-</w:t>
            </w:r>
            <w:r w:rsidRPr="004752C8">
              <w:rPr>
                <w:color w:val="000000" w:themeColor="text1"/>
                <w:sz w:val="22"/>
              </w:rPr>
              <w:t>0.</w:t>
            </w:r>
            <w:r w:rsidRPr="004752C8">
              <w:rPr>
                <w:rFonts w:hint="eastAsia"/>
                <w:color w:val="000000" w:themeColor="text1"/>
                <w:sz w:val="22"/>
              </w:rPr>
              <w:t>7</w:t>
            </w:r>
          </w:p>
        </w:tc>
        <w:tc>
          <w:tcPr>
            <w:tcW w:w="840" w:type="dxa"/>
            <w:tcBorders>
              <w:top w:val="nil"/>
              <w:left w:val="single" w:sz="6" w:space="0" w:color="auto"/>
              <w:bottom w:val="nil"/>
              <w:right w:val="single" w:sz="6" w:space="0" w:color="auto"/>
            </w:tcBorders>
            <w:hideMark/>
          </w:tcPr>
          <w:p w:rsidR="004752C8" w:rsidRPr="004752C8" w:rsidRDefault="004752C8" w:rsidP="00F147FB">
            <w:pPr>
              <w:jc w:val="center"/>
              <w:rPr>
                <w:color w:val="000000" w:themeColor="text1"/>
                <w:sz w:val="22"/>
              </w:rPr>
            </w:pPr>
            <w:r w:rsidRPr="004752C8">
              <w:rPr>
                <w:color w:val="000000" w:themeColor="text1"/>
                <w:sz w:val="22"/>
              </w:rPr>
              <w:t>15,103.0</w:t>
            </w:r>
          </w:p>
        </w:tc>
        <w:tc>
          <w:tcPr>
            <w:tcW w:w="784" w:type="dxa"/>
            <w:tcBorders>
              <w:top w:val="nil"/>
              <w:left w:val="single" w:sz="6" w:space="0" w:color="auto"/>
              <w:bottom w:val="nil"/>
              <w:right w:val="single" w:sz="6" w:space="0" w:color="auto"/>
            </w:tcBorders>
            <w:hideMark/>
          </w:tcPr>
          <w:p w:rsidR="004752C8" w:rsidRPr="004752C8" w:rsidRDefault="004752C8" w:rsidP="00F147FB">
            <w:pPr>
              <w:jc w:val="center"/>
              <w:rPr>
                <w:color w:val="000000" w:themeColor="text1"/>
                <w:sz w:val="22"/>
              </w:rPr>
            </w:pPr>
            <w:r w:rsidRPr="004752C8">
              <w:rPr>
                <w:color w:val="000000" w:themeColor="text1"/>
                <w:sz w:val="22"/>
              </w:rPr>
              <w:t>-7.5</w:t>
            </w:r>
          </w:p>
        </w:tc>
        <w:tc>
          <w:tcPr>
            <w:tcW w:w="853" w:type="dxa"/>
            <w:tcBorders>
              <w:top w:val="nil"/>
              <w:left w:val="single" w:sz="6" w:space="0" w:color="auto"/>
              <w:bottom w:val="nil"/>
              <w:right w:val="single" w:sz="6" w:space="0" w:color="auto"/>
            </w:tcBorders>
            <w:hideMark/>
          </w:tcPr>
          <w:p w:rsidR="004752C8" w:rsidRPr="004752C8" w:rsidRDefault="004752C8" w:rsidP="00F147FB">
            <w:pPr>
              <w:jc w:val="center"/>
              <w:rPr>
                <w:color w:val="000000" w:themeColor="text1"/>
                <w:sz w:val="22"/>
              </w:rPr>
            </w:pPr>
            <w:r w:rsidRPr="004752C8">
              <w:rPr>
                <w:color w:val="000000" w:themeColor="text1"/>
                <w:sz w:val="22"/>
              </w:rPr>
              <w:t>22,728.7</w:t>
            </w:r>
          </w:p>
        </w:tc>
        <w:tc>
          <w:tcPr>
            <w:tcW w:w="784" w:type="dxa"/>
            <w:tcBorders>
              <w:top w:val="nil"/>
              <w:left w:val="single" w:sz="6" w:space="0" w:color="auto"/>
              <w:bottom w:val="nil"/>
              <w:right w:val="single" w:sz="6" w:space="0" w:color="auto"/>
            </w:tcBorders>
            <w:hideMark/>
          </w:tcPr>
          <w:p w:rsidR="004752C8" w:rsidRPr="004752C8" w:rsidRDefault="004752C8" w:rsidP="00F147FB">
            <w:pPr>
              <w:jc w:val="center"/>
              <w:rPr>
                <w:color w:val="000000" w:themeColor="text1"/>
                <w:sz w:val="22"/>
              </w:rPr>
            </w:pPr>
            <w:r w:rsidRPr="004752C8">
              <w:rPr>
                <w:color w:val="000000" w:themeColor="text1"/>
                <w:sz w:val="22"/>
              </w:rPr>
              <w:t>-4.7</w:t>
            </w:r>
          </w:p>
        </w:tc>
        <w:tc>
          <w:tcPr>
            <w:tcW w:w="910" w:type="dxa"/>
            <w:tcBorders>
              <w:top w:val="nil"/>
              <w:left w:val="single" w:sz="6" w:space="0" w:color="auto"/>
              <w:bottom w:val="nil"/>
              <w:right w:val="single" w:sz="6" w:space="0" w:color="auto"/>
            </w:tcBorders>
            <w:hideMark/>
          </w:tcPr>
          <w:p w:rsidR="004752C8" w:rsidRPr="004752C8" w:rsidRDefault="004752C8" w:rsidP="00F147FB">
            <w:pPr>
              <w:jc w:val="center"/>
              <w:rPr>
                <w:color w:val="000000" w:themeColor="text1"/>
                <w:sz w:val="22"/>
              </w:rPr>
            </w:pPr>
            <w:r w:rsidRPr="004752C8">
              <w:rPr>
                <w:color w:val="000000" w:themeColor="text1"/>
                <w:sz w:val="22"/>
              </w:rPr>
              <w:t>-7,625.7</w:t>
            </w:r>
          </w:p>
        </w:tc>
        <w:tc>
          <w:tcPr>
            <w:tcW w:w="854" w:type="dxa"/>
            <w:tcBorders>
              <w:top w:val="nil"/>
              <w:left w:val="single" w:sz="6" w:space="0" w:color="auto"/>
              <w:bottom w:val="nil"/>
              <w:right w:val="single" w:sz="6" w:space="0" w:color="auto"/>
            </w:tcBorders>
            <w:hideMark/>
          </w:tcPr>
          <w:p w:rsidR="004752C8" w:rsidRPr="004752C8" w:rsidRDefault="004752C8" w:rsidP="00F147FB">
            <w:pPr>
              <w:jc w:val="center"/>
              <w:rPr>
                <w:color w:val="000000" w:themeColor="text1"/>
                <w:sz w:val="22"/>
                <w:highlight w:val="yellow"/>
              </w:rPr>
            </w:pPr>
            <w:r w:rsidRPr="004752C8">
              <w:rPr>
                <w:color w:val="000000" w:themeColor="text1"/>
                <w:sz w:val="22"/>
              </w:rPr>
              <w:t>0.1</w:t>
            </w:r>
          </w:p>
        </w:tc>
        <w:tc>
          <w:tcPr>
            <w:tcW w:w="835" w:type="dxa"/>
            <w:tcBorders>
              <w:top w:val="nil"/>
              <w:left w:val="single" w:sz="6" w:space="0" w:color="auto"/>
              <w:bottom w:val="nil"/>
              <w:right w:val="nil"/>
            </w:tcBorders>
            <w:vAlign w:val="center"/>
            <w:hideMark/>
          </w:tcPr>
          <w:p w:rsidR="004752C8" w:rsidRPr="004752C8" w:rsidRDefault="004752C8" w:rsidP="00F147FB">
            <w:pPr>
              <w:tabs>
                <w:tab w:val="left" w:pos="6840"/>
              </w:tabs>
              <w:autoSpaceDE w:val="0"/>
              <w:autoSpaceDN w:val="0"/>
              <w:adjustRightInd w:val="0"/>
              <w:snapToGrid w:val="0"/>
              <w:jc w:val="center"/>
              <w:rPr>
                <w:rFonts w:eastAsia="標楷體"/>
                <w:bCs/>
                <w:color w:val="000000" w:themeColor="text1"/>
                <w:sz w:val="22"/>
                <w:highlight w:val="yellow"/>
              </w:rPr>
            </w:pPr>
            <w:r w:rsidRPr="004752C8">
              <w:rPr>
                <w:rFonts w:eastAsia="標楷體"/>
                <w:bCs/>
                <w:color w:val="000000" w:themeColor="text1"/>
                <w:sz w:val="22"/>
              </w:rPr>
              <w:t>5.3</w:t>
            </w:r>
          </w:p>
        </w:tc>
      </w:tr>
      <w:tr w:rsidR="004752C8" w:rsidRPr="00135F32" w:rsidTr="00F147FB">
        <w:trPr>
          <w:cantSplit/>
          <w:trHeight w:val="201"/>
        </w:trPr>
        <w:tc>
          <w:tcPr>
            <w:tcW w:w="1288" w:type="dxa"/>
            <w:tcBorders>
              <w:top w:val="nil"/>
              <w:left w:val="nil"/>
              <w:bottom w:val="nil"/>
              <w:right w:val="single" w:sz="6" w:space="0" w:color="auto"/>
            </w:tcBorders>
            <w:hideMark/>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r w:rsidRPr="004752C8">
              <w:rPr>
                <w:rFonts w:eastAsia="標楷體"/>
                <w:bCs/>
                <w:color w:val="000000" w:themeColor="text1"/>
                <w:sz w:val="22"/>
              </w:rPr>
              <w:t>2016</w:t>
            </w:r>
            <w:r w:rsidRPr="004752C8">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hideMark/>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r w:rsidRPr="004752C8">
              <w:rPr>
                <w:rFonts w:eastAsia="標楷體"/>
                <w:bCs/>
                <w:color w:val="000000" w:themeColor="text1"/>
                <w:sz w:val="22"/>
              </w:rPr>
              <w:t>1.5</w:t>
            </w:r>
          </w:p>
        </w:tc>
        <w:tc>
          <w:tcPr>
            <w:tcW w:w="844" w:type="dxa"/>
            <w:tcBorders>
              <w:top w:val="nil"/>
              <w:left w:val="single" w:sz="6" w:space="0" w:color="auto"/>
              <w:bottom w:val="nil"/>
              <w:right w:val="single" w:sz="6" w:space="0" w:color="auto"/>
            </w:tcBorders>
            <w:hideMark/>
          </w:tcPr>
          <w:p w:rsidR="004752C8" w:rsidRPr="004752C8" w:rsidRDefault="004752C8" w:rsidP="00F147FB">
            <w:pPr>
              <w:jc w:val="center"/>
              <w:rPr>
                <w:rFonts w:eastAsia="標楷體"/>
                <w:bCs/>
                <w:color w:val="000000" w:themeColor="text1"/>
                <w:sz w:val="22"/>
              </w:rPr>
            </w:pPr>
            <w:r w:rsidRPr="004752C8">
              <w:rPr>
                <w:rFonts w:eastAsia="標楷體"/>
                <w:bCs/>
                <w:color w:val="000000" w:themeColor="text1"/>
                <w:sz w:val="22"/>
              </w:rPr>
              <w:t>-1.</w:t>
            </w:r>
            <w:r w:rsidRPr="004752C8">
              <w:rPr>
                <w:rFonts w:eastAsia="標楷體" w:hint="eastAsia"/>
                <w:bCs/>
                <w:color w:val="000000" w:themeColor="text1"/>
                <w:sz w:val="22"/>
              </w:rPr>
              <w:t>2</w:t>
            </w:r>
          </w:p>
        </w:tc>
        <w:tc>
          <w:tcPr>
            <w:tcW w:w="840" w:type="dxa"/>
            <w:tcBorders>
              <w:top w:val="nil"/>
              <w:left w:val="single" w:sz="6" w:space="0" w:color="auto"/>
              <w:bottom w:val="nil"/>
              <w:right w:val="single" w:sz="6" w:space="0" w:color="auto"/>
            </w:tcBorders>
            <w:hideMark/>
          </w:tcPr>
          <w:p w:rsidR="004752C8" w:rsidRPr="004752C8" w:rsidRDefault="004752C8" w:rsidP="00F147FB">
            <w:pPr>
              <w:jc w:val="center"/>
              <w:rPr>
                <w:rFonts w:eastAsia="標楷體"/>
                <w:bCs/>
                <w:color w:val="000000" w:themeColor="text1"/>
                <w:sz w:val="22"/>
              </w:rPr>
            </w:pPr>
            <w:r w:rsidRPr="004752C8">
              <w:rPr>
                <w:rFonts w:eastAsia="標楷體"/>
                <w:bCs/>
                <w:color w:val="000000" w:themeColor="text1"/>
                <w:sz w:val="22"/>
              </w:rPr>
              <w:t>14,598.4</w:t>
            </w:r>
          </w:p>
        </w:tc>
        <w:tc>
          <w:tcPr>
            <w:tcW w:w="784" w:type="dxa"/>
            <w:tcBorders>
              <w:top w:val="nil"/>
              <w:left w:val="single" w:sz="6" w:space="0" w:color="auto"/>
              <w:bottom w:val="nil"/>
              <w:right w:val="single" w:sz="6" w:space="0" w:color="auto"/>
            </w:tcBorders>
            <w:hideMark/>
          </w:tcPr>
          <w:p w:rsidR="004752C8" w:rsidRPr="004752C8" w:rsidRDefault="004752C8" w:rsidP="00F147FB">
            <w:pPr>
              <w:jc w:val="center"/>
              <w:rPr>
                <w:rFonts w:eastAsia="標楷體"/>
                <w:bCs/>
                <w:color w:val="000000" w:themeColor="text1"/>
                <w:sz w:val="22"/>
              </w:rPr>
            </w:pPr>
            <w:r w:rsidRPr="004752C8">
              <w:rPr>
                <w:rFonts w:eastAsia="標楷體"/>
                <w:bCs/>
                <w:color w:val="000000" w:themeColor="text1"/>
                <w:sz w:val="22"/>
              </w:rPr>
              <w:t>3.3</w:t>
            </w:r>
          </w:p>
        </w:tc>
        <w:tc>
          <w:tcPr>
            <w:tcW w:w="853" w:type="dxa"/>
            <w:tcBorders>
              <w:top w:val="nil"/>
              <w:left w:val="single" w:sz="6" w:space="0" w:color="auto"/>
              <w:bottom w:val="nil"/>
              <w:right w:val="single" w:sz="6" w:space="0" w:color="auto"/>
            </w:tcBorders>
            <w:hideMark/>
          </w:tcPr>
          <w:p w:rsidR="004752C8" w:rsidRPr="004752C8" w:rsidRDefault="004752C8" w:rsidP="00F147FB">
            <w:pPr>
              <w:jc w:val="center"/>
              <w:rPr>
                <w:rFonts w:eastAsia="標楷體"/>
                <w:bCs/>
                <w:color w:val="000000" w:themeColor="text1"/>
                <w:sz w:val="22"/>
              </w:rPr>
            </w:pPr>
            <w:r w:rsidRPr="004752C8">
              <w:rPr>
                <w:rFonts w:eastAsia="標楷體"/>
                <w:bCs/>
                <w:color w:val="000000" w:themeColor="text1"/>
                <w:sz w:val="22"/>
              </w:rPr>
              <w:t>22,099.2</w:t>
            </w:r>
          </w:p>
        </w:tc>
        <w:tc>
          <w:tcPr>
            <w:tcW w:w="784" w:type="dxa"/>
            <w:tcBorders>
              <w:top w:val="nil"/>
              <w:left w:val="single" w:sz="6" w:space="0" w:color="auto"/>
              <w:bottom w:val="nil"/>
              <w:right w:val="single" w:sz="6" w:space="0" w:color="auto"/>
            </w:tcBorders>
            <w:hideMark/>
          </w:tcPr>
          <w:p w:rsidR="004752C8" w:rsidRPr="004752C8" w:rsidRDefault="004752C8" w:rsidP="00F147FB">
            <w:pPr>
              <w:jc w:val="center"/>
              <w:rPr>
                <w:rFonts w:eastAsia="標楷體"/>
                <w:bCs/>
                <w:color w:val="000000" w:themeColor="text1"/>
                <w:sz w:val="22"/>
              </w:rPr>
            </w:pPr>
            <w:r w:rsidRPr="004752C8">
              <w:rPr>
                <w:rFonts w:eastAsia="標楷體"/>
                <w:bCs/>
                <w:color w:val="000000" w:themeColor="text1"/>
                <w:sz w:val="22"/>
              </w:rPr>
              <w:t>-2.8</w:t>
            </w:r>
          </w:p>
        </w:tc>
        <w:tc>
          <w:tcPr>
            <w:tcW w:w="910" w:type="dxa"/>
            <w:tcBorders>
              <w:top w:val="nil"/>
              <w:left w:val="single" w:sz="6" w:space="0" w:color="auto"/>
              <w:bottom w:val="nil"/>
              <w:right w:val="single" w:sz="6" w:space="0" w:color="auto"/>
            </w:tcBorders>
            <w:hideMark/>
          </w:tcPr>
          <w:p w:rsidR="004752C8" w:rsidRPr="004752C8" w:rsidRDefault="004752C8" w:rsidP="00F147FB">
            <w:pPr>
              <w:jc w:val="center"/>
              <w:rPr>
                <w:rFonts w:eastAsia="標楷體"/>
                <w:bCs/>
                <w:color w:val="000000" w:themeColor="text1"/>
                <w:sz w:val="22"/>
              </w:rPr>
            </w:pPr>
            <w:r w:rsidRPr="004752C8">
              <w:rPr>
                <w:rFonts w:eastAsia="標楷體"/>
                <w:bCs/>
                <w:color w:val="000000" w:themeColor="text1"/>
                <w:sz w:val="22"/>
              </w:rPr>
              <w:t>-7,500.7</w:t>
            </w:r>
          </w:p>
        </w:tc>
        <w:tc>
          <w:tcPr>
            <w:tcW w:w="854" w:type="dxa"/>
            <w:tcBorders>
              <w:top w:val="nil"/>
              <w:left w:val="single" w:sz="6" w:space="0" w:color="auto"/>
              <w:bottom w:val="nil"/>
              <w:right w:val="single" w:sz="6" w:space="0" w:color="auto"/>
            </w:tcBorders>
            <w:hideMark/>
          </w:tcPr>
          <w:p w:rsidR="004752C8" w:rsidRPr="004752C8" w:rsidRDefault="004752C8" w:rsidP="00F147FB">
            <w:pPr>
              <w:jc w:val="center"/>
              <w:rPr>
                <w:rFonts w:eastAsia="標楷體"/>
                <w:bCs/>
                <w:color w:val="000000" w:themeColor="text1"/>
                <w:sz w:val="22"/>
              </w:rPr>
            </w:pPr>
            <w:r w:rsidRPr="004752C8">
              <w:rPr>
                <w:rFonts w:eastAsia="標楷體"/>
                <w:bCs/>
                <w:color w:val="000000" w:themeColor="text1"/>
                <w:sz w:val="22"/>
              </w:rPr>
              <w:t>1.3</w:t>
            </w:r>
          </w:p>
        </w:tc>
        <w:tc>
          <w:tcPr>
            <w:tcW w:w="835" w:type="dxa"/>
            <w:tcBorders>
              <w:top w:val="nil"/>
              <w:left w:val="single" w:sz="6" w:space="0" w:color="auto"/>
              <w:bottom w:val="nil"/>
              <w:right w:val="nil"/>
            </w:tcBorders>
            <w:vAlign w:val="center"/>
            <w:hideMark/>
          </w:tcPr>
          <w:p w:rsidR="004752C8" w:rsidRPr="004752C8" w:rsidRDefault="004752C8" w:rsidP="00F147FB">
            <w:pPr>
              <w:tabs>
                <w:tab w:val="left" w:pos="6840"/>
              </w:tabs>
              <w:autoSpaceDE w:val="0"/>
              <w:autoSpaceDN w:val="0"/>
              <w:adjustRightInd w:val="0"/>
              <w:snapToGrid w:val="0"/>
              <w:jc w:val="center"/>
              <w:rPr>
                <w:rFonts w:eastAsia="標楷體"/>
                <w:bCs/>
                <w:color w:val="000000" w:themeColor="text1"/>
                <w:sz w:val="22"/>
              </w:rPr>
            </w:pPr>
            <w:r w:rsidRPr="004752C8">
              <w:rPr>
                <w:rFonts w:eastAsia="標楷體"/>
                <w:bCs/>
                <w:color w:val="000000" w:themeColor="text1"/>
                <w:sz w:val="22"/>
              </w:rPr>
              <w:t>4.9</w:t>
            </w:r>
          </w:p>
        </w:tc>
      </w:tr>
      <w:tr w:rsidR="004752C8" w:rsidRPr="00135F32" w:rsidTr="00F147FB">
        <w:trPr>
          <w:cantSplit/>
          <w:trHeight w:val="201"/>
        </w:trPr>
        <w:tc>
          <w:tcPr>
            <w:tcW w:w="1288" w:type="dxa"/>
            <w:tcBorders>
              <w:top w:val="nil"/>
              <w:left w:val="nil"/>
              <w:bottom w:val="nil"/>
              <w:right w:val="single" w:sz="6" w:space="0" w:color="auto"/>
            </w:tcBorders>
            <w:hideMark/>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r w:rsidRPr="004752C8">
              <w:rPr>
                <w:rFonts w:eastAsia="標楷體"/>
                <w:bCs/>
                <w:color w:val="000000" w:themeColor="text1"/>
                <w:sz w:val="22"/>
              </w:rPr>
              <w:t>2017</w:t>
            </w:r>
            <w:r w:rsidRPr="004752C8">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r w:rsidRPr="004752C8">
              <w:rPr>
                <w:rFonts w:eastAsia="標楷體" w:hint="eastAsia"/>
                <w:bCs/>
                <w:color w:val="000000" w:themeColor="text1"/>
                <w:sz w:val="22"/>
              </w:rPr>
              <w:t>2.3</w:t>
            </w:r>
          </w:p>
        </w:tc>
        <w:tc>
          <w:tcPr>
            <w:tcW w:w="844" w:type="dxa"/>
            <w:tcBorders>
              <w:top w:val="nil"/>
              <w:left w:val="single" w:sz="6" w:space="0" w:color="auto"/>
              <w:bottom w:val="nil"/>
              <w:right w:val="single" w:sz="6" w:space="0" w:color="auto"/>
            </w:tcBorders>
          </w:tcPr>
          <w:p w:rsidR="004752C8" w:rsidRPr="004752C8" w:rsidRDefault="004752C8" w:rsidP="00F147FB">
            <w:pPr>
              <w:jc w:val="center"/>
              <w:rPr>
                <w:rFonts w:eastAsia="標楷體"/>
                <w:bCs/>
                <w:color w:val="000000" w:themeColor="text1"/>
                <w:sz w:val="22"/>
              </w:rPr>
            </w:pPr>
            <w:r w:rsidRPr="004752C8">
              <w:rPr>
                <w:rFonts w:eastAsia="標楷體"/>
                <w:bCs/>
                <w:color w:val="000000" w:themeColor="text1"/>
                <w:sz w:val="22"/>
              </w:rPr>
              <w:t>-</w:t>
            </w:r>
          </w:p>
        </w:tc>
        <w:tc>
          <w:tcPr>
            <w:tcW w:w="840" w:type="dxa"/>
            <w:tcBorders>
              <w:top w:val="nil"/>
              <w:left w:val="single" w:sz="6" w:space="0" w:color="auto"/>
              <w:bottom w:val="nil"/>
              <w:right w:val="single" w:sz="6" w:space="0" w:color="auto"/>
            </w:tcBorders>
            <w:hideMark/>
          </w:tcPr>
          <w:p w:rsidR="004752C8" w:rsidRPr="004752C8" w:rsidRDefault="004752C8" w:rsidP="00F147FB">
            <w:pPr>
              <w:jc w:val="center"/>
              <w:rPr>
                <w:rFonts w:eastAsia="標楷體"/>
                <w:bCs/>
                <w:color w:val="000000" w:themeColor="text1"/>
                <w:sz w:val="22"/>
              </w:rPr>
            </w:pPr>
            <w:r w:rsidRPr="004752C8">
              <w:rPr>
                <w:rFonts w:eastAsia="標楷體"/>
                <w:bCs/>
                <w:color w:val="000000" w:themeColor="text1"/>
                <w:sz w:val="22"/>
              </w:rPr>
              <w:t>1</w:t>
            </w:r>
            <w:r w:rsidRPr="004752C8">
              <w:rPr>
                <w:rFonts w:eastAsia="標楷體" w:hint="eastAsia"/>
                <w:bCs/>
                <w:color w:val="000000" w:themeColor="text1"/>
                <w:sz w:val="22"/>
              </w:rPr>
              <w:t>5</w:t>
            </w:r>
            <w:r w:rsidRPr="004752C8">
              <w:rPr>
                <w:rFonts w:eastAsia="標楷體"/>
                <w:bCs/>
                <w:color w:val="000000" w:themeColor="text1"/>
                <w:sz w:val="22"/>
              </w:rPr>
              <w:t>,</w:t>
            </w:r>
            <w:r w:rsidRPr="004752C8">
              <w:rPr>
                <w:rFonts w:eastAsia="標楷體" w:hint="eastAsia"/>
                <w:bCs/>
                <w:color w:val="000000" w:themeColor="text1"/>
                <w:sz w:val="22"/>
              </w:rPr>
              <w:t>533</w:t>
            </w:r>
            <w:r w:rsidRPr="004752C8">
              <w:rPr>
                <w:rFonts w:eastAsia="標楷體"/>
                <w:bCs/>
                <w:color w:val="000000" w:themeColor="text1"/>
                <w:sz w:val="22"/>
              </w:rPr>
              <w:t>.8</w:t>
            </w:r>
          </w:p>
        </w:tc>
        <w:tc>
          <w:tcPr>
            <w:tcW w:w="784" w:type="dxa"/>
            <w:tcBorders>
              <w:top w:val="nil"/>
              <w:left w:val="single" w:sz="6" w:space="0" w:color="auto"/>
              <w:bottom w:val="nil"/>
              <w:right w:val="single" w:sz="6" w:space="0" w:color="auto"/>
            </w:tcBorders>
            <w:hideMark/>
          </w:tcPr>
          <w:p w:rsidR="004752C8" w:rsidRPr="004752C8" w:rsidRDefault="004752C8" w:rsidP="00F147FB">
            <w:pPr>
              <w:jc w:val="center"/>
              <w:rPr>
                <w:rFonts w:eastAsia="標楷體"/>
                <w:bCs/>
                <w:color w:val="000000" w:themeColor="text1"/>
                <w:sz w:val="22"/>
              </w:rPr>
            </w:pPr>
            <w:r w:rsidRPr="004752C8">
              <w:rPr>
                <w:rFonts w:eastAsia="標楷體"/>
                <w:bCs/>
                <w:color w:val="000000" w:themeColor="text1"/>
                <w:sz w:val="22"/>
              </w:rPr>
              <w:t>6.6</w:t>
            </w:r>
          </w:p>
        </w:tc>
        <w:tc>
          <w:tcPr>
            <w:tcW w:w="853" w:type="dxa"/>
            <w:tcBorders>
              <w:top w:val="nil"/>
              <w:left w:val="single" w:sz="6" w:space="0" w:color="auto"/>
              <w:bottom w:val="nil"/>
              <w:right w:val="single" w:sz="6" w:space="0" w:color="auto"/>
            </w:tcBorders>
            <w:hideMark/>
          </w:tcPr>
          <w:p w:rsidR="004752C8" w:rsidRPr="004752C8" w:rsidRDefault="004752C8" w:rsidP="00F147FB">
            <w:pPr>
              <w:jc w:val="center"/>
              <w:rPr>
                <w:rFonts w:eastAsia="標楷體"/>
                <w:bCs/>
                <w:color w:val="000000" w:themeColor="text1"/>
                <w:sz w:val="22"/>
              </w:rPr>
            </w:pPr>
            <w:r w:rsidRPr="004752C8">
              <w:rPr>
                <w:rFonts w:eastAsia="標楷體"/>
                <w:bCs/>
                <w:color w:val="000000" w:themeColor="text1"/>
                <w:sz w:val="22"/>
              </w:rPr>
              <w:t>2</w:t>
            </w:r>
            <w:r w:rsidRPr="004752C8">
              <w:rPr>
                <w:rFonts w:eastAsia="標楷體" w:hint="eastAsia"/>
                <w:bCs/>
                <w:color w:val="000000" w:themeColor="text1"/>
                <w:sz w:val="22"/>
              </w:rPr>
              <w:t>3</w:t>
            </w:r>
            <w:r w:rsidRPr="004752C8">
              <w:rPr>
                <w:rFonts w:eastAsia="標楷體"/>
                <w:bCs/>
                <w:color w:val="000000" w:themeColor="text1"/>
                <w:sz w:val="22"/>
              </w:rPr>
              <w:t>,</w:t>
            </w:r>
            <w:r w:rsidRPr="004752C8">
              <w:rPr>
                <w:rFonts w:eastAsia="標楷體" w:hint="eastAsia"/>
                <w:bCs/>
                <w:color w:val="000000" w:themeColor="text1"/>
                <w:sz w:val="22"/>
              </w:rPr>
              <w:t>608.</w:t>
            </w:r>
            <w:r w:rsidRPr="004752C8">
              <w:rPr>
                <w:rFonts w:eastAsia="標楷體"/>
                <w:bCs/>
                <w:color w:val="000000" w:themeColor="text1"/>
                <w:sz w:val="22"/>
              </w:rPr>
              <w:t>8</w:t>
            </w:r>
          </w:p>
        </w:tc>
        <w:tc>
          <w:tcPr>
            <w:tcW w:w="784" w:type="dxa"/>
            <w:tcBorders>
              <w:top w:val="nil"/>
              <w:left w:val="single" w:sz="6" w:space="0" w:color="auto"/>
              <w:bottom w:val="nil"/>
              <w:right w:val="single" w:sz="6" w:space="0" w:color="auto"/>
            </w:tcBorders>
            <w:hideMark/>
          </w:tcPr>
          <w:p w:rsidR="004752C8" w:rsidRPr="004752C8" w:rsidRDefault="004752C8" w:rsidP="00F147FB">
            <w:pPr>
              <w:jc w:val="center"/>
              <w:rPr>
                <w:rFonts w:eastAsia="標楷體"/>
                <w:bCs/>
                <w:color w:val="000000" w:themeColor="text1"/>
                <w:sz w:val="22"/>
              </w:rPr>
            </w:pPr>
            <w:r w:rsidRPr="004752C8">
              <w:rPr>
                <w:rFonts w:eastAsia="標楷體"/>
                <w:bCs/>
                <w:color w:val="000000" w:themeColor="text1"/>
                <w:sz w:val="22"/>
              </w:rPr>
              <w:t>6.9</w:t>
            </w:r>
          </w:p>
        </w:tc>
        <w:tc>
          <w:tcPr>
            <w:tcW w:w="910" w:type="dxa"/>
            <w:tcBorders>
              <w:top w:val="nil"/>
              <w:left w:val="single" w:sz="6" w:space="0" w:color="auto"/>
              <w:bottom w:val="nil"/>
              <w:right w:val="single" w:sz="6" w:space="0" w:color="auto"/>
            </w:tcBorders>
            <w:hideMark/>
          </w:tcPr>
          <w:p w:rsidR="004752C8" w:rsidRPr="004752C8" w:rsidRDefault="004752C8" w:rsidP="00F147FB">
            <w:pPr>
              <w:jc w:val="center"/>
              <w:rPr>
                <w:rFonts w:eastAsia="標楷體"/>
                <w:bCs/>
                <w:color w:val="000000" w:themeColor="text1"/>
                <w:sz w:val="22"/>
              </w:rPr>
            </w:pPr>
            <w:r w:rsidRPr="004752C8">
              <w:rPr>
                <w:rFonts w:eastAsia="標楷體"/>
                <w:bCs/>
                <w:color w:val="000000" w:themeColor="text1"/>
                <w:sz w:val="22"/>
              </w:rPr>
              <w:t>-</w:t>
            </w:r>
            <w:r w:rsidRPr="004752C8">
              <w:rPr>
                <w:rFonts w:eastAsia="標楷體" w:hint="eastAsia"/>
                <w:bCs/>
                <w:color w:val="000000" w:themeColor="text1"/>
                <w:sz w:val="22"/>
              </w:rPr>
              <w:t>8</w:t>
            </w:r>
            <w:r w:rsidRPr="004752C8">
              <w:rPr>
                <w:rFonts w:eastAsia="標楷體"/>
                <w:bCs/>
                <w:color w:val="000000" w:themeColor="text1"/>
                <w:sz w:val="22"/>
              </w:rPr>
              <w:t>,075.0</w:t>
            </w:r>
          </w:p>
        </w:tc>
        <w:tc>
          <w:tcPr>
            <w:tcW w:w="854" w:type="dxa"/>
            <w:tcBorders>
              <w:top w:val="nil"/>
              <w:left w:val="single" w:sz="6" w:space="0" w:color="auto"/>
              <w:bottom w:val="nil"/>
              <w:right w:val="single" w:sz="6" w:space="0" w:color="auto"/>
            </w:tcBorders>
            <w:hideMark/>
          </w:tcPr>
          <w:p w:rsidR="004752C8" w:rsidRPr="004752C8" w:rsidRDefault="004752C8" w:rsidP="00F147FB">
            <w:pPr>
              <w:jc w:val="center"/>
              <w:rPr>
                <w:rFonts w:eastAsia="標楷體"/>
                <w:bCs/>
                <w:color w:val="000000" w:themeColor="text1"/>
                <w:sz w:val="22"/>
              </w:rPr>
            </w:pPr>
            <w:r w:rsidRPr="004752C8">
              <w:rPr>
                <w:rFonts w:eastAsia="標楷體"/>
                <w:bCs/>
                <w:color w:val="000000" w:themeColor="text1"/>
                <w:sz w:val="22"/>
              </w:rPr>
              <w:t>2.1</w:t>
            </w:r>
          </w:p>
        </w:tc>
        <w:tc>
          <w:tcPr>
            <w:tcW w:w="835" w:type="dxa"/>
            <w:tcBorders>
              <w:top w:val="nil"/>
              <w:left w:val="single" w:sz="6" w:space="0" w:color="auto"/>
              <w:bottom w:val="nil"/>
              <w:right w:val="nil"/>
            </w:tcBorders>
            <w:vAlign w:val="center"/>
            <w:hideMark/>
          </w:tcPr>
          <w:p w:rsidR="004752C8" w:rsidRPr="004752C8" w:rsidRDefault="004752C8" w:rsidP="00F147FB">
            <w:pPr>
              <w:tabs>
                <w:tab w:val="left" w:pos="6840"/>
              </w:tabs>
              <w:autoSpaceDE w:val="0"/>
              <w:autoSpaceDN w:val="0"/>
              <w:adjustRightInd w:val="0"/>
              <w:snapToGrid w:val="0"/>
              <w:jc w:val="center"/>
              <w:rPr>
                <w:rFonts w:eastAsia="標楷體"/>
                <w:bCs/>
                <w:color w:val="000000" w:themeColor="text1"/>
                <w:sz w:val="22"/>
              </w:rPr>
            </w:pPr>
            <w:r w:rsidRPr="004752C8">
              <w:rPr>
                <w:rFonts w:eastAsia="標楷體"/>
                <w:bCs/>
                <w:color w:val="000000" w:themeColor="text1"/>
                <w:sz w:val="22"/>
              </w:rPr>
              <w:t>4.4</w:t>
            </w:r>
          </w:p>
        </w:tc>
      </w:tr>
      <w:tr w:rsidR="004752C8" w:rsidRPr="00135F32" w:rsidTr="00F147FB">
        <w:trPr>
          <w:cantSplit/>
          <w:trHeight w:val="201"/>
        </w:trPr>
        <w:tc>
          <w:tcPr>
            <w:tcW w:w="1288" w:type="dxa"/>
            <w:tcBorders>
              <w:top w:val="nil"/>
              <w:left w:val="nil"/>
              <w:bottom w:val="nil"/>
              <w:right w:val="single" w:sz="6" w:space="0" w:color="auto"/>
            </w:tcBorders>
            <w:hideMark/>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r w:rsidRPr="004752C8">
              <w:rPr>
                <w:rFonts w:eastAsia="標楷體"/>
                <w:bCs/>
                <w:color w:val="000000" w:themeColor="text1"/>
                <w:sz w:val="22"/>
              </w:rPr>
              <w:t>5</w:t>
            </w:r>
            <w:r w:rsidRPr="004752C8">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hideMark/>
          </w:tcPr>
          <w:p w:rsidR="004752C8" w:rsidRPr="004752C8" w:rsidRDefault="004752C8" w:rsidP="00F147FB">
            <w:pPr>
              <w:jc w:val="center"/>
              <w:rPr>
                <w:color w:val="000000" w:themeColor="text1"/>
                <w:sz w:val="22"/>
              </w:rPr>
            </w:pPr>
            <w:r w:rsidRPr="004752C8">
              <w:rPr>
                <w:rFonts w:hint="eastAsia"/>
                <w:color w:val="000000" w:themeColor="text1"/>
                <w:sz w:val="22"/>
              </w:rPr>
              <w:t>2.1</w:t>
            </w:r>
          </w:p>
        </w:tc>
        <w:tc>
          <w:tcPr>
            <w:tcW w:w="840" w:type="dxa"/>
            <w:tcBorders>
              <w:top w:val="nil"/>
              <w:left w:val="single" w:sz="6" w:space="0" w:color="auto"/>
              <w:bottom w:val="nil"/>
              <w:right w:val="single" w:sz="6" w:space="0" w:color="auto"/>
            </w:tcBorders>
            <w:vAlign w:val="center"/>
            <w:hideMark/>
          </w:tcPr>
          <w:p w:rsidR="004752C8" w:rsidRPr="004752C8" w:rsidRDefault="004752C8" w:rsidP="00F147FB">
            <w:pPr>
              <w:jc w:val="center"/>
              <w:rPr>
                <w:color w:val="000000" w:themeColor="text1"/>
              </w:rPr>
            </w:pPr>
            <w:r w:rsidRPr="004752C8">
              <w:rPr>
                <w:color w:val="000000" w:themeColor="text1"/>
              </w:rPr>
              <w:t>1,270.9</w:t>
            </w:r>
          </w:p>
        </w:tc>
        <w:tc>
          <w:tcPr>
            <w:tcW w:w="784" w:type="dxa"/>
            <w:tcBorders>
              <w:top w:val="nil"/>
              <w:left w:val="single" w:sz="6" w:space="0" w:color="auto"/>
              <w:bottom w:val="nil"/>
              <w:right w:val="single" w:sz="6" w:space="0" w:color="auto"/>
            </w:tcBorders>
            <w:vAlign w:val="center"/>
            <w:hideMark/>
          </w:tcPr>
          <w:p w:rsidR="004752C8" w:rsidRPr="004752C8" w:rsidRDefault="004752C8" w:rsidP="00F147FB">
            <w:pPr>
              <w:jc w:val="center"/>
              <w:rPr>
                <w:color w:val="000000" w:themeColor="text1"/>
              </w:rPr>
            </w:pPr>
            <w:r w:rsidRPr="004752C8">
              <w:rPr>
                <w:color w:val="000000" w:themeColor="text1"/>
              </w:rPr>
              <w:t>5.5</w:t>
            </w:r>
          </w:p>
        </w:tc>
        <w:tc>
          <w:tcPr>
            <w:tcW w:w="853" w:type="dxa"/>
            <w:tcBorders>
              <w:top w:val="nil"/>
              <w:left w:val="single" w:sz="6" w:space="0" w:color="auto"/>
              <w:bottom w:val="nil"/>
              <w:right w:val="single" w:sz="6" w:space="0" w:color="auto"/>
            </w:tcBorders>
            <w:vAlign w:val="center"/>
            <w:hideMark/>
          </w:tcPr>
          <w:p w:rsidR="004752C8" w:rsidRPr="004752C8" w:rsidRDefault="004752C8" w:rsidP="00F147FB">
            <w:pPr>
              <w:jc w:val="center"/>
              <w:rPr>
                <w:color w:val="000000" w:themeColor="text1"/>
              </w:rPr>
            </w:pPr>
            <w:r w:rsidRPr="004752C8">
              <w:rPr>
                <w:color w:val="000000" w:themeColor="text1"/>
              </w:rPr>
              <w:t>1,938.6</w:t>
            </w:r>
          </w:p>
        </w:tc>
        <w:tc>
          <w:tcPr>
            <w:tcW w:w="784" w:type="dxa"/>
            <w:tcBorders>
              <w:top w:val="nil"/>
              <w:left w:val="single" w:sz="6" w:space="0" w:color="auto"/>
              <w:bottom w:val="nil"/>
              <w:right w:val="single" w:sz="6" w:space="0" w:color="auto"/>
            </w:tcBorders>
            <w:vAlign w:val="center"/>
            <w:hideMark/>
          </w:tcPr>
          <w:p w:rsidR="004752C8" w:rsidRPr="004752C8" w:rsidRDefault="004752C8" w:rsidP="00F147FB">
            <w:pPr>
              <w:jc w:val="center"/>
              <w:rPr>
                <w:color w:val="000000" w:themeColor="text1"/>
              </w:rPr>
            </w:pPr>
            <w:r w:rsidRPr="004752C8">
              <w:rPr>
                <w:color w:val="000000" w:themeColor="text1"/>
              </w:rPr>
              <w:t>6.7</w:t>
            </w:r>
          </w:p>
        </w:tc>
        <w:tc>
          <w:tcPr>
            <w:tcW w:w="910" w:type="dxa"/>
            <w:tcBorders>
              <w:top w:val="nil"/>
              <w:left w:val="single" w:sz="6" w:space="0" w:color="auto"/>
              <w:bottom w:val="nil"/>
              <w:right w:val="single" w:sz="6" w:space="0" w:color="auto"/>
            </w:tcBorders>
            <w:vAlign w:val="center"/>
            <w:hideMark/>
          </w:tcPr>
          <w:p w:rsidR="004752C8" w:rsidRPr="004752C8" w:rsidRDefault="004752C8" w:rsidP="00F147FB">
            <w:pPr>
              <w:jc w:val="center"/>
              <w:rPr>
                <w:color w:val="000000" w:themeColor="text1"/>
              </w:rPr>
            </w:pPr>
            <w:r w:rsidRPr="004752C8">
              <w:rPr>
                <w:color w:val="000000" w:themeColor="text1"/>
              </w:rPr>
              <w:t>-667.7</w:t>
            </w:r>
          </w:p>
        </w:tc>
        <w:tc>
          <w:tcPr>
            <w:tcW w:w="854" w:type="dxa"/>
            <w:tcBorders>
              <w:top w:val="nil"/>
              <w:left w:val="single" w:sz="6" w:space="0" w:color="auto"/>
              <w:bottom w:val="nil"/>
              <w:right w:val="single" w:sz="6" w:space="0" w:color="auto"/>
            </w:tcBorders>
            <w:hideMark/>
          </w:tcPr>
          <w:p w:rsidR="004752C8" w:rsidRPr="004752C8" w:rsidRDefault="004752C8" w:rsidP="00F147FB">
            <w:pPr>
              <w:jc w:val="center"/>
              <w:rPr>
                <w:color w:val="000000" w:themeColor="text1"/>
                <w:sz w:val="22"/>
              </w:rPr>
            </w:pPr>
            <w:r w:rsidRPr="004752C8">
              <w:rPr>
                <w:color w:val="000000" w:themeColor="text1"/>
                <w:sz w:val="22"/>
              </w:rPr>
              <w:t>1.9</w:t>
            </w:r>
          </w:p>
        </w:tc>
        <w:tc>
          <w:tcPr>
            <w:tcW w:w="835" w:type="dxa"/>
            <w:tcBorders>
              <w:top w:val="nil"/>
              <w:left w:val="single" w:sz="6" w:space="0" w:color="auto"/>
              <w:bottom w:val="nil"/>
              <w:right w:val="nil"/>
            </w:tcBorders>
            <w:vAlign w:val="center"/>
            <w:hideMark/>
          </w:tcPr>
          <w:p w:rsidR="004752C8" w:rsidRPr="004752C8" w:rsidRDefault="004752C8" w:rsidP="00F147FB">
            <w:pPr>
              <w:tabs>
                <w:tab w:val="left" w:pos="6840"/>
              </w:tabs>
              <w:autoSpaceDE w:val="0"/>
              <w:autoSpaceDN w:val="0"/>
              <w:adjustRightInd w:val="0"/>
              <w:snapToGrid w:val="0"/>
              <w:jc w:val="center"/>
              <w:rPr>
                <w:rFonts w:eastAsia="標楷體"/>
                <w:bCs/>
                <w:color w:val="000000" w:themeColor="text1"/>
                <w:sz w:val="22"/>
              </w:rPr>
            </w:pPr>
            <w:r w:rsidRPr="004752C8">
              <w:rPr>
                <w:rFonts w:eastAsia="標楷體"/>
                <w:bCs/>
                <w:color w:val="000000" w:themeColor="text1"/>
                <w:sz w:val="22"/>
              </w:rPr>
              <w:t>4.3</w:t>
            </w:r>
          </w:p>
        </w:tc>
      </w:tr>
      <w:tr w:rsidR="004752C8" w:rsidRPr="00135F32" w:rsidTr="00F147FB">
        <w:trPr>
          <w:cantSplit/>
          <w:trHeight w:val="201"/>
        </w:trPr>
        <w:tc>
          <w:tcPr>
            <w:tcW w:w="1288" w:type="dxa"/>
            <w:tcBorders>
              <w:top w:val="nil"/>
              <w:left w:val="nil"/>
              <w:bottom w:val="nil"/>
              <w:right w:val="single" w:sz="6" w:space="0" w:color="auto"/>
            </w:tcBorders>
            <w:hideMark/>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r w:rsidRPr="004752C8">
              <w:rPr>
                <w:rFonts w:eastAsia="標楷體"/>
                <w:bCs/>
                <w:color w:val="000000" w:themeColor="text1"/>
                <w:sz w:val="22"/>
              </w:rPr>
              <w:t>6</w:t>
            </w:r>
            <w:r w:rsidRPr="004752C8">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hideMark/>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r w:rsidRPr="004752C8">
              <w:rPr>
                <w:rFonts w:eastAsia="標楷體"/>
                <w:bCs/>
                <w:color w:val="000000" w:themeColor="text1"/>
                <w:sz w:val="22"/>
              </w:rPr>
              <w:t>3.1(II)</w:t>
            </w:r>
          </w:p>
        </w:tc>
        <w:tc>
          <w:tcPr>
            <w:tcW w:w="844" w:type="dxa"/>
            <w:tcBorders>
              <w:top w:val="nil"/>
              <w:left w:val="single" w:sz="6" w:space="0" w:color="auto"/>
              <w:bottom w:val="nil"/>
              <w:right w:val="single" w:sz="6" w:space="0" w:color="auto"/>
            </w:tcBorders>
            <w:hideMark/>
          </w:tcPr>
          <w:p w:rsidR="004752C8" w:rsidRPr="004752C8" w:rsidRDefault="004752C8" w:rsidP="00F147FB">
            <w:pPr>
              <w:jc w:val="center"/>
              <w:rPr>
                <w:color w:val="000000" w:themeColor="text1"/>
                <w:sz w:val="22"/>
              </w:rPr>
            </w:pPr>
            <w:r w:rsidRPr="004752C8">
              <w:rPr>
                <w:color w:val="000000" w:themeColor="text1"/>
                <w:sz w:val="22"/>
              </w:rPr>
              <w:t>1.8</w:t>
            </w:r>
          </w:p>
        </w:tc>
        <w:tc>
          <w:tcPr>
            <w:tcW w:w="840" w:type="dxa"/>
            <w:tcBorders>
              <w:top w:val="nil"/>
              <w:left w:val="single" w:sz="6" w:space="0" w:color="auto"/>
              <w:bottom w:val="nil"/>
              <w:right w:val="single" w:sz="6" w:space="0" w:color="auto"/>
            </w:tcBorders>
            <w:vAlign w:val="center"/>
            <w:hideMark/>
          </w:tcPr>
          <w:p w:rsidR="004752C8" w:rsidRPr="004752C8" w:rsidRDefault="004752C8" w:rsidP="00F147FB">
            <w:pPr>
              <w:jc w:val="center"/>
              <w:rPr>
                <w:color w:val="000000" w:themeColor="text1"/>
              </w:rPr>
            </w:pPr>
            <w:r w:rsidRPr="004752C8">
              <w:rPr>
                <w:color w:val="000000" w:themeColor="text1"/>
              </w:rPr>
              <w:t>1,285.7</w:t>
            </w:r>
          </w:p>
        </w:tc>
        <w:tc>
          <w:tcPr>
            <w:tcW w:w="784" w:type="dxa"/>
            <w:tcBorders>
              <w:top w:val="nil"/>
              <w:left w:val="single" w:sz="6" w:space="0" w:color="auto"/>
              <w:bottom w:val="nil"/>
              <w:right w:val="single" w:sz="6" w:space="0" w:color="auto"/>
            </w:tcBorders>
            <w:vAlign w:val="center"/>
            <w:hideMark/>
          </w:tcPr>
          <w:p w:rsidR="004752C8" w:rsidRPr="004752C8" w:rsidRDefault="004752C8" w:rsidP="00F147FB">
            <w:pPr>
              <w:jc w:val="center"/>
              <w:rPr>
                <w:color w:val="000000" w:themeColor="text1"/>
              </w:rPr>
            </w:pPr>
            <w:r w:rsidRPr="004752C8">
              <w:rPr>
                <w:color w:val="000000" w:themeColor="text1"/>
              </w:rPr>
              <w:t>6.5</w:t>
            </w:r>
          </w:p>
        </w:tc>
        <w:tc>
          <w:tcPr>
            <w:tcW w:w="853" w:type="dxa"/>
            <w:tcBorders>
              <w:top w:val="nil"/>
              <w:left w:val="single" w:sz="6" w:space="0" w:color="auto"/>
              <w:bottom w:val="nil"/>
              <w:right w:val="single" w:sz="6" w:space="0" w:color="auto"/>
            </w:tcBorders>
            <w:vAlign w:val="center"/>
            <w:hideMark/>
          </w:tcPr>
          <w:p w:rsidR="004752C8" w:rsidRPr="004752C8" w:rsidRDefault="004752C8" w:rsidP="00F147FB">
            <w:pPr>
              <w:jc w:val="center"/>
              <w:rPr>
                <w:color w:val="000000" w:themeColor="text1"/>
              </w:rPr>
            </w:pPr>
            <w:r w:rsidRPr="004752C8">
              <w:rPr>
                <w:color w:val="000000" w:themeColor="text1"/>
              </w:rPr>
              <w:t>1,944.6</w:t>
            </w:r>
          </w:p>
        </w:tc>
        <w:tc>
          <w:tcPr>
            <w:tcW w:w="784" w:type="dxa"/>
            <w:tcBorders>
              <w:top w:val="nil"/>
              <w:left w:val="single" w:sz="6" w:space="0" w:color="auto"/>
              <w:bottom w:val="nil"/>
              <w:right w:val="single" w:sz="6" w:space="0" w:color="auto"/>
            </w:tcBorders>
            <w:vAlign w:val="center"/>
            <w:hideMark/>
          </w:tcPr>
          <w:p w:rsidR="004752C8" w:rsidRPr="004752C8" w:rsidRDefault="004752C8" w:rsidP="00F147FB">
            <w:pPr>
              <w:jc w:val="center"/>
              <w:rPr>
                <w:color w:val="000000" w:themeColor="text1"/>
              </w:rPr>
            </w:pPr>
            <w:r w:rsidRPr="004752C8">
              <w:rPr>
                <w:color w:val="000000" w:themeColor="text1"/>
              </w:rPr>
              <w:t>4.5</w:t>
            </w:r>
          </w:p>
        </w:tc>
        <w:tc>
          <w:tcPr>
            <w:tcW w:w="910" w:type="dxa"/>
            <w:tcBorders>
              <w:top w:val="nil"/>
              <w:left w:val="single" w:sz="6" w:space="0" w:color="auto"/>
              <w:bottom w:val="nil"/>
              <w:right w:val="single" w:sz="6" w:space="0" w:color="auto"/>
            </w:tcBorders>
            <w:vAlign w:val="center"/>
            <w:hideMark/>
          </w:tcPr>
          <w:p w:rsidR="004752C8" w:rsidRPr="004752C8" w:rsidRDefault="004752C8" w:rsidP="00F147FB">
            <w:pPr>
              <w:jc w:val="center"/>
              <w:rPr>
                <w:color w:val="000000" w:themeColor="text1"/>
              </w:rPr>
            </w:pPr>
            <w:r w:rsidRPr="004752C8">
              <w:rPr>
                <w:color w:val="000000" w:themeColor="text1"/>
              </w:rPr>
              <w:t>-658.9</w:t>
            </w:r>
          </w:p>
        </w:tc>
        <w:tc>
          <w:tcPr>
            <w:tcW w:w="854" w:type="dxa"/>
            <w:tcBorders>
              <w:top w:val="nil"/>
              <w:left w:val="single" w:sz="6" w:space="0" w:color="auto"/>
              <w:bottom w:val="nil"/>
              <w:right w:val="single" w:sz="6" w:space="0" w:color="auto"/>
            </w:tcBorders>
            <w:hideMark/>
          </w:tcPr>
          <w:p w:rsidR="004752C8" w:rsidRPr="004752C8" w:rsidRDefault="004752C8" w:rsidP="00F147FB">
            <w:pPr>
              <w:jc w:val="center"/>
              <w:rPr>
                <w:color w:val="000000" w:themeColor="text1"/>
                <w:sz w:val="22"/>
              </w:rPr>
            </w:pPr>
            <w:r w:rsidRPr="004752C8">
              <w:rPr>
                <w:color w:val="000000" w:themeColor="text1"/>
                <w:sz w:val="22"/>
              </w:rPr>
              <w:t>1.6</w:t>
            </w:r>
          </w:p>
        </w:tc>
        <w:tc>
          <w:tcPr>
            <w:tcW w:w="835" w:type="dxa"/>
            <w:tcBorders>
              <w:top w:val="nil"/>
              <w:left w:val="single" w:sz="6" w:space="0" w:color="auto"/>
              <w:bottom w:val="nil"/>
              <w:right w:val="nil"/>
            </w:tcBorders>
            <w:vAlign w:val="center"/>
            <w:hideMark/>
          </w:tcPr>
          <w:p w:rsidR="004752C8" w:rsidRPr="004752C8" w:rsidRDefault="004752C8" w:rsidP="00F147FB">
            <w:pPr>
              <w:tabs>
                <w:tab w:val="left" w:pos="6840"/>
              </w:tabs>
              <w:autoSpaceDE w:val="0"/>
              <w:autoSpaceDN w:val="0"/>
              <w:adjustRightInd w:val="0"/>
              <w:snapToGrid w:val="0"/>
              <w:jc w:val="center"/>
              <w:rPr>
                <w:rFonts w:eastAsia="標楷體"/>
                <w:bCs/>
                <w:color w:val="000000" w:themeColor="text1"/>
                <w:sz w:val="22"/>
              </w:rPr>
            </w:pPr>
            <w:r w:rsidRPr="004752C8">
              <w:rPr>
                <w:rFonts w:eastAsia="標楷體"/>
                <w:bCs/>
                <w:color w:val="000000" w:themeColor="text1"/>
                <w:sz w:val="22"/>
              </w:rPr>
              <w:t>4.4</w:t>
            </w:r>
          </w:p>
        </w:tc>
      </w:tr>
      <w:tr w:rsidR="004752C8" w:rsidRPr="00135F32" w:rsidTr="00F147FB">
        <w:trPr>
          <w:cantSplit/>
          <w:trHeight w:val="201"/>
        </w:trPr>
        <w:tc>
          <w:tcPr>
            <w:tcW w:w="1288" w:type="dxa"/>
            <w:tcBorders>
              <w:top w:val="nil"/>
              <w:left w:val="nil"/>
              <w:bottom w:val="nil"/>
              <w:right w:val="single" w:sz="6" w:space="0" w:color="auto"/>
            </w:tcBorders>
            <w:hideMark/>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r w:rsidRPr="004752C8">
              <w:rPr>
                <w:rFonts w:eastAsia="標楷體"/>
                <w:bCs/>
                <w:color w:val="000000" w:themeColor="text1"/>
                <w:sz w:val="22"/>
              </w:rPr>
              <w:t>7</w:t>
            </w:r>
            <w:r w:rsidRPr="004752C8">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hideMark/>
          </w:tcPr>
          <w:p w:rsidR="004752C8" w:rsidRPr="004752C8" w:rsidRDefault="004752C8" w:rsidP="00F147FB">
            <w:pPr>
              <w:jc w:val="center"/>
              <w:rPr>
                <w:color w:val="000000" w:themeColor="text1"/>
                <w:sz w:val="22"/>
              </w:rPr>
            </w:pPr>
            <w:r w:rsidRPr="004752C8">
              <w:rPr>
                <w:rFonts w:hint="eastAsia"/>
                <w:color w:val="000000" w:themeColor="text1"/>
                <w:sz w:val="22"/>
              </w:rPr>
              <w:t>1.4</w:t>
            </w:r>
          </w:p>
        </w:tc>
        <w:tc>
          <w:tcPr>
            <w:tcW w:w="840" w:type="dxa"/>
            <w:tcBorders>
              <w:top w:val="nil"/>
              <w:left w:val="single" w:sz="6" w:space="0" w:color="auto"/>
              <w:bottom w:val="nil"/>
              <w:right w:val="single" w:sz="6" w:space="0" w:color="auto"/>
            </w:tcBorders>
            <w:vAlign w:val="center"/>
            <w:hideMark/>
          </w:tcPr>
          <w:p w:rsidR="004752C8" w:rsidRPr="004752C8" w:rsidRDefault="004752C8" w:rsidP="00F147FB">
            <w:pPr>
              <w:jc w:val="center"/>
              <w:rPr>
                <w:color w:val="000000" w:themeColor="text1"/>
              </w:rPr>
            </w:pPr>
            <w:r w:rsidRPr="004752C8">
              <w:rPr>
                <w:color w:val="000000" w:themeColor="text1"/>
              </w:rPr>
              <w:t>1,284.8</w:t>
            </w:r>
          </w:p>
        </w:tc>
        <w:tc>
          <w:tcPr>
            <w:tcW w:w="784" w:type="dxa"/>
            <w:tcBorders>
              <w:top w:val="nil"/>
              <w:left w:val="single" w:sz="6" w:space="0" w:color="auto"/>
              <w:bottom w:val="nil"/>
              <w:right w:val="single" w:sz="6" w:space="0" w:color="auto"/>
            </w:tcBorders>
            <w:vAlign w:val="center"/>
            <w:hideMark/>
          </w:tcPr>
          <w:p w:rsidR="004752C8" w:rsidRPr="004752C8" w:rsidRDefault="004752C8" w:rsidP="00F147FB">
            <w:pPr>
              <w:jc w:val="center"/>
              <w:rPr>
                <w:color w:val="000000" w:themeColor="text1"/>
              </w:rPr>
            </w:pPr>
            <w:r w:rsidRPr="004752C8">
              <w:rPr>
                <w:color w:val="000000" w:themeColor="text1"/>
              </w:rPr>
              <w:t>5.0</w:t>
            </w:r>
          </w:p>
        </w:tc>
        <w:tc>
          <w:tcPr>
            <w:tcW w:w="853" w:type="dxa"/>
            <w:tcBorders>
              <w:top w:val="nil"/>
              <w:left w:val="single" w:sz="6" w:space="0" w:color="auto"/>
              <w:bottom w:val="nil"/>
              <w:right w:val="single" w:sz="6" w:space="0" w:color="auto"/>
            </w:tcBorders>
            <w:vAlign w:val="center"/>
            <w:hideMark/>
          </w:tcPr>
          <w:p w:rsidR="004752C8" w:rsidRPr="004752C8" w:rsidRDefault="004752C8" w:rsidP="00F147FB">
            <w:pPr>
              <w:jc w:val="center"/>
              <w:rPr>
                <w:color w:val="000000" w:themeColor="text1"/>
              </w:rPr>
            </w:pPr>
            <w:r w:rsidRPr="004752C8">
              <w:rPr>
                <w:color w:val="000000" w:themeColor="text1"/>
              </w:rPr>
              <w:t>1,939.2</w:t>
            </w:r>
          </w:p>
        </w:tc>
        <w:tc>
          <w:tcPr>
            <w:tcW w:w="784" w:type="dxa"/>
            <w:tcBorders>
              <w:top w:val="nil"/>
              <w:left w:val="single" w:sz="6" w:space="0" w:color="auto"/>
              <w:bottom w:val="nil"/>
              <w:right w:val="single" w:sz="6" w:space="0" w:color="auto"/>
            </w:tcBorders>
            <w:vAlign w:val="center"/>
            <w:hideMark/>
          </w:tcPr>
          <w:p w:rsidR="004752C8" w:rsidRPr="004752C8" w:rsidRDefault="004752C8" w:rsidP="00F147FB">
            <w:pPr>
              <w:jc w:val="center"/>
              <w:rPr>
                <w:color w:val="000000" w:themeColor="text1"/>
              </w:rPr>
            </w:pPr>
            <w:r w:rsidRPr="004752C8">
              <w:rPr>
                <w:color w:val="000000" w:themeColor="text1"/>
              </w:rPr>
              <w:t>4.6</w:t>
            </w:r>
          </w:p>
        </w:tc>
        <w:tc>
          <w:tcPr>
            <w:tcW w:w="910" w:type="dxa"/>
            <w:tcBorders>
              <w:top w:val="nil"/>
              <w:left w:val="single" w:sz="6" w:space="0" w:color="auto"/>
              <w:bottom w:val="nil"/>
              <w:right w:val="single" w:sz="6" w:space="0" w:color="auto"/>
            </w:tcBorders>
            <w:vAlign w:val="center"/>
            <w:hideMark/>
          </w:tcPr>
          <w:p w:rsidR="004752C8" w:rsidRPr="004752C8" w:rsidRDefault="004752C8" w:rsidP="00F147FB">
            <w:pPr>
              <w:jc w:val="center"/>
              <w:rPr>
                <w:color w:val="000000" w:themeColor="text1"/>
              </w:rPr>
            </w:pPr>
            <w:r w:rsidRPr="004752C8">
              <w:rPr>
                <w:color w:val="000000" w:themeColor="text1"/>
              </w:rPr>
              <w:t>-654.4</w:t>
            </w:r>
          </w:p>
        </w:tc>
        <w:tc>
          <w:tcPr>
            <w:tcW w:w="854" w:type="dxa"/>
            <w:tcBorders>
              <w:top w:val="nil"/>
              <w:left w:val="single" w:sz="6" w:space="0" w:color="auto"/>
              <w:bottom w:val="nil"/>
              <w:right w:val="single" w:sz="6" w:space="0" w:color="auto"/>
            </w:tcBorders>
            <w:hideMark/>
          </w:tcPr>
          <w:p w:rsidR="004752C8" w:rsidRPr="004752C8" w:rsidRDefault="004752C8" w:rsidP="00F147FB">
            <w:pPr>
              <w:jc w:val="center"/>
              <w:rPr>
                <w:color w:val="000000" w:themeColor="text1"/>
                <w:sz w:val="22"/>
              </w:rPr>
            </w:pPr>
            <w:r w:rsidRPr="004752C8">
              <w:rPr>
                <w:color w:val="000000" w:themeColor="text1"/>
                <w:sz w:val="22"/>
              </w:rPr>
              <w:t>1.7</w:t>
            </w:r>
          </w:p>
        </w:tc>
        <w:tc>
          <w:tcPr>
            <w:tcW w:w="835" w:type="dxa"/>
            <w:tcBorders>
              <w:top w:val="nil"/>
              <w:left w:val="single" w:sz="6" w:space="0" w:color="auto"/>
              <w:bottom w:val="nil"/>
              <w:right w:val="nil"/>
            </w:tcBorders>
            <w:vAlign w:val="center"/>
            <w:hideMark/>
          </w:tcPr>
          <w:p w:rsidR="004752C8" w:rsidRPr="004752C8" w:rsidRDefault="004752C8" w:rsidP="00F147FB">
            <w:pPr>
              <w:tabs>
                <w:tab w:val="left" w:pos="6840"/>
              </w:tabs>
              <w:autoSpaceDE w:val="0"/>
              <w:autoSpaceDN w:val="0"/>
              <w:adjustRightInd w:val="0"/>
              <w:snapToGrid w:val="0"/>
              <w:jc w:val="center"/>
              <w:rPr>
                <w:rFonts w:eastAsia="標楷體"/>
                <w:bCs/>
                <w:color w:val="000000" w:themeColor="text1"/>
                <w:sz w:val="22"/>
              </w:rPr>
            </w:pPr>
            <w:r w:rsidRPr="004752C8">
              <w:rPr>
                <w:rFonts w:eastAsia="標楷體"/>
                <w:bCs/>
                <w:color w:val="000000" w:themeColor="text1"/>
                <w:sz w:val="22"/>
              </w:rPr>
              <w:t>4.3</w:t>
            </w:r>
          </w:p>
        </w:tc>
      </w:tr>
      <w:tr w:rsidR="004752C8" w:rsidRPr="00135F32" w:rsidTr="00F147FB">
        <w:trPr>
          <w:cantSplit/>
          <w:trHeight w:val="201"/>
        </w:trPr>
        <w:tc>
          <w:tcPr>
            <w:tcW w:w="1288" w:type="dxa"/>
            <w:tcBorders>
              <w:top w:val="nil"/>
              <w:left w:val="nil"/>
              <w:bottom w:val="nil"/>
              <w:right w:val="single" w:sz="6" w:space="0" w:color="auto"/>
            </w:tcBorders>
            <w:hideMark/>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r w:rsidRPr="004752C8">
              <w:rPr>
                <w:rFonts w:eastAsia="標楷體"/>
                <w:bCs/>
                <w:color w:val="000000" w:themeColor="text1"/>
                <w:sz w:val="22"/>
              </w:rPr>
              <w:t>8</w:t>
            </w:r>
            <w:r w:rsidRPr="004752C8">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hideMark/>
          </w:tcPr>
          <w:p w:rsidR="004752C8" w:rsidRPr="004752C8" w:rsidRDefault="004752C8" w:rsidP="00F147FB">
            <w:pPr>
              <w:jc w:val="center"/>
              <w:rPr>
                <w:color w:val="000000" w:themeColor="text1"/>
                <w:sz w:val="22"/>
              </w:rPr>
            </w:pPr>
            <w:r w:rsidRPr="004752C8">
              <w:rPr>
                <w:color w:val="000000" w:themeColor="text1"/>
                <w:sz w:val="22"/>
              </w:rPr>
              <w:t>1.1</w:t>
            </w:r>
          </w:p>
        </w:tc>
        <w:tc>
          <w:tcPr>
            <w:tcW w:w="840"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color w:val="000000" w:themeColor="text1"/>
              </w:rPr>
              <w:t>1,286.4</w:t>
            </w:r>
          </w:p>
        </w:tc>
        <w:tc>
          <w:tcPr>
            <w:tcW w:w="784"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color w:val="000000" w:themeColor="text1"/>
              </w:rPr>
              <w:t>3.7</w:t>
            </w:r>
          </w:p>
        </w:tc>
        <w:tc>
          <w:tcPr>
            <w:tcW w:w="853"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color w:val="000000" w:themeColor="text1"/>
              </w:rPr>
              <w:t>1,941.3</w:t>
            </w:r>
          </w:p>
        </w:tc>
        <w:tc>
          <w:tcPr>
            <w:tcW w:w="784"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color w:val="000000" w:themeColor="text1"/>
              </w:rPr>
              <w:t>4.4</w:t>
            </w:r>
          </w:p>
        </w:tc>
        <w:tc>
          <w:tcPr>
            <w:tcW w:w="910"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color w:val="000000" w:themeColor="text1"/>
              </w:rPr>
              <w:t>-654.9</w:t>
            </w:r>
          </w:p>
        </w:tc>
        <w:tc>
          <w:tcPr>
            <w:tcW w:w="854" w:type="dxa"/>
            <w:tcBorders>
              <w:top w:val="nil"/>
              <w:left w:val="single" w:sz="6" w:space="0" w:color="auto"/>
              <w:bottom w:val="nil"/>
              <w:right w:val="single" w:sz="6" w:space="0" w:color="auto"/>
            </w:tcBorders>
            <w:hideMark/>
          </w:tcPr>
          <w:p w:rsidR="004752C8" w:rsidRPr="004752C8" w:rsidRDefault="004752C8" w:rsidP="00F147FB">
            <w:pPr>
              <w:jc w:val="center"/>
              <w:rPr>
                <w:color w:val="000000" w:themeColor="text1"/>
                <w:sz w:val="22"/>
              </w:rPr>
            </w:pPr>
            <w:r w:rsidRPr="004752C8">
              <w:rPr>
                <w:color w:val="000000" w:themeColor="text1"/>
                <w:sz w:val="22"/>
              </w:rPr>
              <w:t>1.9</w:t>
            </w:r>
          </w:p>
        </w:tc>
        <w:tc>
          <w:tcPr>
            <w:tcW w:w="835" w:type="dxa"/>
            <w:tcBorders>
              <w:top w:val="nil"/>
              <w:left w:val="single" w:sz="6" w:space="0" w:color="auto"/>
              <w:bottom w:val="nil"/>
              <w:right w:val="nil"/>
            </w:tcBorders>
            <w:vAlign w:val="center"/>
            <w:hideMark/>
          </w:tcPr>
          <w:p w:rsidR="004752C8" w:rsidRPr="004752C8" w:rsidRDefault="004752C8" w:rsidP="00F147FB">
            <w:pPr>
              <w:tabs>
                <w:tab w:val="left" w:pos="6840"/>
              </w:tabs>
              <w:autoSpaceDE w:val="0"/>
              <w:autoSpaceDN w:val="0"/>
              <w:adjustRightInd w:val="0"/>
              <w:snapToGrid w:val="0"/>
              <w:jc w:val="center"/>
              <w:rPr>
                <w:rFonts w:eastAsia="標楷體"/>
                <w:bCs/>
                <w:color w:val="000000" w:themeColor="text1"/>
                <w:sz w:val="22"/>
              </w:rPr>
            </w:pPr>
            <w:r w:rsidRPr="004752C8">
              <w:rPr>
                <w:rFonts w:eastAsia="標楷體"/>
                <w:bCs/>
                <w:color w:val="000000" w:themeColor="text1"/>
                <w:sz w:val="22"/>
              </w:rPr>
              <w:t>4.4</w:t>
            </w:r>
          </w:p>
        </w:tc>
      </w:tr>
      <w:tr w:rsidR="004752C8" w:rsidRPr="00135F32" w:rsidTr="00F147FB">
        <w:trPr>
          <w:cantSplit/>
          <w:trHeight w:val="201"/>
        </w:trPr>
        <w:tc>
          <w:tcPr>
            <w:tcW w:w="1288" w:type="dxa"/>
            <w:tcBorders>
              <w:top w:val="nil"/>
              <w:left w:val="nil"/>
              <w:bottom w:val="nil"/>
              <w:right w:val="single" w:sz="6" w:space="0" w:color="auto"/>
            </w:tcBorders>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r w:rsidRPr="004752C8">
              <w:rPr>
                <w:rFonts w:eastAsia="標楷體" w:hint="eastAsia"/>
                <w:bCs/>
                <w:color w:val="000000" w:themeColor="text1"/>
                <w:sz w:val="22"/>
              </w:rPr>
              <w:t>9</w:t>
            </w:r>
            <w:r w:rsidRPr="004752C8">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r w:rsidRPr="004752C8">
              <w:rPr>
                <w:rFonts w:eastAsia="標楷體"/>
                <w:bCs/>
                <w:color w:val="000000" w:themeColor="text1"/>
                <w:sz w:val="22"/>
              </w:rPr>
              <w:t>3.2(III)</w:t>
            </w:r>
          </w:p>
        </w:tc>
        <w:tc>
          <w:tcPr>
            <w:tcW w:w="844" w:type="dxa"/>
            <w:tcBorders>
              <w:top w:val="nil"/>
              <w:left w:val="single" w:sz="6" w:space="0" w:color="auto"/>
              <w:bottom w:val="nil"/>
              <w:right w:val="single" w:sz="6" w:space="0" w:color="auto"/>
            </w:tcBorders>
          </w:tcPr>
          <w:p w:rsidR="004752C8" w:rsidRPr="004752C8" w:rsidRDefault="004752C8" w:rsidP="00F147FB">
            <w:pPr>
              <w:jc w:val="center"/>
              <w:rPr>
                <w:color w:val="000000" w:themeColor="text1"/>
                <w:sz w:val="22"/>
              </w:rPr>
            </w:pPr>
            <w:r w:rsidRPr="004752C8">
              <w:rPr>
                <w:color w:val="000000" w:themeColor="text1"/>
                <w:sz w:val="22"/>
              </w:rPr>
              <w:t>1.2</w:t>
            </w:r>
          </w:p>
        </w:tc>
        <w:tc>
          <w:tcPr>
            <w:tcW w:w="840"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color w:val="000000" w:themeColor="text1"/>
              </w:rPr>
              <w:t>1,307.0</w:t>
            </w:r>
          </w:p>
        </w:tc>
        <w:tc>
          <w:tcPr>
            <w:tcW w:w="784"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color w:val="000000" w:themeColor="text1"/>
              </w:rPr>
              <w:t>4.6</w:t>
            </w:r>
          </w:p>
        </w:tc>
        <w:tc>
          <w:tcPr>
            <w:tcW w:w="853"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color w:val="000000" w:themeColor="text1"/>
              </w:rPr>
              <w:t>1,965.9</w:t>
            </w:r>
          </w:p>
        </w:tc>
        <w:tc>
          <w:tcPr>
            <w:tcW w:w="784"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color w:val="000000" w:themeColor="text1"/>
              </w:rPr>
              <w:t>6.2</w:t>
            </w:r>
          </w:p>
        </w:tc>
        <w:tc>
          <w:tcPr>
            <w:tcW w:w="910"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color w:val="000000" w:themeColor="text1"/>
              </w:rPr>
              <w:t>-658.9</w:t>
            </w:r>
          </w:p>
        </w:tc>
        <w:tc>
          <w:tcPr>
            <w:tcW w:w="854" w:type="dxa"/>
            <w:tcBorders>
              <w:top w:val="nil"/>
              <w:left w:val="single" w:sz="6" w:space="0" w:color="auto"/>
              <w:bottom w:val="nil"/>
              <w:right w:val="single" w:sz="6" w:space="0" w:color="auto"/>
            </w:tcBorders>
          </w:tcPr>
          <w:p w:rsidR="004752C8" w:rsidRPr="004752C8" w:rsidRDefault="004752C8" w:rsidP="00F147FB">
            <w:pPr>
              <w:jc w:val="center"/>
              <w:rPr>
                <w:color w:val="000000" w:themeColor="text1"/>
                <w:sz w:val="22"/>
              </w:rPr>
            </w:pPr>
            <w:r w:rsidRPr="004752C8">
              <w:rPr>
                <w:color w:val="000000" w:themeColor="text1"/>
                <w:sz w:val="22"/>
              </w:rPr>
              <w:t>2.2</w:t>
            </w:r>
          </w:p>
        </w:tc>
        <w:tc>
          <w:tcPr>
            <w:tcW w:w="835" w:type="dxa"/>
            <w:tcBorders>
              <w:top w:val="nil"/>
              <w:left w:val="single" w:sz="6" w:space="0" w:color="auto"/>
              <w:bottom w:val="nil"/>
              <w:right w:val="nil"/>
            </w:tcBorders>
            <w:vAlign w:val="center"/>
          </w:tcPr>
          <w:p w:rsidR="004752C8" w:rsidRPr="004752C8" w:rsidRDefault="004752C8" w:rsidP="00F147FB">
            <w:pPr>
              <w:tabs>
                <w:tab w:val="left" w:pos="6840"/>
              </w:tabs>
              <w:autoSpaceDE w:val="0"/>
              <w:autoSpaceDN w:val="0"/>
              <w:adjustRightInd w:val="0"/>
              <w:snapToGrid w:val="0"/>
              <w:jc w:val="center"/>
              <w:rPr>
                <w:rFonts w:eastAsia="標楷體"/>
                <w:bCs/>
                <w:color w:val="000000" w:themeColor="text1"/>
                <w:sz w:val="22"/>
              </w:rPr>
            </w:pPr>
            <w:r w:rsidRPr="004752C8">
              <w:rPr>
                <w:rFonts w:eastAsia="標楷體"/>
                <w:bCs/>
                <w:color w:val="000000" w:themeColor="text1"/>
                <w:sz w:val="22"/>
              </w:rPr>
              <w:t>4.2</w:t>
            </w:r>
          </w:p>
        </w:tc>
      </w:tr>
      <w:tr w:rsidR="004752C8" w:rsidRPr="00135F32" w:rsidTr="00F147FB">
        <w:trPr>
          <w:cantSplit/>
          <w:trHeight w:val="257"/>
        </w:trPr>
        <w:tc>
          <w:tcPr>
            <w:tcW w:w="1288" w:type="dxa"/>
            <w:tcBorders>
              <w:top w:val="nil"/>
              <w:left w:val="nil"/>
              <w:bottom w:val="nil"/>
              <w:right w:val="single" w:sz="6" w:space="0" w:color="auto"/>
            </w:tcBorders>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r w:rsidRPr="004752C8">
              <w:rPr>
                <w:rFonts w:eastAsia="標楷體" w:hint="eastAsia"/>
                <w:bCs/>
                <w:color w:val="000000" w:themeColor="text1"/>
                <w:sz w:val="22"/>
              </w:rPr>
              <w:t>10</w:t>
            </w:r>
            <w:r w:rsidRPr="004752C8">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4752C8" w:rsidRPr="004752C8" w:rsidRDefault="004752C8" w:rsidP="00F147FB">
            <w:pPr>
              <w:jc w:val="center"/>
              <w:rPr>
                <w:color w:val="000000" w:themeColor="text1"/>
                <w:sz w:val="22"/>
              </w:rPr>
            </w:pPr>
            <w:r w:rsidRPr="004752C8">
              <w:rPr>
                <w:color w:val="000000" w:themeColor="text1"/>
                <w:sz w:val="22"/>
              </w:rPr>
              <w:t>2.7</w:t>
            </w:r>
          </w:p>
        </w:tc>
        <w:tc>
          <w:tcPr>
            <w:tcW w:w="840"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color w:val="000000" w:themeColor="text1"/>
              </w:rPr>
              <w:t>1,309</w:t>
            </w:r>
            <w:r w:rsidRPr="004752C8">
              <w:rPr>
                <w:rFonts w:hint="eastAsia"/>
                <w:color w:val="000000" w:themeColor="text1"/>
              </w:rPr>
              <w:t>.2</w:t>
            </w:r>
          </w:p>
        </w:tc>
        <w:tc>
          <w:tcPr>
            <w:tcW w:w="784"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color w:val="000000" w:themeColor="text1"/>
              </w:rPr>
              <w:t>6.1</w:t>
            </w:r>
          </w:p>
        </w:tc>
        <w:tc>
          <w:tcPr>
            <w:tcW w:w="853"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color w:val="000000" w:themeColor="text1"/>
              </w:rPr>
              <w:t>1,993.9</w:t>
            </w:r>
          </w:p>
        </w:tc>
        <w:tc>
          <w:tcPr>
            <w:tcW w:w="784"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color w:val="000000" w:themeColor="text1"/>
              </w:rPr>
              <w:t>7.1</w:t>
            </w:r>
          </w:p>
        </w:tc>
        <w:tc>
          <w:tcPr>
            <w:tcW w:w="910"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color w:val="000000" w:themeColor="text1"/>
              </w:rPr>
              <w:t>-684.7</w:t>
            </w:r>
          </w:p>
        </w:tc>
        <w:tc>
          <w:tcPr>
            <w:tcW w:w="854" w:type="dxa"/>
            <w:tcBorders>
              <w:top w:val="nil"/>
              <w:left w:val="single" w:sz="6" w:space="0" w:color="auto"/>
              <w:bottom w:val="nil"/>
              <w:right w:val="single" w:sz="6" w:space="0" w:color="auto"/>
            </w:tcBorders>
          </w:tcPr>
          <w:p w:rsidR="004752C8" w:rsidRPr="004752C8" w:rsidRDefault="004752C8" w:rsidP="00F147FB">
            <w:pPr>
              <w:jc w:val="center"/>
              <w:rPr>
                <w:color w:val="000000" w:themeColor="text1"/>
                <w:sz w:val="22"/>
              </w:rPr>
            </w:pPr>
            <w:r w:rsidRPr="004752C8">
              <w:rPr>
                <w:color w:val="000000" w:themeColor="text1"/>
                <w:sz w:val="22"/>
              </w:rPr>
              <w:t>2.0</w:t>
            </w:r>
          </w:p>
        </w:tc>
        <w:tc>
          <w:tcPr>
            <w:tcW w:w="835" w:type="dxa"/>
            <w:tcBorders>
              <w:top w:val="nil"/>
              <w:left w:val="single" w:sz="6" w:space="0" w:color="auto"/>
              <w:bottom w:val="nil"/>
              <w:right w:val="nil"/>
            </w:tcBorders>
            <w:vAlign w:val="center"/>
          </w:tcPr>
          <w:p w:rsidR="004752C8" w:rsidRPr="004752C8" w:rsidRDefault="004752C8" w:rsidP="00F147FB">
            <w:pPr>
              <w:tabs>
                <w:tab w:val="left" w:pos="6840"/>
              </w:tabs>
              <w:autoSpaceDE w:val="0"/>
              <w:autoSpaceDN w:val="0"/>
              <w:adjustRightInd w:val="0"/>
              <w:snapToGrid w:val="0"/>
              <w:jc w:val="center"/>
              <w:rPr>
                <w:rFonts w:eastAsia="標楷體"/>
                <w:bCs/>
                <w:color w:val="000000" w:themeColor="text1"/>
                <w:sz w:val="22"/>
              </w:rPr>
            </w:pPr>
            <w:r w:rsidRPr="004752C8">
              <w:rPr>
                <w:rFonts w:eastAsia="標楷體"/>
                <w:bCs/>
                <w:color w:val="000000" w:themeColor="text1"/>
                <w:sz w:val="22"/>
              </w:rPr>
              <w:t>4.1</w:t>
            </w:r>
          </w:p>
        </w:tc>
      </w:tr>
      <w:tr w:rsidR="004752C8" w:rsidRPr="00135F32" w:rsidTr="00F147FB">
        <w:trPr>
          <w:cantSplit/>
          <w:trHeight w:val="257"/>
        </w:trPr>
        <w:tc>
          <w:tcPr>
            <w:tcW w:w="1288" w:type="dxa"/>
            <w:tcBorders>
              <w:top w:val="nil"/>
              <w:left w:val="nil"/>
              <w:bottom w:val="nil"/>
              <w:right w:val="single" w:sz="6" w:space="0" w:color="auto"/>
            </w:tcBorders>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r w:rsidRPr="004752C8">
              <w:rPr>
                <w:rFonts w:eastAsia="標楷體" w:hint="eastAsia"/>
                <w:bCs/>
                <w:color w:val="000000" w:themeColor="text1"/>
                <w:sz w:val="22"/>
              </w:rPr>
              <w:t>11</w:t>
            </w:r>
            <w:r w:rsidRPr="004752C8">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4752C8" w:rsidRPr="004752C8" w:rsidRDefault="004752C8" w:rsidP="00F147FB">
            <w:pPr>
              <w:jc w:val="center"/>
              <w:rPr>
                <w:color w:val="000000" w:themeColor="text1"/>
                <w:sz w:val="22"/>
              </w:rPr>
            </w:pPr>
            <w:r w:rsidRPr="004752C8">
              <w:rPr>
                <w:color w:val="000000" w:themeColor="text1"/>
                <w:sz w:val="22"/>
              </w:rPr>
              <w:t>3.4</w:t>
            </w:r>
          </w:p>
        </w:tc>
        <w:tc>
          <w:tcPr>
            <w:tcW w:w="840"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color w:val="000000" w:themeColor="text1"/>
              </w:rPr>
              <w:t>1,342.6</w:t>
            </w:r>
          </w:p>
        </w:tc>
        <w:tc>
          <w:tcPr>
            <w:tcW w:w="784"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color w:val="000000" w:themeColor="text1"/>
              </w:rPr>
              <w:t>10.3</w:t>
            </w:r>
          </w:p>
        </w:tc>
        <w:tc>
          <w:tcPr>
            <w:tcW w:w="853"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color w:val="000000" w:themeColor="text1"/>
              </w:rPr>
              <w:t>2,048.5</w:t>
            </w:r>
          </w:p>
        </w:tc>
        <w:tc>
          <w:tcPr>
            <w:tcW w:w="784"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color w:val="000000" w:themeColor="text1"/>
              </w:rPr>
              <w:t>8.8</w:t>
            </w:r>
          </w:p>
        </w:tc>
        <w:tc>
          <w:tcPr>
            <w:tcW w:w="910"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color w:val="000000" w:themeColor="text1"/>
              </w:rPr>
              <w:t>-705.9</w:t>
            </w:r>
          </w:p>
        </w:tc>
        <w:tc>
          <w:tcPr>
            <w:tcW w:w="854" w:type="dxa"/>
            <w:tcBorders>
              <w:top w:val="nil"/>
              <w:left w:val="single" w:sz="6" w:space="0" w:color="auto"/>
              <w:bottom w:val="nil"/>
              <w:right w:val="single" w:sz="6" w:space="0" w:color="auto"/>
            </w:tcBorders>
          </w:tcPr>
          <w:p w:rsidR="004752C8" w:rsidRPr="004752C8" w:rsidRDefault="004752C8" w:rsidP="00F147FB">
            <w:pPr>
              <w:jc w:val="center"/>
              <w:rPr>
                <w:color w:val="000000" w:themeColor="text1"/>
                <w:sz w:val="22"/>
              </w:rPr>
            </w:pPr>
            <w:r w:rsidRPr="004752C8">
              <w:rPr>
                <w:color w:val="000000" w:themeColor="text1"/>
                <w:sz w:val="22"/>
              </w:rPr>
              <w:t>2.2</w:t>
            </w:r>
          </w:p>
        </w:tc>
        <w:tc>
          <w:tcPr>
            <w:tcW w:w="835" w:type="dxa"/>
            <w:tcBorders>
              <w:top w:val="nil"/>
              <w:left w:val="single" w:sz="6" w:space="0" w:color="auto"/>
              <w:bottom w:val="nil"/>
              <w:right w:val="nil"/>
            </w:tcBorders>
            <w:vAlign w:val="center"/>
          </w:tcPr>
          <w:p w:rsidR="004752C8" w:rsidRPr="004752C8" w:rsidRDefault="004752C8" w:rsidP="00F147FB">
            <w:pPr>
              <w:tabs>
                <w:tab w:val="left" w:pos="6840"/>
              </w:tabs>
              <w:autoSpaceDE w:val="0"/>
              <w:autoSpaceDN w:val="0"/>
              <w:adjustRightInd w:val="0"/>
              <w:snapToGrid w:val="0"/>
              <w:jc w:val="center"/>
              <w:rPr>
                <w:rFonts w:eastAsia="標楷體"/>
                <w:bCs/>
                <w:color w:val="000000" w:themeColor="text1"/>
                <w:sz w:val="22"/>
              </w:rPr>
            </w:pPr>
            <w:r w:rsidRPr="004752C8">
              <w:rPr>
                <w:rFonts w:eastAsia="標楷體"/>
                <w:bCs/>
                <w:color w:val="000000" w:themeColor="text1"/>
                <w:sz w:val="22"/>
              </w:rPr>
              <w:t>4.1</w:t>
            </w:r>
          </w:p>
        </w:tc>
      </w:tr>
      <w:tr w:rsidR="004752C8" w:rsidRPr="00135F32" w:rsidTr="00F147FB">
        <w:trPr>
          <w:cantSplit/>
          <w:trHeight w:val="257"/>
        </w:trPr>
        <w:tc>
          <w:tcPr>
            <w:tcW w:w="1288" w:type="dxa"/>
            <w:tcBorders>
              <w:top w:val="nil"/>
              <w:left w:val="nil"/>
              <w:bottom w:val="nil"/>
              <w:right w:val="single" w:sz="6" w:space="0" w:color="auto"/>
            </w:tcBorders>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r w:rsidRPr="004752C8">
              <w:rPr>
                <w:rFonts w:eastAsia="標楷體" w:hint="eastAsia"/>
                <w:bCs/>
                <w:color w:val="000000" w:themeColor="text1"/>
                <w:sz w:val="22"/>
              </w:rPr>
              <w:t>12</w:t>
            </w:r>
            <w:r w:rsidRPr="004752C8">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r w:rsidRPr="004752C8">
              <w:rPr>
                <w:rFonts w:eastAsia="標楷體" w:hint="eastAsia"/>
                <w:bCs/>
                <w:color w:val="000000" w:themeColor="text1"/>
                <w:sz w:val="22"/>
              </w:rPr>
              <w:t>2.9</w:t>
            </w:r>
            <w:r w:rsidRPr="004752C8">
              <w:rPr>
                <w:rFonts w:eastAsia="標楷體"/>
                <w:bCs/>
                <w:color w:val="000000" w:themeColor="text1"/>
                <w:sz w:val="22"/>
              </w:rPr>
              <w:t>(IV)</w:t>
            </w:r>
          </w:p>
        </w:tc>
        <w:tc>
          <w:tcPr>
            <w:tcW w:w="844" w:type="dxa"/>
            <w:tcBorders>
              <w:top w:val="nil"/>
              <w:left w:val="single" w:sz="6" w:space="0" w:color="auto"/>
              <w:bottom w:val="nil"/>
              <w:right w:val="single" w:sz="6" w:space="0" w:color="auto"/>
            </w:tcBorders>
          </w:tcPr>
          <w:p w:rsidR="004752C8" w:rsidRPr="004752C8" w:rsidRDefault="004752C8" w:rsidP="00F147FB">
            <w:pPr>
              <w:jc w:val="center"/>
              <w:rPr>
                <w:color w:val="000000" w:themeColor="text1"/>
                <w:sz w:val="22"/>
              </w:rPr>
            </w:pPr>
            <w:r w:rsidRPr="004752C8">
              <w:rPr>
                <w:color w:val="000000" w:themeColor="text1"/>
                <w:sz w:val="22"/>
              </w:rPr>
              <w:t>2.9</w:t>
            </w:r>
          </w:p>
        </w:tc>
        <w:tc>
          <w:tcPr>
            <w:tcW w:w="840"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rFonts w:hint="eastAsia"/>
                <w:color w:val="000000" w:themeColor="text1"/>
              </w:rPr>
              <w:t>1,367.6</w:t>
            </w:r>
          </w:p>
        </w:tc>
        <w:tc>
          <w:tcPr>
            <w:tcW w:w="784"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color w:val="000000" w:themeColor="text1"/>
              </w:rPr>
              <w:t>8.5</w:t>
            </w:r>
          </w:p>
        </w:tc>
        <w:tc>
          <w:tcPr>
            <w:tcW w:w="853"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rFonts w:hint="eastAsia"/>
                <w:color w:val="000000" w:themeColor="text1"/>
              </w:rPr>
              <w:t>2,100.8</w:t>
            </w:r>
          </w:p>
        </w:tc>
        <w:tc>
          <w:tcPr>
            <w:tcW w:w="784"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color w:val="000000" w:themeColor="text1"/>
              </w:rPr>
              <w:t>10.2</w:t>
            </w:r>
          </w:p>
        </w:tc>
        <w:tc>
          <w:tcPr>
            <w:tcW w:w="910"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rFonts w:hint="eastAsia"/>
                <w:color w:val="000000" w:themeColor="text1"/>
              </w:rPr>
              <w:t>-733.2</w:t>
            </w:r>
          </w:p>
        </w:tc>
        <w:tc>
          <w:tcPr>
            <w:tcW w:w="854" w:type="dxa"/>
            <w:tcBorders>
              <w:top w:val="nil"/>
              <w:left w:val="single" w:sz="6" w:space="0" w:color="auto"/>
              <w:bottom w:val="nil"/>
              <w:right w:val="single" w:sz="6" w:space="0" w:color="auto"/>
            </w:tcBorders>
          </w:tcPr>
          <w:p w:rsidR="004752C8" w:rsidRPr="004752C8" w:rsidRDefault="004752C8" w:rsidP="00F147FB">
            <w:pPr>
              <w:jc w:val="center"/>
              <w:rPr>
                <w:color w:val="000000" w:themeColor="text1"/>
                <w:sz w:val="22"/>
              </w:rPr>
            </w:pPr>
            <w:r w:rsidRPr="004752C8">
              <w:rPr>
                <w:color w:val="000000" w:themeColor="text1"/>
                <w:sz w:val="22"/>
              </w:rPr>
              <w:t>2.1</w:t>
            </w:r>
          </w:p>
        </w:tc>
        <w:tc>
          <w:tcPr>
            <w:tcW w:w="835" w:type="dxa"/>
            <w:tcBorders>
              <w:top w:val="nil"/>
              <w:left w:val="single" w:sz="6" w:space="0" w:color="auto"/>
              <w:bottom w:val="nil"/>
              <w:right w:val="nil"/>
            </w:tcBorders>
            <w:vAlign w:val="center"/>
          </w:tcPr>
          <w:p w:rsidR="004752C8" w:rsidRPr="004752C8" w:rsidRDefault="004752C8" w:rsidP="00F147FB">
            <w:pPr>
              <w:tabs>
                <w:tab w:val="left" w:pos="6840"/>
              </w:tabs>
              <w:autoSpaceDE w:val="0"/>
              <w:autoSpaceDN w:val="0"/>
              <w:adjustRightInd w:val="0"/>
              <w:snapToGrid w:val="0"/>
              <w:jc w:val="center"/>
              <w:rPr>
                <w:rFonts w:eastAsia="標楷體"/>
                <w:bCs/>
                <w:color w:val="000000" w:themeColor="text1"/>
                <w:sz w:val="22"/>
              </w:rPr>
            </w:pPr>
            <w:r w:rsidRPr="004752C8">
              <w:rPr>
                <w:rFonts w:eastAsia="標楷體"/>
                <w:bCs/>
                <w:color w:val="000000" w:themeColor="text1"/>
                <w:sz w:val="22"/>
              </w:rPr>
              <w:t>4.1</w:t>
            </w:r>
          </w:p>
        </w:tc>
      </w:tr>
      <w:tr w:rsidR="004752C8" w:rsidRPr="00BB41ED" w:rsidTr="00F147FB">
        <w:trPr>
          <w:cantSplit/>
          <w:trHeight w:val="257"/>
        </w:trPr>
        <w:tc>
          <w:tcPr>
            <w:tcW w:w="1288" w:type="dxa"/>
            <w:tcBorders>
              <w:top w:val="nil"/>
              <w:left w:val="nil"/>
              <w:bottom w:val="nil"/>
              <w:right w:val="single" w:sz="6" w:space="0" w:color="auto"/>
            </w:tcBorders>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r w:rsidRPr="004752C8">
              <w:rPr>
                <w:rFonts w:eastAsia="標楷體"/>
                <w:bCs/>
                <w:color w:val="000000" w:themeColor="text1"/>
                <w:sz w:val="22"/>
              </w:rPr>
              <w:t>201</w:t>
            </w:r>
            <w:r w:rsidRPr="004752C8">
              <w:rPr>
                <w:rFonts w:eastAsia="標楷體" w:hint="eastAsia"/>
                <w:bCs/>
                <w:color w:val="000000" w:themeColor="text1"/>
                <w:sz w:val="22"/>
              </w:rPr>
              <w:t>8</w:t>
            </w:r>
            <w:r w:rsidRPr="004752C8">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4752C8" w:rsidRPr="004752C8" w:rsidRDefault="004752C8" w:rsidP="00F147FB">
            <w:pPr>
              <w:jc w:val="center"/>
              <w:rPr>
                <w:color w:val="000000" w:themeColor="text1"/>
                <w:sz w:val="22"/>
              </w:rPr>
            </w:pPr>
            <w:r w:rsidRPr="004752C8">
              <w:rPr>
                <w:color w:val="000000" w:themeColor="text1"/>
                <w:sz w:val="22"/>
              </w:rPr>
              <w:t>-</w:t>
            </w:r>
          </w:p>
        </w:tc>
        <w:tc>
          <w:tcPr>
            <w:tcW w:w="840"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sz w:val="22"/>
                <w:szCs w:val="22"/>
              </w:rPr>
            </w:pPr>
            <w:r w:rsidRPr="004752C8">
              <w:rPr>
                <w:color w:val="000000" w:themeColor="text1"/>
                <w:sz w:val="22"/>
                <w:szCs w:val="22"/>
              </w:rPr>
              <w:t>6,974.9</w:t>
            </w:r>
          </w:p>
        </w:tc>
        <w:tc>
          <w:tcPr>
            <w:tcW w:w="784"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color w:val="000000" w:themeColor="text1"/>
              </w:rPr>
              <w:t>9.8</w:t>
            </w:r>
          </w:p>
        </w:tc>
        <w:tc>
          <w:tcPr>
            <w:tcW w:w="853"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sz w:val="22"/>
                <w:szCs w:val="22"/>
              </w:rPr>
            </w:pPr>
            <w:r w:rsidRPr="004752C8">
              <w:rPr>
                <w:color w:val="000000" w:themeColor="text1"/>
                <w:sz w:val="22"/>
                <w:szCs w:val="22"/>
              </w:rPr>
              <w:t>10,521.6</w:t>
            </w:r>
          </w:p>
        </w:tc>
        <w:tc>
          <w:tcPr>
            <w:tcW w:w="784"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color w:val="000000" w:themeColor="text1"/>
              </w:rPr>
              <w:t>8.8</w:t>
            </w:r>
          </w:p>
        </w:tc>
        <w:tc>
          <w:tcPr>
            <w:tcW w:w="910"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sz w:val="22"/>
                <w:szCs w:val="22"/>
              </w:rPr>
            </w:pPr>
            <w:r w:rsidRPr="004752C8">
              <w:rPr>
                <w:color w:val="000000" w:themeColor="text1"/>
                <w:sz w:val="22"/>
                <w:szCs w:val="22"/>
              </w:rPr>
              <w:t>-3</w:t>
            </w:r>
            <w:r w:rsidRPr="004752C8">
              <w:rPr>
                <w:rFonts w:hint="eastAsia"/>
                <w:color w:val="000000" w:themeColor="text1"/>
                <w:sz w:val="22"/>
                <w:szCs w:val="22"/>
              </w:rPr>
              <w:t>,546</w:t>
            </w:r>
            <w:r w:rsidRPr="004752C8">
              <w:rPr>
                <w:color w:val="000000" w:themeColor="text1"/>
                <w:sz w:val="22"/>
                <w:szCs w:val="22"/>
              </w:rPr>
              <w:t>.7</w:t>
            </w:r>
          </w:p>
        </w:tc>
        <w:tc>
          <w:tcPr>
            <w:tcW w:w="854" w:type="dxa"/>
            <w:tcBorders>
              <w:top w:val="nil"/>
              <w:left w:val="single" w:sz="6" w:space="0" w:color="auto"/>
              <w:bottom w:val="nil"/>
              <w:right w:val="single" w:sz="6" w:space="0" w:color="auto"/>
            </w:tcBorders>
          </w:tcPr>
          <w:p w:rsidR="004752C8" w:rsidRPr="004752C8" w:rsidRDefault="004752C8" w:rsidP="00F147FB">
            <w:pPr>
              <w:jc w:val="center"/>
              <w:rPr>
                <w:color w:val="000000" w:themeColor="text1"/>
                <w:sz w:val="22"/>
              </w:rPr>
            </w:pPr>
            <w:r w:rsidRPr="004752C8">
              <w:rPr>
                <w:color w:val="000000" w:themeColor="text1"/>
                <w:sz w:val="22"/>
              </w:rPr>
              <w:t>2.5</w:t>
            </w:r>
          </w:p>
        </w:tc>
        <w:tc>
          <w:tcPr>
            <w:tcW w:w="835" w:type="dxa"/>
            <w:tcBorders>
              <w:top w:val="nil"/>
              <w:left w:val="single" w:sz="6" w:space="0" w:color="auto"/>
              <w:bottom w:val="nil"/>
              <w:right w:val="nil"/>
            </w:tcBorders>
            <w:vAlign w:val="center"/>
          </w:tcPr>
          <w:p w:rsidR="004752C8" w:rsidRPr="004752C8" w:rsidRDefault="004752C8" w:rsidP="00F147FB">
            <w:pPr>
              <w:tabs>
                <w:tab w:val="left" w:pos="6840"/>
              </w:tabs>
              <w:autoSpaceDE w:val="0"/>
              <w:autoSpaceDN w:val="0"/>
              <w:adjustRightInd w:val="0"/>
              <w:snapToGrid w:val="0"/>
              <w:jc w:val="center"/>
              <w:rPr>
                <w:rFonts w:eastAsia="標楷體"/>
                <w:bCs/>
                <w:color w:val="000000" w:themeColor="text1"/>
                <w:sz w:val="22"/>
              </w:rPr>
            </w:pPr>
            <w:r w:rsidRPr="004752C8">
              <w:rPr>
                <w:rFonts w:eastAsia="標楷體"/>
                <w:bCs/>
                <w:color w:val="000000" w:themeColor="text1"/>
                <w:sz w:val="22"/>
              </w:rPr>
              <w:t>4.0</w:t>
            </w:r>
          </w:p>
        </w:tc>
      </w:tr>
      <w:tr w:rsidR="004752C8" w:rsidRPr="00135F32" w:rsidTr="00F147FB">
        <w:trPr>
          <w:cantSplit/>
          <w:trHeight w:val="257"/>
        </w:trPr>
        <w:tc>
          <w:tcPr>
            <w:tcW w:w="1288" w:type="dxa"/>
            <w:tcBorders>
              <w:top w:val="nil"/>
              <w:left w:val="nil"/>
              <w:bottom w:val="nil"/>
              <w:right w:val="single" w:sz="6" w:space="0" w:color="auto"/>
            </w:tcBorders>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r w:rsidRPr="004752C8">
              <w:rPr>
                <w:rFonts w:eastAsia="標楷體"/>
                <w:bCs/>
                <w:color w:val="000000" w:themeColor="text1"/>
                <w:sz w:val="22"/>
              </w:rPr>
              <w:t>1</w:t>
            </w:r>
            <w:r w:rsidRPr="004752C8">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4752C8" w:rsidRPr="004752C8" w:rsidRDefault="004752C8" w:rsidP="00F147FB">
            <w:pPr>
              <w:jc w:val="center"/>
              <w:rPr>
                <w:color w:val="000000" w:themeColor="text1"/>
                <w:sz w:val="22"/>
              </w:rPr>
            </w:pPr>
            <w:r w:rsidRPr="004752C8">
              <w:rPr>
                <w:color w:val="000000" w:themeColor="text1"/>
                <w:sz w:val="22"/>
              </w:rPr>
              <w:t>2.8</w:t>
            </w:r>
          </w:p>
        </w:tc>
        <w:tc>
          <w:tcPr>
            <w:tcW w:w="840"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color w:val="000000" w:themeColor="text1"/>
              </w:rPr>
              <w:t>1,337.6</w:t>
            </w:r>
          </w:p>
        </w:tc>
        <w:tc>
          <w:tcPr>
            <w:tcW w:w="784"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color w:val="000000" w:themeColor="text1"/>
              </w:rPr>
              <w:t>5.5</w:t>
            </w:r>
          </w:p>
        </w:tc>
        <w:tc>
          <w:tcPr>
            <w:tcW w:w="853"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color w:val="000000" w:themeColor="text1"/>
              </w:rPr>
              <w:t>2,082.8</w:t>
            </w:r>
          </w:p>
        </w:tc>
        <w:tc>
          <w:tcPr>
            <w:tcW w:w="784"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color w:val="000000" w:themeColor="text1"/>
              </w:rPr>
              <w:t>7.1</w:t>
            </w:r>
          </w:p>
        </w:tc>
        <w:tc>
          <w:tcPr>
            <w:tcW w:w="910"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color w:val="000000" w:themeColor="text1"/>
              </w:rPr>
              <w:t>-745.2</w:t>
            </w:r>
          </w:p>
        </w:tc>
        <w:tc>
          <w:tcPr>
            <w:tcW w:w="854" w:type="dxa"/>
            <w:tcBorders>
              <w:top w:val="nil"/>
              <w:left w:val="single" w:sz="6" w:space="0" w:color="auto"/>
              <w:bottom w:val="nil"/>
              <w:right w:val="single" w:sz="6" w:space="0" w:color="auto"/>
            </w:tcBorders>
          </w:tcPr>
          <w:p w:rsidR="004752C8" w:rsidRPr="004752C8" w:rsidRDefault="004752C8" w:rsidP="00F147FB">
            <w:pPr>
              <w:jc w:val="center"/>
              <w:rPr>
                <w:color w:val="000000" w:themeColor="text1"/>
                <w:sz w:val="22"/>
              </w:rPr>
            </w:pPr>
            <w:r w:rsidRPr="004752C8">
              <w:rPr>
                <w:color w:val="000000" w:themeColor="text1"/>
                <w:sz w:val="22"/>
              </w:rPr>
              <w:t>2.1</w:t>
            </w:r>
          </w:p>
        </w:tc>
        <w:tc>
          <w:tcPr>
            <w:tcW w:w="835" w:type="dxa"/>
            <w:tcBorders>
              <w:top w:val="nil"/>
              <w:left w:val="single" w:sz="6" w:space="0" w:color="auto"/>
              <w:bottom w:val="nil"/>
              <w:right w:val="nil"/>
            </w:tcBorders>
            <w:vAlign w:val="center"/>
          </w:tcPr>
          <w:p w:rsidR="004752C8" w:rsidRPr="004752C8" w:rsidRDefault="004752C8" w:rsidP="00F147FB">
            <w:pPr>
              <w:tabs>
                <w:tab w:val="left" w:pos="6840"/>
              </w:tabs>
              <w:autoSpaceDE w:val="0"/>
              <w:autoSpaceDN w:val="0"/>
              <w:adjustRightInd w:val="0"/>
              <w:snapToGrid w:val="0"/>
              <w:jc w:val="center"/>
              <w:rPr>
                <w:rFonts w:eastAsia="標楷體"/>
                <w:bCs/>
                <w:color w:val="000000" w:themeColor="text1"/>
                <w:sz w:val="22"/>
              </w:rPr>
            </w:pPr>
            <w:r w:rsidRPr="004752C8">
              <w:rPr>
                <w:rFonts w:eastAsia="標楷體"/>
                <w:bCs/>
                <w:color w:val="000000" w:themeColor="text1"/>
                <w:sz w:val="22"/>
              </w:rPr>
              <w:t>4.1</w:t>
            </w:r>
          </w:p>
        </w:tc>
      </w:tr>
      <w:tr w:rsidR="004752C8" w:rsidRPr="00135F32" w:rsidTr="00F147FB">
        <w:trPr>
          <w:cantSplit/>
          <w:trHeight w:val="257"/>
        </w:trPr>
        <w:tc>
          <w:tcPr>
            <w:tcW w:w="1288" w:type="dxa"/>
            <w:tcBorders>
              <w:top w:val="nil"/>
              <w:left w:val="nil"/>
              <w:bottom w:val="nil"/>
              <w:right w:val="single" w:sz="6" w:space="0" w:color="auto"/>
            </w:tcBorders>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r w:rsidRPr="004752C8">
              <w:rPr>
                <w:rFonts w:eastAsia="標楷體"/>
                <w:bCs/>
                <w:color w:val="000000" w:themeColor="text1"/>
                <w:sz w:val="22"/>
              </w:rPr>
              <w:t>2</w:t>
            </w:r>
            <w:r w:rsidRPr="004752C8">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4752C8" w:rsidRPr="004752C8" w:rsidRDefault="004752C8" w:rsidP="00F147FB">
            <w:pPr>
              <w:jc w:val="center"/>
              <w:rPr>
                <w:color w:val="000000" w:themeColor="text1"/>
                <w:sz w:val="22"/>
              </w:rPr>
            </w:pPr>
            <w:r w:rsidRPr="004752C8">
              <w:rPr>
                <w:color w:val="000000" w:themeColor="text1"/>
                <w:sz w:val="22"/>
              </w:rPr>
              <w:t>3.6</w:t>
            </w:r>
          </w:p>
        </w:tc>
        <w:tc>
          <w:tcPr>
            <w:tcW w:w="840"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rFonts w:hint="eastAsia"/>
                <w:color w:val="000000" w:themeColor="text1"/>
              </w:rPr>
              <w:t>1,367.1</w:t>
            </w:r>
          </w:p>
        </w:tc>
        <w:tc>
          <w:tcPr>
            <w:tcW w:w="784"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rFonts w:hint="eastAsia"/>
                <w:color w:val="000000" w:themeColor="text1"/>
              </w:rPr>
              <w:t>7.5</w:t>
            </w:r>
          </w:p>
        </w:tc>
        <w:tc>
          <w:tcPr>
            <w:tcW w:w="853"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rFonts w:hint="eastAsia"/>
                <w:color w:val="000000" w:themeColor="text1"/>
              </w:rPr>
              <w:t>2,134.2</w:t>
            </w:r>
          </w:p>
        </w:tc>
        <w:tc>
          <w:tcPr>
            <w:tcW w:w="784"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color w:val="000000" w:themeColor="text1"/>
              </w:rPr>
              <w:t>10.8</w:t>
            </w:r>
          </w:p>
        </w:tc>
        <w:tc>
          <w:tcPr>
            <w:tcW w:w="910"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rFonts w:hint="eastAsia"/>
                <w:color w:val="000000" w:themeColor="text1"/>
              </w:rPr>
              <w:t>-767.1</w:t>
            </w:r>
          </w:p>
        </w:tc>
        <w:tc>
          <w:tcPr>
            <w:tcW w:w="854" w:type="dxa"/>
            <w:tcBorders>
              <w:top w:val="nil"/>
              <w:left w:val="single" w:sz="6" w:space="0" w:color="auto"/>
              <w:bottom w:val="nil"/>
              <w:right w:val="single" w:sz="6" w:space="0" w:color="auto"/>
            </w:tcBorders>
          </w:tcPr>
          <w:p w:rsidR="004752C8" w:rsidRPr="004752C8" w:rsidRDefault="004752C8" w:rsidP="00F147FB">
            <w:pPr>
              <w:jc w:val="center"/>
              <w:rPr>
                <w:color w:val="000000" w:themeColor="text1"/>
                <w:sz w:val="22"/>
              </w:rPr>
            </w:pPr>
            <w:r w:rsidRPr="004752C8">
              <w:rPr>
                <w:color w:val="000000" w:themeColor="text1"/>
                <w:sz w:val="22"/>
              </w:rPr>
              <w:t>2.2</w:t>
            </w:r>
          </w:p>
        </w:tc>
        <w:tc>
          <w:tcPr>
            <w:tcW w:w="835" w:type="dxa"/>
            <w:tcBorders>
              <w:top w:val="nil"/>
              <w:left w:val="single" w:sz="6" w:space="0" w:color="auto"/>
              <w:bottom w:val="nil"/>
              <w:right w:val="nil"/>
            </w:tcBorders>
            <w:vAlign w:val="center"/>
          </w:tcPr>
          <w:p w:rsidR="004752C8" w:rsidRPr="004752C8" w:rsidRDefault="004752C8" w:rsidP="00F147FB">
            <w:pPr>
              <w:tabs>
                <w:tab w:val="left" w:pos="6840"/>
              </w:tabs>
              <w:autoSpaceDE w:val="0"/>
              <w:autoSpaceDN w:val="0"/>
              <w:adjustRightInd w:val="0"/>
              <w:snapToGrid w:val="0"/>
              <w:jc w:val="center"/>
              <w:rPr>
                <w:rFonts w:eastAsia="標楷體"/>
                <w:bCs/>
                <w:color w:val="000000" w:themeColor="text1"/>
                <w:sz w:val="22"/>
              </w:rPr>
            </w:pPr>
            <w:r w:rsidRPr="004752C8">
              <w:rPr>
                <w:rFonts w:eastAsia="標楷體"/>
                <w:bCs/>
                <w:color w:val="000000" w:themeColor="text1"/>
                <w:sz w:val="22"/>
              </w:rPr>
              <w:t>4.1</w:t>
            </w:r>
          </w:p>
        </w:tc>
      </w:tr>
      <w:tr w:rsidR="004752C8" w:rsidRPr="00135F32" w:rsidTr="00F147FB">
        <w:trPr>
          <w:cantSplit/>
          <w:trHeight w:val="257"/>
        </w:trPr>
        <w:tc>
          <w:tcPr>
            <w:tcW w:w="1288" w:type="dxa"/>
            <w:tcBorders>
              <w:top w:val="nil"/>
              <w:left w:val="nil"/>
              <w:bottom w:val="nil"/>
              <w:right w:val="single" w:sz="6" w:space="0" w:color="auto"/>
            </w:tcBorders>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r w:rsidRPr="004752C8">
              <w:rPr>
                <w:rFonts w:eastAsia="標楷體" w:hint="eastAsia"/>
                <w:bCs/>
                <w:color w:val="000000" w:themeColor="text1"/>
                <w:sz w:val="22"/>
              </w:rPr>
              <w:t>3</w:t>
            </w:r>
            <w:r w:rsidRPr="004752C8">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r w:rsidRPr="004752C8">
              <w:rPr>
                <w:rFonts w:eastAsia="標楷體"/>
                <w:bCs/>
                <w:color w:val="000000" w:themeColor="text1"/>
                <w:sz w:val="22"/>
              </w:rPr>
              <w:t>2.0(I)</w:t>
            </w:r>
          </w:p>
        </w:tc>
        <w:tc>
          <w:tcPr>
            <w:tcW w:w="844" w:type="dxa"/>
            <w:tcBorders>
              <w:top w:val="nil"/>
              <w:left w:val="single" w:sz="6" w:space="0" w:color="auto"/>
              <w:bottom w:val="nil"/>
              <w:right w:val="single" w:sz="6" w:space="0" w:color="auto"/>
            </w:tcBorders>
          </w:tcPr>
          <w:p w:rsidR="004752C8" w:rsidRPr="004752C8" w:rsidRDefault="004752C8" w:rsidP="00F147FB">
            <w:pPr>
              <w:jc w:val="center"/>
              <w:rPr>
                <w:color w:val="000000" w:themeColor="text1"/>
                <w:sz w:val="22"/>
              </w:rPr>
            </w:pPr>
            <w:r w:rsidRPr="004752C8">
              <w:rPr>
                <w:color w:val="000000" w:themeColor="text1"/>
                <w:sz w:val="22"/>
              </w:rPr>
              <w:t>3.6</w:t>
            </w:r>
          </w:p>
        </w:tc>
        <w:tc>
          <w:tcPr>
            <w:tcW w:w="840"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color w:val="000000" w:themeColor="text1"/>
              </w:rPr>
              <w:t>1,409.5</w:t>
            </w:r>
          </w:p>
        </w:tc>
        <w:tc>
          <w:tcPr>
            <w:tcW w:w="784"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color w:val="000000" w:themeColor="text1"/>
              </w:rPr>
              <w:t>10.9</w:t>
            </w:r>
          </w:p>
        </w:tc>
        <w:tc>
          <w:tcPr>
            <w:tcW w:w="853"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color w:val="000000" w:themeColor="text1"/>
              </w:rPr>
              <w:t>2,102.4</w:t>
            </w:r>
          </w:p>
        </w:tc>
        <w:tc>
          <w:tcPr>
            <w:tcW w:w="784"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color w:val="000000" w:themeColor="text1"/>
              </w:rPr>
              <w:t>9.3</w:t>
            </w:r>
          </w:p>
        </w:tc>
        <w:tc>
          <w:tcPr>
            <w:tcW w:w="910"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color w:val="000000" w:themeColor="text1"/>
              </w:rPr>
              <w:t>-692.9</w:t>
            </w:r>
          </w:p>
        </w:tc>
        <w:tc>
          <w:tcPr>
            <w:tcW w:w="854" w:type="dxa"/>
            <w:tcBorders>
              <w:top w:val="nil"/>
              <w:left w:val="single" w:sz="6" w:space="0" w:color="auto"/>
              <w:bottom w:val="nil"/>
              <w:right w:val="single" w:sz="6" w:space="0" w:color="auto"/>
            </w:tcBorders>
          </w:tcPr>
          <w:p w:rsidR="004752C8" w:rsidRPr="004752C8" w:rsidRDefault="004752C8" w:rsidP="00F147FB">
            <w:pPr>
              <w:jc w:val="center"/>
              <w:rPr>
                <w:color w:val="000000" w:themeColor="text1"/>
                <w:sz w:val="22"/>
              </w:rPr>
            </w:pPr>
            <w:r w:rsidRPr="004752C8">
              <w:rPr>
                <w:rFonts w:hint="eastAsia"/>
                <w:color w:val="000000" w:themeColor="text1"/>
                <w:sz w:val="22"/>
              </w:rPr>
              <w:t>2.4</w:t>
            </w:r>
          </w:p>
        </w:tc>
        <w:tc>
          <w:tcPr>
            <w:tcW w:w="835" w:type="dxa"/>
            <w:tcBorders>
              <w:top w:val="nil"/>
              <w:left w:val="single" w:sz="6" w:space="0" w:color="auto"/>
              <w:bottom w:val="nil"/>
              <w:right w:val="nil"/>
            </w:tcBorders>
            <w:vAlign w:val="center"/>
          </w:tcPr>
          <w:p w:rsidR="004752C8" w:rsidRPr="004752C8" w:rsidRDefault="004752C8" w:rsidP="00F147FB">
            <w:pPr>
              <w:tabs>
                <w:tab w:val="left" w:pos="6840"/>
              </w:tabs>
              <w:autoSpaceDE w:val="0"/>
              <w:autoSpaceDN w:val="0"/>
              <w:adjustRightInd w:val="0"/>
              <w:snapToGrid w:val="0"/>
              <w:jc w:val="center"/>
              <w:rPr>
                <w:rFonts w:eastAsia="標楷體"/>
                <w:bCs/>
                <w:color w:val="000000" w:themeColor="text1"/>
                <w:sz w:val="22"/>
              </w:rPr>
            </w:pPr>
            <w:r w:rsidRPr="004752C8">
              <w:rPr>
                <w:rFonts w:eastAsia="標楷體" w:hint="eastAsia"/>
                <w:bCs/>
                <w:color w:val="000000" w:themeColor="text1"/>
                <w:sz w:val="22"/>
              </w:rPr>
              <w:t>4.1</w:t>
            </w:r>
          </w:p>
        </w:tc>
      </w:tr>
      <w:tr w:rsidR="004752C8" w:rsidRPr="00135F32" w:rsidTr="00F147FB">
        <w:trPr>
          <w:cantSplit/>
          <w:trHeight w:val="257"/>
        </w:trPr>
        <w:tc>
          <w:tcPr>
            <w:tcW w:w="1288" w:type="dxa"/>
            <w:tcBorders>
              <w:top w:val="nil"/>
              <w:left w:val="nil"/>
              <w:bottom w:val="nil"/>
              <w:right w:val="single" w:sz="6" w:space="0" w:color="auto"/>
            </w:tcBorders>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r w:rsidRPr="004752C8">
              <w:rPr>
                <w:rFonts w:eastAsia="標楷體" w:hint="eastAsia"/>
                <w:bCs/>
                <w:color w:val="000000" w:themeColor="text1"/>
                <w:sz w:val="22"/>
              </w:rPr>
              <w:t>4</w:t>
            </w:r>
            <w:r w:rsidRPr="004752C8">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4752C8" w:rsidRPr="004752C8" w:rsidRDefault="004752C8" w:rsidP="00F147FB">
            <w:pPr>
              <w:jc w:val="center"/>
              <w:rPr>
                <w:color w:val="000000" w:themeColor="text1"/>
                <w:sz w:val="22"/>
              </w:rPr>
            </w:pPr>
            <w:r w:rsidRPr="004752C8">
              <w:rPr>
                <w:color w:val="000000" w:themeColor="text1"/>
                <w:sz w:val="22"/>
              </w:rPr>
              <w:t>3.6</w:t>
            </w:r>
          </w:p>
        </w:tc>
        <w:tc>
          <w:tcPr>
            <w:tcW w:w="840"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color w:val="000000" w:themeColor="text1"/>
              </w:rPr>
              <w:t>1,411.9</w:t>
            </w:r>
          </w:p>
        </w:tc>
        <w:tc>
          <w:tcPr>
            <w:tcW w:w="784"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color w:val="000000" w:themeColor="text1"/>
              </w:rPr>
              <w:t>11.3</w:t>
            </w:r>
          </w:p>
        </w:tc>
        <w:tc>
          <w:tcPr>
            <w:tcW w:w="853"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color w:val="000000" w:themeColor="text1"/>
              </w:rPr>
              <w:t>2,095.5</w:t>
            </w:r>
          </w:p>
        </w:tc>
        <w:tc>
          <w:tcPr>
            <w:tcW w:w="784"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color w:val="000000" w:themeColor="text1"/>
              </w:rPr>
              <w:t>7.9</w:t>
            </w:r>
          </w:p>
        </w:tc>
        <w:tc>
          <w:tcPr>
            <w:tcW w:w="910"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color w:val="000000" w:themeColor="text1"/>
              </w:rPr>
              <w:t>-683.6</w:t>
            </w:r>
          </w:p>
        </w:tc>
        <w:tc>
          <w:tcPr>
            <w:tcW w:w="854" w:type="dxa"/>
            <w:tcBorders>
              <w:top w:val="nil"/>
              <w:left w:val="single" w:sz="6" w:space="0" w:color="auto"/>
              <w:bottom w:val="nil"/>
              <w:right w:val="single" w:sz="6" w:space="0" w:color="auto"/>
            </w:tcBorders>
          </w:tcPr>
          <w:p w:rsidR="004752C8" w:rsidRPr="004752C8" w:rsidRDefault="004752C8" w:rsidP="00F147FB">
            <w:pPr>
              <w:jc w:val="center"/>
              <w:rPr>
                <w:color w:val="000000" w:themeColor="text1"/>
                <w:sz w:val="22"/>
              </w:rPr>
            </w:pPr>
            <w:r w:rsidRPr="004752C8">
              <w:rPr>
                <w:color w:val="000000" w:themeColor="text1"/>
                <w:sz w:val="22"/>
              </w:rPr>
              <w:t>2.5</w:t>
            </w:r>
          </w:p>
        </w:tc>
        <w:tc>
          <w:tcPr>
            <w:tcW w:w="835" w:type="dxa"/>
            <w:tcBorders>
              <w:top w:val="nil"/>
              <w:left w:val="single" w:sz="6" w:space="0" w:color="auto"/>
              <w:bottom w:val="nil"/>
              <w:right w:val="nil"/>
            </w:tcBorders>
            <w:vAlign w:val="center"/>
          </w:tcPr>
          <w:p w:rsidR="004752C8" w:rsidRPr="004752C8" w:rsidRDefault="004752C8" w:rsidP="00F147FB">
            <w:pPr>
              <w:tabs>
                <w:tab w:val="left" w:pos="6840"/>
              </w:tabs>
              <w:autoSpaceDE w:val="0"/>
              <w:autoSpaceDN w:val="0"/>
              <w:adjustRightInd w:val="0"/>
              <w:snapToGrid w:val="0"/>
              <w:jc w:val="center"/>
              <w:rPr>
                <w:rFonts w:eastAsia="標楷體"/>
                <w:bCs/>
                <w:color w:val="000000" w:themeColor="text1"/>
                <w:sz w:val="22"/>
              </w:rPr>
            </w:pPr>
            <w:r w:rsidRPr="004752C8">
              <w:rPr>
                <w:rFonts w:eastAsia="標楷體"/>
                <w:bCs/>
                <w:color w:val="000000" w:themeColor="text1"/>
                <w:sz w:val="22"/>
              </w:rPr>
              <w:t>3.9</w:t>
            </w:r>
          </w:p>
        </w:tc>
      </w:tr>
      <w:tr w:rsidR="004752C8" w:rsidRPr="00135F32" w:rsidTr="00F147FB">
        <w:trPr>
          <w:cantSplit/>
          <w:trHeight w:val="257"/>
        </w:trPr>
        <w:tc>
          <w:tcPr>
            <w:tcW w:w="1288" w:type="dxa"/>
            <w:tcBorders>
              <w:top w:val="nil"/>
              <w:left w:val="nil"/>
              <w:bottom w:val="nil"/>
              <w:right w:val="single" w:sz="6" w:space="0" w:color="auto"/>
            </w:tcBorders>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r w:rsidRPr="004752C8">
              <w:rPr>
                <w:rFonts w:eastAsia="標楷體" w:hint="eastAsia"/>
                <w:bCs/>
                <w:color w:val="000000" w:themeColor="text1"/>
                <w:sz w:val="22"/>
              </w:rPr>
              <w:t>5</w:t>
            </w:r>
            <w:r w:rsidRPr="004752C8">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4752C8" w:rsidRPr="004752C8" w:rsidRDefault="004752C8" w:rsidP="00F147FB">
            <w:pPr>
              <w:jc w:val="center"/>
              <w:rPr>
                <w:color w:val="000000" w:themeColor="text1"/>
                <w:sz w:val="22"/>
              </w:rPr>
            </w:pPr>
            <w:r w:rsidRPr="004752C8">
              <w:rPr>
                <w:color w:val="000000" w:themeColor="text1"/>
                <w:sz w:val="22"/>
              </w:rPr>
              <w:t>3.5</w:t>
            </w:r>
          </w:p>
        </w:tc>
        <w:tc>
          <w:tcPr>
            <w:tcW w:w="840"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color w:val="000000" w:themeColor="text1"/>
              </w:rPr>
              <w:t>1,448.9</w:t>
            </w:r>
          </w:p>
        </w:tc>
        <w:tc>
          <w:tcPr>
            <w:tcW w:w="784"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color w:val="000000" w:themeColor="text1"/>
              </w:rPr>
              <w:t>14.0</w:t>
            </w:r>
          </w:p>
        </w:tc>
        <w:tc>
          <w:tcPr>
            <w:tcW w:w="853"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color w:val="000000" w:themeColor="text1"/>
              </w:rPr>
              <w:t>2,106.8</w:t>
            </w:r>
          </w:p>
        </w:tc>
        <w:tc>
          <w:tcPr>
            <w:tcW w:w="784"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color w:val="000000" w:themeColor="text1"/>
              </w:rPr>
              <w:t>8.7</w:t>
            </w:r>
          </w:p>
        </w:tc>
        <w:tc>
          <w:tcPr>
            <w:tcW w:w="910" w:type="dxa"/>
            <w:tcBorders>
              <w:top w:val="nil"/>
              <w:left w:val="single" w:sz="6" w:space="0" w:color="auto"/>
              <w:bottom w:val="nil"/>
              <w:right w:val="single" w:sz="6" w:space="0" w:color="auto"/>
            </w:tcBorders>
            <w:vAlign w:val="center"/>
          </w:tcPr>
          <w:p w:rsidR="004752C8" w:rsidRPr="004752C8" w:rsidRDefault="004752C8" w:rsidP="00F147FB">
            <w:pPr>
              <w:jc w:val="center"/>
              <w:rPr>
                <w:color w:val="000000" w:themeColor="text1"/>
              </w:rPr>
            </w:pPr>
            <w:r w:rsidRPr="004752C8">
              <w:rPr>
                <w:color w:val="000000" w:themeColor="text1"/>
              </w:rPr>
              <w:t>-657.9</w:t>
            </w:r>
          </w:p>
        </w:tc>
        <w:tc>
          <w:tcPr>
            <w:tcW w:w="854" w:type="dxa"/>
            <w:tcBorders>
              <w:top w:val="nil"/>
              <w:left w:val="single" w:sz="6" w:space="0" w:color="auto"/>
              <w:bottom w:val="nil"/>
              <w:right w:val="single" w:sz="6" w:space="0" w:color="auto"/>
            </w:tcBorders>
          </w:tcPr>
          <w:p w:rsidR="004752C8" w:rsidRPr="004752C8" w:rsidRDefault="004752C8" w:rsidP="00F147FB">
            <w:pPr>
              <w:jc w:val="center"/>
              <w:rPr>
                <w:color w:val="000000" w:themeColor="text1"/>
                <w:sz w:val="22"/>
              </w:rPr>
            </w:pPr>
            <w:r w:rsidRPr="004752C8">
              <w:rPr>
                <w:color w:val="000000" w:themeColor="text1"/>
                <w:sz w:val="22"/>
              </w:rPr>
              <w:t>2.8</w:t>
            </w:r>
          </w:p>
        </w:tc>
        <w:tc>
          <w:tcPr>
            <w:tcW w:w="835" w:type="dxa"/>
            <w:tcBorders>
              <w:top w:val="nil"/>
              <w:left w:val="single" w:sz="6" w:space="0" w:color="auto"/>
              <w:bottom w:val="nil"/>
              <w:right w:val="nil"/>
            </w:tcBorders>
            <w:vAlign w:val="center"/>
          </w:tcPr>
          <w:p w:rsidR="004752C8" w:rsidRPr="004752C8" w:rsidRDefault="004752C8" w:rsidP="00F147FB">
            <w:pPr>
              <w:tabs>
                <w:tab w:val="left" w:pos="6840"/>
              </w:tabs>
              <w:autoSpaceDE w:val="0"/>
              <w:autoSpaceDN w:val="0"/>
              <w:adjustRightInd w:val="0"/>
              <w:snapToGrid w:val="0"/>
              <w:jc w:val="center"/>
              <w:rPr>
                <w:rFonts w:eastAsia="標楷體"/>
                <w:bCs/>
                <w:color w:val="000000" w:themeColor="text1"/>
                <w:sz w:val="22"/>
              </w:rPr>
            </w:pPr>
            <w:r w:rsidRPr="004752C8">
              <w:rPr>
                <w:rFonts w:eastAsia="標楷體"/>
                <w:bCs/>
                <w:color w:val="000000" w:themeColor="text1"/>
                <w:sz w:val="22"/>
              </w:rPr>
              <w:t>3.8</w:t>
            </w:r>
          </w:p>
        </w:tc>
      </w:tr>
      <w:tr w:rsidR="004752C8" w:rsidRPr="00135F32" w:rsidTr="00F147FB">
        <w:trPr>
          <w:cantSplit/>
          <w:trHeight w:val="257"/>
        </w:trPr>
        <w:tc>
          <w:tcPr>
            <w:tcW w:w="1288" w:type="dxa"/>
            <w:tcBorders>
              <w:top w:val="nil"/>
              <w:left w:val="nil"/>
              <w:bottom w:val="single" w:sz="6" w:space="0" w:color="auto"/>
              <w:right w:val="single" w:sz="6" w:space="0" w:color="auto"/>
            </w:tcBorders>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r w:rsidRPr="004752C8">
              <w:rPr>
                <w:rFonts w:eastAsia="標楷體" w:hint="eastAsia"/>
                <w:bCs/>
                <w:color w:val="000000" w:themeColor="text1"/>
                <w:sz w:val="22"/>
              </w:rPr>
              <w:t>6</w:t>
            </w:r>
            <w:r w:rsidRPr="004752C8">
              <w:rPr>
                <w:rFonts w:eastAsia="標楷體" w:hint="eastAsia"/>
                <w:bCs/>
                <w:color w:val="000000" w:themeColor="text1"/>
                <w:sz w:val="22"/>
                <w:lang w:eastAsia="zh-HK"/>
              </w:rPr>
              <w:t>月</w:t>
            </w:r>
          </w:p>
        </w:tc>
        <w:tc>
          <w:tcPr>
            <w:tcW w:w="1008" w:type="dxa"/>
            <w:tcBorders>
              <w:top w:val="nil"/>
              <w:left w:val="single" w:sz="6" w:space="0" w:color="auto"/>
              <w:bottom w:val="single" w:sz="6" w:space="0" w:color="auto"/>
              <w:right w:val="single" w:sz="6" w:space="0" w:color="auto"/>
            </w:tcBorders>
          </w:tcPr>
          <w:p w:rsidR="004752C8" w:rsidRPr="004752C8" w:rsidRDefault="004752C8" w:rsidP="00F147F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tcPr>
          <w:p w:rsidR="004752C8" w:rsidRPr="004752C8" w:rsidRDefault="004752C8" w:rsidP="00F147FB">
            <w:pPr>
              <w:jc w:val="center"/>
              <w:rPr>
                <w:color w:val="000000" w:themeColor="text1"/>
                <w:sz w:val="22"/>
              </w:rPr>
            </w:pPr>
            <w:r w:rsidRPr="004752C8">
              <w:rPr>
                <w:color w:val="000000" w:themeColor="text1"/>
                <w:sz w:val="22"/>
              </w:rPr>
              <w:t>3.8</w:t>
            </w:r>
          </w:p>
        </w:tc>
        <w:tc>
          <w:tcPr>
            <w:tcW w:w="840" w:type="dxa"/>
            <w:tcBorders>
              <w:top w:val="nil"/>
              <w:left w:val="single" w:sz="6" w:space="0" w:color="auto"/>
              <w:bottom w:val="single" w:sz="6" w:space="0" w:color="auto"/>
              <w:right w:val="single" w:sz="6" w:space="0" w:color="auto"/>
            </w:tcBorders>
          </w:tcPr>
          <w:p w:rsidR="004752C8" w:rsidRPr="004752C8" w:rsidRDefault="004752C8" w:rsidP="00F147FB">
            <w:pPr>
              <w:jc w:val="center"/>
              <w:rPr>
                <w:color w:val="000000" w:themeColor="text1"/>
              </w:rPr>
            </w:pPr>
            <w:r w:rsidRPr="004752C8">
              <w:rPr>
                <w:color w:val="000000" w:themeColor="text1"/>
              </w:rPr>
              <w:t>-</w:t>
            </w:r>
          </w:p>
        </w:tc>
        <w:tc>
          <w:tcPr>
            <w:tcW w:w="784" w:type="dxa"/>
            <w:tcBorders>
              <w:top w:val="nil"/>
              <w:left w:val="single" w:sz="6" w:space="0" w:color="auto"/>
              <w:bottom w:val="single" w:sz="6" w:space="0" w:color="auto"/>
              <w:right w:val="single" w:sz="6" w:space="0" w:color="auto"/>
            </w:tcBorders>
          </w:tcPr>
          <w:p w:rsidR="004752C8" w:rsidRPr="004752C8" w:rsidRDefault="004752C8" w:rsidP="00F147FB">
            <w:pPr>
              <w:jc w:val="center"/>
              <w:rPr>
                <w:color w:val="000000" w:themeColor="text1"/>
              </w:rPr>
            </w:pPr>
            <w:r w:rsidRPr="004752C8">
              <w:rPr>
                <w:color w:val="000000" w:themeColor="text1"/>
              </w:rPr>
              <w:t>-</w:t>
            </w:r>
          </w:p>
        </w:tc>
        <w:tc>
          <w:tcPr>
            <w:tcW w:w="853" w:type="dxa"/>
            <w:tcBorders>
              <w:top w:val="nil"/>
              <w:left w:val="single" w:sz="6" w:space="0" w:color="auto"/>
              <w:bottom w:val="single" w:sz="6" w:space="0" w:color="auto"/>
              <w:right w:val="single" w:sz="6" w:space="0" w:color="auto"/>
            </w:tcBorders>
          </w:tcPr>
          <w:p w:rsidR="004752C8" w:rsidRPr="004752C8" w:rsidRDefault="004752C8" w:rsidP="00F147FB">
            <w:pPr>
              <w:jc w:val="center"/>
              <w:rPr>
                <w:color w:val="000000" w:themeColor="text1"/>
              </w:rPr>
            </w:pPr>
            <w:r w:rsidRPr="004752C8">
              <w:rPr>
                <w:color w:val="000000" w:themeColor="text1"/>
              </w:rPr>
              <w:t>-</w:t>
            </w:r>
          </w:p>
        </w:tc>
        <w:tc>
          <w:tcPr>
            <w:tcW w:w="784" w:type="dxa"/>
            <w:tcBorders>
              <w:top w:val="nil"/>
              <w:left w:val="single" w:sz="6" w:space="0" w:color="auto"/>
              <w:bottom w:val="single" w:sz="6" w:space="0" w:color="auto"/>
              <w:right w:val="single" w:sz="6" w:space="0" w:color="auto"/>
            </w:tcBorders>
          </w:tcPr>
          <w:p w:rsidR="004752C8" w:rsidRPr="004752C8" w:rsidRDefault="004752C8" w:rsidP="00F147FB">
            <w:pPr>
              <w:jc w:val="center"/>
              <w:rPr>
                <w:color w:val="000000" w:themeColor="text1"/>
              </w:rPr>
            </w:pPr>
            <w:r w:rsidRPr="004752C8">
              <w:rPr>
                <w:color w:val="000000" w:themeColor="text1"/>
              </w:rPr>
              <w:t>-</w:t>
            </w:r>
          </w:p>
        </w:tc>
        <w:tc>
          <w:tcPr>
            <w:tcW w:w="910" w:type="dxa"/>
            <w:tcBorders>
              <w:top w:val="nil"/>
              <w:left w:val="single" w:sz="6" w:space="0" w:color="auto"/>
              <w:bottom w:val="single" w:sz="6" w:space="0" w:color="auto"/>
              <w:right w:val="single" w:sz="6" w:space="0" w:color="auto"/>
            </w:tcBorders>
          </w:tcPr>
          <w:p w:rsidR="004752C8" w:rsidRPr="004752C8" w:rsidRDefault="004752C8" w:rsidP="00F147FB">
            <w:pPr>
              <w:jc w:val="center"/>
              <w:rPr>
                <w:color w:val="000000" w:themeColor="text1"/>
              </w:rPr>
            </w:pPr>
            <w:r w:rsidRPr="004752C8">
              <w:rPr>
                <w:color w:val="000000" w:themeColor="text1"/>
              </w:rPr>
              <w:t>-</w:t>
            </w:r>
          </w:p>
        </w:tc>
        <w:tc>
          <w:tcPr>
            <w:tcW w:w="854" w:type="dxa"/>
            <w:tcBorders>
              <w:top w:val="nil"/>
              <w:left w:val="single" w:sz="6" w:space="0" w:color="auto"/>
              <w:bottom w:val="single" w:sz="6" w:space="0" w:color="auto"/>
              <w:right w:val="single" w:sz="6" w:space="0" w:color="auto"/>
            </w:tcBorders>
          </w:tcPr>
          <w:p w:rsidR="004752C8" w:rsidRPr="004752C8" w:rsidRDefault="004752C8" w:rsidP="00F147FB">
            <w:pPr>
              <w:jc w:val="center"/>
              <w:rPr>
                <w:color w:val="000000" w:themeColor="text1"/>
                <w:sz w:val="22"/>
              </w:rPr>
            </w:pPr>
            <w:r w:rsidRPr="004752C8">
              <w:rPr>
                <w:color w:val="000000" w:themeColor="text1"/>
                <w:sz w:val="22"/>
              </w:rPr>
              <w:t>2.9</w:t>
            </w:r>
          </w:p>
        </w:tc>
        <w:tc>
          <w:tcPr>
            <w:tcW w:w="835" w:type="dxa"/>
            <w:tcBorders>
              <w:top w:val="nil"/>
              <w:left w:val="single" w:sz="6" w:space="0" w:color="auto"/>
              <w:bottom w:val="single" w:sz="6" w:space="0" w:color="auto"/>
              <w:right w:val="nil"/>
            </w:tcBorders>
            <w:vAlign w:val="center"/>
          </w:tcPr>
          <w:p w:rsidR="004752C8" w:rsidRPr="004752C8" w:rsidRDefault="004752C8" w:rsidP="00F147FB">
            <w:pPr>
              <w:tabs>
                <w:tab w:val="left" w:pos="6840"/>
              </w:tabs>
              <w:autoSpaceDE w:val="0"/>
              <w:autoSpaceDN w:val="0"/>
              <w:adjustRightInd w:val="0"/>
              <w:snapToGrid w:val="0"/>
              <w:jc w:val="center"/>
              <w:rPr>
                <w:rFonts w:eastAsia="標楷體"/>
                <w:bCs/>
                <w:color w:val="000000" w:themeColor="text1"/>
                <w:sz w:val="22"/>
              </w:rPr>
            </w:pPr>
            <w:r w:rsidRPr="004752C8">
              <w:rPr>
                <w:rFonts w:eastAsia="標楷體"/>
                <w:bCs/>
                <w:color w:val="000000" w:themeColor="text1"/>
                <w:sz w:val="22"/>
              </w:rPr>
              <w:t>4.0</w:t>
            </w:r>
          </w:p>
        </w:tc>
      </w:tr>
    </w:tbl>
    <w:p w:rsidR="00FD43F4" w:rsidRPr="00FD43F4" w:rsidRDefault="00FD43F4" w:rsidP="00FD43F4">
      <w:pPr>
        <w:tabs>
          <w:tab w:val="left" w:pos="6840"/>
        </w:tabs>
        <w:snapToGrid w:val="0"/>
        <w:rPr>
          <w:rFonts w:eastAsia="標楷體"/>
          <w:bCs/>
          <w:color w:val="000000" w:themeColor="text1"/>
          <w:sz w:val="22"/>
          <w:lang w:val="zh-TW"/>
        </w:rPr>
      </w:pPr>
      <w:proofErr w:type="gramStart"/>
      <w:r w:rsidRPr="00FD43F4">
        <w:rPr>
          <w:rFonts w:eastAsia="標楷體" w:hint="eastAsia"/>
          <w:bCs/>
          <w:color w:val="000000" w:themeColor="text1"/>
          <w:sz w:val="22"/>
          <w:lang w:val="zh-TW"/>
        </w:rPr>
        <w:t>註</w:t>
      </w:r>
      <w:proofErr w:type="gramEnd"/>
      <w:r w:rsidRPr="00FD43F4">
        <w:rPr>
          <w:rFonts w:eastAsia="標楷體" w:hint="eastAsia"/>
          <w:bCs/>
          <w:color w:val="000000" w:themeColor="text1"/>
          <w:sz w:val="22"/>
          <w:lang w:val="zh-TW"/>
        </w:rPr>
        <w:t>：</w:t>
      </w:r>
      <w:r w:rsidRPr="00FD43F4">
        <w:rPr>
          <w:rFonts w:eastAsia="標楷體"/>
          <w:bCs/>
          <w:color w:val="000000" w:themeColor="text1"/>
          <w:sz w:val="22"/>
          <w:lang w:val="zh-TW"/>
        </w:rPr>
        <w:t>GDP</w:t>
      </w:r>
      <w:r w:rsidRPr="00FD43F4">
        <w:rPr>
          <w:rFonts w:eastAsia="標楷體" w:hint="eastAsia"/>
          <w:bCs/>
          <w:color w:val="000000" w:themeColor="text1"/>
          <w:sz w:val="22"/>
          <w:lang w:val="zh-TW"/>
        </w:rPr>
        <w:t>成長率係為當季較上季變動率轉換為年率。</w:t>
      </w:r>
    </w:p>
    <w:p w:rsidR="00FD43F4" w:rsidRPr="00A30BA1" w:rsidRDefault="00FD43F4" w:rsidP="00FD43F4">
      <w:pPr>
        <w:tabs>
          <w:tab w:val="left" w:pos="6840"/>
        </w:tabs>
        <w:snapToGrid w:val="0"/>
        <w:ind w:right="880"/>
        <w:rPr>
          <w:rFonts w:eastAsia="標楷體"/>
          <w:bCs/>
          <w:sz w:val="22"/>
          <w:lang w:val="zh-TW"/>
        </w:rPr>
      </w:pPr>
      <w:r w:rsidRPr="00A30BA1">
        <w:rPr>
          <w:rFonts w:eastAsia="標楷體" w:hint="eastAsia"/>
          <w:bCs/>
          <w:sz w:val="22"/>
          <w:lang w:val="zh-TW"/>
        </w:rPr>
        <w:t>資料來源：美國商務部、美國勞工部。</w:t>
      </w:r>
    </w:p>
    <w:p w:rsidR="00C70CEC" w:rsidRPr="00E757DB" w:rsidRDefault="00C70CEC" w:rsidP="00C70CEC">
      <w:pPr>
        <w:tabs>
          <w:tab w:val="left" w:pos="6840"/>
        </w:tabs>
        <w:autoSpaceDE w:val="0"/>
        <w:autoSpaceDN w:val="0"/>
        <w:adjustRightInd w:val="0"/>
        <w:snapToGrid w:val="0"/>
        <w:spacing w:line="300" w:lineRule="exact"/>
        <w:jc w:val="both"/>
        <w:rPr>
          <w:rFonts w:eastAsia="標楷體"/>
          <w:bCs/>
          <w:sz w:val="22"/>
          <w:lang w:val="zh-TW"/>
        </w:rPr>
      </w:pPr>
    </w:p>
    <w:p w:rsidR="004009EA" w:rsidRPr="00E757DB" w:rsidRDefault="004009EA" w:rsidP="004009EA">
      <w:pPr>
        <w:tabs>
          <w:tab w:val="left" w:pos="6840"/>
        </w:tabs>
        <w:autoSpaceDE w:val="0"/>
        <w:autoSpaceDN w:val="0"/>
        <w:adjustRightInd w:val="0"/>
        <w:snapToGrid w:val="0"/>
        <w:spacing w:line="300" w:lineRule="exact"/>
        <w:jc w:val="both"/>
        <w:rPr>
          <w:rFonts w:eastAsia="標楷體"/>
          <w:bCs/>
          <w:sz w:val="22"/>
          <w:lang w:val="zh-TW"/>
        </w:rPr>
      </w:pPr>
    </w:p>
    <w:p w:rsidR="00BB12B0" w:rsidRPr="00E757DB" w:rsidRDefault="00BB12B0" w:rsidP="004009EA">
      <w:pPr>
        <w:tabs>
          <w:tab w:val="left" w:pos="6840"/>
        </w:tabs>
        <w:snapToGrid w:val="0"/>
        <w:jc w:val="right"/>
        <w:rPr>
          <w:rFonts w:eastAsia="標楷體"/>
          <w:b/>
          <w:bCs/>
          <w:sz w:val="32"/>
          <w:szCs w:val="32"/>
        </w:rPr>
      </w:pPr>
      <w:r w:rsidRPr="00E757DB">
        <w:rPr>
          <w:rFonts w:eastAsia="標楷體"/>
        </w:rPr>
        <w:br w:type="page"/>
      </w:r>
    </w:p>
    <w:p w:rsidR="00681344" w:rsidRPr="00E757DB" w:rsidRDefault="00681344" w:rsidP="00681344">
      <w:pPr>
        <w:pStyle w:val="t-3"/>
        <w:spacing w:beforeLines="50" w:before="180" w:line="520" w:lineRule="exact"/>
        <w:ind w:right="-60"/>
      </w:pPr>
      <w:bookmarkStart w:id="74" w:name="_Toc396817209"/>
      <w:bookmarkStart w:id="75" w:name="_Toc401923792"/>
      <w:bookmarkStart w:id="76" w:name="_Toc402171708"/>
      <w:bookmarkStart w:id="77" w:name="_Toc520281174"/>
      <w:r w:rsidRPr="00E757DB">
        <w:t>（二）歐元區</w:t>
      </w:r>
      <w:bookmarkEnd w:id="74"/>
      <w:bookmarkEnd w:id="75"/>
      <w:bookmarkEnd w:id="76"/>
      <w:bookmarkEnd w:id="77"/>
    </w:p>
    <w:p w:rsidR="004752C8" w:rsidRPr="004752C8" w:rsidRDefault="004752C8" w:rsidP="004752C8">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4752C8">
        <w:rPr>
          <w:rFonts w:eastAsia="標楷體" w:hint="eastAsia"/>
          <w:kern w:val="0"/>
          <w:sz w:val="28"/>
          <w:szCs w:val="28"/>
        </w:rPr>
        <w:t>國際貨幣基金組織</w:t>
      </w:r>
      <w:r w:rsidRPr="004752C8">
        <w:rPr>
          <w:rFonts w:eastAsia="標楷體" w:hint="eastAsia"/>
          <w:kern w:val="0"/>
          <w:sz w:val="28"/>
          <w:szCs w:val="28"/>
        </w:rPr>
        <w:t>(IMF)</w:t>
      </w:r>
      <w:r w:rsidRPr="004752C8">
        <w:rPr>
          <w:rFonts w:eastAsia="標楷體" w:hint="eastAsia"/>
          <w:kern w:val="0"/>
          <w:sz w:val="28"/>
          <w:szCs w:val="28"/>
        </w:rPr>
        <w:t>於今</w:t>
      </w:r>
      <w:r w:rsidRPr="004752C8">
        <w:rPr>
          <w:rFonts w:eastAsia="標楷體" w:hint="eastAsia"/>
          <w:kern w:val="0"/>
          <w:sz w:val="28"/>
          <w:szCs w:val="28"/>
        </w:rPr>
        <w:t>(2018)</w:t>
      </w:r>
      <w:r w:rsidRPr="004752C8">
        <w:rPr>
          <w:rFonts w:eastAsia="標楷體" w:hint="eastAsia"/>
          <w:kern w:val="0"/>
          <w:sz w:val="28"/>
          <w:szCs w:val="28"/>
        </w:rPr>
        <w:t>年</w:t>
      </w:r>
      <w:r w:rsidRPr="004752C8">
        <w:rPr>
          <w:rFonts w:eastAsia="標楷體" w:hint="eastAsia"/>
          <w:kern w:val="0"/>
          <w:sz w:val="28"/>
          <w:szCs w:val="28"/>
        </w:rPr>
        <w:t>7</w:t>
      </w:r>
      <w:r w:rsidRPr="004752C8">
        <w:rPr>
          <w:rFonts w:eastAsia="標楷體" w:hint="eastAsia"/>
          <w:kern w:val="0"/>
          <w:sz w:val="28"/>
          <w:szCs w:val="28"/>
        </w:rPr>
        <w:t>月</w:t>
      </w:r>
      <w:r w:rsidRPr="004752C8">
        <w:rPr>
          <w:rFonts w:eastAsia="標楷體" w:hint="eastAsia"/>
          <w:kern w:val="0"/>
          <w:sz w:val="28"/>
          <w:szCs w:val="28"/>
        </w:rPr>
        <w:t>2</w:t>
      </w:r>
      <w:r w:rsidRPr="004752C8">
        <w:rPr>
          <w:rFonts w:eastAsia="標楷體" w:hint="eastAsia"/>
          <w:kern w:val="0"/>
          <w:sz w:val="28"/>
          <w:szCs w:val="28"/>
        </w:rPr>
        <w:t>日發布「世界經濟展望更新」報告指出，由於德國及法國第</w:t>
      </w:r>
      <w:r w:rsidRPr="004752C8">
        <w:rPr>
          <w:rFonts w:eastAsia="標楷體" w:hint="eastAsia"/>
          <w:kern w:val="0"/>
          <w:sz w:val="28"/>
          <w:szCs w:val="28"/>
        </w:rPr>
        <w:t>1</w:t>
      </w:r>
      <w:r w:rsidRPr="004752C8">
        <w:rPr>
          <w:rFonts w:eastAsia="標楷體" w:hint="eastAsia"/>
          <w:kern w:val="0"/>
          <w:sz w:val="28"/>
          <w:szCs w:val="28"/>
        </w:rPr>
        <w:t>季成長率較預期低，且義大利政治不確定性提高影響其國內需求，分別下調歐元區今年及明</w:t>
      </w:r>
      <w:r w:rsidRPr="004752C8">
        <w:rPr>
          <w:rFonts w:eastAsia="標楷體" w:hint="eastAsia"/>
          <w:kern w:val="0"/>
          <w:sz w:val="28"/>
          <w:szCs w:val="28"/>
        </w:rPr>
        <w:t>(2019)</w:t>
      </w:r>
      <w:r w:rsidRPr="004752C8">
        <w:rPr>
          <w:rFonts w:eastAsia="標楷體" w:hint="eastAsia"/>
          <w:kern w:val="0"/>
          <w:sz w:val="28"/>
          <w:szCs w:val="28"/>
        </w:rPr>
        <w:t>年經濟成長率至</w:t>
      </w:r>
      <w:r w:rsidRPr="004752C8">
        <w:rPr>
          <w:rFonts w:eastAsia="標楷體" w:hint="eastAsia"/>
          <w:kern w:val="0"/>
          <w:sz w:val="28"/>
          <w:szCs w:val="28"/>
        </w:rPr>
        <w:t>2.2%</w:t>
      </w:r>
      <w:r w:rsidRPr="004752C8">
        <w:rPr>
          <w:rFonts w:eastAsia="標楷體" w:hint="eastAsia"/>
          <w:kern w:val="0"/>
          <w:sz w:val="28"/>
          <w:szCs w:val="28"/>
        </w:rPr>
        <w:t>及</w:t>
      </w:r>
      <w:r w:rsidRPr="004752C8">
        <w:rPr>
          <w:rFonts w:eastAsia="標楷體" w:hint="eastAsia"/>
          <w:kern w:val="0"/>
          <w:sz w:val="28"/>
          <w:szCs w:val="28"/>
        </w:rPr>
        <w:t>1.9%</w:t>
      </w:r>
      <w:r w:rsidRPr="004752C8">
        <w:rPr>
          <w:rFonts w:eastAsia="標楷體" w:hint="eastAsia"/>
          <w:kern w:val="0"/>
          <w:sz w:val="28"/>
          <w:szCs w:val="28"/>
        </w:rPr>
        <w:t>。</w:t>
      </w:r>
    </w:p>
    <w:p w:rsidR="004752C8" w:rsidRPr="004752C8" w:rsidRDefault="004752C8" w:rsidP="004752C8">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4752C8">
        <w:rPr>
          <w:rFonts w:eastAsia="標楷體" w:hint="eastAsia"/>
          <w:kern w:val="0"/>
          <w:sz w:val="28"/>
          <w:szCs w:val="28"/>
        </w:rPr>
        <w:t>今年</w:t>
      </w:r>
      <w:r w:rsidRPr="004752C8">
        <w:rPr>
          <w:rFonts w:eastAsia="標楷體" w:hint="eastAsia"/>
          <w:kern w:val="0"/>
          <w:sz w:val="28"/>
          <w:szCs w:val="28"/>
        </w:rPr>
        <w:t>5</w:t>
      </w:r>
      <w:r w:rsidRPr="004752C8">
        <w:rPr>
          <w:rFonts w:eastAsia="標楷體" w:hint="eastAsia"/>
          <w:kern w:val="0"/>
          <w:sz w:val="28"/>
          <w:szCs w:val="28"/>
        </w:rPr>
        <w:t>月歐元區出口額為</w:t>
      </w:r>
      <w:r w:rsidRPr="004752C8">
        <w:rPr>
          <w:rFonts w:eastAsia="標楷體" w:hint="eastAsia"/>
          <w:kern w:val="0"/>
          <w:sz w:val="28"/>
          <w:szCs w:val="28"/>
        </w:rPr>
        <w:t>1,896</w:t>
      </w:r>
      <w:r w:rsidRPr="004752C8">
        <w:rPr>
          <w:rFonts w:eastAsia="標楷體" w:hint="eastAsia"/>
          <w:kern w:val="0"/>
          <w:sz w:val="28"/>
          <w:szCs w:val="28"/>
        </w:rPr>
        <w:t>億歐元，較上年同月衰退</w:t>
      </w:r>
      <w:r w:rsidRPr="004752C8">
        <w:rPr>
          <w:rFonts w:eastAsia="標楷體" w:hint="eastAsia"/>
          <w:kern w:val="0"/>
          <w:sz w:val="28"/>
          <w:szCs w:val="28"/>
        </w:rPr>
        <w:t>0.8</w:t>
      </w:r>
      <w:r w:rsidRPr="004752C8">
        <w:rPr>
          <w:rFonts w:eastAsia="標楷體" w:hint="eastAsia"/>
          <w:kern w:val="0"/>
          <w:sz w:val="28"/>
          <w:szCs w:val="28"/>
        </w:rPr>
        <w:t>％，進口額為</w:t>
      </w:r>
      <w:r w:rsidRPr="004752C8">
        <w:rPr>
          <w:rFonts w:eastAsia="標楷體" w:hint="eastAsia"/>
          <w:kern w:val="0"/>
          <w:sz w:val="28"/>
          <w:szCs w:val="28"/>
        </w:rPr>
        <w:t>1,731</w:t>
      </w:r>
      <w:r w:rsidRPr="004752C8">
        <w:rPr>
          <w:rFonts w:eastAsia="標楷體" w:hint="eastAsia"/>
          <w:kern w:val="0"/>
          <w:sz w:val="28"/>
          <w:szCs w:val="28"/>
        </w:rPr>
        <w:t>億歐元，增加</w:t>
      </w:r>
      <w:r w:rsidRPr="004752C8">
        <w:rPr>
          <w:rFonts w:eastAsia="標楷體" w:hint="eastAsia"/>
          <w:kern w:val="0"/>
          <w:sz w:val="28"/>
          <w:szCs w:val="28"/>
        </w:rPr>
        <w:t>0.7</w:t>
      </w:r>
      <w:r w:rsidRPr="004752C8">
        <w:rPr>
          <w:rFonts w:eastAsia="標楷體" w:hint="eastAsia"/>
          <w:kern w:val="0"/>
          <w:sz w:val="28"/>
          <w:szCs w:val="28"/>
        </w:rPr>
        <w:t>％，貿易出超為</w:t>
      </w:r>
      <w:r w:rsidRPr="004752C8">
        <w:rPr>
          <w:rFonts w:eastAsia="標楷體" w:hint="eastAsia"/>
          <w:kern w:val="0"/>
          <w:sz w:val="28"/>
          <w:szCs w:val="28"/>
        </w:rPr>
        <w:t>165</w:t>
      </w:r>
      <w:r w:rsidRPr="004752C8">
        <w:rPr>
          <w:rFonts w:eastAsia="標楷體" w:hint="eastAsia"/>
          <w:kern w:val="0"/>
          <w:sz w:val="28"/>
          <w:szCs w:val="28"/>
        </w:rPr>
        <w:t>億歐元；工業生產較上月成長</w:t>
      </w:r>
      <w:r w:rsidRPr="004752C8">
        <w:rPr>
          <w:rFonts w:eastAsia="標楷體" w:hint="eastAsia"/>
          <w:kern w:val="0"/>
          <w:sz w:val="28"/>
          <w:szCs w:val="28"/>
        </w:rPr>
        <w:t>0.8</w:t>
      </w:r>
      <w:r w:rsidRPr="004752C8">
        <w:rPr>
          <w:rFonts w:eastAsia="標楷體" w:hint="eastAsia"/>
          <w:kern w:val="0"/>
          <w:sz w:val="28"/>
          <w:szCs w:val="28"/>
        </w:rPr>
        <w:t>％；失業率為</w:t>
      </w:r>
      <w:r w:rsidRPr="004752C8">
        <w:rPr>
          <w:rFonts w:eastAsia="標楷體" w:hint="eastAsia"/>
          <w:kern w:val="0"/>
          <w:sz w:val="28"/>
          <w:szCs w:val="28"/>
        </w:rPr>
        <w:t>8.4</w:t>
      </w:r>
      <w:r w:rsidRPr="004752C8">
        <w:rPr>
          <w:rFonts w:eastAsia="標楷體" w:hint="eastAsia"/>
          <w:kern w:val="0"/>
          <w:sz w:val="28"/>
          <w:szCs w:val="28"/>
        </w:rPr>
        <w:t>％；今年</w:t>
      </w:r>
      <w:r w:rsidRPr="004752C8">
        <w:rPr>
          <w:rFonts w:eastAsia="標楷體" w:hint="eastAsia"/>
          <w:kern w:val="0"/>
          <w:sz w:val="28"/>
          <w:szCs w:val="28"/>
        </w:rPr>
        <w:t>6</w:t>
      </w:r>
      <w:r w:rsidRPr="004752C8">
        <w:rPr>
          <w:rFonts w:eastAsia="標楷體" w:hint="eastAsia"/>
          <w:kern w:val="0"/>
          <w:sz w:val="28"/>
          <w:szCs w:val="28"/>
        </w:rPr>
        <w:t>月消費者物價上漲率為</w:t>
      </w:r>
      <w:r w:rsidRPr="004752C8">
        <w:rPr>
          <w:rFonts w:eastAsia="標楷體" w:hint="eastAsia"/>
          <w:kern w:val="0"/>
          <w:sz w:val="28"/>
          <w:szCs w:val="28"/>
        </w:rPr>
        <w:t>2</w:t>
      </w:r>
      <w:r w:rsidRPr="004752C8">
        <w:rPr>
          <w:rFonts w:eastAsia="標楷體" w:hint="eastAsia"/>
          <w:kern w:val="0"/>
          <w:sz w:val="28"/>
          <w:szCs w:val="28"/>
        </w:rPr>
        <w:t>％。另數據調查機構</w:t>
      </w:r>
      <w:r w:rsidRPr="004752C8">
        <w:rPr>
          <w:rFonts w:eastAsia="標楷體" w:hint="eastAsia"/>
          <w:kern w:val="0"/>
          <w:sz w:val="28"/>
          <w:szCs w:val="28"/>
        </w:rPr>
        <w:t>Markit</w:t>
      </w:r>
      <w:r w:rsidRPr="004752C8">
        <w:rPr>
          <w:rFonts w:eastAsia="標楷體" w:hint="eastAsia"/>
          <w:kern w:val="0"/>
          <w:sz w:val="28"/>
          <w:szCs w:val="28"/>
        </w:rPr>
        <w:t>公布今年</w:t>
      </w:r>
      <w:r w:rsidRPr="004752C8">
        <w:rPr>
          <w:rFonts w:eastAsia="標楷體" w:hint="eastAsia"/>
          <w:kern w:val="0"/>
          <w:sz w:val="28"/>
          <w:szCs w:val="28"/>
        </w:rPr>
        <w:t>6</w:t>
      </w:r>
      <w:r w:rsidRPr="004752C8">
        <w:rPr>
          <w:rFonts w:eastAsia="標楷體" w:hint="eastAsia"/>
          <w:kern w:val="0"/>
          <w:sz w:val="28"/>
          <w:szCs w:val="28"/>
        </w:rPr>
        <w:t>月歐元區綜合採購經理人指數</w:t>
      </w:r>
      <w:r w:rsidRPr="004752C8">
        <w:rPr>
          <w:rFonts w:eastAsia="標楷體" w:hint="eastAsia"/>
          <w:kern w:val="0"/>
          <w:sz w:val="28"/>
          <w:szCs w:val="28"/>
        </w:rPr>
        <w:t>(Composite PMI)54.9</w:t>
      </w:r>
      <w:r w:rsidRPr="004752C8">
        <w:rPr>
          <w:rFonts w:eastAsia="標楷體" w:hint="eastAsia"/>
          <w:kern w:val="0"/>
          <w:sz w:val="28"/>
          <w:szCs w:val="28"/>
        </w:rPr>
        <w:t>，較上月增加</w:t>
      </w:r>
      <w:r w:rsidRPr="004752C8">
        <w:rPr>
          <w:rFonts w:eastAsia="標楷體" w:hint="eastAsia"/>
          <w:kern w:val="0"/>
          <w:sz w:val="28"/>
          <w:szCs w:val="28"/>
        </w:rPr>
        <w:t>0.8</w:t>
      </w:r>
      <w:r w:rsidRPr="004752C8">
        <w:rPr>
          <w:rFonts w:eastAsia="標楷體" w:hint="eastAsia"/>
          <w:kern w:val="0"/>
          <w:sz w:val="28"/>
          <w:szCs w:val="28"/>
        </w:rPr>
        <w:t>。</w:t>
      </w:r>
    </w:p>
    <w:p w:rsidR="009669AA" w:rsidRPr="00E757DB" w:rsidRDefault="004752C8" w:rsidP="004752C8">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4752C8">
        <w:rPr>
          <w:rFonts w:eastAsia="標楷體" w:hint="eastAsia"/>
          <w:kern w:val="0"/>
          <w:sz w:val="28"/>
          <w:szCs w:val="28"/>
        </w:rPr>
        <w:t>英國今年</w:t>
      </w:r>
      <w:r w:rsidRPr="004752C8">
        <w:rPr>
          <w:rFonts w:eastAsia="標楷體" w:hint="eastAsia"/>
          <w:kern w:val="0"/>
          <w:sz w:val="28"/>
          <w:szCs w:val="28"/>
        </w:rPr>
        <w:t>7</w:t>
      </w:r>
      <w:r w:rsidRPr="004752C8">
        <w:rPr>
          <w:rFonts w:eastAsia="標楷體" w:hint="eastAsia"/>
          <w:kern w:val="0"/>
          <w:sz w:val="28"/>
          <w:szCs w:val="28"/>
        </w:rPr>
        <w:t>月</w:t>
      </w:r>
      <w:r w:rsidRPr="004752C8">
        <w:rPr>
          <w:rFonts w:eastAsia="標楷體" w:hint="eastAsia"/>
          <w:kern w:val="0"/>
          <w:sz w:val="28"/>
          <w:szCs w:val="28"/>
        </w:rPr>
        <w:t>12</w:t>
      </w:r>
      <w:r w:rsidRPr="004752C8">
        <w:rPr>
          <w:rFonts w:eastAsia="標楷體" w:hint="eastAsia"/>
          <w:kern w:val="0"/>
          <w:sz w:val="28"/>
          <w:szCs w:val="28"/>
        </w:rPr>
        <w:t>日發布新</w:t>
      </w:r>
      <w:proofErr w:type="gramStart"/>
      <w:r w:rsidRPr="004752C8">
        <w:rPr>
          <w:rFonts w:eastAsia="標楷體" w:hint="eastAsia"/>
          <w:kern w:val="0"/>
          <w:sz w:val="28"/>
          <w:szCs w:val="28"/>
        </w:rPr>
        <w:t>的脫歐白皮書</w:t>
      </w:r>
      <w:proofErr w:type="gramEnd"/>
      <w:r w:rsidRPr="004752C8">
        <w:rPr>
          <w:rFonts w:eastAsia="標楷體" w:hint="eastAsia"/>
          <w:kern w:val="0"/>
          <w:sz w:val="28"/>
          <w:szCs w:val="28"/>
        </w:rPr>
        <w:t>，內容有關貨品、農作物貿易及服務業規範，惟歐盟於</w:t>
      </w:r>
      <w:proofErr w:type="gramStart"/>
      <w:r w:rsidRPr="004752C8">
        <w:rPr>
          <w:rFonts w:eastAsia="標楷體" w:hint="eastAsia"/>
          <w:kern w:val="0"/>
          <w:sz w:val="28"/>
          <w:szCs w:val="28"/>
        </w:rPr>
        <w:t>7</w:t>
      </w:r>
      <w:r w:rsidRPr="004752C8">
        <w:rPr>
          <w:rFonts w:eastAsia="標楷體" w:hint="eastAsia"/>
          <w:kern w:val="0"/>
          <w:sz w:val="28"/>
          <w:szCs w:val="28"/>
        </w:rPr>
        <w:t>月</w:t>
      </w:r>
      <w:r w:rsidRPr="004752C8">
        <w:rPr>
          <w:rFonts w:eastAsia="標楷體" w:hint="eastAsia"/>
          <w:kern w:val="0"/>
          <w:sz w:val="28"/>
          <w:szCs w:val="28"/>
        </w:rPr>
        <w:t>20</w:t>
      </w:r>
      <w:r w:rsidRPr="004752C8">
        <w:rPr>
          <w:rFonts w:eastAsia="標楷體" w:hint="eastAsia"/>
          <w:kern w:val="0"/>
          <w:sz w:val="28"/>
          <w:szCs w:val="28"/>
        </w:rPr>
        <w:t>日脫歐議題</w:t>
      </w:r>
      <w:proofErr w:type="gramEnd"/>
      <w:r w:rsidRPr="004752C8">
        <w:rPr>
          <w:rFonts w:eastAsia="標楷體" w:hint="eastAsia"/>
          <w:kern w:val="0"/>
          <w:sz w:val="28"/>
          <w:szCs w:val="28"/>
        </w:rPr>
        <w:t>峰會後正式回應，認為新</w:t>
      </w:r>
      <w:proofErr w:type="gramStart"/>
      <w:r w:rsidRPr="004752C8">
        <w:rPr>
          <w:rFonts w:eastAsia="標楷體" w:hint="eastAsia"/>
          <w:kern w:val="0"/>
          <w:sz w:val="28"/>
          <w:szCs w:val="28"/>
        </w:rPr>
        <w:t>的脫歐白皮書</w:t>
      </w:r>
      <w:proofErr w:type="gramEnd"/>
      <w:r w:rsidRPr="004752C8">
        <w:rPr>
          <w:rFonts w:eastAsia="標楷體" w:hint="eastAsia"/>
          <w:kern w:val="0"/>
          <w:sz w:val="28"/>
          <w:szCs w:val="28"/>
        </w:rPr>
        <w:t>部分內容可能會削弱歐盟單一市場的機制，並加重企業的負擔</w:t>
      </w:r>
      <w:r w:rsidR="00B805E1" w:rsidRPr="003F01C9">
        <w:rPr>
          <w:rFonts w:eastAsia="標楷體" w:hint="eastAsia"/>
          <w:kern w:val="0"/>
          <w:sz w:val="28"/>
          <w:szCs w:val="28"/>
        </w:rPr>
        <w:t>。</w:t>
      </w:r>
    </w:p>
    <w:p w:rsidR="00D22038" w:rsidRPr="00E757DB" w:rsidRDefault="00D22038">
      <w:pPr>
        <w:widowControl/>
        <w:rPr>
          <w:rFonts w:eastAsia="標楷體"/>
          <w:b/>
          <w:kern w:val="0"/>
          <w:sz w:val="28"/>
          <w:szCs w:val="32"/>
          <w:lang w:val="zh-TW"/>
        </w:rPr>
      </w:pPr>
      <w:r w:rsidRPr="00E757DB">
        <w:rPr>
          <w:rFonts w:eastAsia="標楷體"/>
          <w:b/>
          <w:kern w:val="0"/>
          <w:sz w:val="28"/>
          <w:szCs w:val="32"/>
          <w:lang w:val="zh-TW"/>
        </w:rPr>
        <w:br w:type="page"/>
      </w:r>
    </w:p>
    <w:p w:rsidR="009055C9" w:rsidRPr="00E757DB" w:rsidRDefault="009055C9" w:rsidP="00166D8B">
      <w:pPr>
        <w:widowControl/>
        <w:adjustRightInd w:val="0"/>
        <w:snapToGrid w:val="0"/>
        <w:spacing w:line="300" w:lineRule="auto"/>
        <w:ind w:firstLineChars="850" w:firstLine="2382"/>
        <w:rPr>
          <w:rFonts w:eastAsia="標楷體"/>
          <w:b/>
          <w:bCs/>
          <w:sz w:val="28"/>
        </w:rPr>
      </w:pPr>
      <w:r w:rsidRPr="00E757DB">
        <w:rPr>
          <w:rFonts w:eastAsia="標楷體"/>
          <w:b/>
          <w:bCs/>
          <w:sz w:val="28"/>
        </w:rPr>
        <w:t>表</w:t>
      </w:r>
      <w:r w:rsidRPr="00E757DB">
        <w:rPr>
          <w:rFonts w:eastAsia="標楷體"/>
          <w:b/>
          <w:bCs/>
          <w:sz w:val="28"/>
        </w:rPr>
        <w:t xml:space="preserve">1-2  </w:t>
      </w:r>
      <w:r w:rsidRPr="00E757DB">
        <w:rPr>
          <w:rFonts w:eastAsia="標楷體"/>
          <w:b/>
          <w:bCs/>
          <w:sz w:val="28"/>
        </w:rPr>
        <w:t>歐元區重要經濟指標</w:t>
      </w:r>
    </w:p>
    <w:p w:rsidR="00441B3E" w:rsidRPr="00441B3E" w:rsidRDefault="00441B3E" w:rsidP="00441B3E">
      <w:pPr>
        <w:wordWrap w:val="0"/>
        <w:snapToGrid w:val="0"/>
        <w:ind w:rightChars="13" w:right="31"/>
        <w:jc w:val="right"/>
        <w:rPr>
          <w:rFonts w:eastAsia="標楷體"/>
          <w:sz w:val="22"/>
        </w:rPr>
      </w:pPr>
      <w:r w:rsidRPr="00441B3E">
        <w:rPr>
          <w:rFonts w:eastAsia="標楷體"/>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4752C8" w:rsidRPr="004752C8" w:rsidTr="00F147FB">
        <w:trPr>
          <w:cantSplit/>
          <w:jc w:val="center"/>
        </w:trPr>
        <w:tc>
          <w:tcPr>
            <w:tcW w:w="896" w:type="dxa"/>
            <w:vMerge w:val="restart"/>
            <w:tcBorders>
              <w:top w:val="single" w:sz="6" w:space="0" w:color="auto"/>
              <w:left w:val="nil"/>
              <w:right w:val="single" w:sz="6" w:space="0" w:color="auto"/>
            </w:tcBorders>
            <w:shd w:val="clear" w:color="auto" w:fill="auto"/>
            <w:vAlign w:val="center"/>
          </w:tcPr>
          <w:p w:rsidR="004752C8" w:rsidRPr="004752C8" w:rsidRDefault="004752C8" w:rsidP="004752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4752C8">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4752C8" w:rsidRPr="004752C8" w:rsidRDefault="004752C8" w:rsidP="004752C8">
            <w:pPr>
              <w:autoSpaceDE w:val="0"/>
              <w:autoSpaceDN w:val="0"/>
              <w:adjustRightInd w:val="0"/>
              <w:snapToGrid w:val="0"/>
              <w:spacing w:line="240" w:lineRule="atLeast"/>
              <w:jc w:val="center"/>
              <w:rPr>
                <w:rFonts w:eastAsia="標楷體"/>
                <w:sz w:val="22"/>
              </w:rPr>
            </w:pPr>
            <w:r w:rsidRPr="004752C8">
              <w:rPr>
                <w:rFonts w:eastAsia="標楷體"/>
                <w:sz w:val="22"/>
              </w:rPr>
              <w:t>實質</w:t>
            </w:r>
          </w:p>
          <w:p w:rsidR="004752C8" w:rsidRPr="004752C8" w:rsidRDefault="004752C8" w:rsidP="004752C8">
            <w:pPr>
              <w:autoSpaceDE w:val="0"/>
              <w:autoSpaceDN w:val="0"/>
              <w:adjustRightInd w:val="0"/>
              <w:snapToGrid w:val="0"/>
              <w:spacing w:line="240" w:lineRule="atLeast"/>
              <w:jc w:val="center"/>
              <w:rPr>
                <w:rFonts w:eastAsia="標楷體"/>
                <w:sz w:val="22"/>
              </w:rPr>
            </w:pPr>
            <w:r w:rsidRPr="004752C8">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4752C8" w:rsidRPr="004752C8" w:rsidRDefault="004752C8" w:rsidP="004752C8">
            <w:pPr>
              <w:autoSpaceDE w:val="0"/>
              <w:autoSpaceDN w:val="0"/>
              <w:adjustRightInd w:val="0"/>
              <w:snapToGrid w:val="0"/>
              <w:spacing w:line="240" w:lineRule="atLeast"/>
              <w:jc w:val="center"/>
              <w:rPr>
                <w:rFonts w:eastAsia="標楷體"/>
                <w:sz w:val="22"/>
              </w:rPr>
            </w:pPr>
            <w:r w:rsidRPr="004752C8">
              <w:rPr>
                <w:rFonts w:eastAsia="標楷體"/>
                <w:sz w:val="22"/>
              </w:rPr>
              <w:t>工業</w:t>
            </w:r>
          </w:p>
          <w:p w:rsidR="004752C8" w:rsidRPr="004752C8" w:rsidRDefault="004752C8" w:rsidP="004752C8">
            <w:pPr>
              <w:autoSpaceDE w:val="0"/>
              <w:autoSpaceDN w:val="0"/>
              <w:adjustRightInd w:val="0"/>
              <w:snapToGrid w:val="0"/>
              <w:spacing w:line="240" w:lineRule="atLeast"/>
              <w:jc w:val="center"/>
              <w:rPr>
                <w:rFonts w:eastAsia="標楷體"/>
                <w:sz w:val="22"/>
              </w:rPr>
            </w:pPr>
            <w:r w:rsidRPr="004752C8">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4752C8" w:rsidRPr="004752C8" w:rsidRDefault="004752C8" w:rsidP="004752C8">
            <w:pPr>
              <w:autoSpaceDE w:val="0"/>
              <w:autoSpaceDN w:val="0"/>
              <w:adjustRightInd w:val="0"/>
              <w:snapToGrid w:val="0"/>
              <w:spacing w:line="240" w:lineRule="atLeast"/>
              <w:jc w:val="center"/>
              <w:rPr>
                <w:rFonts w:eastAsia="標楷體"/>
                <w:sz w:val="22"/>
              </w:rPr>
            </w:pPr>
            <w:r w:rsidRPr="004752C8">
              <w:rPr>
                <w:rFonts w:eastAsia="標楷體"/>
                <w:sz w:val="22"/>
              </w:rPr>
              <w:t>貿</w:t>
            </w:r>
            <w:r w:rsidRPr="004752C8">
              <w:rPr>
                <w:rFonts w:eastAsia="標楷體"/>
                <w:sz w:val="22"/>
              </w:rPr>
              <w:t xml:space="preserve">   </w:t>
            </w:r>
            <w:r w:rsidRPr="004752C8">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4752C8" w:rsidRPr="004752C8" w:rsidRDefault="004752C8" w:rsidP="004752C8">
            <w:pPr>
              <w:autoSpaceDE w:val="0"/>
              <w:autoSpaceDN w:val="0"/>
              <w:adjustRightInd w:val="0"/>
              <w:snapToGrid w:val="0"/>
              <w:spacing w:line="240" w:lineRule="atLeast"/>
              <w:jc w:val="center"/>
              <w:rPr>
                <w:rFonts w:eastAsia="標楷體"/>
                <w:sz w:val="22"/>
              </w:rPr>
            </w:pPr>
            <w:r w:rsidRPr="004752C8">
              <w:rPr>
                <w:rFonts w:eastAsia="標楷體"/>
                <w:sz w:val="22"/>
              </w:rPr>
              <w:t>消費者</w:t>
            </w:r>
          </w:p>
          <w:p w:rsidR="004752C8" w:rsidRPr="004752C8" w:rsidRDefault="004752C8" w:rsidP="004752C8">
            <w:pPr>
              <w:autoSpaceDE w:val="0"/>
              <w:autoSpaceDN w:val="0"/>
              <w:adjustRightInd w:val="0"/>
              <w:snapToGrid w:val="0"/>
              <w:spacing w:line="240" w:lineRule="atLeast"/>
              <w:jc w:val="center"/>
              <w:rPr>
                <w:rFonts w:eastAsia="標楷體"/>
                <w:sz w:val="22"/>
              </w:rPr>
            </w:pPr>
            <w:r w:rsidRPr="004752C8">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4752C8" w:rsidRPr="004752C8" w:rsidRDefault="004752C8" w:rsidP="004752C8">
            <w:pPr>
              <w:autoSpaceDE w:val="0"/>
              <w:autoSpaceDN w:val="0"/>
              <w:adjustRightInd w:val="0"/>
              <w:snapToGrid w:val="0"/>
              <w:spacing w:line="240" w:lineRule="atLeast"/>
              <w:jc w:val="center"/>
              <w:rPr>
                <w:rFonts w:eastAsia="標楷體"/>
                <w:sz w:val="22"/>
              </w:rPr>
            </w:pPr>
            <w:r w:rsidRPr="004752C8">
              <w:rPr>
                <w:rFonts w:eastAsia="標楷體"/>
                <w:sz w:val="22"/>
              </w:rPr>
              <w:t>失業率</w:t>
            </w:r>
          </w:p>
        </w:tc>
      </w:tr>
      <w:tr w:rsidR="004752C8" w:rsidRPr="004752C8" w:rsidTr="00F147FB">
        <w:trPr>
          <w:cantSplit/>
          <w:trHeight w:val="284"/>
          <w:jc w:val="center"/>
        </w:trPr>
        <w:tc>
          <w:tcPr>
            <w:tcW w:w="896" w:type="dxa"/>
            <w:vMerge/>
            <w:tcBorders>
              <w:left w:val="nil"/>
              <w:right w:val="single" w:sz="6" w:space="0" w:color="auto"/>
            </w:tcBorders>
            <w:shd w:val="clear" w:color="auto" w:fill="00FFFF"/>
          </w:tcPr>
          <w:p w:rsidR="004752C8" w:rsidRPr="004752C8" w:rsidRDefault="004752C8" w:rsidP="004752C8">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4752C8" w:rsidRPr="004752C8" w:rsidRDefault="004752C8" w:rsidP="004752C8">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4752C8" w:rsidRPr="004752C8" w:rsidRDefault="004752C8" w:rsidP="004752C8">
            <w:pPr>
              <w:autoSpaceDE w:val="0"/>
              <w:autoSpaceDN w:val="0"/>
              <w:adjustRightInd w:val="0"/>
              <w:snapToGrid w:val="0"/>
              <w:spacing w:line="240" w:lineRule="atLeast"/>
              <w:jc w:val="both"/>
              <w:rPr>
                <w:rFonts w:eastAsia="標楷體"/>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rsidR="004752C8" w:rsidRPr="004752C8" w:rsidRDefault="004752C8" w:rsidP="004752C8">
            <w:pPr>
              <w:autoSpaceDE w:val="0"/>
              <w:autoSpaceDN w:val="0"/>
              <w:adjustRightInd w:val="0"/>
              <w:snapToGrid w:val="0"/>
              <w:spacing w:line="240" w:lineRule="atLeast"/>
              <w:jc w:val="center"/>
              <w:rPr>
                <w:rFonts w:eastAsia="標楷體"/>
                <w:sz w:val="22"/>
              </w:rPr>
            </w:pPr>
            <w:r w:rsidRPr="004752C8">
              <w:rPr>
                <w:rFonts w:eastAsia="標楷體"/>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rsidR="004752C8" w:rsidRPr="004752C8" w:rsidRDefault="004752C8" w:rsidP="004752C8">
            <w:pPr>
              <w:autoSpaceDE w:val="0"/>
              <w:autoSpaceDN w:val="0"/>
              <w:adjustRightInd w:val="0"/>
              <w:snapToGrid w:val="0"/>
              <w:spacing w:line="240" w:lineRule="atLeast"/>
              <w:jc w:val="center"/>
              <w:rPr>
                <w:rFonts w:eastAsia="標楷體"/>
                <w:sz w:val="22"/>
              </w:rPr>
            </w:pPr>
            <w:r w:rsidRPr="004752C8">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4752C8" w:rsidRPr="004752C8" w:rsidRDefault="004752C8" w:rsidP="004752C8">
            <w:pPr>
              <w:autoSpaceDE w:val="0"/>
              <w:autoSpaceDN w:val="0"/>
              <w:adjustRightInd w:val="0"/>
              <w:snapToGrid w:val="0"/>
              <w:spacing w:line="240" w:lineRule="atLeast"/>
              <w:jc w:val="center"/>
              <w:rPr>
                <w:rFonts w:eastAsia="標楷體"/>
                <w:sz w:val="22"/>
              </w:rPr>
            </w:pPr>
            <w:r w:rsidRPr="004752C8">
              <w:rPr>
                <w:rFonts w:eastAsia="標楷體"/>
                <w:sz w:val="22"/>
              </w:rPr>
              <w:t>出入超</w:t>
            </w:r>
          </w:p>
        </w:tc>
        <w:tc>
          <w:tcPr>
            <w:tcW w:w="854" w:type="dxa"/>
            <w:vMerge/>
            <w:tcBorders>
              <w:left w:val="single" w:sz="6" w:space="0" w:color="auto"/>
              <w:right w:val="single" w:sz="6" w:space="0" w:color="auto"/>
            </w:tcBorders>
          </w:tcPr>
          <w:p w:rsidR="004752C8" w:rsidRPr="004752C8" w:rsidRDefault="004752C8" w:rsidP="004752C8">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4752C8" w:rsidRPr="004752C8" w:rsidRDefault="004752C8" w:rsidP="004752C8">
            <w:pPr>
              <w:autoSpaceDE w:val="0"/>
              <w:autoSpaceDN w:val="0"/>
              <w:adjustRightInd w:val="0"/>
              <w:snapToGrid w:val="0"/>
              <w:spacing w:line="240" w:lineRule="atLeast"/>
              <w:jc w:val="both"/>
              <w:rPr>
                <w:rFonts w:eastAsia="標楷體"/>
                <w:sz w:val="22"/>
              </w:rPr>
            </w:pPr>
          </w:p>
        </w:tc>
      </w:tr>
      <w:tr w:rsidR="004752C8" w:rsidRPr="004752C8" w:rsidTr="00F147FB">
        <w:trPr>
          <w:cantSplit/>
          <w:trHeight w:val="353"/>
          <w:jc w:val="center"/>
        </w:trPr>
        <w:tc>
          <w:tcPr>
            <w:tcW w:w="896" w:type="dxa"/>
            <w:vMerge/>
            <w:tcBorders>
              <w:left w:val="nil"/>
              <w:bottom w:val="single" w:sz="4" w:space="0" w:color="auto"/>
              <w:right w:val="single" w:sz="6" w:space="0" w:color="auto"/>
            </w:tcBorders>
            <w:shd w:val="clear" w:color="auto" w:fill="00FFFF"/>
          </w:tcPr>
          <w:p w:rsidR="004752C8" w:rsidRPr="004752C8" w:rsidRDefault="004752C8" w:rsidP="004752C8">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4752C8" w:rsidRPr="004752C8" w:rsidRDefault="004752C8" w:rsidP="004752C8">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4752C8" w:rsidRPr="004752C8" w:rsidRDefault="004752C8" w:rsidP="004752C8">
            <w:pPr>
              <w:autoSpaceDE w:val="0"/>
              <w:autoSpaceDN w:val="0"/>
              <w:adjustRightInd w:val="0"/>
              <w:snapToGrid w:val="0"/>
              <w:spacing w:line="240" w:lineRule="atLeast"/>
              <w:jc w:val="both"/>
              <w:rPr>
                <w:rFonts w:eastAsia="標楷體"/>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rsidR="004752C8" w:rsidRPr="004752C8" w:rsidRDefault="004752C8" w:rsidP="004752C8">
            <w:pPr>
              <w:autoSpaceDE w:val="0"/>
              <w:autoSpaceDN w:val="0"/>
              <w:adjustRightInd w:val="0"/>
              <w:snapToGrid w:val="0"/>
              <w:spacing w:line="240" w:lineRule="atLeast"/>
              <w:jc w:val="center"/>
              <w:rPr>
                <w:rFonts w:eastAsia="標楷體"/>
                <w:sz w:val="22"/>
              </w:rPr>
            </w:pPr>
            <w:r w:rsidRPr="004752C8">
              <w:rPr>
                <w:rFonts w:eastAsia="標楷體"/>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4752C8" w:rsidRPr="004752C8" w:rsidRDefault="004752C8" w:rsidP="004752C8">
            <w:pPr>
              <w:autoSpaceDE w:val="0"/>
              <w:autoSpaceDN w:val="0"/>
              <w:adjustRightInd w:val="0"/>
              <w:snapToGrid w:val="0"/>
              <w:spacing w:line="240" w:lineRule="atLeast"/>
              <w:jc w:val="center"/>
              <w:rPr>
                <w:rFonts w:eastAsia="標楷體"/>
                <w:sz w:val="22"/>
              </w:rPr>
            </w:pPr>
            <w:r w:rsidRPr="004752C8">
              <w:rPr>
                <w:rFonts w:eastAsia="標楷體"/>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rsidR="004752C8" w:rsidRPr="004752C8" w:rsidRDefault="004752C8" w:rsidP="004752C8">
            <w:pPr>
              <w:autoSpaceDE w:val="0"/>
              <w:autoSpaceDN w:val="0"/>
              <w:adjustRightInd w:val="0"/>
              <w:snapToGrid w:val="0"/>
              <w:spacing w:line="240" w:lineRule="atLeast"/>
              <w:jc w:val="center"/>
              <w:rPr>
                <w:rFonts w:eastAsia="標楷體"/>
                <w:sz w:val="22"/>
              </w:rPr>
            </w:pPr>
            <w:r w:rsidRPr="004752C8">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4752C8" w:rsidRPr="004752C8" w:rsidRDefault="004752C8" w:rsidP="004752C8">
            <w:pPr>
              <w:autoSpaceDE w:val="0"/>
              <w:autoSpaceDN w:val="0"/>
              <w:adjustRightInd w:val="0"/>
              <w:snapToGrid w:val="0"/>
              <w:spacing w:line="240" w:lineRule="atLeast"/>
              <w:jc w:val="center"/>
              <w:rPr>
                <w:rFonts w:eastAsia="標楷體"/>
                <w:sz w:val="22"/>
              </w:rPr>
            </w:pPr>
            <w:r w:rsidRPr="004752C8">
              <w:rPr>
                <w:rFonts w:eastAsia="標楷體"/>
                <w:sz w:val="22"/>
              </w:rPr>
              <w:t>年增率</w:t>
            </w:r>
          </w:p>
        </w:tc>
        <w:tc>
          <w:tcPr>
            <w:tcW w:w="896" w:type="dxa"/>
            <w:vMerge/>
            <w:tcBorders>
              <w:left w:val="single" w:sz="6" w:space="0" w:color="auto"/>
              <w:bottom w:val="single" w:sz="6" w:space="0" w:color="auto"/>
              <w:right w:val="single" w:sz="6" w:space="0" w:color="auto"/>
            </w:tcBorders>
          </w:tcPr>
          <w:p w:rsidR="004752C8" w:rsidRPr="004752C8" w:rsidRDefault="004752C8" w:rsidP="004752C8">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4752C8" w:rsidRPr="004752C8" w:rsidRDefault="004752C8" w:rsidP="004752C8">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4752C8" w:rsidRPr="004752C8" w:rsidRDefault="004752C8" w:rsidP="004752C8">
            <w:pPr>
              <w:autoSpaceDE w:val="0"/>
              <w:autoSpaceDN w:val="0"/>
              <w:adjustRightInd w:val="0"/>
              <w:snapToGrid w:val="0"/>
              <w:spacing w:line="240" w:lineRule="atLeast"/>
              <w:jc w:val="both"/>
              <w:rPr>
                <w:rFonts w:eastAsia="標楷體"/>
                <w:sz w:val="22"/>
              </w:rPr>
            </w:pPr>
          </w:p>
        </w:tc>
      </w:tr>
      <w:tr w:rsidR="004752C8" w:rsidRPr="004752C8" w:rsidTr="00F147FB">
        <w:trPr>
          <w:cantSplit/>
          <w:jc w:val="center"/>
        </w:trPr>
        <w:tc>
          <w:tcPr>
            <w:tcW w:w="896" w:type="dxa"/>
            <w:tcBorders>
              <w:left w:val="nil"/>
              <w:right w:val="single" w:sz="6" w:space="0" w:color="auto"/>
            </w:tcBorders>
            <w:shd w:val="clear" w:color="auto" w:fill="auto"/>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2012</w:t>
            </w:r>
            <w:r w:rsidRPr="004752C8">
              <w:rPr>
                <w:rFonts w:eastAsia="標楷體"/>
                <w:sz w:val="22"/>
              </w:rPr>
              <w:t>年</w:t>
            </w:r>
          </w:p>
        </w:tc>
        <w:tc>
          <w:tcPr>
            <w:tcW w:w="932" w:type="dxa"/>
            <w:tcBorders>
              <w:left w:val="single" w:sz="6" w:space="0" w:color="auto"/>
              <w:right w:val="single" w:sz="6" w:space="0" w:color="auto"/>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-0.5</w:t>
            </w:r>
          </w:p>
        </w:tc>
        <w:tc>
          <w:tcPr>
            <w:tcW w:w="672" w:type="dxa"/>
            <w:tcBorders>
              <w:left w:val="single" w:sz="6" w:space="0" w:color="auto"/>
              <w:right w:val="single" w:sz="6" w:space="0" w:color="auto"/>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-2.5</w:t>
            </w:r>
          </w:p>
        </w:tc>
        <w:tc>
          <w:tcPr>
            <w:tcW w:w="762" w:type="dxa"/>
            <w:tcBorders>
              <w:left w:val="single" w:sz="6" w:space="0" w:color="auto"/>
              <w:right w:val="single" w:sz="6" w:space="0" w:color="auto"/>
            </w:tcBorders>
            <w:vAlign w:val="center"/>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18,726</w:t>
            </w:r>
          </w:p>
        </w:tc>
        <w:tc>
          <w:tcPr>
            <w:tcW w:w="850" w:type="dxa"/>
            <w:tcBorders>
              <w:left w:val="single" w:sz="6" w:space="0" w:color="auto"/>
              <w:right w:val="single" w:sz="6" w:space="0" w:color="auto"/>
            </w:tcBorders>
            <w:vAlign w:val="center"/>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7.9</w:t>
            </w:r>
          </w:p>
        </w:tc>
        <w:tc>
          <w:tcPr>
            <w:tcW w:w="809" w:type="dxa"/>
            <w:tcBorders>
              <w:left w:val="single" w:sz="6" w:space="0" w:color="auto"/>
              <w:right w:val="single" w:sz="6" w:space="0" w:color="auto"/>
            </w:tcBorders>
            <w:vAlign w:val="center"/>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17,928</w:t>
            </w:r>
          </w:p>
        </w:tc>
        <w:tc>
          <w:tcPr>
            <w:tcW w:w="784" w:type="dxa"/>
            <w:tcBorders>
              <w:left w:val="single" w:sz="6" w:space="0" w:color="auto"/>
              <w:right w:val="single" w:sz="6" w:space="0" w:color="auto"/>
            </w:tcBorders>
            <w:vAlign w:val="center"/>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2.5</w:t>
            </w:r>
          </w:p>
        </w:tc>
        <w:tc>
          <w:tcPr>
            <w:tcW w:w="896" w:type="dxa"/>
            <w:tcBorders>
              <w:left w:val="single" w:sz="6" w:space="0" w:color="auto"/>
              <w:right w:val="single" w:sz="6" w:space="0" w:color="auto"/>
            </w:tcBorders>
            <w:vAlign w:val="center"/>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798</w:t>
            </w:r>
          </w:p>
        </w:tc>
        <w:tc>
          <w:tcPr>
            <w:tcW w:w="854"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2.5</w:t>
            </w:r>
          </w:p>
        </w:tc>
        <w:tc>
          <w:tcPr>
            <w:tcW w:w="853" w:type="dxa"/>
            <w:tcBorders>
              <w:left w:val="single" w:sz="6" w:space="0" w:color="auto"/>
              <w:right w:val="nil"/>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11.4</w:t>
            </w:r>
          </w:p>
        </w:tc>
      </w:tr>
      <w:tr w:rsidR="004752C8" w:rsidRPr="004752C8" w:rsidTr="00F147FB">
        <w:trPr>
          <w:cantSplit/>
          <w:jc w:val="center"/>
        </w:trPr>
        <w:tc>
          <w:tcPr>
            <w:tcW w:w="896" w:type="dxa"/>
            <w:tcBorders>
              <w:left w:val="nil"/>
              <w:right w:val="single" w:sz="6" w:space="0" w:color="auto"/>
            </w:tcBorders>
            <w:shd w:val="clear" w:color="auto" w:fill="auto"/>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2013</w:t>
            </w:r>
            <w:r w:rsidRPr="004752C8">
              <w:rPr>
                <w:rFonts w:eastAsia="標楷體"/>
                <w:sz w:val="22"/>
              </w:rPr>
              <w:t>年</w:t>
            </w:r>
          </w:p>
        </w:tc>
        <w:tc>
          <w:tcPr>
            <w:tcW w:w="932" w:type="dxa"/>
            <w:tcBorders>
              <w:left w:val="single" w:sz="6" w:space="0" w:color="auto"/>
              <w:right w:val="single" w:sz="6" w:space="0" w:color="auto"/>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-0.5</w:t>
            </w:r>
          </w:p>
        </w:tc>
        <w:tc>
          <w:tcPr>
            <w:tcW w:w="672" w:type="dxa"/>
            <w:tcBorders>
              <w:left w:val="single" w:sz="6" w:space="0" w:color="auto"/>
              <w:right w:val="single" w:sz="6" w:space="0" w:color="auto"/>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-0.7</w:t>
            </w:r>
          </w:p>
        </w:tc>
        <w:tc>
          <w:tcPr>
            <w:tcW w:w="762" w:type="dxa"/>
            <w:tcBorders>
              <w:left w:val="single" w:sz="6" w:space="0" w:color="auto"/>
              <w:right w:val="single" w:sz="6" w:space="0" w:color="auto"/>
            </w:tcBorders>
            <w:vAlign w:val="center"/>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18,874</w:t>
            </w:r>
          </w:p>
        </w:tc>
        <w:tc>
          <w:tcPr>
            <w:tcW w:w="850" w:type="dxa"/>
            <w:tcBorders>
              <w:left w:val="single" w:sz="6" w:space="0" w:color="auto"/>
              <w:right w:val="single" w:sz="6" w:space="0" w:color="auto"/>
            </w:tcBorders>
            <w:vAlign w:val="center"/>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0.7</w:t>
            </w:r>
          </w:p>
        </w:tc>
        <w:tc>
          <w:tcPr>
            <w:tcW w:w="809" w:type="dxa"/>
            <w:tcBorders>
              <w:left w:val="single" w:sz="6" w:space="0" w:color="auto"/>
              <w:right w:val="single" w:sz="6" w:space="0" w:color="auto"/>
            </w:tcBorders>
            <w:vAlign w:val="center"/>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17,336</w:t>
            </w:r>
          </w:p>
        </w:tc>
        <w:tc>
          <w:tcPr>
            <w:tcW w:w="784" w:type="dxa"/>
            <w:tcBorders>
              <w:left w:val="single" w:sz="6" w:space="0" w:color="auto"/>
              <w:right w:val="single" w:sz="6" w:space="0" w:color="auto"/>
            </w:tcBorders>
            <w:vAlign w:val="center"/>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-3.3</w:t>
            </w:r>
          </w:p>
        </w:tc>
        <w:tc>
          <w:tcPr>
            <w:tcW w:w="896" w:type="dxa"/>
            <w:tcBorders>
              <w:left w:val="single" w:sz="6" w:space="0" w:color="auto"/>
              <w:right w:val="single" w:sz="6" w:space="0" w:color="auto"/>
            </w:tcBorders>
            <w:vAlign w:val="center"/>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1,538</w:t>
            </w:r>
          </w:p>
        </w:tc>
        <w:tc>
          <w:tcPr>
            <w:tcW w:w="854"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1.3</w:t>
            </w:r>
          </w:p>
        </w:tc>
        <w:tc>
          <w:tcPr>
            <w:tcW w:w="853" w:type="dxa"/>
            <w:tcBorders>
              <w:left w:val="single" w:sz="6" w:space="0" w:color="auto"/>
              <w:right w:val="nil"/>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12.0</w:t>
            </w:r>
          </w:p>
        </w:tc>
      </w:tr>
      <w:tr w:rsidR="004752C8" w:rsidRPr="004752C8" w:rsidTr="00F147FB">
        <w:trPr>
          <w:cantSplit/>
          <w:jc w:val="center"/>
        </w:trPr>
        <w:tc>
          <w:tcPr>
            <w:tcW w:w="896" w:type="dxa"/>
            <w:tcBorders>
              <w:left w:val="nil"/>
              <w:right w:val="single" w:sz="6" w:space="0" w:color="auto"/>
            </w:tcBorders>
            <w:shd w:val="clear" w:color="auto" w:fill="auto"/>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2014</w:t>
            </w:r>
            <w:r w:rsidRPr="004752C8">
              <w:rPr>
                <w:rFonts w:eastAsia="標楷體"/>
                <w:sz w:val="22"/>
              </w:rPr>
              <w:t>年</w:t>
            </w:r>
          </w:p>
        </w:tc>
        <w:tc>
          <w:tcPr>
            <w:tcW w:w="932" w:type="dxa"/>
            <w:tcBorders>
              <w:left w:val="single" w:sz="6" w:space="0" w:color="auto"/>
              <w:right w:val="single" w:sz="6" w:space="0" w:color="auto"/>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0.9</w:t>
            </w:r>
          </w:p>
        </w:tc>
        <w:tc>
          <w:tcPr>
            <w:tcW w:w="672" w:type="dxa"/>
            <w:tcBorders>
              <w:left w:val="single" w:sz="6" w:space="0" w:color="auto"/>
              <w:right w:val="single" w:sz="6" w:space="0" w:color="auto"/>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-0.05</w:t>
            </w:r>
          </w:p>
        </w:tc>
        <w:tc>
          <w:tcPr>
            <w:tcW w:w="762"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19,390</w:t>
            </w:r>
          </w:p>
        </w:tc>
        <w:tc>
          <w:tcPr>
            <w:tcW w:w="850"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2.0</w:t>
            </w:r>
          </w:p>
        </w:tc>
        <w:tc>
          <w:tcPr>
            <w:tcW w:w="809"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17,442</w:t>
            </w:r>
          </w:p>
        </w:tc>
        <w:tc>
          <w:tcPr>
            <w:tcW w:w="784"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0.0</w:t>
            </w:r>
          </w:p>
        </w:tc>
        <w:tc>
          <w:tcPr>
            <w:tcW w:w="896"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1</w:t>
            </w:r>
            <w:r w:rsidRPr="004752C8">
              <w:rPr>
                <w:rFonts w:eastAsia="標楷體" w:hint="eastAsia"/>
                <w:sz w:val="22"/>
              </w:rPr>
              <w:t>,</w:t>
            </w:r>
            <w:r w:rsidRPr="004752C8">
              <w:rPr>
                <w:rFonts w:eastAsia="標楷體"/>
                <w:sz w:val="22"/>
              </w:rPr>
              <w:t>948</w:t>
            </w:r>
          </w:p>
        </w:tc>
        <w:tc>
          <w:tcPr>
            <w:tcW w:w="854"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0.4</w:t>
            </w:r>
          </w:p>
        </w:tc>
        <w:tc>
          <w:tcPr>
            <w:tcW w:w="853" w:type="dxa"/>
            <w:tcBorders>
              <w:left w:val="single" w:sz="6" w:space="0" w:color="auto"/>
              <w:right w:val="nil"/>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11.6</w:t>
            </w:r>
          </w:p>
        </w:tc>
      </w:tr>
      <w:tr w:rsidR="004752C8" w:rsidRPr="004752C8" w:rsidTr="00F147FB">
        <w:trPr>
          <w:cantSplit/>
          <w:jc w:val="center"/>
        </w:trPr>
        <w:tc>
          <w:tcPr>
            <w:tcW w:w="896" w:type="dxa"/>
            <w:tcBorders>
              <w:left w:val="nil"/>
              <w:right w:val="single" w:sz="6" w:space="0" w:color="auto"/>
            </w:tcBorders>
            <w:shd w:val="clear" w:color="auto" w:fill="auto"/>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2015</w:t>
            </w:r>
            <w:r w:rsidRPr="004752C8">
              <w:rPr>
                <w:rFonts w:eastAsia="標楷體"/>
                <w:sz w:val="22"/>
              </w:rPr>
              <w:t>年</w:t>
            </w:r>
          </w:p>
        </w:tc>
        <w:tc>
          <w:tcPr>
            <w:tcW w:w="932" w:type="dxa"/>
            <w:tcBorders>
              <w:left w:val="single" w:sz="6" w:space="0" w:color="auto"/>
              <w:right w:val="single" w:sz="6" w:space="0" w:color="auto"/>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1.6</w:t>
            </w:r>
          </w:p>
        </w:tc>
        <w:tc>
          <w:tcPr>
            <w:tcW w:w="672" w:type="dxa"/>
            <w:tcBorders>
              <w:left w:val="single" w:sz="6" w:space="0" w:color="auto"/>
              <w:right w:val="single" w:sz="6" w:space="0" w:color="auto"/>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1.6</w:t>
            </w:r>
          </w:p>
        </w:tc>
        <w:tc>
          <w:tcPr>
            <w:tcW w:w="762"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20,430</w:t>
            </w:r>
          </w:p>
        </w:tc>
        <w:tc>
          <w:tcPr>
            <w:tcW w:w="850"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5.0</w:t>
            </w:r>
          </w:p>
        </w:tc>
        <w:tc>
          <w:tcPr>
            <w:tcW w:w="809"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17,964</w:t>
            </w:r>
          </w:p>
        </w:tc>
        <w:tc>
          <w:tcPr>
            <w:tcW w:w="784"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2.0</w:t>
            </w:r>
          </w:p>
        </w:tc>
        <w:tc>
          <w:tcPr>
            <w:tcW w:w="896"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2</w:t>
            </w:r>
            <w:r w:rsidRPr="004752C8">
              <w:rPr>
                <w:rFonts w:eastAsia="標楷體" w:hint="eastAsia"/>
                <w:sz w:val="22"/>
              </w:rPr>
              <w:t>,</w:t>
            </w:r>
            <w:r w:rsidRPr="004752C8">
              <w:rPr>
                <w:rFonts w:eastAsia="標楷體"/>
                <w:sz w:val="22"/>
              </w:rPr>
              <w:t>466</w:t>
            </w:r>
          </w:p>
        </w:tc>
        <w:tc>
          <w:tcPr>
            <w:tcW w:w="854"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0.0</w:t>
            </w:r>
          </w:p>
        </w:tc>
        <w:tc>
          <w:tcPr>
            <w:tcW w:w="853" w:type="dxa"/>
            <w:tcBorders>
              <w:left w:val="single" w:sz="6" w:space="0" w:color="auto"/>
              <w:right w:val="nil"/>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10.9</w:t>
            </w:r>
          </w:p>
        </w:tc>
      </w:tr>
      <w:tr w:rsidR="004752C8" w:rsidRPr="004752C8" w:rsidTr="00F147FB">
        <w:trPr>
          <w:cantSplit/>
          <w:jc w:val="center"/>
        </w:trPr>
        <w:tc>
          <w:tcPr>
            <w:tcW w:w="896" w:type="dxa"/>
            <w:tcBorders>
              <w:left w:val="nil"/>
              <w:right w:val="single" w:sz="6" w:space="0" w:color="auto"/>
            </w:tcBorders>
            <w:shd w:val="clear" w:color="auto" w:fill="auto"/>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2016</w:t>
            </w:r>
            <w:r w:rsidRPr="004752C8">
              <w:rPr>
                <w:rFonts w:eastAsia="標楷體"/>
                <w:sz w:val="22"/>
              </w:rPr>
              <w:t>年</w:t>
            </w:r>
          </w:p>
        </w:tc>
        <w:tc>
          <w:tcPr>
            <w:tcW w:w="932" w:type="dxa"/>
            <w:tcBorders>
              <w:left w:val="single" w:sz="6" w:space="0" w:color="auto"/>
              <w:right w:val="single" w:sz="6" w:space="0" w:color="auto"/>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1.7</w:t>
            </w:r>
          </w:p>
        </w:tc>
        <w:tc>
          <w:tcPr>
            <w:tcW w:w="672" w:type="dxa"/>
            <w:tcBorders>
              <w:left w:val="single" w:sz="6" w:space="0" w:color="auto"/>
              <w:right w:val="single" w:sz="6" w:space="0" w:color="auto"/>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w:t>
            </w:r>
          </w:p>
        </w:tc>
        <w:tc>
          <w:tcPr>
            <w:tcW w:w="762"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20,478</w:t>
            </w:r>
          </w:p>
        </w:tc>
        <w:tc>
          <w:tcPr>
            <w:tcW w:w="850"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0.0</w:t>
            </w:r>
          </w:p>
        </w:tc>
        <w:tc>
          <w:tcPr>
            <w:tcW w:w="809"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1</w:t>
            </w:r>
            <w:r w:rsidRPr="004752C8">
              <w:rPr>
                <w:rFonts w:eastAsia="標楷體" w:hint="eastAsia"/>
                <w:sz w:val="22"/>
              </w:rPr>
              <w:t>7,740</w:t>
            </w:r>
          </w:p>
        </w:tc>
        <w:tc>
          <w:tcPr>
            <w:tcW w:w="784"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-2.0</w:t>
            </w:r>
          </w:p>
        </w:tc>
        <w:tc>
          <w:tcPr>
            <w:tcW w:w="896"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2,738</w:t>
            </w:r>
          </w:p>
        </w:tc>
        <w:tc>
          <w:tcPr>
            <w:tcW w:w="854"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0.2</w:t>
            </w:r>
          </w:p>
        </w:tc>
        <w:tc>
          <w:tcPr>
            <w:tcW w:w="853" w:type="dxa"/>
            <w:tcBorders>
              <w:left w:val="single" w:sz="6" w:space="0" w:color="auto"/>
              <w:right w:val="nil"/>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10.0</w:t>
            </w:r>
          </w:p>
        </w:tc>
      </w:tr>
      <w:tr w:rsidR="004752C8" w:rsidRPr="004752C8" w:rsidTr="00F147FB">
        <w:trPr>
          <w:cantSplit/>
          <w:jc w:val="center"/>
        </w:trPr>
        <w:tc>
          <w:tcPr>
            <w:tcW w:w="896" w:type="dxa"/>
            <w:tcBorders>
              <w:left w:val="nil"/>
              <w:right w:val="single" w:sz="6" w:space="0" w:color="auto"/>
            </w:tcBorders>
            <w:shd w:val="clear" w:color="auto" w:fill="auto"/>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2017</w:t>
            </w:r>
            <w:r w:rsidRPr="004752C8">
              <w:rPr>
                <w:rFonts w:eastAsia="標楷體" w:hint="eastAsia"/>
                <w:sz w:val="22"/>
              </w:rPr>
              <w:t>年</w:t>
            </w:r>
          </w:p>
        </w:tc>
        <w:tc>
          <w:tcPr>
            <w:tcW w:w="932" w:type="dxa"/>
            <w:tcBorders>
              <w:left w:val="single" w:sz="6" w:space="0" w:color="auto"/>
              <w:right w:val="single" w:sz="6" w:space="0" w:color="auto"/>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2.3</w:t>
            </w:r>
          </w:p>
        </w:tc>
        <w:tc>
          <w:tcPr>
            <w:tcW w:w="672" w:type="dxa"/>
            <w:tcBorders>
              <w:left w:val="single" w:sz="6" w:space="0" w:color="auto"/>
              <w:right w:val="single" w:sz="6" w:space="0" w:color="auto"/>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w:t>
            </w:r>
          </w:p>
        </w:tc>
        <w:tc>
          <w:tcPr>
            <w:tcW w:w="762"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21,929</w:t>
            </w:r>
          </w:p>
        </w:tc>
        <w:tc>
          <w:tcPr>
            <w:tcW w:w="850"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7.1</w:t>
            </w:r>
          </w:p>
        </w:tc>
        <w:tc>
          <w:tcPr>
            <w:tcW w:w="809"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19,548</w:t>
            </w:r>
          </w:p>
        </w:tc>
        <w:tc>
          <w:tcPr>
            <w:tcW w:w="784"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9.8</w:t>
            </w:r>
          </w:p>
        </w:tc>
        <w:tc>
          <w:tcPr>
            <w:tcW w:w="896"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1,841</w:t>
            </w:r>
          </w:p>
        </w:tc>
        <w:tc>
          <w:tcPr>
            <w:tcW w:w="854"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1.4</w:t>
            </w:r>
          </w:p>
        </w:tc>
        <w:tc>
          <w:tcPr>
            <w:tcW w:w="853" w:type="dxa"/>
            <w:tcBorders>
              <w:left w:val="single" w:sz="6" w:space="0" w:color="auto"/>
              <w:right w:val="nil"/>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9.1</w:t>
            </w:r>
          </w:p>
        </w:tc>
      </w:tr>
      <w:tr w:rsidR="004752C8" w:rsidRPr="004752C8" w:rsidTr="00F147FB">
        <w:trPr>
          <w:cantSplit/>
          <w:jc w:val="center"/>
        </w:trPr>
        <w:tc>
          <w:tcPr>
            <w:tcW w:w="896" w:type="dxa"/>
            <w:tcBorders>
              <w:left w:val="nil"/>
              <w:right w:val="single" w:sz="6" w:space="0" w:color="auto"/>
            </w:tcBorders>
            <w:shd w:val="clear" w:color="auto" w:fill="auto"/>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5</w:t>
            </w:r>
            <w:r w:rsidRPr="004752C8">
              <w:rPr>
                <w:rFonts w:eastAsia="標楷體" w:hint="eastAsia"/>
                <w:sz w:val="22"/>
              </w:rPr>
              <w:t>月</w:t>
            </w:r>
          </w:p>
        </w:tc>
        <w:tc>
          <w:tcPr>
            <w:tcW w:w="932" w:type="dxa"/>
            <w:tcBorders>
              <w:left w:val="single" w:sz="6" w:space="0" w:color="auto"/>
              <w:right w:val="single" w:sz="6" w:space="0" w:color="auto"/>
            </w:tcBorders>
          </w:tcPr>
          <w:p w:rsidR="004752C8" w:rsidRPr="004752C8" w:rsidRDefault="004752C8" w:rsidP="004752C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1.3</w:t>
            </w:r>
          </w:p>
        </w:tc>
        <w:tc>
          <w:tcPr>
            <w:tcW w:w="762"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1,911</w:t>
            </w:r>
          </w:p>
        </w:tc>
        <w:tc>
          <w:tcPr>
            <w:tcW w:w="850"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12.9</w:t>
            </w:r>
          </w:p>
        </w:tc>
        <w:tc>
          <w:tcPr>
            <w:tcW w:w="809"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1,717</w:t>
            </w:r>
          </w:p>
        </w:tc>
        <w:tc>
          <w:tcPr>
            <w:tcW w:w="784"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16.4</w:t>
            </w:r>
          </w:p>
        </w:tc>
        <w:tc>
          <w:tcPr>
            <w:tcW w:w="896" w:type="dxa"/>
            <w:tcBorders>
              <w:left w:val="single" w:sz="6" w:space="0" w:color="auto"/>
              <w:right w:val="single" w:sz="6" w:space="0" w:color="auto"/>
            </w:tcBorders>
            <w:vAlign w:val="center"/>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194</w:t>
            </w:r>
          </w:p>
        </w:tc>
        <w:tc>
          <w:tcPr>
            <w:tcW w:w="854"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1.4</w:t>
            </w:r>
          </w:p>
        </w:tc>
        <w:tc>
          <w:tcPr>
            <w:tcW w:w="853" w:type="dxa"/>
            <w:tcBorders>
              <w:left w:val="single" w:sz="6" w:space="0" w:color="auto"/>
              <w:right w:val="nil"/>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9.3</w:t>
            </w:r>
          </w:p>
        </w:tc>
      </w:tr>
      <w:tr w:rsidR="004752C8" w:rsidRPr="004752C8" w:rsidTr="00F147FB">
        <w:trPr>
          <w:cantSplit/>
          <w:jc w:val="center"/>
        </w:trPr>
        <w:tc>
          <w:tcPr>
            <w:tcW w:w="896" w:type="dxa"/>
            <w:tcBorders>
              <w:left w:val="nil"/>
              <w:right w:val="single" w:sz="6" w:space="0" w:color="auto"/>
            </w:tcBorders>
            <w:shd w:val="clear" w:color="auto" w:fill="auto"/>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6</w:t>
            </w:r>
            <w:r w:rsidRPr="004752C8">
              <w:rPr>
                <w:rFonts w:eastAsia="標楷體" w:hint="eastAsia"/>
                <w:sz w:val="22"/>
              </w:rPr>
              <w:t>月</w:t>
            </w:r>
          </w:p>
        </w:tc>
        <w:tc>
          <w:tcPr>
            <w:tcW w:w="932" w:type="dxa"/>
            <w:tcBorders>
              <w:left w:val="single" w:sz="6" w:space="0" w:color="auto"/>
              <w:right w:val="single" w:sz="6" w:space="0" w:color="auto"/>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2.3</w:t>
            </w:r>
            <w:r w:rsidRPr="004752C8">
              <w:rPr>
                <w:rFonts w:eastAsia="標楷體"/>
                <w:sz w:val="22"/>
              </w:rPr>
              <w:t>（</w:t>
            </w:r>
            <w:r w:rsidRPr="004752C8">
              <w:rPr>
                <w:rFonts w:ascii="新細明體" w:hAnsi="新細明體" w:cs="新細明體" w:hint="eastAsia"/>
                <w:sz w:val="22"/>
              </w:rPr>
              <w:t>Ⅱ</w:t>
            </w:r>
            <w:r w:rsidRPr="004752C8">
              <w:rPr>
                <w:rFonts w:eastAsia="標楷體"/>
                <w:sz w:val="22"/>
              </w:rPr>
              <w:t>）</w:t>
            </w:r>
          </w:p>
        </w:tc>
        <w:tc>
          <w:tcPr>
            <w:tcW w:w="672" w:type="dxa"/>
            <w:tcBorders>
              <w:left w:val="single" w:sz="6" w:space="0" w:color="auto"/>
              <w:right w:val="single" w:sz="6" w:space="0" w:color="auto"/>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-0.6</w:t>
            </w:r>
          </w:p>
        </w:tc>
        <w:tc>
          <w:tcPr>
            <w:tcW w:w="762"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1,879</w:t>
            </w:r>
          </w:p>
        </w:tc>
        <w:tc>
          <w:tcPr>
            <w:tcW w:w="850"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3.9</w:t>
            </w:r>
          </w:p>
        </w:tc>
        <w:tc>
          <w:tcPr>
            <w:tcW w:w="809"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1,620</w:t>
            </w:r>
          </w:p>
        </w:tc>
        <w:tc>
          <w:tcPr>
            <w:tcW w:w="784"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6.2</w:t>
            </w:r>
          </w:p>
        </w:tc>
        <w:tc>
          <w:tcPr>
            <w:tcW w:w="896" w:type="dxa"/>
            <w:tcBorders>
              <w:left w:val="single" w:sz="6" w:space="0" w:color="auto"/>
              <w:right w:val="single" w:sz="6" w:space="0" w:color="auto"/>
            </w:tcBorders>
            <w:vAlign w:val="center"/>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259</w:t>
            </w:r>
          </w:p>
        </w:tc>
        <w:tc>
          <w:tcPr>
            <w:tcW w:w="854"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1.3</w:t>
            </w:r>
          </w:p>
        </w:tc>
        <w:tc>
          <w:tcPr>
            <w:tcW w:w="853" w:type="dxa"/>
            <w:tcBorders>
              <w:left w:val="single" w:sz="6" w:space="0" w:color="auto"/>
              <w:right w:val="nil"/>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9.1</w:t>
            </w:r>
          </w:p>
        </w:tc>
      </w:tr>
      <w:tr w:rsidR="004752C8" w:rsidRPr="004752C8" w:rsidTr="00F147FB">
        <w:trPr>
          <w:cantSplit/>
          <w:jc w:val="center"/>
        </w:trPr>
        <w:tc>
          <w:tcPr>
            <w:tcW w:w="896" w:type="dxa"/>
            <w:tcBorders>
              <w:left w:val="nil"/>
              <w:right w:val="single" w:sz="6" w:space="0" w:color="auto"/>
            </w:tcBorders>
            <w:shd w:val="clear" w:color="auto" w:fill="auto"/>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7</w:t>
            </w:r>
            <w:r w:rsidRPr="004752C8">
              <w:rPr>
                <w:rFonts w:eastAsia="標楷體" w:hint="eastAsia"/>
                <w:sz w:val="22"/>
              </w:rPr>
              <w:t>月</w:t>
            </w:r>
          </w:p>
        </w:tc>
        <w:tc>
          <w:tcPr>
            <w:tcW w:w="932" w:type="dxa"/>
            <w:tcBorders>
              <w:left w:val="single" w:sz="6" w:space="0" w:color="auto"/>
              <w:right w:val="single" w:sz="6" w:space="0" w:color="auto"/>
            </w:tcBorders>
          </w:tcPr>
          <w:p w:rsidR="004752C8" w:rsidRPr="004752C8" w:rsidRDefault="004752C8" w:rsidP="004752C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0.1</w:t>
            </w:r>
          </w:p>
        </w:tc>
        <w:tc>
          <w:tcPr>
            <w:tcW w:w="762"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1,776</w:t>
            </w:r>
          </w:p>
        </w:tc>
        <w:tc>
          <w:tcPr>
            <w:tcW w:w="850"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6.1</w:t>
            </w:r>
          </w:p>
        </w:tc>
        <w:tc>
          <w:tcPr>
            <w:tcW w:w="809"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1,558</w:t>
            </w:r>
          </w:p>
        </w:tc>
        <w:tc>
          <w:tcPr>
            <w:tcW w:w="784"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8.2</w:t>
            </w:r>
          </w:p>
        </w:tc>
        <w:tc>
          <w:tcPr>
            <w:tcW w:w="896" w:type="dxa"/>
            <w:tcBorders>
              <w:left w:val="single" w:sz="6" w:space="0" w:color="auto"/>
              <w:right w:val="single" w:sz="6" w:space="0" w:color="auto"/>
            </w:tcBorders>
            <w:vAlign w:val="center"/>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218</w:t>
            </w:r>
          </w:p>
        </w:tc>
        <w:tc>
          <w:tcPr>
            <w:tcW w:w="854"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1.3</w:t>
            </w:r>
          </w:p>
        </w:tc>
        <w:tc>
          <w:tcPr>
            <w:tcW w:w="853" w:type="dxa"/>
            <w:tcBorders>
              <w:left w:val="single" w:sz="6" w:space="0" w:color="auto"/>
              <w:right w:val="nil"/>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9.1</w:t>
            </w:r>
          </w:p>
        </w:tc>
      </w:tr>
      <w:tr w:rsidR="004752C8" w:rsidRPr="004752C8" w:rsidTr="00F147FB">
        <w:trPr>
          <w:cantSplit/>
          <w:jc w:val="center"/>
        </w:trPr>
        <w:tc>
          <w:tcPr>
            <w:tcW w:w="896" w:type="dxa"/>
            <w:tcBorders>
              <w:left w:val="nil"/>
              <w:right w:val="single" w:sz="6" w:space="0" w:color="auto"/>
            </w:tcBorders>
            <w:shd w:val="clear" w:color="auto" w:fill="auto"/>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8</w:t>
            </w:r>
            <w:r w:rsidRPr="004752C8">
              <w:rPr>
                <w:rFonts w:eastAsia="標楷體" w:hint="eastAsia"/>
                <w:sz w:val="22"/>
              </w:rPr>
              <w:t>月</w:t>
            </w:r>
          </w:p>
        </w:tc>
        <w:tc>
          <w:tcPr>
            <w:tcW w:w="932" w:type="dxa"/>
            <w:tcBorders>
              <w:left w:val="single" w:sz="6" w:space="0" w:color="auto"/>
              <w:right w:val="single" w:sz="6" w:space="0" w:color="auto"/>
            </w:tcBorders>
          </w:tcPr>
          <w:p w:rsidR="004752C8" w:rsidRPr="004752C8" w:rsidRDefault="004752C8" w:rsidP="004752C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1.4</w:t>
            </w:r>
          </w:p>
        </w:tc>
        <w:tc>
          <w:tcPr>
            <w:tcW w:w="762"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1,714</w:t>
            </w:r>
          </w:p>
        </w:tc>
        <w:tc>
          <w:tcPr>
            <w:tcW w:w="850"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6.8</w:t>
            </w:r>
          </w:p>
        </w:tc>
        <w:tc>
          <w:tcPr>
            <w:tcW w:w="809"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1,560</w:t>
            </w:r>
          </w:p>
        </w:tc>
        <w:tc>
          <w:tcPr>
            <w:tcW w:w="784"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8.6</w:t>
            </w:r>
          </w:p>
        </w:tc>
        <w:tc>
          <w:tcPr>
            <w:tcW w:w="896" w:type="dxa"/>
            <w:tcBorders>
              <w:left w:val="single" w:sz="6" w:space="0" w:color="auto"/>
              <w:right w:val="single" w:sz="6" w:space="0" w:color="auto"/>
            </w:tcBorders>
            <w:vAlign w:val="center"/>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154</w:t>
            </w:r>
          </w:p>
        </w:tc>
        <w:tc>
          <w:tcPr>
            <w:tcW w:w="854"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1.5</w:t>
            </w:r>
          </w:p>
        </w:tc>
        <w:tc>
          <w:tcPr>
            <w:tcW w:w="853" w:type="dxa"/>
            <w:tcBorders>
              <w:left w:val="single" w:sz="6" w:space="0" w:color="auto"/>
              <w:right w:val="nil"/>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9.1</w:t>
            </w:r>
          </w:p>
        </w:tc>
      </w:tr>
      <w:tr w:rsidR="004752C8" w:rsidRPr="004752C8" w:rsidTr="00F147FB">
        <w:trPr>
          <w:cantSplit/>
          <w:jc w:val="center"/>
        </w:trPr>
        <w:tc>
          <w:tcPr>
            <w:tcW w:w="896" w:type="dxa"/>
            <w:tcBorders>
              <w:left w:val="nil"/>
              <w:right w:val="single" w:sz="6" w:space="0" w:color="auto"/>
            </w:tcBorders>
            <w:shd w:val="clear" w:color="auto" w:fill="auto"/>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9</w:t>
            </w:r>
            <w:r w:rsidRPr="004752C8">
              <w:rPr>
                <w:rFonts w:eastAsia="標楷體" w:hint="eastAsia"/>
                <w:sz w:val="22"/>
              </w:rPr>
              <w:t>月</w:t>
            </w:r>
          </w:p>
        </w:tc>
        <w:tc>
          <w:tcPr>
            <w:tcW w:w="932" w:type="dxa"/>
            <w:tcBorders>
              <w:left w:val="single" w:sz="6" w:space="0" w:color="auto"/>
              <w:right w:val="single" w:sz="6" w:space="0" w:color="auto"/>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2.6</w:t>
            </w:r>
            <w:r w:rsidRPr="004752C8">
              <w:rPr>
                <w:rFonts w:eastAsia="標楷體"/>
                <w:sz w:val="22"/>
              </w:rPr>
              <w:t>（</w:t>
            </w:r>
            <w:r w:rsidRPr="004752C8">
              <w:rPr>
                <w:rFonts w:eastAsia="標楷體"/>
                <w:sz w:val="22"/>
              </w:rPr>
              <w:t>III</w:t>
            </w:r>
            <w:r w:rsidRPr="004752C8">
              <w:rPr>
                <w:rFonts w:eastAsia="標楷體"/>
                <w:sz w:val="22"/>
              </w:rPr>
              <w:t>）</w:t>
            </w:r>
          </w:p>
        </w:tc>
        <w:tc>
          <w:tcPr>
            <w:tcW w:w="672" w:type="dxa"/>
            <w:tcBorders>
              <w:left w:val="single" w:sz="6" w:space="0" w:color="auto"/>
              <w:right w:val="single" w:sz="6" w:space="0" w:color="auto"/>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-0.6</w:t>
            </w:r>
          </w:p>
        </w:tc>
        <w:tc>
          <w:tcPr>
            <w:tcW w:w="762"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1,870</w:t>
            </w:r>
          </w:p>
        </w:tc>
        <w:tc>
          <w:tcPr>
            <w:tcW w:w="850"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5.6</w:t>
            </w:r>
          </w:p>
        </w:tc>
        <w:tc>
          <w:tcPr>
            <w:tcW w:w="809"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1,615</w:t>
            </w:r>
          </w:p>
        </w:tc>
        <w:tc>
          <w:tcPr>
            <w:tcW w:w="784"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5.1</w:t>
            </w:r>
          </w:p>
        </w:tc>
        <w:tc>
          <w:tcPr>
            <w:tcW w:w="896" w:type="dxa"/>
            <w:tcBorders>
              <w:left w:val="single" w:sz="6" w:space="0" w:color="auto"/>
              <w:right w:val="single" w:sz="6" w:space="0" w:color="auto"/>
            </w:tcBorders>
            <w:vAlign w:val="center"/>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256</w:t>
            </w:r>
          </w:p>
        </w:tc>
        <w:tc>
          <w:tcPr>
            <w:tcW w:w="854"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1.5</w:t>
            </w:r>
          </w:p>
        </w:tc>
        <w:tc>
          <w:tcPr>
            <w:tcW w:w="853" w:type="dxa"/>
            <w:tcBorders>
              <w:left w:val="single" w:sz="6" w:space="0" w:color="auto"/>
              <w:right w:val="nil"/>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8.9</w:t>
            </w:r>
          </w:p>
        </w:tc>
      </w:tr>
      <w:tr w:rsidR="004752C8" w:rsidRPr="004752C8" w:rsidTr="00F147FB">
        <w:trPr>
          <w:cantSplit/>
          <w:jc w:val="center"/>
        </w:trPr>
        <w:tc>
          <w:tcPr>
            <w:tcW w:w="896" w:type="dxa"/>
            <w:tcBorders>
              <w:left w:val="nil"/>
              <w:right w:val="single" w:sz="6" w:space="0" w:color="auto"/>
            </w:tcBorders>
            <w:shd w:val="clear" w:color="auto" w:fill="auto"/>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10</w:t>
            </w:r>
            <w:r w:rsidRPr="004752C8">
              <w:rPr>
                <w:rFonts w:eastAsia="標楷體" w:hint="eastAsia"/>
                <w:sz w:val="22"/>
              </w:rPr>
              <w:t>月</w:t>
            </w:r>
          </w:p>
        </w:tc>
        <w:tc>
          <w:tcPr>
            <w:tcW w:w="932" w:type="dxa"/>
            <w:tcBorders>
              <w:left w:val="single" w:sz="6" w:space="0" w:color="auto"/>
              <w:right w:val="single" w:sz="6" w:space="0" w:color="auto"/>
            </w:tcBorders>
          </w:tcPr>
          <w:p w:rsidR="004752C8" w:rsidRPr="004752C8" w:rsidRDefault="004752C8" w:rsidP="004752C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0.2</w:t>
            </w:r>
          </w:p>
        </w:tc>
        <w:tc>
          <w:tcPr>
            <w:tcW w:w="762"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1,882</w:t>
            </w:r>
          </w:p>
        </w:tc>
        <w:tc>
          <w:tcPr>
            <w:tcW w:w="850"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8.8</w:t>
            </w:r>
          </w:p>
        </w:tc>
        <w:tc>
          <w:tcPr>
            <w:tcW w:w="809"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1,692</w:t>
            </w:r>
          </w:p>
        </w:tc>
        <w:tc>
          <w:tcPr>
            <w:tcW w:w="784"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10.1</w:t>
            </w:r>
          </w:p>
        </w:tc>
        <w:tc>
          <w:tcPr>
            <w:tcW w:w="896" w:type="dxa"/>
            <w:tcBorders>
              <w:left w:val="single" w:sz="6" w:space="0" w:color="auto"/>
              <w:right w:val="single" w:sz="6" w:space="0" w:color="auto"/>
            </w:tcBorders>
            <w:vAlign w:val="center"/>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190</w:t>
            </w:r>
          </w:p>
        </w:tc>
        <w:tc>
          <w:tcPr>
            <w:tcW w:w="854"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1.4</w:t>
            </w:r>
          </w:p>
        </w:tc>
        <w:tc>
          <w:tcPr>
            <w:tcW w:w="853" w:type="dxa"/>
            <w:tcBorders>
              <w:left w:val="single" w:sz="6" w:space="0" w:color="auto"/>
              <w:right w:val="nil"/>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8.8</w:t>
            </w:r>
          </w:p>
        </w:tc>
      </w:tr>
      <w:tr w:rsidR="004752C8" w:rsidRPr="004752C8" w:rsidTr="00F147FB">
        <w:trPr>
          <w:cantSplit/>
          <w:jc w:val="center"/>
        </w:trPr>
        <w:tc>
          <w:tcPr>
            <w:tcW w:w="896" w:type="dxa"/>
            <w:tcBorders>
              <w:left w:val="nil"/>
              <w:right w:val="single" w:sz="6" w:space="0" w:color="auto"/>
            </w:tcBorders>
            <w:shd w:val="clear" w:color="auto" w:fill="auto"/>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11</w:t>
            </w:r>
            <w:r w:rsidRPr="004752C8">
              <w:rPr>
                <w:rFonts w:eastAsia="標楷體" w:hint="eastAsia"/>
                <w:sz w:val="22"/>
              </w:rPr>
              <w:t>月</w:t>
            </w:r>
          </w:p>
        </w:tc>
        <w:tc>
          <w:tcPr>
            <w:tcW w:w="932" w:type="dxa"/>
            <w:tcBorders>
              <w:left w:val="single" w:sz="6" w:space="0" w:color="auto"/>
              <w:right w:val="single" w:sz="6" w:space="0" w:color="auto"/>
            </w:tcBorders>
          </w:tcPr>
          <w:p w:rsidR="004752C8" w:rsidRPr="004752C8" w:rsidRDefault="004752C8" w:rsidP="004752C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1.0</w:t>
            </w:r>
          </w:p>
        </w:tc>
        <w:tc>
          <w:tcPr>
            <w:tcW w:w="762"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1,991</w:t>
            </w:r>
          </w:p>
        </w:tc>
        <w:tc>
          <w:tcPr>
            <w:tcW w:w="850"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7.7</w:t>
            </w:r>
          </w:p>
        </w:tc>
        <w:tc>
          <w:tcPr>
            <w:tcW w:w="809"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1,734</w:t>
            </w:r>
          </w:p>
        </w:tc>
        <w:tc>
          <w:tcPr>
            <w:tcW w:w="784"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7.3</w:t>
            </w:r>
          </w:p>
        </w:tc>
        <w:tc>
          <w:tcPr>
            <w:tcW w:w="896"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257</w:t>
            </w:r>
          </w:p>
        </w:tc>
        <w:tc>
          <w:tcPr>
            <w:tcW w:w="854"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1.5</w:t>
            </w:r>
          </w:p>
        </w:tc>
        <w:tc>
          <w:tcPr>
            <w:tcW w:w="853" w:type="dxa"/>
            <w:tcBorders>
              <w:left w:val="single" w:sz="6" w:space="0" w:color="auto"/>
              <w:right w:val="nil"/>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8.7</w:t>
            </w:r>
          </w:p>
        </w:tc>
      </w:tr>
      <w:tr w:rsidR="004752C8" w:rsidRPr="004752C8" w:rsidTr="00F147FB">
        <w:trPr>
          <w:cantSplit/>
          <w:jc w:val="center"/>
        </w:trPr>
        <w:tc>
          <w:tcPr>
            <w:tcW w:w="896" w:type="dxa"/>
            <w:tcBorders>
              <w:left w:val="nil"/>
              <w:right w:val="single" w:sz="6" w:space="0" w:color="auto"/>
            </w:tcBorders>
            <w:shd w:val="clear" w:color="auto" w:fill="auto"/>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12</w:t>
            </w:r>
            <w:r w:rsidRPr="004752C8">
              <w:rPr>
                <w:rFonts w:eastAsia="標楷體" w:hint="eastAsia"/>
                <w:sz w:val="22"/>
              </w:rPr>
              <w:t>月</w:t>
            </w:r>
          </w:p>
        </w:tc>
        <w:tc>
          <w:tcPr>
            <w:tcW w:w="932" w:type="dxa"/>
            <w:tcBorders>
              <w:left w:val="single" w:sz="6" w:space="0" w:color="auto"/>
              <w:right w:val="single" w:sz="6" w:space="0" w:color="auto"/>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2</w:t>
            </w:r>
            <w:r w:rsidRPr="004752C8">
              <w:rPr>
                <w:rFonts w:eastAsia="標楷體"/>
                <w:sz w:val="22"/>
              </w:rPr>
              <w:t>.</w:t>
            </w:r>
            <w:r w:rsidRPr="004752C8">
              <w:rPr>
                <w:rFonts w:eastAsia="標楷體" w:hint="eastAsia"/>
                <w:sz w:val="22"/>
              </w:rPr>
              <w:t>7</w:t>
            </w:r>
            <w:r w:rsidRPr="004752C8">
              <w:rPr>
                <w:rFonts w:eastAsia="標楷體"/>
                <w:sz w:val="22"/>
              </w:rPr>
              <w:t>（</w:t>
            </w:r>
            <w:r w:rsidRPr="004752C8">
              <w:rPr>
                <w:rFonts w:ascii="新細明體" w:hAnsi="新細明體" w:cs="新細明體" w:hint="eastAsia"/>
                <w:sz w:val="22"/>
              </w:rPr>
              <w:t>Ⅳ</w:t>
            </w:r>
            <w:r w:rsidRPr="004752C8">
              <w:rPr>
                <w:rFonts w:eastAsia="標楷體"/>
                <w:sz w:val="22"/>
              </w:rPr>
              <w:t>）</w:t>
            </w:r>
          </w:p>
        </w:tc>
        <w:tc>
          <w:tcPr>
            <w:tcW w:w="672" w:type="dxa"/>
            <w:tcBorders>
              <w:left w:val="single" w:sz="6" w:space="0" w:color="auto"/>
              <w:right w:val="single" w:sz="6" w:space="0" w:color="auto"/>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0.4</w:t>
            </w:r>
          </w:p>
        </w:tc>
        <w:tc>
          <w:tcPr>
            <w:tcW w:w="762"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1,807</w:t>
            </w:r>
          </w:p>
        </w:tc>
        <w:tc>
          <w:tcPr>
            <w:tcW w:w="850"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1.0</w:t>
            </w:r>
          </w:p>
        </w:tc>
        <w:tc>
          <w:tcPr>
            <w:tcW w:w="809"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1,553</w:t>
            </w:r>
          </w:p>
        </w:tc>
        <w:tc>
          <w:tcPr>
            <w:tcW w:w="784"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2.5</w:t>
            </w:r>
          </w:p>
        </w:tc>
        <w:tc>
          <w:tcPr>
            <w:tcW w:w="896"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254</w:t>
            </w:r>
          </w:p>
        </w:tc>
        <w:tc>
          <w:tcPr>
            <w:tcW w:w="854"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1.4</w:t>
            </w:r>
          </w:p>
        </w:tc>
        <w:tc>
          <w:tcPr>
            <w:tcW w:w="853" w:type="dxa"/>
            <w:tcBorders>
              <w:left w:val="single" w:sz="6" w:space="0" w:color="auto"/>
              <w:right w:val="nil"/>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8.7</w:t>
            </w:r>
          </w:p>
        </w:tc>
      </w:tr>
      <w:tr w:rsidR="004752C8" w:rsidRPr="004752C8" w:rsidTr="00F147FB">
        <w:trPr>
          <w:cantSplit/>
          <w:jc w:val="center"/>
        </w:trPr>
        <w:tc>
          <w:tcPr>
            <w:tcW w:w="896" w:type="dxa"/>
            <w:tcBorders>
              <w:left w:val="nil"/>
              <w:right w:val="single" w:sz="6" w:space="0" w:color="auto"/>
            </w:tcBorders>
            <w:shd w:val="clear" w:color="auto" w:fill="auto"/>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2018</w:t>
            </w:r>
            <w:r w:rsidRPr="004752C8">
              <w:rPr>
                <w:rFonts w:eastAsia="標楷體" w:hint="eastAsia"/>
                <w:sz w:val="22"/>
              </w:rPr>
              <w:t>年</w:t>
            </w:r>
          </w:p>
        </w:tc>
        <w:tc>
          <w:tcPr>
            <w:tcW w:w="932" w:type="dxa"/>
            <w:tcBorders>
              <w:left w:val="single" w:sz="6" w:space="0" w:color="auto"/>
              <w:right w:val="single" w:sz="6" w:space="0" w:color="auto"/>
            </w:tcBorders>
          </w:tcPr>
          <w:p w:rsidR="004752C8" w:rsidRPr="004752C8" w:rsidRDefault="004752C8" w:rsidP="004752C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w:t>
            </w:r>
          </w:p>
        </w:tc>
        <w:tc>
          <w:tcPr>
            <w:tcW w:w="762"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9,276</w:t>
            </w:r>
          </w:p>
        </w:tc>
        <w:tc>
          <w:tcPr>
            <w:tcW w:w="850"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2.8</w:t>
            </w:r>
          </w:p>
        </w:tc>
        <w:tc>
          <w:tcPr>
            <w:tcW w:w="809"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8,476</w:t>
            </w:r>
          </w:p>
        </w:tc>
        <w:tc>
          <w:tcPr>
            <w:tcW w:w="784"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2.8</w:t>
            </w:r>
          </w:p>
        </w:tc>
        <w:tc>
          <w:tcPr>
            <w:tcW w:w="896"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800</w:t>
            </w:r>
          </w:p>
        </w:tc>
        <w:tc>
          <w:tcPr>
            <w:tcW w:w="854"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w:t>
            </w:r>
          </w:p>
        </w:tc>
        <w:tc>
          <w:tcPr>
            <w:tcW w:w="853" w:type="dxa"/>
            <w:tcBorders>
              <w:left w:val="single" w:sz="6" w:space="0" w:color="auto"/>
              <w:right w:val="nil"/>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w:t>
            </w:r>
          </w:p>
        </w:tc>
      </w:tr>
      <w:tr w:rsidR="004752C8" w:rsidRPr="004752C8" w:rsidTr="00F147FB">
        <w:trPr>
          <w:cantSplit/>
          <w:jc w:val="center"/>
        </w:trPr>
        <w:tc>
          <w:tcPr>
            <w:tcW w:w="896" w:type="dxa"/>
            <w:tcBorders>
              <w:left w:val="nil"/>
              <w:right w:val="single" w:sz="6" w:space="0" w:color="auto"/>
            </w:tcBorders>
            <w:shd w:val="clear" w:color="auto" w:fill="auto"/>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w:t>
            </w:r>
            <w:r w:rsidRPr="004752C8">
              <w:rPr>
                <w:rFonts w:eastAsia="標楷體" w:hint="eastAsia"/>
                <w:sz w:val="22"/>
              </w:rPr>
              <w:t>月</w:t>
            </w:r>
          </w:p>
        </w:tc>
        <w:tc>
          <w:tcPr>
            <w:tcW w:w="932" w:type="dxa"/>
            <w:tcBorders>
              <w:left w:val="single" w:sz="6" w:space="0" w:color="auto"/>
              <w:right w:val="single" w:sz="6" w:space="0" w:color="auto"/>
            </w:tcBorders>
          </w:tcPr>
          <w:p w:rsidR="004752C8" w:rsidRPr="004752C8" w:rsidRDefault="004752C8" w:rsidP="004752C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1.0</w:t>
            </w:r>
          </w:p>
        </w:tc>
        <w:tc>
          <w:tcPr>
            <w:tcW w:w="762"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1,787</w:t>
            </w:r>
          </w:p>
        </w:tc>
        <w:tc>
          <w:tcPr>
            <w:tcW w:w="850"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9.1</w:t>
            </w:r>
          </w:p>
        </w:tc>
        <w:tc>
          <w:tcPr>
            <w:tcW w:w="809"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1,758</w:t>
            </w:r>
          </w:p>
        </w:tc>
        <w:tc>
          <w:tcPr>
            <w:tcW w:w="784"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6.3</w:t>
            </w:r>
          </w:p>
        </w:tc>
        <w:tc>
          <w:tcPr>
            <w:tcW w:w="896" w:type="dxa"/>
            <w:tcBorders>
              <w:left w:val="single" w:sz="6" w:space="0" w:color="auto"/>
              <w:right w:val="single" w:sz="6" w:space="0" w:color="auto"/>
            </w:tcBorders>
            <w:vAlign w:val="center"/>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29</w:t>
            </w:r>
          </w:p>
        </w:tc>
        <w:tc>
          <w:tcPr>
            <w:tcW w:w="854"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1.3</w:t>
            </w:r>
          </w:p>
        </w:tc>
        <w:tc>
          <w:tcPr>
            <w:tcW w:w="853" w:type="dxa"/>
            <w:tcBorders>
              <w:left w:val="single" w:sz="6" w:space="0" w:color="auto"/>
              <w:right w:val="nil"/>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8.6</w:t>
            </w:r>
          </w:p>
        </w:tc>
      </w:tr>
      <w:tr w:rsidR="004752C8" w:rsidRPr="004752C8" w:rsidTr="00F147FB">
        <w:trPr>
          <w:cantSplit/>
          <w:jc w:val="center"/>
        </w:trPr>
        <w:tc>
          <w:tcPr>
            <w:tcW w:w="896" w:type="dxa"/>
            <w:tcBorders>
              <w:left w:val="nil"/>
              <w:right w:val="single" w:sz="6" w:space="0" w:color="auto"/>
            </w:tcBorders>
            <w:shd w:val="clear" w:color="auto" w:fill="auto"/>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2</w:t>
            </w:r>
            <w:r w:rsidRPr="004752C8">
              <w:rPr>
                <w:rFonts w:eastAsia="標楷體" w:hint="eastAsia"/>
                <w:sz w:val="22"/>
              </w:rPr>
              <w:t>月</w:t>
            </w:r>
          </w:p>
        </w:tc>
        <w:tc>
          <w:tcPr>
            <w:tcW w:w="932" w:type="dxa"/>
            <w:tcBorders>
              <w:left w:val="single" w:sz="6" w:space="0" w:color="auto"/>
              <w:right w:val="single" w:sz="6" w:space="0" w:color="auto"/>
            </w:tcBorders>
          </w:tcPr>
          <w:p w:rsidR="004752C8" w:rsidRPr="004752C8" w:rsidRDefault="004752C8" w:rsidP="004752C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-0.8</w:t>
            </w:r>
          </w:p>
        </w:tc>
        <w:tc>
          <w:tcPr>
            <w:tcW w:w="762"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w:t>
            </w:r>
            <w:r w:rsidRPr="004752C8">
              <w:rPr>
                <w:rFonts w:eastAsia="標楷體"/>
                <w:sz w:val="22"/>
              </w:rPr>
              <w:t>,</w:t>
            </w:r>
            <w:r w:rsidRPr="004752C8">
              <w:rPr>
                <w:rFonts w:eastAsia="標楷體" w:hint="eastAsia"/>
                <w:sz w:val="22"/>
              </w:rPr>
              <w:t>769</w:t>
            </w:r>
          </w:p>
        </w:tc>
        <w:tc>
          <w:tcPr>
            <w:tcW w:w="850"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3.0</w:t>
            </w:r>
          </w:p>
        </w:tc>
        <w:tc>
          <w:tcPr>
            <w:tcW w:w="809"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1,</w:t>
            </w:r>
            <w:r w:rsidRPr="004752C8">
              <w:rPr>
                <w:rFonts w:eastAsia="標楷體" w:hint="eastAsia"/>
                <w:sz w:val="22"/>
              </w:rPr>
              <w:t>585</w:t>
            </w:r>
          </w:p>
        </w:tc>
        <w:tc>
          <w:tcPr>
            <w:tcW w:w="784"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1.5</w:t>
            </w:r>
          </w:p>
        </w:tc>
        <w:tc>
          <w:tcPr>
            <w:tcW w:w="896" w:type="dxa"/>
            <w:tcBorders>
              <w:left w:val="single" w:sz="6" w:space="0" w:color="auto"/>
              <w:right w:val="single" w:sz="6" w:space="0" w:color="auto"/>
            </w:tcBorders>
            <w:vAlign w:val="center"/>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184</w:t>
            </w:r>
          </w:p>
        </w:tc>
        <w:tc>
          <w:tcPr>
            <w:tcW w:w="854"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1.1</w:t>
            </w:r>
          </w:p>
        </w:tc>
        <w:tc>
          <w:tcPr>
            <w:tcW w:w="853" w:type="dxa"/>
            <w:tcBorders>
              <w:left w:val="single" w:sz="6" w:space="0" w:color="auto"/>
              <w:right w:val="nil"/>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8.5</w:t>
            </w:r>
          </w:p>
        </w:tc>
      </w:tr>
      <w:tr w:rsidR="004752C8" w:rsidRPr="004752C8" w:rsidTr="00F147FB">
        <w:trPr>
          <w:cantSplit/>
          <w:jc w:val="center"/>
        </w:trPr>
        <w:tc>
          <w:tcPr>
            <w:tcW w:w="896" w:type="dxa"/>
            <w:tcBorders>
              <w:left w:val="nil"/>
              <w:right w:val="single" w:sz="6" w:space="0" w:color="auto"/>
            </w:tcBorders>
            <w:shd w:val="clear" w:color="auto" w:fill="auto"/>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3</w:t>
            </w:r>
            <w:r w:rsidRPr="004752C8">
              <w:rPr>
                <w:rFonts w:eastAsia="標楷體" w:hint="eastAsia"/>
                <w:sz w:val="22"/>
              </w:rPr>
              <w:t>月</w:t>
            </w:r>
          </w:p>
        </w:tc>
        <w:tc>
          <w:tcPr>
            <w:tcW w:w="932" w:type="dxa"/>
            <w:tcBorders>
              <w:left w:val="single" w:sz="6" w:space="0" w:color="auto"/>
              <w:right w:val="single" w:sz="6" w:space="0" w:color="auto"/>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2.5</w:t>
            </w:r>
            <w:r w:rsidRPr="004752C8">
              <w:rPr>
                <w:rFonts w:eastAsia="標楷體"/>
                <w:sz w:val="22"/>
              </w:rPr>
              <w:t>（</w:t>
            </w:r>
            <w:r w:rsidRPr="004752C8">
              <w:rPr>
                <w:rFonts w:eastAsia="標楷體"/>
                <w:sz w:val="22"/>
              </w:rPr>
              <w:t>I</w:t>
            </w:r>
            <w:r w:rsidRPr="004752C8">
              <w:rPr>
                <w:rFonts w:eastAsia="標楷體"/>
                <w:sz w:val="22"/>
              </w:rPr>
              <w:t>）</w:t>
            </w:r>
          </w:p>
        </w:tc>
        <w:tc>
          <w:tcPr>
            <w:tcW w:w="672" w:type="dxa"/>
            <w:tcBorders>
              <w:left w:val="single" w:sz="6" w:space="0" w:color="auto"/>
              <w:right w:val="single" w:sz="6" w:space="0" w:color="auto"/>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0.1</w:t>
            </w:r>
          </w:p>
        </w:tc>
        <w:tc>
          <w:tcPr>
            <w:tcW w:w="762"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1,993</w:t>
            </w:r>
          </w:p>
        </w:tc>
        <w:tc>
          <w:tcPr>
            <w:tcW w:w="850"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-2.9</w:t>
            </w:r>
          </w:p>
        </w:tc>
        <w:tc>
          <w:tcPr>
            <w:tcW w:w="809"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1,737</w:t>
            </w:r>
          </w:p>
        </w:tc>
        <w:tc>
          <w:tcPr>
            <w:tcW w:w="784"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-2.5</w:t>
            </w:r>
          </w:p>
        </w:tc>
        <w:tc>
          <w:tcPr>
            <w:tcW w:w="896" w:type="dxa"/>
            <w:tcBorders>
              <w:left w:val="single" w:sz="6" w:space="0" w:color="auto"/>
              <w:right w:val="single" w:sz="6" w:space="0" w:color="auto"/>
            </w:tcBorders>
            <w:vAlign w:val="center"/>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255</w:t>
            </w:r>
          </w:p>
        </w:tc>
        <w:tc>
          <w:tcPr>
            <w:tcW w:w="854"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1.4</w:t>
            </w:r>
          </w:p>
        </w:tc>
        <w:tc>
          <w:tcPr>
            <w:tcW w:w="853" w:type="dxa"/>
            <w:tcBorders>
              <w:left w:val="single" w:sz="6" w:space="0" w:color="auto"/>
              <w:right w:val="nil"/>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8.5</w:t>
            </w:r>
          </w:p>
        </w:tc>
      </w:tr>
      <w:tr w:rsidR="004752C8" w:rsidRPr="004752C8" w:rsidTr="00F147FB">
        <w:trPr>
          <w:cantSplit/>
          <w:jc w:val="center"/>
        </w:trPr>
        <w:tc>
          <w:tcPr>
            <w:tcW w:w="896" w:type="dxa"/>
            <w:tcBorders>
              <w:left w:val="nil"/>
              <w:right w:val="single" w:sz="6" w:space="0" w:color="auto"/>
            </w:tcBorders>
            <w:shd w:val="clear" w:color="auto" w:fill="auto"/>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4</w:t>
            </w:r>
            <w:r w:rsidRPr="004752C8">
              <w:rPr>
                <w:rFonts w:eastAsia="標楷體" w:hint="eastAsia"/>
                <w:sz w:val="22"/>
              </w:rPr>
              <w:t>月</w:t>
            </w:r>
          </w:p>
        </w:tc>
        <w:tc>
          <w:tcPr>
            <w:tcW w:w="932" w:type="dxa"/>
            <w:tcBorders>
              <w:left w:val="single" w:sz="6" w:space="0" w:color="auto"/>
              <w:right w:val="single" w:sz="6" w:space="0" w:color="auto"/>
            </w:tcBorders>
          </w:tcPr>
          <w:p w:rsidR="004752C8" w:rsidRPr="004752C8" w:rsidRDefault="004752C8" w:rsidP="004752C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-0.9</w:t>
            </w:r>
          </w:p>
        </w:tc>
        <w:tc>
          <w:tcPr>
            <w:tcW w:w="762"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1,831</w:t>
            </w:r>
          </w:p>
        </w:tc>
        <w:tc>
          <w:tcPr>
            <w:tcW w:w="850"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8.0</w:t>
            </w:r>
          </w:p>
        </w:tc>
        <w:tc>
          <w:tcPr>
            <w:tcW w:w="809"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1,665</w:t>
            </w:r>
          </w:p>
        </w:tc>
        <w:tc>
          <w:tcPr>
            <w:tcW w:w="784"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8.1</w:t>
            </w:r>
          </w:p>
        </w:tc>
        <w:tc>
          <w:tcPr>
            <w:tcW w:w="896" w:type="dxa"/>
            <w:tcBorders>
              <w:left w:val="single" w:sz="6" w:space="0" w:color="auto"/>
              <w:right w:val="single" w:sz="6" w:space="0" w:color="auto"/>
            </w:tcBorders>
            <w:vAlign w:val="center"/>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166</w:t>
            </w:r>
          </w:p>
        </w:tc>
        <w:tc>
          <w:tcPr>
            <w:tcW w:w="854"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1.2</w:t>
            </w:r>
          </w:p>
        </w:tc>
        <w:tc>
          <w:tcPr>
            <w:tcW w:w="853" w:type="dxa"/>
            <w:tcBorders>
              <w:left w:val="single" w:sz="6" w:space="0" w:color="auto"/>
              <w:right w:val="nil"/>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8.5</w:t>
            </w:r>
          </w:p>
        </w:tc>
      </w:tr>
      <w:tr w:rsidR="004752C8" w:rsidRPr="004752C8" w:rsidTr="00F147FB">
        <w:trPr>
          <w:cantSplit/>
          <w:jc w:val="center"/>
        </w:trPr>
        <w:tc>
          <w:tcPr>
            <w:tcW w:w="896" w:type="dxa"/>
            <w:tcBorders>
              <w:left w:val="nil"/>
              <w:right w:val="single" w:sz="6" w:space="0" w:color="auto"/>
            </w:tcBorders>
            <w:shd w:val="clear" w:color="auto" w:fill="auto"/>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5</w:t>
            </w:r>
            <w:r w:rsidRPr="004752C8">
              <w:rPr>
                <w:rFonts w:eastAsia="標楷體" w:hint="eastAsia"/>
                <w:sz w:val="22"/>
              </w:rPr>
              <w:t>月</w:t>
            </w:r>
          </w:p>
        </w:tc>
        <w:tc>
          <w:tcPr>
            <w:tcW w:w="932" w:type="dxa"/>
            <w:tcBorders>
              <w:left w:val="single" w:sz="6" w:space="0" w:color="auto"/>
              <w:right w:val="single" w:sz="6" w:space="0" w:color="auto"/>
            </w:tcBorders>
          </w:tcPr>
          <w:p w:rsidR="004752C8" w:rsidRPr="004752C8" w:rsidRDefault="004752C8" w:rsidP="004752C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0.8</w:t>
            </w:r>
          </w:p>
        </w:tc>
        <w:tc>
          <w:tcPr>
            <w:tcW w:w="762"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1,896</w:t>
            </w:r>
          </w:p>
        </w:tc>
        <w:tc>
          <w:tcPr>
            <w:tcW w:w="850"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-0.8</w:t>
            </w:r>
          </w:p>
        </w:tc>
        <w:tc>
          <w:tcPr>
            <w:tcW w:w="809"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1,731</w:t>
            </w:r>
          </w:p>
        </w:tc>
        <w:tc>
          <w:tcPr>
            <w:tcW w:w="784"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0.7</w:t>
            </w:r>
          </w:p>
        </w:tc>
        <w:tc>
          <w:tcPr>
            <w:tcW w:w="896" w:type="dxa"/>
            <w:tcBorders>
              <w:left w:val="single" w:sz="6" w:space="0" w:color="auto"/>
              <w:right w:val="single" w:sz="6" w:space="0" w:color="auto"/>
            </w:tcBorders>
            <w:vAlign w:val="center"/>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165</w:t>
            </w:r>
          </w:p>
        </w:tc>
        <w:tc>
          <w:tcPr>
            <w:tcW w:w="854" w:type="dxa"/>
            <w:tcBorders>
              <w:left w:val="single" w:sz="6"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1.9</w:t>
            </w:r>
          </w:p>
        </w:tc>
        <w:tc>
          <w:tcPr>
            <w:tcW w:w="853" w:type="dxa"/>
            <w:tcBorders>
              <w:left w:val="single" w:sz="6" w:space="0" w:color="auto"/>
              <w:right w:val="nil"/>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8.4</w:t>
            </w:r>
          </w:p>
        </w:tc>
      </w:tr>
      <w:tr w:rsidR="004752C8" w:rsidRPr="004752C8" w:rsidTr="00F147FB">
        <w:trPr>
          <w:cantSplit/>
          <w:jc w:val="center"/>
        </w:trPr>
        <w:tc>
          <w:tcPr>
            <w:tcW w:w="896" w:type="dxa"/>
            <w:tcBorders>
              <w:left w:val="nil"/>
              <w:bottom w:val="single" w:sz="4" w:space="0" w:color="auto"/>
              <w:right w:val="single" w:sz="6" w:space="0" w:color="auto"/>
            </w:tcBorders>
            <w:shd w:val="clear" w:color="auto" w:fill="auto"/>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6</w:t>
            </w:r>
            <w:r w:rsidRPr="004752C8">
              <w:rPr>
                <w:rFonts w:eastAsia="標楷體" w:hint="eastAsia"/>
                <w:sz w:val="22"/>
              </w:rPr>
              <w:t>月</w:t>
            </w:r>
          </w:p>
        </w:tc>
        <w:tc>
          <w:tcPr>
            <w:tcW w:w="932" w:type="dxa"/>
            <w:tcBorders>
              <w:left w:val="single" w:sz="6" w:space="0" w:color="auto"/>
              <w:bottom w:val="single" w:sz="4" w:space="0" w:color="auto"/>
              <w:right w:val="single" w:sz="6" w:space="0" w:color="auto"/>
            </w:tcBorders>
          </w:tcPr>
          <w:p w:rsidR="004752C8" w:rsidRPr="004752C8" w:rsidRDefault="004752C8" w:rsidP="004752C8">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w:t>
            </w:r>
          </w:p>
        </w:tc>
        <w:tc>
          <w:tcPr>
            <w:tcW w:w="762" w:type="dxa"/>
            <w:tcBorders>
              <w:left w:val="single" w:sz="6" w:space="0" w:color="auto"/>
              <w:bottom w:val="single" w:sz="4"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w:t>
            </w:r>
          </w:p>
        </w:tc>
        <w:tc>
          <w:tcPr>
            <w:tcW w:w="850" w:type="dxa"/>
            <w:tcBorders>
              <w:left w:val="single" w:sz="6" w:space="0" w:color="auto"/>
              <w:bottom w:val="single" w:sz="4"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w:t>
            </w:r>
          </w:p>
        </w:tc>
        <w:tc>
          <w:tcPr>
            <w:tcW w:w="809" w:type="dxa"/>
            <w:tcBorders>
              <w:left w:val="single" w:sz="6" w:space="0" w:color="auto"/>
              <w:bottom w:val="single" w:sz="4"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w:t>
            </w:r>
          </w:p>
        </w:tc>
        <w:tc>
          <w:tcPr>
            <w:tcW w:w="784" w:type="dxa"/>
            <w:tcBorders>
              <w:left w:val="single" w:sz="6" w:space="0" w:color="auto"/>
              <w:bottom w:val="single" w:sz="4"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w:t>
            </w:r>
          </w:p>
        </w:tc>
        <w:tc>
          <w:tcPr>
            <w:tcW w:w="896" w:type="dxa"/>
            <w:tcBorders>
              <w:left w:val="single" w:sz="6" w:space="0" w:color="auto"/>
              <w:bottom w:val="single" w:sz="4"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sz w:val="22"/>
              </w:rPr>
              <w:t>-</w:t>
            </w:r>
          </w:p>
        </w:tc>
        <w:tc>
          <w:tcPr>
            <w:tcW w:w="854" w:type="dxa"/>
            <w:tcBorders>
              <w:left w:val="single" w:sz="6" w:space="0" w:color="auto"/>
              <w:bottom w:val="single" w:sz="4" w:space="0" w:color="auto"/>
              <w:right w:val="single" w:sz="6" w:space="0" w:color="auto"/>
            </w:tcBorders>
            <w:vAlign w:val="bottom"/>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2.0</w:t>
            </w:r>
          </w:p>
        </w:tc>
        <w:tc>
          <w:tcPr>
            <w:tcW w:w="853" w:type="dxa"/>
            <w:tcBorders>
              <w:left w:val="single" w:sz="6" w:space="0" w:color="auto"/>
              <w:bottom w:val="single" w:sz="4" w:space="0" w:color="auto"/>
              <w:right w:val="nil"/>
            </w:tcBorders>
          </w:tcPr>
          <w:p w:rsidR="004752C8" w:rsidRPr="004752C8" w:rsidRDefault="004752C8" w:rsidP="004752C8">
            <w:pPr>
              <w:autoSpaceDE w:val="0"/>
              <w:autoSpaceDN w:val="0"/>
              <w:adjustRightInd w:val="0"/>
              <w:snapToGrid w:val="0"/>
              <w:spacing w:line="380" w:lineRule="atLeast"/>
              <w:jc w:val="center"/>
              <w:rPr>
                <w:rFonts w:eastAsia="標楷體"/>
                <w:sz w:val="22"/>
              </w:rPr>
            </w:pPr>
            <w:r w:rsidRPr="004752C8">
              <w:rPr>
                <w:rFonts w:eastAsia="標楷體" w:hint="eastAsia"/>
                <w:sz w:val="22"/>
              </w:rPr>
              <w:t>-</w:t>
            </w:r>
          </w:p>
        </w:tc>
      </w:tr>
    </w:tbl>
    <w:p w:rsidR="009055C9" w:rsidRPr="00E757DB" w:rsidRDefault="00441B3E" w:rsidP="009055C9">
      <w:pPr>
        <w:autoSpaceDE w:val="0"/>
        <w:autoSpaceDN w:val="0"/>
        <w:adjustRightInd w:val="0"/>
        <w:snapToGrid w:val="0"/>
        <w:spacing w:line="240" w:lineRule="atLeast"/>
        <w:ind w:leftChars="92" w:left="701" w:hangingChars="200" w:hanging="480"/>
        <w:jc w:val="both"/>
        <w:rPr>
          <w:rFonts w:eastAsia="標楷體"/>
        </w:rPr>
      </w:pPr>
      <w:r w:rsidRPr="00441B3E">
        <w:rPr>
          <w:rFonts w:eastAsia="標楷體"/>
        </w:rPr>
        <w:t>資料來源：歐洲統計局</w:t>
      </w:r>
      <w:r w:rsidRPr="00441B3E">
        <w:rPr>
          <w:rFonts w:eastAsia="標楷體" w:hint="eastAsia"/>
        </w:rPr>
        <w:t>。</w:t>
      </w:r>
    </w:p>
    <w:p w:rsidR="006D0B21" w:rsidRPr="00E757DB" w:rsidRDefault="006D0B21" w:rsidP="006D0B21">
      <w:pPr>
        <w:autoSpaceDE w:val="0"/>
        <w:autoSpaceDN w:val="0"/>
        <w:adjustRightInd w:val="0"/>
        <w:snapToGrid w:val="0"/>
        <w:spacing w:line="240" w:lineRule="atLeast"/>
        <w:ind w:leftChars="92" w:left="701" w:hangingChars="200" w:hanging="480"/>
        <w:jc w:val="both"/>
        <w:rPr>
          <w:rFonts w:eastAsia="標楷體"/>
        </w:rPr>
      </w:pPr>
    </w:p>
    <w:p w:rsidR="006D0B21" w:rsidRPr="00E757DB" w:rsidRDefault="006D0B21" w:rsidP="006D0B21">
      <w:pPr>
        <w:tabs>
          <w:tab w:val="left" w:pos="6840"/>
        </w:tabs>
        <w:snapToGrid w:val="0"/>
        <w:rPr>
          <w:rFonts w:eastAsia="標楷體"/>
        </w:rPr>
      </w:pPr>
      <w:r w:rsidRPr="00E757DB">
        <w:rPr>
          <w:rFonts w:eastAsia="標楷體"/>
        </w:rPr>
        <w:br w:type="page"/>
      </w:r>
    </w:p>
    <w:p w:rsidR="00681344" w:rsidRPr="00E757DB" w:rsidRDefault="00821547" w:rsidP="00B40DBD">
      <w:pPr>
        <w:pStyle w:val="t-3"/>
        <w:spacing w:beforeLines="50" w:before="180" w:line="520" w:lineRule="exact"/>
        <w:ind w:right="-60"/>
        <w:rPr>
          <w:b w:val="0"/>
          <w:bCs w:val="0"/>
          <w:sz w:val="40"/>
          <w:szCs w:val="36"/>
        </w:rPr>
      </w:pPr>
      <w:bookmarkStart w:id="78" w:name="_Toc402171709"/>
      <w:bookmarkStart w:id="79" w:name="_Toc520281175"/>
      <w:r w:rsidRPr="00E757DB">
        <w:t>（</w:t>
      </w:r>
      <w:r w:rsidR="00681344" w:rsidRPr="00E757DB">
        <w:t>三</w:t>
      </w:r>
      <w:r w:rsidRPr="00E757DB">
        <w:t>）</w:t>
      </w:r>
      <w:r w:rsidR="00681344" w:rsidRPr="00E757DB">
        <w:t>亞太地區</w:t>
      </w:r>
      <w:bookmarkEnd w:id="78"/>
      <w:bookmarkEnd w:id="79"/>
    </w:p>
    <w:p w:rsidR="004A7605" w:rsidRPr="00E757DB" w:rsidRDefault="004752C8" w:rsidP="004752C8">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bookmarkStart w:id="80" w:name="_Toc401923793"/>
      <w:bookmarkStart w:id="81" w:name="_Toc402171710"/>
      <w:r w:rsidRPr="004752C8">
        <w:rPr>
          <w:rFonts w:eastAsia="標楷體" w:hint="eastAsia"/>
          <w:kern w:val="0"/>
          <w:sz w:val="28"/>
          <w:szCs w:val="28"/>
        </w:rPr>
        <w:t>依據</w:t>
      </w:r>
      <w:r w:rsidRPr="004752C8">
        <w:rPr>
          <w:rFonts w:eastAsia="標楷體" w:hint="eastAsia"/>
          <w:kern w:val="0"/>
          <w:sz w:val="28"/>
          <w:szCs w:val="28"/>
        </w:rPr>
        <w:t>IHS Markit</w:t>
      </w:r>
      <w:r w:rsidRPr="004752C8">
        <w:rPr>
          <w:rFonts w:eastAsia="標楷體" w:hint="eastAsia"/>
          <w:kern w:val="0"/>
          <w:sz w:val="28"/>
          <w:szCs w:val="28"/>
        </w:rPr>
        <w:t>今</w:t>
      </w:r>
      <w:r w:rsidRPr="004752C8">
        <w:rPr>
          <w:rFonts w:eastAsia="標楷體" w:hint="eastAsia"/>
          <w:kern w:val="0"/>
          <w:sz w:val="28"/>
          <w:szCs w:val="28"/>
        </w:rPr>
        <w:t>(2018)</w:t>
      </w:r>
      <w:r w:rsidRPr="004752C8">
        <w:rPr>
          <w:rFonts w:eastAsia="標楷體" w:hint="eastAsia"/>
          <w:kern w:val="0"/>
          <w:sz w:val="28"/>
          <w:szCs w:val="28"/>
        </w:rPr>
        <w:t>年</w:t>
      </w:r>
      <w:r w:rsidRPr="004752C8">
        <w:rPr>
          <w:rFonts w:eastAsia="標楷體" w:hint="eastAsia"/>
          <w:kern w:val="0"/>
          <w:sz w:val="28"/>
          <w:szCs w:val="28"/>
        </w:rPr>
        <w:t>7</w:t>
      </w:r>
      <w:r w:rsidRPr="004752C8">
        <w:rPr>
          <w:rFonts w:eastAsia="標楷體" w:hint="eastAsia"/>
          <w:kern w:val="0"/>
          <w:sz w:val="28"/>
          <w:szCs w:val="28"/>
        </w:rPr>
        <w:t>月預測資料，亞洲和太平洋地區</w:t>
      </w:r>
      <w:r w:rsidRPr="004752C8">
        <w:rPr>
          <w:rFonts w:eastAsia="標楷體" w:hint="eastAsia"/>
          <w:kern w:val="0"/>
          <w:sz w:val="28"/>
          <w:szCs w:val="28"/>
        </w:rPr>
        <w:t>(</w:t>
      </w:r>
      <w:r w:rsidRPr="004752C8">
        <w:rPr>
          <w:rFonts w:eastAsia="標楷體" w:hint="eastAsia"/>
          <w:kern w:val="0"/>
          <w:sz w:val="28"/>
          <w:szCs w:val="28"/>
        </w:rPr>
        <w:t>不含日本</w:t>
      </w:r>
      <w:r w:rsidRPr="004752C8">
        <w:rPr>
          <w:rFonts w:eastAsia="標楷體" w:hint="eastAsia"/>
          <w:kern w:val="0"/>
          <w:sz w:val="28"/>
          <w:szCs w:val="28"/>
        </w:rPr>
        <w:t>)</w:t>
      </w:r>
      <w:r w:rsidRPr="004752C8">
        <w:rPr>
          <w:rFonts w:eastAsia="標楷體" w:hint="eastAsia"/>
          <w:kern w:val="0"/>
          <w:sz w:val="28"/>
          <w:szCs w:val="28"/>
        </w:rPr>
        <w:t>今年及明</w:t>
      </w:r>
      <w:r w:rsidRPr="004752C8">
        <w:rPr>
          <w:rFonts w:eastAsia="標楷體" w:hint="eastAsia"/>
          <w:kern w:val="0"/>
          <w:sz w:val="28"/>
          <w:szCs w:val="28"/>
        </w:rPr>
        <w:t>(2019)</w:t>
      </w:r>
      <w:r w:rsidRPr="004752C8">
        <w:rPr>
          <w:rFonts w:eastAsia="標楷體" w:hint="eastAsia"/>
          <w:kern w:val="0"/>
          <w:sz w:val="28"/>
          <w:szCs w:val="28"/>
        </w:rPr>
        <w:t>年經濟成長率分別為</w:t>
      </w:r>
      <w:r w:rsidRPr="004752C8">
        <w:rPr>
          <w:rFonts w:eastAsia="標楷體" w:hint="eastAsia"/>
          <w:kern w:val="0"/>
          <w:sz w:val="28"/>
          <w:szCs w:val="28"/>
        </w:rPr>
        <w:t>5.8%</w:t>
      </w:r>
      <w:r w:rsidRPr="004752C8">
        <w:rPr>
          <w:rFonts w:eastAsia="標楷體" w:hint="eastAsia"/>
          <w:kern w:val="0"/>
          <w:sz w:val="28"/>
          <w:szCs w:val="28"/>
        </w:rPr>
        <w:t>及</w:t>
      </w:r>
      <w:r w:rsidRPr="004752C8">
        <w:rPr>
          <w:rFonts w:eastAsia="標楷體" w:hint="eastAsia"/>
          <w:kern w:val="0"/>
          <w:sz w:val="28"/>
          <w:szCs w:val="28"/>
        </w:rPr>
        <w:t>5.6%</w:t>
      </w:r>
      <w:r w:rsidRPr="004752C8">
        <w:rPr>
          <w:rFonts w:eastAsia="標楷體" w:hint="eastAsia"/>
          <w:kern w:val="0"/>
          <w:sz w:val="28"/>
          <w:szCs w:val="28"/>
        </w:rPr>
        <w:t>。</w:t>
      </w:r>
    </w:p>
    <w:p w:rsidR="003E3467" w:rsidRPr="00E757DB" w:rsidRDefault="003E3467" w:rsidP="00883A35">
      <w:pPr>
        <w:pStyle w:val="k3a"/>
        <w:numPr>
          <w:ilvl w:val="0"/>
          <w:numId w:val="10"/>
        </w:numPr>
        <w:spacing w:before="180" w:line="300" w:lineRule="auto"/>
        <w:ind w:leftChars="0" w:left="567" w:right="-60" w:firstLineChars="0" w:hanging="567"/>
        <w:rPr>
          <w:b/>
          <w:bCs/>
          <w:szCs w:val="28"/>
        </w:rPr>
      </w:pPr>
      <w:r w:rsidRPr="00E757DB">
        <w:rPr>
          <w:b/>
          <w:bCs/>
          <w:szCs w:val="28"/>
        </w:rPr>
        <w:t>日本</w:t>
      </w:r>
    </w:p>
    <w:p w:rsidR="004752C8" w:rsidRPr="00235155" w:rsidRDefault="004752C8" w:rsidP="00883A35">
      <w:pPr>
        <w:pStyle w:val="afffff5"/>
        <w:numPr>
          <w:ilvl w:val="0"/>
          <w:numId w:val="9"/>
        </w:numPr>
        <w:snapToGrid w:val="0"/>
        <w:spacing w:before="180" w:line="300" w:lineRule="auto"/>
        <w:ind w:leftChars="117" w:left="848" w:rightChars="-95" w:right="-228" w:firstLineChars="0" w:hanging="567"/>
        <w:rPr>
          <w:rFonts w:ascii="Times New Roman" w:eastAsia="標楷體" w:hAnsi="Times New Roman"/>
          <w:sz w:val="28"/>
          <w:szCs w:val="28"/>
        </w:rPr>
      </w:pPr>
      <w:r w:rsidRPr="00235155">
        <w:rPr>
          <w:rFonts w:ascii="Times New Roman" w:eastAsia="標楷體" w:hAnsi="Times New Roman" w:hint="eastAsia"/>
          <w:sz w:val="28"/>
          <w:szCs w:val="28"/>
        </w:rPr>
        <w:t>日本內閣府於今年</w:t>
      </w:r>
      <w:r w:rsidRPr="00235155">
        <w:rPr>
          <w:rFonts w:ascii="Times New Roman" w:eastAsia="標楷體" w:hAnsi="Times New Roman" w:hint="eastAsia"/>
          <w:sz w:val="28"/>
          <w:szCs w:val="28"/>
        </w:rPr>
        <w:t>7</w:t>
      </w:r>
      <w:r w:rsidRPr="00235155">
        <w:rPr>
          <w:rFonts w:ascii="Times New Roman" w:eastAsia="標楷體" w:hAnsi="Times New Roman" w:hint="eastAsia"/>
          <w:sz w:val="28"/>
          <w:szCs w:val="28"/>
        </w:rPr>
        <w:t>月</w:t>
      </w:r>
      <w:r w:rsidRPr="00235155">
        <w:rPr>
          <w:rFonts w:ascii="Times New Roman" w:eastAsia="標楷體" w:hAnsi="Times New Roman" w:hint="eastAsia"/>
          <w:sz w:val="28"/>
          <w:szCs w:val="28"/>
        </w:rPr>
        <w:t>6</w:t>
      </w:r>
      <w:r w:rsidRPr="00235155">
        <w:rPr>
          <w:rFonts w:ascii="Times New Roman" w:eastAsia="標楷體" w:hAnsi="Times New Roman" w:hint="eastAsia"/>
          <w:sz w:val="28"/>
          <w:szCs w:val="28"/>
        </w:rPr>
        <w:t>日發布《期中經濟預測報告》，經過</w:t>
      </w:r>
      <w:r w:rsidRPr="00235155">
        <w:rPr>
          <w:rFonts w:ascii="Times New Roman" w:eastAsia="標楷體" w:hAnsi="Times New Roman" w:hint="eastAsia"/>
          <w:sz w:val="28"/>
          <w:szCs w:val="28"/>
        </w:rPr>
        <w:t>5</w:t>
      </w:r>
      <w:r w:rsidRPr="00235155">
        <w:rPr>
          <w:rFonts w:ascii="Times New Roman" w:eastAsia="標楷體" w:hAnsi="Times New Roman" w:hint="eastAsia"/>
          <w:sz w:val="28"/>
          <w:szCs w:val="28"/>
        </w:rPr>
        <w:t>年半的安</w:t>
      </w:r>
      <w:proofErr w:type="gramStart"/>
      <w:r w:rsidRPr="00235155">
        <w:rPr>
          <w:rFonts w:ascii="Times New Roman" w:eastAsia="標楷體" w:hAnsi="Times New Roman" w:hint="eastAsia"/>
          <w:sz w:val="28"/>
          <w:szCs w:val="28"/>
        </w:rPr>
        <w:t>倍</w:t>
      </w:r>
      <w:proofErr w:type="gramEnd"/>
      <w:r w:rsidRPr="00235155">
        <w:rPr>
          <w:rFonts w:ascii="Times New Roman" w:eastAsia="標楷體" w:hAnsi="Times New Roman" w:hint="eastAsia"/>
          <w:sz w:val="28"/>
          <w:szCs w:val="28"/>
        </w:rPr>
        <w:t>經濟政策，國內經濟成長正逐步自商業部門擴大至家計部門，</w:t>
      </w:r>
      <w:proofErr w:type="gramStart"/>
      <w:r w:rsidRPr="00235155">
        <w:rPr>
          <w:rFonts w:ascii="Times New Roman" w:eastAsia="標楷體" w:hAnsi="Times New Roman" w:hint="eastAsia"/>
          <w:sz w:val="28"/>
          <w:szCs w:val="28"/>
        </w:rPr>
        <w:t>另隨海外</w:t>
      </w:r>
      <w:proofErr w:type="gramEnd"/>
      <w:r w:rsidRPr="00235155">
        <w:rPr>
          <w:rFonts w:ascii="Times New Roman" w:eastAsia="標楷體" w:hAnsi="Times New Roman" w:hint="eastAsia"/>
          <w:sz w:val="28"/>
          <w:szCs w:val="28"/>
        </w:rPr>
        <w:t>經濟體復甦，未來私人投資及消費亦可望再提升，預估</w:t>
      </w:r>
      <w:r w:rsidRPr="00235155">
        <w:rPr>
          <w:rFonts w:ascii="Times New Roman" w:eastAsia="標楷體" w:hAnsi="Times New Roman" w:hint="eastAsia"/>
          <w:sz w:val="28"/>
          <w:szCs w:val="28"/>
        </w:rPr>
        <w:t>2018</w:t>
      </w:r>
      <w:r w:rsidRPr="00235155">
        <w:rPr>
          <w:rFonts w:ascii="Times New Roman" w:eastAsia="標楷體" w:hAnsi="Times New Roman" w:hint="eastAsia"/>
          <w:sz w:val="28"/>
          <w:szCs w:val="28"/>
        </w:rPr>
        <w:t>財政年度</w:t>
      </w:r>
      <w:r w:rsidRPr="00235155">
        <w:rPr>
          <w:rFonts w:ascii="Times New Roman" w:eastAsia="標楷體" w:hAnsi="Times New Roman" w:hint="eastAsia"/>
          <w:sz w:val="28"/>
          <w:szCs w:val="28"/>
        </w:rPr>
        <w:t>(2018</w:t>
      </w:r>
      <w:r w:rsidRPr="00235155">
        <w:rPr>
          <w:rFonts w:ascii="Times New Roman" w:eastAsia="標楷體" w:hAnsi="Times New Roman" w:hint="eastAsia"/>
          <w:sz w:val="28"/>
          <w:szCs w:val="28"/>
        </w:rPr>
        <w:t>年</w:t>
      </w:r>
      <w:r w:rsidRPr="00235155">
        <w:rPr>
          <w:rFonts w:ascii="Times New Roman" w:eastAsia="標楷體" w:hAnsi="Times New Roman" w:hint="eastAsia"/>
          <w:sz w:val="28"/>
          <w:szCs w:val="28"/>
        </w:rPr>
        <w:t>4</w:t>
      </w:r>
      <w:r w:rsidRPr="00235155">
        <w:rPr>
          <w:rFonts w:ascii="Times New Roman" w:eastAsia="標楷體" w:hAnsi="Times New Roman" w:hint="eastAsia"/>
          <w:sz w:val="28"/>
          <w:szCs w:val="28"/>
        </w:rPr>
        <w:t>月至</w:t>
      </w:r>
      <w:r w:rsidRPr="00235155">
        <w:rPr>
          <w:rFonts w:ascii="Times New Roman" w:eastAsia="標楷體" w:hAnsi="Times New Roman" w:hint="eastAsia"/>
          <w:sz w:val="28"/>
          <w:szCs w:val="28"/>
        </w:rPr>
        <w:t>2019</w:t>
      </w:r>
      <w:r w:rsidRPr="00235155">
        <w:rPr>
          <w:rFonts w:ascii="Times New Roman" w:eastAsia="標楷體" w:hAnsi="Times New Roman" w:hint="eastAsia"/>
          <w:sz w:val="28"/>
          <w:szCs w:val="28"/>
        </w:rPr>
        <w:t>年</w:t>
      </w:r>
      <w:r w:rsidRPr="00235155">
        <w:rPr>
          <w:rFonts w:ascii="Times New Roman" w:eastAsia="標楷體" w:hAnsi="Times New Roman" w:hint="eastAsia"/>
          <w:sz w:val="28"/>
          <w:szCs w:val="28"/>
        </w:rPr>
        <w:t>3</w:t>
      </w:r>
      <w:r w:rsidRPr="00235155">
        <w:rPr>
          <w:rFonts w:ascii="Times New Roman" w:eastAsia="標楷體" w:hAnsi="Times New Roman" w:hint="eastAsia"/>
          <w:sz w:val="28"/>
          <w:szCs w:val="28"/>
        </w:rPr>
        <w:t>月</w:t>
      </w:r>
      <w:r w:rsidRPr="00235155">
        <w:rPr>
          <w:rFonts w:ascii="Times New Roman" w:eastAsia="標楷體" w:hAnsi="Times New Roman" w:hint="eastAsia"/>
          <w:sz w:val="28"/>
          <w:szCs w:val="28"/>
        </w:rPr>
        <w:t>)</w:t>
      </w:r>
      <w:r w:rsidRPr="00235155">
        <w:rPr>
          <w:rFonts w:ascii="Times New Roman" w:eastAsia="標楷體" w:hAnsi="Times New Roman" w:hint="eastAsia"/>
          <w:sz w:val="28"/>
          <w:szCs w:val="28"/>
        </w:rPr>
        <w:t>之經濟成長率為</w:t>
      </w:r>
      <w:r w:rsidRPr="00235155">
        <w:rPr>
          <w:rFonts w:ascii="Times New Roman" w:eastAsia="標楷體" w:hAnsi="Times New Roman" w:hint="eastAsia"/>
          <w:sz w:val="28"/>
          <w:szCs w:val="28"/>
        </w:rPr>
        <w:t>1.5%</w:t>
      </w:r>
      <w:r w:rsidRPr="00235155">
        <w:rPr>
          <w:rFonts w:ascii="Times New Roman" w:eastAsia="標楷體" w:hAnsi="Times New Roman" w:hint="eastAsia"/>
          <w:sz w:val="28"/>
          <w:szCs w:val="28"/>
        </w:rPr>
        <w:t>，消費者物價上漲率為</w:t>
      </w:r>
      <w:r w:rsidRPr="00235155">
        <w:rPr>
          <w:rFonts w:ascii="Times New Roman" w:eastAsia="標楷體" w:hAnsi="Times New Roman" w:hint="eastAsia"/>
          <w:sz w:val="28"/>
          <w:szCs w:val="28"/>
        </w:rPr>
        <w:t>1.1%</w:t>
      </w:r>
      <w:r w:rsidRPr="00235155">
        <w:rPr>
          <w:rFonts w:ascii="Times New Roman" w:eastAsia="標楷體" w:hAnsi="Times New Roman" w:hint="eastAsia"/>
          <w:sz w:val="28"/>
          <w:szCs w:val="28"/>
        </w:rPr>
        <w:t>。</w:t>
      </w:r>
      <w:r w:rsidRPr="00235155">
        <w:rPr>
          <w:rFonts w:ascii="Times New Roman" w:eastAsia="標楷體" w:hAnsi="Times New Roman"/>
          <w:sz w:val="28"/>
          <w:szCs w:val="28"/>
        </w:rPr>
        <w:t xml:space="preserve"> </w:t>
      </w:r>
    </w:p>
    <w:p w:rsidR="004752C8" w:rsidRPr="00235155" w:rsidRDefault="004752C8" w:rsidP="00883A35">
      <w:pPr>
        <w:pStyle w:val="afffff5"/>
        <w:numPr>
          <w:ilvl w:val="0"/>
          <w:numId w:val="9"/>
        </w:numPr>
        <w:tabs>
          <w:tab w:val="left" w:pos="7797"/>
        </w:tabs>
        <w:snapToGrid w:val="0"/>
        <w:spacing w:before="180" w:line="300" w:lineRule="auto"/>
        <w:ind w:leftChars="117" w:left="848" w:rightChars="-95" w:right="-228" w:firstLineChars="0" w:hanging="567"/>
        <w:rPr>
          <w:rFonts w:ascii="Times New Roman" w:eastAsia="標楷體" w:hAnsi="Times New Roman"/>
          <w:sz w:val="28"/>
          <w:szCs w:val="28"/>
        </w:rPr>
      </w:pPr>
      <w:r w:rsidRPr="00235155">
        <w:rPr>
          <w:rFonts w:ascii="Times New Roman" w:eastAsia="標楷體" w:hAnsi="Times New Roman" w:hint="eastAsia"/>
          <w:sz w:val="28"/>
          <w:szCs w:val="28"/>
        </w:rPr>
        <w:t>根據日本財</w:t>
      </w:r>
      <w:r w:rsidRPr="00235155">
        <w:rPr>
          <w:rFonts w:ascii="Times New Roman" w:eastAsia="標楷體" w:hAnsi="Times New Roman"/>
          <w:sz w:val="28"/>
          <w:szCs w:val="28"/>
        </w:rPr>
        <w:t>務省</w:t>
      </w:r>
      <w:r w:rsidRPr="00235155">
        <w:rPr>
          <w:rFonts w:ascii="Times New Roman" w:eastAsia="標楷體" w:hAnsi="Times New Roman" w:hint="eastAsia"/>
          <w:sz w:val="28"/>
          <w:szCs w:val="28"/>
        </w:rPr>
        <w:t>發布今</w:t>
      </w:r>
      <w:r w:rsidRPr="00235155">
        <w:rPr>
          <w:rFonts w:ascii="Times New Roman" w:eastAsia="標楷體" w:hAnsi="Times New Roman"/>
          <w:sz w:val="28"/>
          <w:szCs w:val="28"/>
        </w:rPr>
        <w:t>年</w:t>
      </w:r>
      <w:r w:rsidRPr="00235155">
        <w:rPr>
          <w:rFonts w:ascii="Times New Roman" w:eastAsia="標楷體" w:hAnsi="Times New Roman" w:hint="eastAsia"/>
          <w:sz w:val="28"/>
          <w:szCs w:val="28"/>
        </w:rPr>
        <w:t>6</w:t>
      </w:r>
      <w:r w:rsidRPr="00235155">
        <w:rPr>
          <w:rFonts w:ascii="Times New Roman" w:eastAsia="標楷體" w:hAnsi="Times New Roman"/>
          <w:sz w:val="28"/>
          <w:szCs w:val="28"/>
        </w:rPr>
        <w:t>月進出口貿易統計，出口額為</w:t>
      </w:r>
      <w:r w:rsidRPr="00235155">
        <w:rPr>
          <w:rFonts w:ascii="Times New Roman" w:eastAsia="標楷體" w:hAnsi="Times New Roman" w:hint="eastAsia"/>
          <w:sz w:val="28"/>
          <w:szCs w:val="28"/>
        </w:rPr>
        <w:t>7.05</w:t>
      </w:r>
      <w:r w:rsidRPr="00235155">
        <w:rPr>
          <w:rFonts w:ascii="Times New Roman" w:eastAsia="標楷體" w:hAnsi="Times New Roman"/>
          <w:sz w:val="28"/>
          <w:szCs w:val="28"/>
        </w:rPr>
        <w:t>兆日圓，較上年同</w:t>
      </w:r>
      <w:r w:rsidRPr="00235155">
        <w:rPr>
          <w:rFonts w:ascii="Times New Roman" w:eastAsia="標楷體" w:hAnsi="Times New Roman" w:hint="eastAsia"/>
          <w:sz w:val="28"/>
          <w:szCs w:val="28"/>
        </w:rPr>
        <w:t>月增加</w:t>
      </w:r>
      <w:r w:rsidRPr="00235155">
        <w:rPr>
          <w:rFonts w:ascii="Times New Roman" w:eastAsia="標楷體" w:hAnsi="Times New Roman" w:hint="eastAsia"/>
          <w:sz w:val="28"/>
          <w:szCs w:val="28"/>
        </w:rPr>
        <w:t>6.7</w:t>
      </w:r>
      <w:r w:rsidRPr="00235155">
        <w:rPr>
          <w:rFonts w:ascii="Times New Roman" w:eastAsia="標楷體" w:hAnsi="Times New Roman"/>
          <w:sz w:val="28"/>
          <w:szCs w:val="28"/>
        </w:rPr>
        <w:t>％，進口額為</w:t>
      </w:r>
      <w:r w:rsidRPr="00235155">
        <w:rPr>
          <w:rFonts w:ascii="Times New Roman" w:eastAsia="標楷體" w:hAnsi="Times New Roman" w:hint="eastAsia"/>
          <w:sz w:val="28"/>
          <w:szCs w:val="28"/>
        </w:rPr>
        <w:t>6.33</w:t>
      </w:r>
      <w:r w:rsidRPr="00235155">
        <w:rPr>
          <w:rFonts w:ascii="Times New Roman" w:eastAsia="標楷體" w:hAnsi="Times New Roman"/>
          <w:sz w:val="28"/>
          <w:szCs w:val="28"/>
        </w:rPr>
        <w:t>兆日圓，</w:t>
      </w:r>
      <w:r w:rsidRPr="00235155">
        <w:rPr>
          <w:rFonts w:ascii="Times New Roman" w:eastAsia="標楷體" w:hAnsi="Times New Roman" w:hint="eastAsia"/>
          <w:sz w:val="28"/>
          <w:szCs w:val="28"/>
        </w:rPr>
        <w:t>成長</w:t>
      </w:r>
      <w:r w:rsidRPr="00235155">
        <w:rPr>
          <w:rFonts w:ascii="Times New Roman" w:eastAsia="標楷體" w:hAnsi="Times New Roman" w:hint="eastAsia"/>
          <w:sz w:val="28"/>
          <w:szCs w:val="28"/>
        </w:rPr>
        <w:t>2.5</w:t>
      </w:r>
      <w:r w:rsidRPr="00235155">
        <w:rPr>
          <w:rFonts w:ascii="Times New Roman" w:eastAsia="標楷體" w:hAnsi="Times New Roman"/>
          <w:sz w:val="28"/>
          <w:szCs w:val="28"/>
        </w:rPr>
        <w:t>％，貿易</w:t>
      </w:r>
      <w:r>
        <w:rPr>
          <w:rFonts w:ascii="Times New Roman" w:eastAsia="標楷體" w:hAnsi="Times New Roman" w:hint="eastAsia"/>
          <w:sz w:val="28"/>
          <w:szCs w:val="28"/>
        </w:rPr>
        <w:t>出</w:t>
      </w:r>
      <w:r w:rsidRPr="00235155">
        <w:rPr>
          <w:rFonts w:ascii="Times New Roman" w:eastAsia="標楷體" w:hAnsi="Times New Roman"/>
          <w:sz w:val="28"/>
          <w:szCs w:val="28"/>
        </w:rPr>
        <w:t>超為</w:t>
      </w:r>
      <w:r w:rsidRPr="00235155">
        <w:rPr>
          <w:rFonts w:ascii="Times New Roman" w:eastAsia="標楷體" w:hAnsi="Times New Roman" w:hint="eastAsia"/>
          <w:sz w:val="28"/>
          <w:szCs w:val="28"/>
        </w:rPr>
        <w:t>0.72</w:t>
      </w:r>
      <w:r w:rsidRPr="00235155">
        <w:rPr>
          <w:rFonts w:ascii="Times New Roman" w:eastAsia="標楷體" w:hAnsi="Times New Roman"/>
          <w:sz w:val="28"/>
          <w:szCs w:val="28"/>
        </w:rPr>
        <w:t>兆日圓。</w:t>
      </w:r>
      <w:r w:rsidR="00645086">
        <w:rPr>
          <w:rFonts w:ascii="Times New Roman" w:eastAsia="標楷體" w:hAnsi="Times New Roman" w:hint="eastAsia"/>
          <w:sz w:val="28"/>
          <w:szCs w:val="28"/>
        </w:rPr>
        <w:t>對</w:t>
      </w:r>
      <w:r w:rsidRPr="00235155">
        <w:rPr>
          <w:rFonts w:ascii="Times New Roman" w:eastAsia="標楷體" w:hAnsi="Times New Roman"/>
          <w:sz w:val="28"/>
          <w:szCs w:val="28"/>
        </w:rPr>
        <w:t>主要貿易夥伴出口</w:t>
      </w:r>
      <w:r w:rsidRPr="00235155">
        <w:rPr>
          <w:rFonts w:ascii="Times New Roman" w:eastAsia="標楷體" w:hAnsi="Times New Roman" w:hint="eastAsia"/>
          <w:sz w:val="28"/>
          <w:szCs w:val="28"/>
        </w:rPr>
        <w:t>額，歐盟、中國大陸及東協分別成長</w:t>
      </w:r>
      <w:r w:rsidRPr="00235155">
        <w:rPr>
          <w:rFonts w:ascii="Times New Roman" w:eastAsia="標楷體" w:hAnsi="Times New Roman" w:hint="eastAsia"/>
          <w:sz w:val="28"/>
          <w:szCs w:val="28"/>
        </w:rPr>
        <w:t>9.3%</w:t>
      </w:r>
      <w:r w:rsidRPr="00235155">
        <w:rPr>
          <w:rFonts w:ascii="Times New Roman" w:eastAsia="標楷體" w:hAnsi="Times New Roman" w:hint="eastAsia"/>
          <w:sz w:val="28"/>
          <w:szCs w:val="28"/>
        </w:rPr>
        <w:t>、</w:t>
      </w:r>
      <w:r w:rsidRPr="00235155">
        <w:rPr>
          <w:rFonts w:ascii="Times New Roman" w:eastAsia="標楷體" w:hAnsi="Times New Roman" w:hint="eastAsia"/>
          <w:sz w:val="28"/>
          <w:szCs w:val="28"/>
        </w:rPr>
        <w:t>11.1%</w:t>
      </w:r>
      <w:r w:rsidRPr="00235155">
        <w:rPr>
          <w:rFonts w:ascii="Times New Roman" w:eastAsia="標楷體" w:hAnsi="Times New Roman" w:hint="eastAsia"/>
          <w:sz w:val="28"/>
          <w:szCs w:val="28"/>
        </w:rPr>
        <w:t>及</w:t>
      </w:r>
      <w:r w:rsidRPr="00235155">
        <w:rPr>
          <w:rFonts w:ascii="Times New Roman" w:eastAsia="標楷體" w:hAnsi="Times New Roman" w:hint="eastAsia"/>
          <w:sz w:val="28"/>
          <w:szCs w:val="28"/>
        </w:rPr>
        <w:t>13.4%</w:t>
      </w:r>
      <w:r w:rsidRPr="00235155">
        <w:rPr>
          <w:rFonts w:ascii="Times New Roman" w:eastAsia="標楷體" w:hAnsi="Times New Roman" w:hint="eastAsia"/>
          <w:sz w:val="28"/>
          <w:szCs w:val="28"/>
        </w:rPr>
        <w:t>，對美國則衰退</w:t>
      </w:r>
      <w:r w:rsidRPr="00235155">
        <w:rPr>
          <w:rFonts w:ascii="Times New Roman" w:eastAsia="標楷體" w:hAnsi="Times New Roman" w:hint="eastAsia"/>
          <w:sz w:val="28"/>
          <w:szCs w:val="28"/>
        </w:rPr>
        <w:t>0.9%</w:t>
      </w:r>
      <w:r w:rsidRPr="00235155">
        <w:rPr>
          <w:rFonts w:ascii="Times New Roman" w:eastAsia="標楷體" w:hAnsi="Times New Roman" w:hint="eastAsia"/>
          <w:sz w:val="28"/>
          <w:szCs w:val="28"/>
        </w:rPr>
        <w:t>。今年</w:t>
      </w:r>
      <w:r w:rsidRPr="00235155">
        <w:rPr>
          <w:rFonts w:ascii="Times New Roman" w:eastAsia="標楷體" w:hAnsi="Times New Roman" w:hint="eastAsia"/>
          <w:sz w:val="28"/>
          <w:szCs w:val="28"/>
        </w:rPr>
        <w:t>5</w:t>
      </w:r>
      <w:r w:rsidRPr="00235155">
        <w:rPr>
          <w:rFonts w:ascii="Times New Roman" w:eastAsia="標楷體" w:hAnsi="Times New Roman"/>
          <w:sz w:val="28"/>
          <w:szCs w:val="28"/>
        </w:rPr>
        <w:t>月工業生</w:t>
      </w:r>
      <w:r w:rsidRPr="00235155">
        <w:rPr>
          <w:rFonts w:ascii="Times New Roman" w:eastAsia="標楷體" w:hAnsi="Times New Roman" w:hint="eastAsia"/>
          <w:sz w:val="28"/>
          <w:szCs w:val="28"/>
        </w:rPr>
        <w:t>產衰退</w:t>
      </w:r>
      <w:r w:rsidRPr="00235155">
        <w:rPr>
          <w:rFonts w:ascii="Times New Roman" w:eastAsia="標楷體" w:hAnsi="Times New Roman" w:hint="eastAsia"/>
          <w:sz w:val="28"/>
          <w:szCs w:val="28"/>
        </w:rPr>
        <w:t>0.2</w:t>
      </w:r>
      <w:r w:rsidRPr="00235155">
        <w:rPr>
          <w:rFonts w:ascii="Times New Roman" w:eastAsia="標楷體" w:hAnsi="Times New Roman"/>
          <w:sz w:val="28"/>
          <w:szCs w:val="28"/>
        </w:rPr>
        <w:t>％，失業率為</w:t>
      </w:r>
      <w:r w:rsidRPr="00235155">
        <w:rPr>
          <w:rFonts w:ascii="Times New Roman" w:eastAsia="標楷體" w:hAnsi="Times New Roman" w:hint="eastAsia"/>
          <w:sz w:val="28"/>
          <w:szCs w:val="28"/>
        </w:rPr>
        <w:t>2.2</w:t>
      </w:r>
      <w:r w:rsidRPr="00235155">
        <w:rPr>
          <w:rFonts w:ascii="Times New Roman" w:eastAsia="標楷體" w:hAnsi="Times New Roman"/>
          <w:sz w:val="28"/>
          <w:szCs w:val="28"/>
        </w:rPr>
        <w:t>％</w:t>
      </w:r>
      <w:r w:rsidRPr="00235155">
        <w:rPr>
          <w:rFonts w:ascii="Times New Roman" w:eastAsia="標楷體" w:hAnsi="Times New Roman" w:hint="eastAsia"/>
          <w:sz w:val="28"/>
          <w:szCs w:val="28"/>
        </w:rPr>
        <w:t>，</w:t>
      </w:r>
      <w:r w:rsidRPr="00235155">
        <w:rPr>
          <w:rFonts w:ascii="Times New Roman" w:eastAsia="標楷體" w:hAnsi="Times New Roman" w:hint="eastAsia"/>
          <w:sz w:val="28"/>
          <w:szCs w:val="28"/>
        </w:rPr>
        <w:t>6</w:t>
      </w:r>
      <w:r w:rsidRPr="00235155">
        <w:rPr>
          <w:rFonts w:ascii="Times New Roman" w:eastAsia="標楷體" w:hAnsi="Times New Roman" w:hint="eastAsia"/>
          <w:sz w:val="28"/>
          <w:szCs w:val="28"/>
        </w:rPr>
        <w:t>月</w:t>
      </w:r>
      <w:r w:rsidRPr="00235155">
        <w:rPr>
          <w:rFonts w:ascii="Times New Roman" w:eastAsia="標楷體" w:hAnsi="Times New Roman"/>
          <w:sz w:val="28"/>
          <w:szCs w:val="28"/>
        </w:rPr>
        <w:t>消費者物價上漲率為</w:t>
      </w:r>
      <w:r w:rsidRPr="00235155">
        <w:rPr>
          <w:rFonts w:ascii="Times New Roman" w:eastAsia="標楷體" w:hAnsi="Times New Roman" w:hint="eastAsia"/>
          <w:sz w:val="28"/>
          <w:szCs w:val="28"/>
        </w:rPr>
        <w:t>0.7</w:t>
      </w:r>
      <w:r w:rsidRPr="00235155">
        <w:rPr>
          <w:rFonts w:ascii="Times New Roman" w:eastAsia="標楷體" w:hAnsi="Times New Roman"/>
          <w:sz w:val="28"/>
          <w:szCs w:val="28"/>
        </w:rPr>
        <w:t>％</w:t>
      </w:r>
      <w:r w:rsidRPr="00235155">
        <w:rPr>
          <w:rFonts w:ascii="Times New Roman" w:eastAsia="標楷體" w:hAnsi="Times New Roman" w:hint="eastAsia"/>
          <w:sz w:val="28"/>
          <w:szCs w:val="28"/>
        </w:rPr>
        <w:t>。</w:t>
      </w:r>
    </w:p>
    <w:p w:rsidR="004752C8" w:rsidRPr="00235155" w:rsidRDefault="004752C8" w:rsidP="00883A35">
      <w:pPr>
        <w:pStyle w:val="afffff5"/>
        <w:numPr>
          <w:ilvl w:val="0"/>
          <w:numId w:val="9"/>
        </w:numPr>
        <w:tabs>
          <w:tab w:val="left" w:pos="7797"/>
        </w:tabs>
        <w:snapToGrid w:val="0"/>
        <w:spacing w:before="180" w:line="300" w:lineRule="auto"/>
        <w:ind w:leftChars="117" w:left="848" w:rightChars="-95" w:right="-228" w:firstLineChars="0" w:hanging="567"/>
        <w:rPr>
          <w:rFonts w:ascii="Times New Roman" w:eastAsia="標楷體" w:hAnsi="Times New Roman"/>
          <w:sz w:val="28"/>
          <w:szCs w:val="28"/>
        </w:rPr>
      </w:pPr>
      <w:r w:rsidRPr="00235155">
        <w:rPr>
          <w:rFonts w:ascii="Times New Roman" w:eastAsia="標楷體" w:hAnsi="Times New Roman" w:hint="eastAsia"/>
          <w:sz w:val="28"/>
          <w:szCs w:val="28"/>
        </w:rPr>
        <w:t>日本與歐盟於今年</w:t>
      </w:r>
      <w:r w:rsidRPr="00235155">
        <w:rPr>
          <w:rFonts w:ascii="Times New Roman" w:eastAsia="標楷體" w:hAnsi="Times New Roman" w:hint="eastAsia"/>
          <w:sz w:val="28"/>
          <w:szCs w:val="28"/>
        </w:rPr>
        <w:t>7</w:t>
      </w:r>
      <w:r w:rsidRPr="00235155">
        <w:rPr>
          <w:rFonts w:ascii="Times New Roman" w:eastAsia="標楷體" w:hAnsi="Times New Roman" w:hint="eastAsia"/>
          <w:sz w:val="28"/>
          <w:szCs w:val="28"/>
        </w:rPr>
        <w:t>月</w:t>
      </w:r>
      <w:r w:rsidRPr="00235155">
        <w:rPr>
          <w:rFonts w:ascii="Times New Roman" w:eastAsia="標楷體" w:hAnsi="Times New Roman" w:hint="eastAsia"/>
          <w:sz w:val="28"/>
          <w:szCs w:val="28"/>
        </w:rPr>
        <w:t>17</w:t>
      </w:r>
      <w:r w:rsidRPr="00235155">
        <w:rPr>
          <w:rFonts w:ascii="Times New Roman" w:eastAsia="標楷體" w:hAnsi="Times New Roman" w:hint="eastAsia"/>
          <w:sz w:val="28"/>
          <w:szCs w:val="28"/>
        </w:rPr>
        <w:t>日正式簽署經濟夥伴協定</w:t>
      </w:r>
      <w:r w:rsidRPr="00235155">
        <w:rPr>
          <w:rFonts w:ascii="Times New Roman" w:eastAsia="標楷體" w:hAnsi="Times New Roman" w:hint="eastAsia"/>
          <w:sz w:val="28"/>
          <w:szCs w:val="28"/>
        </w:rPr>
        <w:t>(EPA)</w:t>
      </w:r>
      <w:r w:rsidRPr="00235155">
        <w:rPr>
          <w:rFonts w:ascii="Times New Roman" w:eastAsia="標楷體" w:hAnsi="Times New Roman" w:hint="eastAsia"/>
          <w:sz w:val="28"/>
          <w:szCs w:val="28"/>
        </w:rPr>
        <w:t>，預計將於明年上半年生效。日本政府認為日歐</w:t>
      </w:r>
      <w:r w:rsidRPr="00235155">
        <w:rPr>
          <w:rFonts w:ascii="Times New Roman" w:eastAsia="標楷體" w:hAnsi="Times New Roman" w:hint="eastAsia"/>
          <w:sz w:val="28"/>
          <w:szCs w:val="28"/>
        </w:rPr>
        <w:t>EPA</w:t>
      </w:r>
      <w:r w:rsidRPr="00235155">
        <w:rPr>
          <w:rFonts w:ascii="Times New Roman" w:eastAsia="標楷體" w:hAnsi="Times New Roman" w:hint="eastAsia"/>
          <w:sz w:val="28"/>
          <w:szCs w:val="28"/>
        </w:rPr>
        <w:t>將可成為推動「安</w:t>
      </w:r>
      <w:proofErr w:type="gramStart"/>
      <w:r w:rsidRPr="00235155">
        <w:rPr>
          <w:rFonts w:ascii="Times New Roman" w:eastAsia="標楷體" w:hAnsi="Times New Roman" w:hint="eastAsia"/>
          <w:sz w:val="28"/>
          <w:szCs w:val="28"/>
        </w:rPr>
        <w:t>倍</w:t>
      </w:r>
      <w:proofErr w:type="gramEnd"/>
      <w:r w:rsidRPr="00235155">
        <w:rPr>
          <w:rFonts w:ascii="Times New Roman" w:eastAsia="標楷體" w:hAnsi="Times New Roman" w:hint="eastAsia"/>
          <w:sz w:val="28"/>
          <w:szCs w:val="28"/>
        </w:rPr>
        <w:t>經濟學」的新動力，對日本農林水產業和中小企業帶來商機，並估算可使日本實質</w:t>
      </w:r>
      <w:r w:rsidRPr="00235155">
        <w:rPr>
          <w:rFonts w:ascii="Times New Roman" w:eastAsia="標楷體" w:hAnsi="Times New Roman" w:hint="eastAsia"/>
          <w:sz w:val="28"/>
          <w:szCs w:val="28"/>
        </w:rPr>
        <w:t>GDP</w:t>
      </w:r>
      <w:r w:rsidRPr="00235155">
        <w:rPr>
          <w:rFonts w:ascii="Times New Roman" w:eastAsia="標楷體" w:hAnsi="Times New Roman" w:hint="eastAsia"/>
          <w:sz w:val="28"/>
          <w:szCs w:val="28"/>
        </w:rPr>
        <w:t>提高</w:t>
      </w:r>
      <w:r w:rsidRPr="00235155">
        <w:rPr>
          <w:rFonts w:ascii="Times New Roman" w:eastAsia="標楷體" w:hAnsi="Times New Roman" w:hint="eastAsia"/>
          <w:sz w:val="28"/>
          <w:szCs w:val="28"/>
        </w:rPr>
        <w:t>5</w:t>
      </w:r>
      <w:r w:rsidRPr="00235155">
        <w:rPr>
          <w:rFonts w:ascii="Times New Roman" w:eastAsia="標楷體" w:hAnsi="Times New Roman" w:hint="eastAsia"/>
          <w:sz w:val="28"/>
          <w:szCs w:val="28"/>
        </w:rPr>
        <w:t>兆日圓，並帶來</w:t>
      </w:r>
      <w:r w:rsidRPr="00235155">
        <w:rPr>
          <w:rFonts w:ascii="Times New Roman" w:eastAsia="標楷體" w:hAnsi="Times New Roman" w:hint="eastAsia"/>
          <w:sz w:val="28"/>
          <w:szCs w:val="28"/>
        </w:rPr>
        <w:t>29</w:t>
      </w:r>
      <w:r w:rsidRPr="00235155">
        <w:rPr>
          <w:rFonts w:ascii="Times New Roman" w:eastAsia="標楷體" w:hAnsi="Times New Roman" w:hint="eastAsia"/>
          <w:sz w:val="28"/>
          <w:szCs w:val="28"/>
        </w:rPr>
        <w:t>萬</w:t>
      </w:r>
      <w:r w:rsidR="00645086">
        <w:rPr>
          <w:rFonts w:ascii="Times New Roman" w:eastAsia="標楷體" w:hAnsi="Times New Roman" w:hint="eastAsia"/>
          <w:sz w:val="28"/>
          <w:szCs w:val="28"/>
        </w:rPr>
        <w:t>個</w:t>
      </w:r>
      <w:r w:rsidRPr="00235155">
        <w:rPr>
          <w:rFonts w:ascii="Times New Roman" w:eastAsia="標楷體" w:hAnsi="Times New Roman" w:hint="eastAsia"/>
          <w:sz w:val="28"/>
          <w:szCs w:val="28"/>
        </w:rPr>
        <w:t>工作機會。</w:t>
      </w:r>
    </w:p>
    <w:p w:rsidR="003E3467" w:rsidRPr="00E757DB" w:rsidRDefault="004752C8" w:rsidP="00883A35">
      <w:pPr>
        <w:pStyle w:val="afffff5"/>
        <w:numPr>
          <w:ilvl w:val="0"/>
          <w:numId w:val="9"/>
        </w:numPr>
        <w:snapToGrid w:val="0"/>
        <w:spacing w:before="180" w:line="300" w:lineRule="auto"/>
        <w:ind w:leftChars="117" w:left="848" w:rightChars="-95" w:right="-228" w:firstLineChars="0" w:hanging="567"/>
        <w:rPr>
          <w:rFonts w:ascii="Times New Roman" w:eastAsia="標楷體" w:hAnsi="Times New Roman"/>
          <w:sz w:val="28"/>
          <w:szCs w:val="28"/>
        </w:rPr>
      </w:pPr>
      <w:r w:rsidRPr="00235155">
        <w:rPr>
          <w:rFonts w:ascii="Times New Roman" w:eastAsia="標楷體" w:hAnsi="Times New Roman" w:hint="eastAsia"/>
          <w:sz w:val="28"/>
          <w:szCs w:val="28"/>
        </w:rPr>
        <w:t>鑒於外商投資過度集中於東京，為平衡城鄉發展，日本政府預定於今年內制定促進地方都市投資</w:t>
      </w:r>
      <w:r w:rsidRPr="00235155">
        <w:rPr>
          <w:rFonts w:eastAsia="標楷體" w:hint="eastAsia"/>
          <w:sz w:val="28"/>
          <w:szCs w:val="28"/>
        </w:rPr>
        <w:t>新援助措施，以促進海外企業對日本地方都市投資，同時協助地方有潛力企業赴海外拓展。</w:t>
      </w:r>
      <w:r>
        <w:rPr>
          <w:rFonts w:eastAsia="標楷體" w:hint="eastAsia"/>
          <w:sz w:val="28"/>
          <w:szCs w:val="28"/>
        </w:rPr>
        <w:t>具體</w:t>
      </w:r>
      <w:r w:rsidRPr="00235155">
        <w:rPr>
          <w:rFonts w:eastAsia="標楷體" w:hint="eastAsia"/>
          <w:sz w:val="28"/>
          <w:szCs w:val="28"/>
        </w:rPr>
        <w:t>援助措施，包括降低法人稅及融資優惠、設置地方企業投資拓展海外市場之諮詢商談制度、協助地方企業媒合並延攬海外人才等。</w:t>
      </w:r>
    </w:p>
    <w:p w:rsidR="00441B3E" w:rsidRDefault="00441B3E" w:rsidP="003E3467">
      <w:pPr>
        <w:snapToGrid w:val="0"/>
        <w:spacing w:before="120" w:line="300" w:lineRule="auto"/>
        <w:ind w:left="281" w:rightChars="-95" w:right="-228"/>
        <w:rPr>
          <w:rFonts w:eastAsia="標楷體"/>
          <w:sz w:val="28"/>
          <w:szCs w:val="28"/>
        </w:rPr>
      </w:pPr>
      <w:r>
        <w:rPr>
          <w:rFonts w:eastAsia="標楷體"/>
          <w:sz w:val="28"/>
          <w:szCs w:val="28"/>
        </w:rPr>
        <w:br w:type="page"/>
      </w:r>
    </w:p>
    <w:p w:rsidR="00356D4E" w:rsidRPr="00E757DB" w:rsidRDefault="00356D4E" w:rsidP="00356D4E">
      <w:pPr>
        <w:snapToGrid w:val="0"/>
        <w:spacing w:before="60" w:line="300" w:lineRule="auto"/>
        <w:ind w:leftChars="250" w:left="600" w:right="-227" w:firstLineChars="700" w:firstLine="1962"/>
        <w:jc w:val="both"/>
        <w:rPr>
          <w:rFonts w:eastAsia="標楷體"/>
          <w:sz w:val="28"/>
          <w:szCs w:val="32"/>
          <w:lang w:val="zh-TW"/>
        </w:rPr>
      </w:pPr>
      <w:r w:rsidRPr="00E757DB">
        <w:rPr>
          <w:rFonts w:eastAsia="標楷體"/>
          <w:b/>
          <w:bCs/>
          <w:sz w:val="28"/>
          <w:szCs w:val="32"/>
          <w:lang w:val="zh-TW"/>
        </w:rPr>
        <w:t>表</w:t>
      </w:r>
      <w:r w:rsidRPr="00E757DB">
        <w:rPr>
          <w:rFonts w:eastAsia="標楷體"/>
          <w:b/>
          <w:bCs/>
          <w:sz w:val="28"/>
          <w:szCs w:val="32"/>
          <w:lang w:val="zh-TW"/>
        </w:rPr>
        <w:t xml:space="preserve">1-3-1 </w:t>
      </w:r>
      <w:r w:rsidRPr="00E757DB">
        <w:rPr>
          <w:rFonts w:eastAsia="標楷體"/>
          <w:b/>
          <w:bCs/>
          <w:sz w:val="28"/>
          <w:szCs w:val="32"/>
          <w:lang w:val="zh-TW"/>
        </w:rPr>
        <w:t>日本重要經濟指標</w:t>
      </w:r>
    </w:p>
    <w:p w:rsidR="004752C8" w:rsidRPr="004752C8" w:rsidRDefault="004752C8" w:rsidP="004752C8">
      <w:pPr>
        <w:snapToGrid w:val="0"/>
        <w:ind w:rightChars="-300" w:right="-720"/>
        <w:jc w:val="right"/>
        <w:rPr>
          <w:rFonts w:eastAsia="標楷體"/>
          <w:lang w:val="zh-TW"/>
        </w:rPr>
      </w:pPr>
      <w:r w:rsidRPr="004752C8">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2"/>
        <w:gridCol w:w="857"/>
        <w:gridCol w:w="767"/>
        <w:gridCol w:w="853"/>
        <w:gridCol w:w="784"/>
        <w:gridCol w:w="910"/>
        <w:gridCol w:w="854"/>
        <w:gridCol w:w="835"/>
      </w:tblGrid>
      <w:tr w:rsidR="004752C8" w:rsidRPr="004752C8" w:rsidTr="00F147FB">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4752C8" w:rsidRPr="004752C8" w:rsidRDefault="004752C8" w:rsidP="004752C8">
            <w:pPr>
              <w:autoSpaceDE w:val="0"/>
              <w:autoSpaceDN w:val="0"/>
              <w:adjustRightInd w:val="0"/>
              <w:snapToGrid w:val="0"/>
              <w:spacing w:line="280" w:lineRule="exact"/>
              <w:jc w:val="center"/>
              <w:rPr>
                <w:rFonts w:eastAsia="標楷體"/>
                <w:sz w:val="22"/>
                <w:lang w:val="zh-TW"/>
              </w:rPr>
            </w:pPr>
            <w:r w:rsidRPr="004752C8">
              <w:rPr>
                <w:rFonts w:eastAsia="標楷體"/>
                <w:sz w:val="22"/>
                <w:lang w:val="zh-TW"/>
              </w:rPr>
              <w:t>實質</w:t>
            </w:r>
          </w:p>
          <w:p w:rsidR="004752C8" w:rsidRPr="004752C8" w:rsidRDefault="004752C8" w:rsidP="004752C8">
            <w:pPr>
              <w:autoSpaceDE w:val="0"/>
              <w:autoSpaceDN w:val="0"/>
              <w:adjustRightInd w:val="0"/>
              <w:snapToGrid w:val="0"/>
              <w:spacing w:line="280" w:lineRule="exact"/>
              <w:jc w:val="center"/>
              <w:rPr>
                <w:rFonts w:eastAsia="標楷體"/>
                <w:sz w:val="22"/>
              </w:rPr>
            </w:pPr>
            <w:r w:rsidRPr="004752C8">
              <w:rPr>
                <w:rFonts w:eastAsia="標楷體"/>
                <w:sz w:val="22"/>
                <w:lang w:val="zh-TW"/>
              </w:rPr>
              <w:t>GD</w:t>
            </w:r>
            <w:r w:rsidRPr="004752C8">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4752C8" w:rsidRPr="004752C8" w:rsidRDefault="004752C8" w:rsidP="004752C8">
            <w:pPr>
              <w:autoSpaceDE w:val="0"/>
              <w:autoSpaceDN w:val="0"/>
              <w:adjustRightInd w:val="0"/>
              <w:snapToGrid w:val="0"/>
              <w:spacing w:line="280" w:lineRule="exact"/>
              <w:jc w:val="center"/>
              <w:rPr>
                <w:rFonts w:eastAsia="標楷體"/>
                <w:sz w:val="22"/>
                <w:lang w:val="zh-TW"/>
              </w:rPr>
            </w:pPr>
            <w:r w:rsidRPr="004752C8">
              <w:rPr>
                <w:rFonts w:eastAsia="標楷體"/>
                <w:sz w:val="22"/>
                <w:lang w:val="zh-TW"/>
              </w:rPr>
              <w:t>工業</w:t>
            </w:r>
          </w:p>
          <w:p w:rsidR="004752C8" w:rsidRPr="004752C8" w:rsidRDefault="004752C8" w:rsidP="004752C8">
            <w:pPr>
              <w:autoSpaceDE w:val="0"/>
              <w:autoSpaceDN w:val="0"/>
              <w:adjustRightInd w:val="0"/>
              <w:snapToGrid w:val="0"/>
              <w:spacing w:line="280" w:lineRule="exact"/>
              <w:jc w:val="center"/>
              <w:rPr>
                <w:rFonts w:eastAsia="標楷體"/>
                <w:sz w:val="22"/>
              </w:rPr>
            </w:pPr>
            <w:r w:rsidRPr="004752C8">
              <w:rPr>
                <w:rFonts w:eastAsia="標楷體"/>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4752C8" w:rsidRPr="004752C8" w:rsidRDefault="004752C8" w:rsidP="004752C8">
            <w:pPr>
              <w:autoSpaceDE w:val="0"/>
              <w:autoSpaceDN w:val="0"/>
              <w:adjustRightInd w:val="0"/>
              <w:snapToGrid w:val="0"/>
              <w:spacing w:line="280" w:lineRule="exact"/>
              <w:jc w:val="center"/>
              <w:rPr>
                <w:rFonts w:eastAsia="標楷體"/>
                <w:sz w:val="22"/>
                <w:szCs w:val="20"/>
              </w:rPr>
            </w:pPr>
            <w:r w:rsidRPr="004752C8">
              <w:rPr>
                <w:rFonts w:eastAsia="標楷體"/>
                <w:sz w:val="22"/>
                <w:szCs w:val="20"/>
              </w:rPr>
              <w:t>貿</w:t>
            </w:r>
            <w:r w:rsidRPr="004752C8">
              <w:rPr>
                <w:rFonts w:eastAsia="標楷體"/>
                <w:sz w:val="22"/>
                <w:szCs w:val="20"/>
              </w:rPr>
              <w:t xml:space="preserve">    </w:t>
            </w:r>
            <w:r w:rsidRPr="004752C8">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4752C8" w:rsidRPr="004752C8" w:rsidRDefault="004752C8" w:rsidP="004752C8">
            <w:pPr>
              <w:autoSpaceDE w:val="0"/>
              <w:autoSpaceDN w:val="0"/>
              <w:adjustRightInd w:val="0"/>
              <w:snapToGrid w:val="0"/>
              <w:spacing w:line="280" w:lineRule="exact"/>
              <w:jc w:val="center"/>
              <w:rPr>
                <w:rFonts w:eastAsia="標楷體"/>
                <w:sz w:val="22"/>
                <w:lang w:val="zh-TW"/>
              </w:rPr>
            </w:pPr>
            <w:r w:rsidRPr="004752C8">
              <w:rPr>
                <w:rFonts w:eastAsia="標楷體"/>
                <w:sz w:val="22"/>
                <w:lang w:val="zh-TW"/>
              </w:rPr>
              <w:t>消費者</w:t>
            </w:r>
          </w:p>
          <w:p w:rsidR="004752C8" w:rsidRPr="004752C8" w:rsidRDefault="004752C8" w:rsidP="004752C8">
            <w:pPr>
              <w:autoSpaceDE w:val="0"/>
              <w:autoSpaceDN w:val="0"/>
              <w:adjustRightInd w:val="0"/>
              <w:snapToGrid w:val="0"/>
              <w:spacing w:line="280" w:lineRule="exact"/>
              <w:jc w:val="center"/>
              <w:rPr>
                <w:rFonts w:eastAsia="標楷體"/>
                <w:sz w:val="22"/>
                <w:lang w:val="zh-TW"/>
              </w:rPr>
            </w:pPr>
            <w:r w:rsidRPr="004752C8">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4752C8" w:rsidRPr="004752C8" w:rsidRDefault="004752C8" w:rsidP="004752C8">
            <w:pPr>
              <w:autoSpaceDE w:val="0"/>
              <w:autoSpaceDN w:val="0"/>
              <w:adjustRightInd w:val="0"/>
              <w:snapToGrid w:val="0"/>
              <w:spacing w:line="280" w:lineRule="exact"/>
              <w:jc w:val="center"/>
              <w:rPr>
                <w:rFonts w:eastAsia="標楷體"/>
                <w:sz w:val="22"/>
                <w:lang w:val="zh-TW"/>
              </w:rPr>
            </w:pPr>
            <w:r w:rsidRPr="004752C8">
              <w:rPr>
                <w:rFonts w:eastAsia="標楷體"/>
                <w:sz w:val="22"/>
                <w:lang w:val="zh-TW"/>
              </w:rPr>
              <w:t>失業率</w:t>
            </w:r>
          </w:p>
        </w:tc>
      </w:tr>
      <w:tr w:rsidR="004752C8" w:rsidRPr="004752C8" w:rsidTr="00F147FB">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4752C8" w:rsidRPr="004752C8" w:rsidRDefault="004752C8" w:rsidP="004752C8">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4752C8" w:rsidRPr="004752C8" w:rsidRDefault="004752C8" w:rsidP="004752C8">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4752C8" w:rsidRPr="004752C8" w:rsidRDefault="004752C8" w:rsidP="004752C8">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4752C8" w:rsidRPr="004752C8" w:rsidRDefault="004752C8" w:rsidP="004752C8">
            <w:pPr>
              <w:autoSpaceDE w:val="0"/>
              <w:autoSpaceDN w:val="0"/>
              <w:adjustRightInd w:val="0"/>
              <w:snapToGrid w:val="0"/>
              <w:spacing w:line="280" w:lineRule="exact"/>
              <w:jc w:val="center"/>
              <w:rPr>
                <w:rFonts w:eastAsia="標楷體"/>
                <w:sz w:val="22"/>
              </w:rPr>
            </w:pPr>
            <w:r w:rsidRPr="004752C8">
              <w:rPr>
                <w:rFonts w:eastAsia="標楷體"/>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4752C8" w:rsidRPr="004752C8" w:rsidRDefault="004752C8" w:rsidP="004752C8">
            <w:pPr>
              <w:autoSpaceDE w:val="0"/>
              <w:autoSpaceDN w:val="0"/>
              <w:adjustRightInd w:val="0"/>
              <w:snapToGrid w:val="0"/>
              <w:spacing w:line="280" w:lineRule="exact"/>
              <w:jc w:val="center"/>
              <w:rPr>
                <w:rFonts w:eastAsia="標楷體"/>
                <w:sz w:val="22"/>
              </w:rPr>
            </w:pPr>
            <w:r w:rsidRPr="004752C8">
              <w:rPr>
                <w:rFonts w:eastAsia="標楷體"/>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4752C8" w:rsidRPr="004752C8" w:rsidRDefault="004752C8" w:rsidP="004752C8">
            <w:pPr>
              <w:autoSpaceDE w:val="0"/>
              <w:autoSpaceDN w:val="0"/>
              <w:adjustRightInd w:val="0"/>
              <w:snapToGrid w:val="0"/>
              <w:spacing w:line="280" w:lineRule="exact"/>
              <w:jc w:val="center"/>
              <w:rPr>
                <w:rFonts w:eastAsia="標楷體"/>
                <w:sz w:val="22"/>
                <w:lang w:val="zh-TW"/>
              </w:rPr>
            </w:pPr>
            <w:r w:rsidRPr="004752C8">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4752C8" w:rsidRPr="004752C8" w:rsidRDefault="004752C8" w:rsidP="004752C8">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4752C8" w:rsidRPr="004752C8" w:rsidRDefault="004752C8" w:rsidP="004752C8">
            <w:pPr>
              <w:widowControl/>
              <w:rPr>
                <w:rFonts w:eastAsia="標楷體"/>
                <w:sz w:val="22"/>
                <w:lang w:val="zh-TW"/>
              </w:rPr>
            </w:pPr>
          </w:p>
        </w:tc>
      </w:tr>
      <w:tr w:rsidR="004752C8" w:rsidRPr="004752C8" w:rsidTr="00F147FB">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4752C8" w:rsidRPr="004752C8" w:rsidRDefault="004752C8" w:rsidP="004752C8">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4752C8" w:rsidRPr="004752C8" w:rsidRDefault="004752C8" w:rsidP="004752C8">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4752C8" w:rsidRPr="004752C8" w:rsidRDefault="004752C8" w:rsidP="004752C8">
            <w:pPr>
              <w:widowControl/>
              <w:rPr>
                <w:rFonts w:eastAsia="標楷體"/>
                <w:sz w:val="22"/>
              </w:rPr>
            </w:pPr>
          </w:p>
        </w:tc>
        <w:tc>
          <w:tcPr>
            <w:tcW w:w="857" w:type="dxa"/>
            <w:tcBorders>
              <w:top w:val="single" w:sz="6" w:space="0" w:color="auto"/>
              <w:left w:val="single" w:sz="6" w:space="0" w:color="auto"/>
              <w:bottom w:val="single" w:sz="6" w:space="0" w:color="auto"/>
              <w:right w:val="single" w:sz="6" w:space="0" w:color="auto"/>
            </w:tcBorders>
            <w:vAlign w:val="center"/>
            <w:hideMark/>
          </w:tcPr>
          <w:p w:rsidR="004752C8" w:rsidRPr="004752C8" w:rsidRDefault="004752C8" w:rsidP="004752C8">
            <w:pPr>
              <w:autoSpaceDE w:val="0"/>
              <w:autoSpaceDN w:val="0"/>
              <w:adjustRightInd w:val="0"/>
              <w:snapToGrid w:val="0"/>
              <w:spacing w:line="280" w:lineRule="exact"/>
              <w:jc w:val="center"/>
              <w:rPr>
                <w:rFonts w:eastAsia="標楷體"/>
                <w:sz w:val="22"/>
              </w:rPr>
            </w:pPr>
            <w:r w:rsidRPr="004752C8">
              <w:rPr>
                <w:rFonts w:eastAsia="標楷體"/>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rsidR="004752C8" w:rsidRPr="004752C8" w:rsidRDefault="004752C8" w:rsidP="004752C8">
            <w:pPr>
              <w:autoSpaceDE w:val="0"/>
              <w:autoSpaceDN w:val="0"/>
              <w:adjustRightInd w:val="0"/>
              <w:snapToGrid w:val="0"/>
              <w:spacing w:line="280" w:lineRule="exact"/>
              <w:jc w:val="center"/>
              <w:rPr>
                <w:rFonts w:eastAsia="標楷體"/>
                <w:sz w:val="22"/>
              </w:rPr>
            </w:pPr>
            <w:r w:rsidRPr="004752C8">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4752C8" w:rsidRPr="004752C8" w:rsidRDefault="004752C8" w:rsidP="004752C8">
            <w:pPr>
              <w:autoSpaceDE w:val="0"/>
              <w:autoSpaceDN w:val="0"/>
              <w:adjustRightInd w:val="0"/>
              <w:snapToGrid w:val="0"/>
              <w:spacing w:line="280" w:lineRule="exact"/>
              <w:jc w:val="center"/>
              <w:rPr>
                <w:rFonts w:eastAsia="標楷體"/>
                <w:sz w:val="22"/>
              </w:rPr>
            </w:pPr>
            <w:r w:rsidRPr="004752C8">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4752C8" w:rsidRPr="004752C8" w:rsidRDefault="004752C8" w:rsidP="004752C8">
            <w:pPr>
              <w:autoSpaceDE w:val="0"/>
              <w:autoSpaceDN w:val="0"/>
              <w:adjustRightInd w:val="0"/>
              <w:snapToGrid w:val="0"/>
              <w:spacing w:line="280" w:lineRule="exact"/>
              <w:jc w:val="center"/>
              <w:rPr>
                <w:rFonts w:eastAsia="標楷體"/>
                <w:sz w:val="22"/>
              </w:rPr>
            </w:pPr>
            <w:r w:rsidRPr="004752C8">
              <w:rPr>
                <w:rFonts w:eastAsia="標楷體"/>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4752C8" w:rsidRPr="004752C8" w:rsidRDefault="004752C8" w:rsidP="004752C8">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4752C8" w:rsidRPr="004752C8" w:rsidRDefault="004752C8" w:rsidP="004752C8">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4752C8" w:rsidRPr="004752C8" w:rsidRDefault="004752C8" w:rsidP="004752C8">
            <w:pPr>
              <w:widowControl/>
              <w:rPr>
                <w:rFonts w:eastAsia="標楷體"/>
                <w:sz w:val="22"/>
                <w:lang w:val="zh-TW"/>
              </w:rPr>
            </w:pPr>
          </w:p>
        </w:tc>
      </w:tr>
      <w:tr w:rsidR="004752C8" w:rsidRPr="004752C8" w:rsidTr="00F147FB">
        <w:trPr>
          <w:cantSplit/>
        </w:trPr>
        <w:tc>
          <w:tcPr>
            <w:tcW w:w="1402" w:type="dxa"/>
            <w:tcBorders>
              <w:top w:val="nil"/>
              <w:left w:val="nil"/>
              <w:bottom w:val="nil"/>
              <w:right w:val="single" w:sz="6" w:space="0" w:color="auto"/>
            </w:tcBorders>
            <w:vAlign w:val="center"/>
            <w:hideMark/>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sz w:val="22"/>
              </w:rPr>
              <w:t>2012</w:t>
            </w:r>
            <w:r w:rsidRPr="004752C8">
              <w:rPr>
                <w:rFonts w:eastAsia="標楷體"/>
                <w:sz w:val="22"/>
              </w:rPr>
              <w:t>年</w:t>
            </w:r>
          </w:p>
        </w:tc>
        <w:tc>
          <w:tcPr>
            <w:tcW w:w="1080" w:type="dxa"/>
            <w:tcBorders>
              <w:top w:val="nil"/>
              <w:left w:val="single" w:sz="6" w:space="0" w:color="auto"/>
              <w:bottom w:val="nil"/>
              <w:right w:val="single" w:sz="6" w:space="0" w:color="auto"/>
            </w:tcBorders>
            <w:vAlign w:val="center"/>
            <w:hideMark/>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sz w:val="22"/>
              </w:rPr>
              <w:t>1.4</w:t>
            </w:r>
          </w:p>
        </w:tc>
        <w:tc>
          <w:tcPr>
            <w:tcW w:w="772" w:type="dxa"/>
            <w:tcBorders>
              <w:top w:val="nil"/>
              <w:left w:val="single" w:sz="6" w:space="0" w:color="auto"/>
              <w:bottom w:val="nil"/>
              <w:right w:val="single" w:sz="6" w:space="0" w:color="auto"/>
            </w:tcBorders>
            <w:vAlign w:val="center"/>
            <w:hideMark/>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sz w:val="22"/>
              </w:rPr>
              <w:t>0.6</w:t>
            </w:r>
          </w:p>
        </w:tc>
        <w:tc>
          <w:tcPr>
            <w:tcW w:w="857" w:type="dxa"/>
            <w:tcBorders>
              <w:top w:val="nil"/>
              <w:left w:val="single" w:sz="6" w:space="0" w:color="auto"/>
              <w:bottom w:val="nil"/>
              <w:right w:val="single" w:sz="6" w:space="0" w:color="auto"/>
            </w:tcBorders>
            <w:vAlign w:val="center"/>
            <w:hideMark/>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sz w:val="22"/>
              </w:rPr>
              <w:t xml:space="preserve">63.8 </w:t>
            </w:r>
          </w:p>
        </w:tc>
        <w:tc>
          <w:tcPr>
            <w:tcW w:w="767" w:type="dxa"/>
            <w:tcBorders>
              <w:top w:val="nil"/>
              <w:left w:val="single" w:sz="6" w:space="0" w:color="auto"/>
              <w:bottom w:val="nil"/>
              <w:right w:val="single" w:sz="6" w:space="0" w:color="auto"/>
            </w:tcBorders>
            <w:vAlign w:val="center"/>
            <w:hideMark/>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sz w:val="22"/>
              </w:rPr>
              <w:t xml:space="preserve">-2.7 </w:t>
            </w:r>
          </w:p>
        </w:tc>
        <w:tc>
          <w:tcPr>
            <w:tcW w:w="853" w:type="dxa"/>
            <w:tcBorders>
              <w:top w:val="nil"/>
              <w:left w:val="single" w:sz="6" w:space="0" w:color="auto"/>
              <w:bottom w:val="nil"/>
              <w:right w:val="single" w:sz="6" w:space="0" w:color="auto"/>
            </w:tcBorders>
            <w:vAlign w:val="center"/>
            <w:hideMark/>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sz w:val="22"/>
              </w:rPr>
              <w:t xml:space="preserve">70.7 </w:t>
            </w:r>
          </w:p>
        </w:tc>
        <w:tc>
          <w:tcPr>
            <w:tcW w:w="784" w:type="dxa"/>
            <w:tcBorders>
              <w:top w:val="nil"/>
              <w:left w:val="single" w:sz="6" w:space="0" w:color="auto"/>
              <w:bottom w:val="nil"/>
              <w:right w:val="single" w:sz="6" w:space="0" w:color="auto"/>
            </w:tcBorders>
            <w:vAlign w:val="center"/>
            <w:hideMark/>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sz w:val="22"/>
              </w:rPr>
              <w:t xml:space="preserve">3.8 </w:t>
            </w:r>
          </w:p>
        </w:tc>
        <w:tc>
          <w:tcPr>
            <w:tcW w:w="910" w:type="dxa"/>
            <w:tcBorders>
              <w:top w:val="nil"/>
              <w:left w:val="single" w:sz="6" w:space="0" w:color="auto"/>
              <w:bottom w:val="nil"/>
              <w:right w:val="single" w:sz="6" w:space="0" w:color="auto"/>
            </w:tcBorders>
            <w:vAlign w:val="center"/>
            <w:hideMark/>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sz w:val="22"/>
              </w:rPr>
              <w:t xml:space="preserve">-6.9 </w:t>
            </w:r>
          </w:p>
        </w:tc>
        <w:tc>
          <w:tcPr>
            <w:tcW w:w="854" w:type="dxa"/>
            <w:tcBorders>
              <w:top w:val="nil"/>
              <w:left w:val="single" w:sz="6" w:space="0" w:color="auto"/>
              <w:bottom w:val="nil"/>
              <w:right w:val="single" w:sz="6" w:space="0" w:color="auto"/>
            </w:tcBorders>
            <w:vAlign w:val="center"/>
            <w:hideMark/>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sz w:val="22"/>
              </w:rPr>
              <w:t>0.0</w:t>
            </w:r>
          </w:p>
        </w:tc>
        <w:tc>
          <w:tcPr>
            <w:tcW w:w="835" w:type="dxa"/>
            <w:tcBorders>
              <w:top w:val="nil"/>
              <w:left w:val="single" w:sz="6" w:space="0" w:color="auto"/>
              <w:bottom w:val="nil"/>
              <w:right w:val="nil"/>
            </w:tcBorders>
            <w:vAlign w:val="center"/>
            <w:hideMark/>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sz w:val="22"/>
              </w:rPr>
              <w:t>4.3</w:t>
            </w:r>
          </w:p>
        </w:tc>
      </w:tr>
      <w:tr w:rsidR="004752C8" w:rsidRPr="004752C8" w:rsidTr="00F147FB">
        <w:trPr>
          <w:cantSplit/>
        </w:trPr>
        <w:tc>
          <w:tcPr>
            <w:tcW w:w="1402" w:type="dxa"/>
            <w:tcBorders>
              <w:top w:val="nil"/>
              <w:left w:val="nil"/>
              <w:bottom w:val="nil"/>
              <w:right w:val="single" w:sz="6" w:space="0" w:color="auto"/>
            </w:tcBorders>
            <w:vAlign w:val="center"/>
            <w:hideMark/>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sz w:val="22"/>
              </w:rPr>
              <w:t>2013</w:t>
            </w:r>
            <w:r w:rsidRPr="004752C8">
              <w:rPr>
                <w:rFonts w:eastAsia="標楷體"/>
                <w:sz w:val="22"/>
              </w:rPr>
              <w:t>年</w:t>
            </w:r>
          </w:p>
        </w:tc>
        <w:tc>
          <w:tcPr>
            <w:tcW w:w="1080" w:type="dxa"/>
            <w:tcBorders>
              <w:top w:val="nil"/>
              <w:left w:val="single" w:sz="6" w:space="0" w:color="auto"/>
              <w:bottom w:val="nil"/>
              <w:right w:val="single" w:sz="6" w:space="0" w:color="auto"/>
            </w:tcBorders>
            <w:vAlign w:val="center"/>
            <w:hideMark/>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sz w:val="22"/>
              </w:rPr>
              <w:t>1.6</w:t>
            </w:r>
          </w:p>
        </w:tc>
        <w:tc>
          <w:tcPr>
            <w:tcW w:w="772" w:type="dxa"/>
            <w:tcBorders>
              <w:top w:val="nil"/>
              <w:left w:val="single" w:sz="6" w:space="0" w:color="auto"/>
              <w:bottom w:val="nil"/>
              <w:right w:val="single" w:sz="6" w:space="0" w:color="auto"/>
            </w:tcBorders>
            <w:vAlign w:val="center"/>
            <w:hideMark/>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sz w:val="22"/>
              </w:rPr>
              <w:t>-0.8</w:t>
            </w:r>
          </w:p>
        </w:tc>
        <w:tc>
          <w:tcPr>
            <w:tcW w:w="857" w:type="dxa"/>
            <w:tcBorders>
              <w:top w:val="nil"/>
              <w:left w:val="single" w:sz="6" w:space="0" w:color="auto"/>
              <w:bottom w:val="nil"/>
              <w:right w:val="single" w:sz="6" w:space="0" w:color="auto"/>
            </w:tcBorders>
            <w:vAlign w:val="center"/>
            <w:hideMark/>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sz w:val="22"/>
              </w:rPr>
              <w:t>69.8</w:t>
            </w:r>
          </w:p>
        </w:tc>
        <w:tc>
          <w:tcPr>
            <w:tcW w:w="767" w:type="dxa"/>
            <w:tcBorders>
              <w:top w:val="nil"/>
              <w:left w:val="single" w:sz="6" w:space="0" w:color="auto"/>
              <w:bottom w:val="nil"/>
              <w:right w:val="single" w:sz="6" w:space="0" w:color="auto"/>
            </w:tcBorders>
            <w:vAlign w:val="center"/>
            <w:hideMark/>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sz w:val="22"/>
              </w:rPr>
              <w:t>9.5</w:t>
            </w:r>
          </w:p>
        </w:tc>
        <w:tc>
          <w:tcPr>
            <w:tcW w:w="853" w:type="dxa"/>
            <w:tcBorders>
              <w:top w:val="nil"/>
              <w:left w:val="single" w:sz="6" w:space="0" w:color="auto"/>
              <w:bottom w:val="nil"/>
              <w:right w:val="single" w:sz="6" w:space="0" w:color="auto"/>
            </w:tcBorders>
            <w:vAlign w:val="center"/>
            <w:hideMark/>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sz w:val="22"/>
              </w:rPr>
              <w:t>81.3</w:t>
            </w:r>
          </w:p>
        </w:tc>
        <w:tc>
          <w:tcPr>
            <w:tcW w:w="784" w:type="dxa"/>
            <w:tcBorders>
              <w:top w:val="nil"/>
              <w:left w:val="single" w:sz="6" w:space="0" w:color="auto"/>
              <w:bottom w:val="nil"/>
              <w:right w:val="single" w:sz="6" w:space="0" w:color="auto"/>
            </w:tcBorders>
            <w:vAlign w:val="center"/>
            <w:hideMark/>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sz w:val="22"/>
              </w:rPr>
              <w:t>15.0</w:t>
            </w:r>
          </w:p>
        </w:tc>
        <w:tc>
          <w:tcPr>
            <w:tcW w:w="910" w:type="dxa"/>
            <w:tcBorders>
              <w:top w:val="nil"/>
              <w:left w:val="single" w:sz="6" w:space="0" w:color="auto"/>
              <w:bottom w:val="nil"/>
              <w:right w:val="single" w:sz="6" w:space="0" w:color="auto"/>
            </w:tcBorders>
            <w:vAlign w:val="center"/>
            <w:hideMark/>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sz w:val="22"/>
              </w:rPr>
              <w:t>-11.5</w:t>
            </w:r>
          </w:p>
        </w:tc>
        <w:tc>
          <w:tcPr>
            <w:tcW w:w="854" w:type="dxa"/>
            <w:tcBorders>
              <w:top w:val="nil"/>
              <w:left w:val="single" w:sz="6" w:space="0" w:color="auto"/>
              <w:bottom w:val="nil"/>
              <w:right w:val="single" w:sz="6" w:space="0" w:color="auto"/>
            </w:tcBorders>
            <w:vAlign w:val="center"/>
            <w:hideMark/>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sz w:val="22"/>
              </w:rPr>
              <w:t>0.4</w:t>
            </w:r>
          </w:p>
        </w:tc>
        <w:tc>
          <w:tcPr>
            <w:tcW w:w="835" w:type="dxa"/>
            <w:tcBorders>
              <w:top w:val="nil"/>
              <w:left w:val="single" w:sz="6" w:space="0" w:color="auto"/>
              <w:bottom w:val="nil"/>
              <w:right w:val="nil"/>
            </w:tcBorders>
            <w:vAlign w:val="bottom"/>
            <w:hideMark/>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sz w:val="22"/>
              </w:rPr>
              <w:t>4.0</w:t>
            </w:r>
          </w:p>
        </w:tc>
      </w:tr>
      <w:tr w:rsidR="004752C8" w:rsidRPr="004752C8" w:rsidTr="00F147FB">
        <w:trPr>
          <w:cantSplit/>
        </w:trPr>
        <w:tc>
          <w:tcPr>
            <w:tcW w:w="1402" w:type="dxa"/>
            <w:tcBorders>
              <w:top w:val="nil"/>
              <w:left w:val="nil"/>
              <w:bottom w:val="nil"/>
              <w:right w:val="single" w:sz="6" w:space="0" w:color="auto"/>
            </w:tcBorders>
            <w:vAlign w:val="center"/>
            <w:hideMark/>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sz w:val="22"/>
              </w:rPr>
              <w:t>2014</w:t>
            </w:r>
            <w:r w:rsidRPr="004752C8">
              <w:rPr>
                <w:rFonts w:eastAsia="標楷體"/>
                <w:sz w:val="22"/>
              </w:rPr>
              <w:t>年</w:t>
            </w:r>
          </w:p>
        </w:tc>
        <w:tc>
          <w:tcPr>
            <w:tcW w:w="1080"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sz w:val="22"/>
              </w:rPr>
              <w:t>0.0</w:t>
            </w:r>
          </w:p>
        </w:tc>
        <w:tc>
          <w:tcPr>
            <w:tcW w:w="772"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sz w:val="22"/>
              </w:rPr>
              <w:t>2.1</w:t>
            </w:r>
          </w:p>
        </w:tc>
        <w:tc>
          <w:tcPr>
            <w:tcW w:w="857"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sz w:val="22"/>
              </w:rPr>
              <w:t>73.1</w:t>
            </w:r>
          </w:p>
        </w:tc>
        <w:tc>
          <w:tcPr>
            <w:tcW w:w="767"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sz w:val="22"/>
              </w:rPr>
              <w:t>4.7</w:t>
            </w:r>
          </w:p>
        </w:tc>
        <w:tc>
          <w:tcPr>
            <w:tcW w:w="853"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sz w:val="22"/>
              </w:rPr>
              <w:t>85.8</w:t>
            </w:r>
          </w:p>
        </w:tc>
        <w:tc>
          <w:tcPr>
            <w:tcW w:w="784"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sz w:val="22"/>
              </w:rPr>
              <w:t>5.5</w:t>
            </w:r>
          </w:p>
        </w:tc>
        <w:tc>
          <w:tcPr>
            <w:tcW w:w="910"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sz w:val="22"/>
              </w:rPr>
              <w:t>-12.7</w:t>
            </w:r>
          </w:p>
        </w:tc>
        <w:tc>
          <w:tcPr>
            <w:tcW w:w="854"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sz w:val="22"/>
              </w:rPr>
              <w:t>2.7</w:t>
            </w:r>
          </w:p>
        </w:tc>
        <w:tc>
          <w:tcPr>
            <w:tcW w:w="835" w:type="dxa"/>
            <w:tcBorders>
              <w:top w:val="nil"/>
              <w:left w:val="single" w:sz="6" w:space="0" w:color="auto"/>
              <w:bottom w:val="nil"/>
              <w:right w:val="nil"/>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sz w:val="22"/>
              </w:rPr>
              <w:t>3.6</w:t>
            </w:r>
          </w:p>
        </w:tc>
      </w:tr>
      <w:tr w:rsidR="004752C8" w:rsidRPr="004752C8" w:rsidTr="00F147FB">
        <w:trPr>
          <w:cantSplit/>
        </w:trPr>
        <w:tc>
          <w:tcPr>
            <w:tcW w:w="1402" w:type="dxa"/>
            <w:tcBorders>
              <w:top w:val="nil"/>
              <w:left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sz w:val="22"/>
              </w:rPr>
              <w:t>2015</w:t>
            </w:r>
            <w:r w:rsidRPr="004752C8">
              <w:rPr>
                <w:rFonts w:eastAsia="標楷體"/>
                <w:sz w:val="22"/>
              </w:rPr>
              <w:t>年</w:t>
            </w:r>
          </w:p>
        </w:tc>
        <w:tc>
          <w:tcPr>
            <w:tcW w:w="1080" w:type="dxa"/>
            <w:tcBorders>
              <w:top w:val="nil"/>
              <w:left w:val="single" w:sz="6" w:space="0" w:color="auto"/>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sz w:val="22"/>
              </w:rPr>
              <w:t>0.6</w:t>
            </w:r>
          </w:p>
        </w:tc>
        <w:tc>
          <w:tcPr>
            <w:tcW w:w="772" w:type="dxa"/>
            <w:tcBorders>
              <w:top w:val="nil"/>
              <w:left w:val="single" w:sz="6" w:space="0" w:color="auto"/>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sz w:val="22"/>
              </w:rPr>
              <w:t>-1.1</w:t>
            </w:r>
          </w:p>
        </w:tc>
        <w:tc>
          <w:tcPr>
            <w:tcW w:w="857" w:type="dxa"/>
            <w:tcBorders>
              <w:top w:val="nil"/>
              <w:left w:val="single" w:sz="6" w:space="0" w:color="auto"/>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sz w:val="22"/>
              </w:rPr>
              <w:t>75.6</w:t>
            </w:r>
          </w:p>
        </w:tc>
        <w:tc>
          <w:tcPr>
            <w:tcW w:w="767" w:type="dxa"/>
            <w:tcBorders>
              <w:top w:val="nil"/>
              <w:left w:val="single" w:sz="6" w:space="0" w:color="auto"/>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sz w:val="22"/>
              </w:rPr>
              <w:t>3.4</w:t>
            </w:r>
          </w:p>
        </w:tc>
        <w:tc>
          <w:tcPr>
            <w:tcW w:w="853" w:type="dxa"/>
            <w:tcBorders>
              <w:top w:val="nil"/>
              <w:left w:val="single" w:sz="6" w:space="0" w:color="auto"/>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sz w:val="22"/>
              </w:rPr>
              <w:t>78.4</w:t>
            </w:r>
          </w:p>
        </w:tc>
        <w:tc>
          <w:tcPr>
            <w:tcW w:w="784" w:type="dxa"/>
            <w:tcBorders>
              <w:top w:val="nil"/>
              <w:left w:val="single" w:sz="6" w:space="0" w:color="auto"/>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sz w:val="22"/>
              </w:rPr>
              <w:t>-8.6</w:t>
            </w:r>
          </w:p>
        </w:tc>
        <w:tc>
          <w:tcPr>
            <w:tcW w:w="910" w:type="dxa"/>
            <w:tcBorders>
              <w:top w:val="nil"/>
              <w:left w:val="single" w:sz="6" w:space="0" w:color="auto"/>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sz w:val="22"/>
              </w:rPr>
              <w:t>-2.54</w:t>
            </w:r>
          </w:p>
        </w:tc>
        <w:tc>
          <w:tcPr>
            <w:tcW w:w="854" w:type="dxa"/>
            <w:tcBorders>
              <w:top w:val="nil"/>
              <w:left w:val="single" w:sz="6" w:space="0" w:color="auto"/>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sz w:val="22"/>
              </w:rPr>
              <w:t>0.5</w:t>
            </w:r>
          </w:p>
        </w:tc>
        <w:tc>
          <w:tcPr>
            <w:tcW w:w="835" w:type="dxa"/>
            <w:tcBorders>
              <w:top w:val="nil"/>
              <w:left w:val="single" w:sz="6" w:space="0" w:color="auto"/>
              <w:right w:val="nil"/>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sz w:val="22"/>
              </w:rPr>
              <w:t>3.4</w:t>
            </w:r>
          </w:p>
        </w:tc>
      </w:tr>
      <w:tr w:rsidR="004752C8" w:rsidRPr="004752C8" w:rsidTr="00F147FB">
        <w:trPr>
          <w:cantSplit/>
        </w:trPr>
        <w:tc>
          <w:tcPr>
            <w:tcW w:w="1402" w:type="dxa"/>
            <w:tcBorders>
              <w:top w:val="nil"/>
              <w:left w:val="nil"/>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sz w:val="22"/>
              </w:rPr>
              <w:t>2016</w:t>
            </w:r>
            <w:r w:rsidRPr="004752C8">
              <w:rPr>
                <w:rFonts w:eastAsia="標楷體"/>
                <w:sz w:val="22"/>
              </w:rPr>
              <w:t>年</w:t>
            </w:r>
          </w:p>
        </w:tc>
        <w:tc>
          <w:tcPr>
            <w:tcW w:w="1080"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1.0</w:t>
            </w:r>
          </w:p>
        </w:tc>
        <w:tc>
          <w:tcPr>
            <w:tcW w:w="772"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sz w:val="22"/>
              </w:rPr>
              <w:t>-</w:t>
            </w:r>
            <w:r w:rsidRPr="004752C8">
              <w:rPr>
                <w:rFonts w:eastAsia="標楷體" w:hint="eastAsia"/>
                <w:sz w:val="22"/>
              </w:rPr>
              <w:t>0.2</w:t>
            </w:r>
          </w:p>
        </w:tc>
        <w:tc>
          <w:tcPr>
            <w:tcW w:w="857"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70.03</w:t>
            </w:r>
          </w:p>
        </w:tc>
        <w:tc>
          <w:tcPr>
            <w:tcW w:w="767"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sz w:val="22"/>
              </w:rPr>
              <w:t>-</w:t>
            </w:r>
            <w:r w:rsidRPr="004752C8">
              <w:rPr>
                <w:rFonts w:eastAsia="標楷體" w:hint="eastAsia"/>
                <w:sz w:val="22"/>
              </w:rPr>
              <w:t>7.3</w:t>
            </w:r>
          </w:p>
        </w:tc>
        <w:tc>
          <w:tcPr>
            <w:tcW w:w="853"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65.91</w:t>
            </w:r>
          </w:p>
        </w:tc>
        <w:tc>
          <w:tcPr>
            <w:tcW w:w="784"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sz w:val="22"/>
              </w:rPr>
              <w:t>-1</w:t>
            </w:r>
            <w:r w:rsidRPr="004752C8">
              <w:rPr>
                <w:rFonts w:eastAsia="標楷體" w:hint="eastAsia"/>
                <w:sz w:val="22"/>
              </w:rPr>
              <w:t>5.9</w:t>
            </w:r>
          </w:p>
        </w:tc>
        <w:tc>
          <w:tcPr>
            <w:tcW w:w="910"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4.12</w:t>
            </w:r>
          </w:p>
        </w:tc>
        <w:tc>
          <w:tcPr>
            <w:tcW w:w="854"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sz w:val="22"/>
              </w:rPr>
              <w:t>-</w:t>
            </w:r>
            <w:r w:rsidRPr="004752C8">
              <w:rPr>
                <w:rFonts w:eastAsia="標楷體" w:hint="eastAsia"/>
                <w:sz w:val="22"/>
              </w:rPr>
              <w:t>0.1</w:t>
            </w:r>
          </w:p>
        </w:tc>
        <w:tc>
          <w:tcPr>
            <w:tcW w:w="835" w:type="dxa"/>
            <w:tcBorders>
              <w:top w:val="nil"/>
              <w:left w:val="single" w:sz="6" w:space="0" w:color="auto"/>
              <w:bottom w:val="nil"/>
              <w:right w:val="nil"/>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3.1</w:t>
            </w:r>
          </w:p>
        </w:tc>
      </w:tr>
      <w:tr w:rsidR="004752C8" w:rsidRPr="004752C8" w:rsidTr="00F147FB">
        <w:trPr>
          <w:cantSplit/>
        </w:trPr>
        <w:tc>
          <w:tcPr>
            <w:tcW w:w="1402" w:type="dxa"/>
            <w:tcBorders>
              <w:top w:val="nil"/>
              <w:left w:val="nil"/>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2017</w:t>
            </w:r>
            <w:r w:rsidRPr="004752C8">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1.7</w:t>
            </w:r>
          </w:p>
        </w:tc>
        <w:tc>
          <w:tcPr>
            <w:tcW w:w="772"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w:t>
            </w:r>
          </w:p>
        </w:tc>
        <w:tc>
          <w:tcPr>
            <w:tcW w:w="857"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78.26</w:t>
            </w:r>
          </w:p>
        </w:tc>
        <w:tc>
          <w:tcPr>
            <w:tcW w:w="767"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11.8</w:t>
            </w:r>
          </w:p>
        </w:tc>
        <w:tc>
          <w:tcPr>
            <w:tcW w:w="853"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75.25</w:t>
            </w:r>
          </w:p>
        </w:tc>
        <w:tc>
          <w:tcPr>
            <w:tcW w:w="784"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14.2</w:t>
            </w:r>
          </w:p>
        </w:tc>
        <w:tc>
          <w:tcPr>
            <w:tcW w:w="910"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3.01</w:t>
            </w:r>
          </w:p>
        </w:tc>
        <w:tc>
          <w:tcPr>
            <w:tcW w:w="854"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0.5</w:t>
            </w:r>
          </w:p>
        </w:tc>
        <w:tc>
          <w:tcPr>
            <w:tcW w:w="835" w:type="dxa"/>
            <w:tcBorders>
              <w:top w:val="nil"/>
              <w:left w:val="single" w:sz="6" w:space="0" w:color="auto"/>
              <w:bottom w:val="nil"/>
              <w:right w:val="nil"/>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2.8</w:t>
            </w:r>
          </w:p>
        </w:tc>
      </w:tr>
      <w:tr w:rsidR="004752C8" w:rsidRPr="004752C8" w:rsidTr="00F147FB">
        <w:trPr>
          <w:cantSplit/>
        </w:trPr>
        <w:tc>
          <w:tcPr>
            <w:tcW w:w="1402" w:type="dxa"/>
            <w:tcBorders>
              <w:top w:val="nil"/>
              <w:left w:val="nil"/>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5</w:t>
            </w:r>
            <w:r w:rsidRPr="004752C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-3.6</w:t>
            </w:r>
          </w:p>
        </w:tc>
        <w:tc>
          <w:tcPr>
            <w:tcW w:w="857"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5.85</w:t>
            </w:r>
          </w:p>
        </w:tc>
        <w:tc>
          <w:tcPr>
            <w:tcW w:w="767"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14.9</w:t>
            </w:r>
          </w:p>
        </w:tc>
        <w:tc>
          <w:tcPr>
            <w:tcW w:w="853"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6.05</w:t>
            </w:r>
          </w:p>
        </w:tc>
        <w:tc>
          <w:tcPr>
            <w:tcW w:w="784"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17.8</w:t>
            </w:r>
          </w:p>
        </w:tc>
        <w:tc>
          <w:tcPr>
            <w:tcW w:w="910"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-0.2</w:t>
            </w:r>
          </w:p>
        </w:tc>
        <w:tc>
          <w:tcPr>
            <w:tcW w:w="854"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0.4</w:t>
            </w:r>
          </w:p>
        </w:tc>
        <w:tc>
          <w:tcPr>
            <w:tcW w:w="835" w:type="dxa"/>
            <w:tcBorders>
              <w:top w:val="nil"/>
              <w:left w:val="single" w:sz="6" w:space="0" w:color="auto"/>
              <w:bottom w:val="nil"/>
              <w:right w:val="nil"/>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3.1</w:t>
            </w:r>
          </w:p>
        </w:tc>
      </w:tr>
      <w:tr w:rsidR="004752C8" w:rsidRPr="004752C8" w:rsidTr="00F147FB">
        <w:trPr>
          <w:cantSplit/>
        </w:trPr>
        <w:tc>
          <w:tcPr>
            <w:tcW w:w="1402" w:type="dxa"/>
            <w:tcBorders>
              <w:top w:val="nil"/>
              <w:left w:val="nil"/>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6</w:t>
            </w:r>
            <w:r w:rsidRPr="004752C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2.5</w:t>
            </w:r>
            <w:r w:rsidRPr="004752C8">
              <w:rPr>
                <w:rFonts w:eastAsia="標楷體"/>
                <w:sz w:val="22"/>
              </w:rPr>
              <w:t>（</w:t>
            </w:r>
            <w:r w:rsidRPr="004752C8">
              <w:rPr>
                <w:rFonts w:eastAsia="標楷體"/>
                <w:sz w:val="22"/>
              </w:rPr>
              <w:t>II</w:t>
            </w:r>
            <w:r w:rsidRPr="004752C8">
              <w:rPr>
                <w:rFonts w:eastAsia="標楷體"/>
                <w:sz w:val="22"/>
              </w:rPr>
              <w:t>）</w:t>
            </w:r>
          </w:p>
        </w:tc>
        <w:tc>
          <w:tcPr>
            <w:tcW w:w="772"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2.2</w:t>
            </w:r>
          </w:p>
        </w:tc>
        <w:tc>
          <w:tcPr>
            <w:tcW w:w="857"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6.61</w:t>
            </w:r>
          </w:p>
        </w:tc>
        <w:tc>
          <w:tcPr>
            <w:tcW w:w="767"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9.7</w:t>
            </w:r>
          </w:p>
        </w:tc>
        <w:tc>
          <w:tcPr>
            <w:tcW w:w="853"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6.17</w:t>
            </w:r>
          </w:p>
        </w:tc>
        <w:tc>
          <w:tcPr>
            <w:tcW w:w="784"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15.5</w:t>
            </w:r>
          </w:p>
        </w:tc>
        <w:tc>
          <w:tcPr>
            <w:tcW w:w="910"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0.44</w:t>
            </w:r>
          </w:p>
        </w:tc>
        <w:tc>
          <w:tcPr>
            <w:tcW w:w="854"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0.4</w:t>
            </w:r>
          </w:p>
        </w:tc>
        <w:tc>
          <w:tcPr>
            <w:tcW w:w="835" w:type="dxa"/>
            <w:tcBorders>
              <w:top w:val="nil"/>
              <w:left w:val="single" w:sz="6" w:space="0" w:color="auto"/>
              <w:bottom w:val="nil"/>
              <w:right w:val="nil"/>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2.8</w:t>
            </w:r>
          </w:p>
        </w:tc>
      </w:tr>
      <w:tr w:rsidR="004752C8" w:rsidRPr="004752C8" w:rsidTr="00F147FB">
        <w:trPr>
          <w:cantSplit/>
        </w:trPr>
        <w:tc>
          <w:tcPr>
            <w:tcW w:w="1402" w:type="dxa"/>
            <w:tcBorders>
              <w:top w:val="nil"/>
              <w:left w:val="nil"/>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7</w:t>
            </w:r>
            <w:r w:rsidRPr="004752C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-0.8</w:t>
            </w:r>
          </w:p>
        </w:tc>
        <w:tc>
          <w:tcPr>
            <w:tcW w:w="857"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6.49</w:t>
            </w:r>
          </w:p>
        </w:tc>
        <w:tc>
          <w:tcPr>
            <w:tcW w:w="767"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13.4</w:t>
            </w:r>
          </w:p>
        </w:tc>
        <w:tc>
          <w:tcPr>
            <w:tcW w:w="853"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6.07</w:t>
            </w:r>
          </w:p>
        </w:tc>
        <w:tc>
          <w:tcPr>
            <w:tcW w:w="784"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16.3</w:t>
            </w:r>
          </w:p>
        </w:tc>
        <w:tc>
          <w:tcPr>
            <w:tcW w:w="910"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0.42</w:t>
            </w:r>
          </w:p>
        </w:tc>
        <w:tc>
          <w:tcPr>
            <w:tcW w:w="854"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0.4</w:t>
            </w:r>
          </w:p>
        </w:tc>
        <w:tc>
          <w:tcPr>
            <w:tcW w:w="835" w:type="dxa"/>
            <w:tcBorders>
              <w:top w:val="nil"/>
              <w:left w:val="single" w:sz="6" w:space="0" w:color="auto"/>
              <w:bottom w:val="nil"/>
              <w:right w:val="nil"/>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2.8</w:t>
            </w:r>
          </w:p>
        </w:tc>
      </w:tr>
      <w:tr w:rsidR="004752C8" w:rsidRPr="004752C8" w:rsidTr="00F147FB">
        <w:trPr>
          <w:cantSplit/>
        </w:trPr>
        <w:tc>
          <w:tcPr>
            <w:tcW w:w="1402" w:type="dxa"/>
            <w:tcBorders>
              <w:top w:val="nil"/>
              <w:left w:val="nil"/>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8</w:t>
            </w:r>
            <w:r w:rsidRPr="004752C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2.1</w:t>
            </w:r>
          </w:p>
        </w:tc>
        <w:tc>
          <w:tcPr>
            <w:tcW w:w="857"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6.28</w:t>
            </w:r>
          </w:p>
        </w:tc>
        <w:tc>
          <w:tcPr>
            <w:tcW w:w="767"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18.1</w:t>
            </w:r>
          </w:p>
        </w:tc>
        <w:tc>
          <w:tcPr>
            <w:tcW w:w="853"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6.16</w:t>
            </w:r>
          </w:p>
        </w:tc>
        <w:tc>
          <w:tcPr>
            <w:tcW w:w="784"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15.2</w:t>
            </w:r>
          </w:p>
        </w:tc>
        <w:tc>
          <w:tcPr>
            <w:tcW w:w="910"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0.12</w:t>
            </w:r>
          </w:p>
        </w:tc>
        <w:tc>
          <w:tcPr>
            <w:tcW w:w="854"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0.7</w:t>
            </w:r>
          </w:p>
        </w:tc>
        <w:tc>
          <w:tcPr>
            <w:tcW w:w="835" w:type="dxa"/>
            <w:tcBorders>
              <w:top w:val="nil"/>
              <w:left w:val="single" w:sz="6" w:space="0" w:color="auto"/>
              <w:bottom w:val="nil"/>
              <w:right w:val="nil"/>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2.8</w:t>
            </w:r>
          </w:p>
        </w:tc>
      </w:tr>
      <w:tr w:rsidR="004752C8" w:rsidRPr="004752C8" w:rsidTr="00F147FB">
        <w:trPr>
          <w:cantSplit/>
        </w:trPr>
        <w:tc>
          <w:tcPr>
            <w:tcW w:w="1402" w:type="dxa"/>
            <w:tcBorders>
              <w:top w:val="nil"/>
              <w:left w:val="nil"/>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9</w:t>
            </w:r>
            <w:r w:rsidRPr="004752C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2.5</w:t>
            </w:r>
            <w:r w:rsidRPr="004752C8">
              <w:rPr>
                <w:rFonts w:eastAsia="標楷體"/>
                <w:sz w:val="22"/>
              </w:rPr>
              <w:t>（</w:t>
            </w:r>
            <w:r w:rsidRPr="004752C8">
              <w:rPr>
                <w:rFonts w:eastAsia="標楷體"/>
                <w:sz w:val="22"/>
              </w:rPr>
              <w:t>III</w:t>
            </w:r>
            <w:r w:rsidRPr="004752C8">
              <w:rPr>
                <w:rFonts w:eastAsia="標楷體"/>
                <w:sz w:val="22"/>
              </w:rPr>
              <w:t>）</w:t>
            </w:r>
          </w:p>
        </w:tc>
        <w:tc>
          <w:tcPr>
            <w:tcW w:w="772"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-1.0</w:t>
            </w:r>
          </w:p>
        </w:tc>
        <w:tc>
          <w:tcPr>
            <w:tcW w:w="857"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6.81</w:t>
            </w:r>
          </w:p>
        </w:tc>
        <w:tc>
          <w:tcPr>
            <w:tcW w:w="767"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14.1</w:t>
            </w:r>
          </w:p>
        </w:tc>
        <w:tc>
          <w:tcPr>
            <w:tcW w:w="853"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6.14</w:t>
            </w:r>
          </w:p>
        </w:tc>
        <w:tc>
          <w:tcPr>
            <w:tcW w:w="784"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12.0</w:t>
            </w:r>
          </w:p>
        </w:tc>
        <w:tc>
          <w:tcPr>
            <w:tcW w:w="910"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0.67</w:t>
            </w:r>
          </w:p>
        </w:tc>
        <w:tc>
          <w:tcPr>
            <w:tcW w:w="854"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0.7</w:t>
            </w:r>
          </w:p>
        </w:tc>
        <w:tc>
          <w:tcPr>
            <w:tcW w:w="835" w:type="dxa"/>
            <w:tcBorders>
              <w:top w:val="nil"/>
              <w:left w:val="single" w:sz="6" w:space="0" w:color="auto"/>
              <w:bottom w:val="nil"/>
              <w:right w:val="nil"/>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2.8</w:t>
            </w:r>
          </w:p>
        </w:tc>
      </w:tr>
      <w:tr w:rsidR="004752C8" w:rsidRPr="004752C8" w:rsidTr="00F147FB">
        <w:trPr>
          <w:cantSplit/>
        </w:trPr>
        <w:tc>
          <w:tcPr>
            <w:tcW w:w="1402" w:type="dxa"/>
            <w:tcBorders>
              <w:top w:val="nil"/>
              <w:left w:val="nil"/>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10</w:t>
            </w:r>
            <w:r w:rsidRPr="004752C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0.5</w:t>
            </w:r>
          </w:p>
        </w:tc>
        <w:tc>
          <w:tcPr>
            <w:tcW w:w="857"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6.69</w:t>
            </w:r>
          </w:p>
        </w:tc>
        <w:tc>
          <w:tcPr>
            <w:tcW w:w="767"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14.0</w:t>
            </w:r>
          </w:p>
        </w:tc>
        <w:tc>
          <w:tcPr>
            <w:tcW w:w="853"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6.41</w:t>
            </w:r>
          </w:p>
        </w:tc>
        <w:tc>
          <w:tcPr>
            <w:tcW w:w="784"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18.9</w:t>
            </w:r>
          </w:p>
        </w:tc>
        <w:tc>
          <w:tcPr>
            <w:tcW w:w="910"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0.28</w:t>
            </w:r>
          </w:p>
        </w:tc>
        <w:tc>
          <w:tcPr>
            <w:tcW w:w="854"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0.2</w:t>
            </w:r>
          </w:p>
        </w:tc>
        <w:tc>
          <w:tcPr>
            <w:tcW w:w="835" w:type="dxa"/>
            <w:tcBorders>
              <w:top w:val="nil"/>
              <w:left w:val="single" w:sz="6" w:space="0" w:color="auto"/>
              <w:bottom w:val="nil"/>
              <w:right w:val="nil"/>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2.8</w:t>
            </w:r>
          </w:p>
        </w:tc>
      </w:tr>
      <w:tr w:rsidR="004752C8" w:rsidRPr="004752C8" w:rsidTr="00F147FB">
        <w:trPr>
          <w:cantSplit/>
        </w:trPr>
        <w:tc>
          <w:tcPr>
            <w:tcW w:w="1402" w:type="dxa"/>
            <w:tcBorders>
              <w:top w:val="nil"/>
              <w:left w:val="nil"/>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11</w:t>
            </w:r>
            <w:r w:rsidRPr="004752C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0.6</w:t>
            </w:r>
          </w:p>
        </w:tc>
        <w:tc>
          <w:tcPr>
            <w:tcW w:w="857"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6.92</w:t>
            </w:r>
          </w:p>
        </w:tc>
        <w:tc>
          <w:tcPr>
            <w:tcW w:w="767"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16.2</w:t>
            </w:r>
          </w:p>
        </w:tc>
        <w:tc>
          <w:tcPr>
            <w:tcW w:w="853"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6.81</w:t>
            </w:r>
          </w:p>
        </w:tc>
        <w:tc>
          <w:tcPr>
            <w:tcW w:w="784"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17.2</w:t>
            </w:r>
          </w:p>
        </w:tc>
        <w:tc>
          <w:tcPr>
            <w:tcW w:w="910"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0.11</w:t>
            </w:r>
          </w:p>
        </w:tc>
        <w:tc>
          <w:tcPr>
            <w:tcW w:w="854"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0.6</w:t>
            </w:r>
          </w:p>
        </w:tc>
        <w:tc>
          <w:tcPr>
            <w:tcW w:w="835" w:type="dxa"/>
            <w:tcBorders>
              <w:top w:val="nil"/>
              <w:left w:val="single" w:sz="6" w:space="0" w:color="auto"/>
              <w:bottom w:val="nil"/>
              <w:right w:val="nil"/>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2.7</w:t>
            </w:r>
          </w:p>
        </w:tc>
      </w:tr>
      <w:tr w:rsidR="004752C8" w:rsidRPr="004752C8" w:rsidTr="00F147FB">
        <w:trPr>
          <w:cantSplit/>
        </w:trPr>
        <w:tc>
          <w:tcPr>
            <w:tcW w:w="1402" w:type="dxa"/>
            <w:tcBorders>
              <w:top w:val="nil"/>
              <w:left w:val="nil"/>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12</w:t>
            </w:r>
            <w:r w:rsidRPr="004752C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1.6</w:t>
            </w:r>
            <w:r w:rsidRPr="004752C8">
              <w:rPr>
                <w:rFonts w:eastAsia="標楷體"/>
                <w:sz w:val="22"/>
              </w:rPr>
              <w:t>（</w:t>
            </w:r>
            <w:r w:rsidRPr="004752C8">
              <w:rPr>
                <w:rFonts w:eastAsia="標楷體"/>
                <w:sz w:val="22"/>
              </w:rPr>
              <w:t>IV</w:t>
            </w:r>
            <w:r w:rsidRPr="004752C8">
              <w:rPr>
                <w:rFonts w:eastAsia="標楷體"/>
                <w:sz w:val="22"/>
              </w:rPr>
              <w:t>）</w:t>
            </w:r>
          </w:p>
        </w:tc>
        <w:tc>
          <w:tcPr>
            <w:tcW w:w="772"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2.7</w:t>
            </w:r>
          </w:p>
        </w:tc>
        <w:tc>
          <w:tcPr>
            <w:tcW w:w="857"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7.30</w:t>
            </w:r>
          </w:p>
        </w:tc>
        <w:tc>
          <w:tcPr>
            <w:tcW w:w="767"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9.3</w:t>
            </w:r>
          </w:p>
        </w:tc>
        <w:tc>
          <w:tcPr>
            <w:tcW w:w="853"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6.94</w:t>
            </w:r>
          </w:p>
        </w:tc>
        <w:tc>
          <w:tcPr>
            <w:tcW w:w="784"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14.9</w:t>
            </w:r>
          </w:p>
        </w:tc>
        <w:tc>
          <w:tcPr>
            <w:tcW w:w="910"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0.36</w:t>
            </w:r>
          </w:p>
        </w:tc>
        <w:tc>
          <w:tcPr>
            <w:tcW w:w="854"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1.4</w:t>
            </w:r>
          </w:p>
        </w:tc>
        <w:tc>
          <w:tcPr>
            <w:tcW w:w="835" w:type="dxa"/>
            <w:tcBorders>
              <w:top w:val="nil"/>
              <w:left w:val="single" w:sz="6" w:space="0" w:color="auto"/>
              <w:bottom w:val="nil"/>
              <w:right w:val="nil"/>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2.8</w:t>
            </w:r>
          </w:p>
        </w:tc>
      </w:tr>
      <w:tr w:rsidR="004752C8" w:rsidRPr="004752C8" w:rsidTr="00F147FB">
        <w:trPr>
          <w:cantSplit/>
        </w:trPr>
        <w:tc>
          <w:tcPr>
            <w:tcW w:w="1402" w:type="dxa"/>
            <w:tcBorders>
              <w:top w:val="nil"/>
              <w:left w:val="nil"/>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2018</w:t>
            </w:r>
            <w:r w:rsidRPr="004752C8">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p>
        </w:tc>
        <w:tc>
          <w:tcPr>
            <w:tcW w:w="857"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sz w:val="22"/>
                <w:szCs w:val="22"/>
              </w:rPr>
              <w:t>37.77</w:t>
            </w:r>
          </w:p>
        </w:tc>
        <w:tc>
          <w:tcPr>
            <w:tcW w:w="767"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6.2</w:t>
            </w:r>
          </w:p>
        </w:tc>
        <w:tc>
          <w:tcPr>
            <w:tcW w:w="853"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sz w:val="22"/>
                <w:szCs w:val="22"/>
              </w:rPr>
              <w:t>36.72</w:t>
            </w:r>
          </w:p>
        </w:tc>
        <w:tc>
          <w:tcPr>
            <w:tcW w:w="784"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7.5</w:t>
            </w:r>
          </w:p>
        </w:tc>
        <w:tc>
          <w:tcPr>
            <w:tcW w:w="910"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1.05</w:t>
            </w:r>
          </w:p>
        </w:tc>
        <w:tc>
          <w:tcPr>
            <w:tcW w:w="854"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p>
        </w:tc>
        <w:tc>
          <w:tcPr>
            <w:tcW w:w="835" w:type="dxa"/>
            <w:tcBorders>
              <w:top w:val="nil"/>
              <w:left w:val="single" w:sz="6" w:space="0" w:color="auto"/>
              <w:bottom w:val="nil"/>
              <w:right w:val="nil"/>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p>
        </w:tc>
      </w:tr>
      <w:tr w:rsidR="004752C8" w:rsidRPr="004752C8" w:rsidTr="00F147FB">
        <w:trPr>
          <w:cantSplit/>
        </w:trPr>
        <w:tc>
          <w:tcPr>
            <w:tcW w:w="1402" w:type="dxa"/>
            <w:tcBorders>
              <w:top w:val="nil"/>
              <w:left w:val="nil"/>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1</w:t>
            </w:r>
            <w:r w:rsidRPr="004752C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-4.5</w:t>
            </w:r>
          </w:p>
        </w:tc>
        <w:tc>
          <w:tcPr>
            <w:tcW w:w="857"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6.09</w:t>
            </w:r>
          </w:p>
        </w:tc>
        <w:tc>
          <w:tcPr>
            <w:tcW w:w="767"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12.2</w:t>
            </w:r>
          </w:p>
        </w:tc>
        <w:tc>
          <w:tcPr>
            <w:tcW w:w="853"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7.03</w:t>
            </w:r>
          </w:p>
        </w:tc>
        <w:tc>
          <w:tcPr>
            <w:tcW w:w="784"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7.9</w:t>
            </w:r>
          </w:p>
        </w:tc>
        <w:tc>
          <w:tcPr>
            <w:tcW w:w="910"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-0.94</w:t>
            </w:r>
          </w:p>
        </w:tc>
        <w:tc>
          <w:tcPr>
            <w:tcW w:w="854"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jc w:val="center"/>
              <w:rPr>
                <w:rFonts w:eastAsia="標楷體"/>
                <w:sz w:val="22"/>
              </w:rPr>
            </w:pPr>
            <w:r w:rsidRPr="004752C8">
              <w:rPr>
                <w:rFonts w:eastAsia="標楷體" w:hint="eastAsia"/>
                <w:sz w:val="22"/>
              </w:rPr>
              <w:t>1.4</w:t>
            </w:r>
          </w:p>
        </w:tc>
        <w:tc>
          <w:tcPr>
            <w:tcW w:w="835" w:type="dxa"/>
            <w:tcBorders>
              <w:top w:val="nil"/>
              <w:left w:val="single" w:sz="6" w:space="0" w:color="auto"/>
              <w:bottom w:val="nil"/>
              <w:right w:val="nil"/>
            </w:tcBorders>
            <w:vAlign w:val="center"/>
          </w:tcPr>
          <w:p w:rsidR="004752C8" w:rsidRPr="004752C8" w:rsidRDefault="004752C8" w:rsidP="004752C8">
            <w:pPr>
              <w:autoSpaceDE w:val="0"/>
              <w:autoSpaceDN w:val="0"/>
              <w:adjustRightInd w:val="0"/>
              <w:snapToGrid w:val="0"/>
              <w:jc w:val="center"/>
              <w:rPr>
                <w:rFonts w:eastAsia="標楷體"/>
                <w:sz w:val="22"/>
              </w:rPr>
            </w:pPr>
            <w:r w:rsidRPr="004752C8">
              <w:rPr>
                <w:rFonts w:eastAsia="標楷體" w:hint="eastAsia"/>
                <w:sz w:val="22"/>
              </w:rPr>
              <w:t>2.4</w:t>
            </w:r>
          </w:p>
        </w:tc>
      </w:tr>
      <w:tr w:rsidR="004752C8" w:rsidRPr="004752C8" w:rsidTr="00F147FB">
        <w:trPr>
          <w:cantSplit/>
        </w:trPr>
        <w:tc>
          <w:tcPr>
            <w:tcW w:w="1402" w:type="dxa"/>
            <w:tcBorders>
              <w:top w:val="nil"/>
              <w:left w:val="nil"/>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2</w:t>
            </w:r>
            <w:r w:rsidRPr="004752C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2.0</w:t>
            </w:r>
          </w:p>
        </w:tc>
        <w:tc>
          <w:tcPr>
            <w:tcW w:w="857"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6.46</w:t>
            </w:r>
          </w:p>
        </w:tc>
        <w:tc>
          <w:tcPr>
            <w:tcW w:w="767"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1.8</w:t>
            </w:r>
          </w:p>
        </w:tc>
        <w:tc>
          <w:tcPr>
            <w:tcW w:w="853"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6.45</w:t>
            </w:r>
          </w:p>
        </w:tc>
        <w:tc>
          <w:tcPr>
            <w:tcW w:w="784"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16.5</w:t>
            </w:r>
          </w:p>
        </w:tc>
        <w:tc>
          <w:tcPr>
            <w:tcW w:w="910"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0.01</w:t>
            </w:r>
          </w:p>
        </w:tc>
        <w:tc>
          <w:tcPr>
            <w:tcW w:w="854"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jc w:val="center"/>
              <w:rPr>
                <w:rFonts w:eastAsia="標楷體"/>
                <w:sz w:val="22"/>
              </w:rPr>
            </w:pPr>
            <w:r w:rsidRPr="004752C8">
              <w:rPr>
                <w:rFonts w:eastAsia="標楷體" w:hint="eastAsia"/>
                <w:sz w:val="22"/>
              </w:rPr>
              <w:t>1.1</w:t>
            </w:r>
          </w:p>
        </w:tc>
        <w:tc>
          <w:tcPr>
            <w:tcW w:w="835" w:type="dxa"/>
            <w:tcBorders>
              <w:top w:val="nil"/>
              <w:left w:val="single" w:sz="6" w:space="0" w:color="auto"/>
              <w:bottom w:val="nil"/>
              <w:right w:val="nil"/>
            </w:tcBorders>
            <w:vAlign w:val="center"/>
          </w:tcPr>
          <w:p w:rsidR="004752C8" w:rsidRPr="004752C8" w:rsidRDefault="004752C8" w:rsidP="004752C8">
            <w:pPr>
              <w:autoSpaceDE w:val="0"/>
              <w:autoSpaceDN w:val="0"/>
              <w:adjustRightInd w:val="0"/>
              <w:snapToGrid w:val="0"/>
              <w:jc w:val="center"/>
              <w:rPr>
                <w:rFonts w:eastAsia="標楷體"/>
                <w:sz w:val="22"/>
              </w:rPr>
            </w:pPr>
            <w:r w:rsidRPr="004752C8">
              <w:rPr>
                <w:rFonts w:eastAsia="標楷體" w:hint="eastAsia"/>
                <w:sz w:val="22"/>
              </w:rPr>
              <w:t>2.5</w:t>
            </w:r>
          </w:p>
        </w:tc>
      </w:tr>
      <w:tr w:rsidR="004752C8" w:rsidRPr="004752C8" w:rsidTr="00F147FB">
        <w:trPr>
          <w:cantSplit/>
        </w:trPr>
        <w:tc>
          <w:tcPr>
            <w:tcW w:w="1402" w:type="dxa"/>
            <w:tcBorders>
              <w:top w:val="nil"/>
              <w:left w:val="nil"/>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3</w:t>
            </w:r>
            <w:r w:rsidRPr="004752C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-0.6</w:t>
            </w:r>
            <w:r w:rsidRPr="004752C8">
              <w:rPr>
                <w:rFonts w:eastAsia="標楷體"/>
                <w:sz w:val="22"/>
              </w:rPr>
              <w:t>（</w:t>
            </w:r>
            <w:r w:rsidRPr="004752C8">
              <w:rPr>
                <w:rFonts w:eastAsia="標楷體"/>
                <w:sz w:val="22"/>
              </w:rPr>
              <w:t>I</w:t>
            </w:r>
            <w:r w:rsidRPr="004752C8">
              <w:rPr>
                <w:rFonts w:eastAsia="標楷體"/>
                <w:sz w:val="22"/>
              </w:rPr>
              <w:t>）</w:t>
            </w:r>
          </w:p>
        </w:tc>
        <w:tc>
          <w:tcPr>
            <w:tcW w:w="772"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1.4</w:t>
            </w:r>
          </w:p>
        </w:tc>
        <w:tc>
          <w:tcPr>
            <w:tcW w:w="857"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7.38</w:t>
            </w:r>
          </w:p>
        </w:tc>
        <w:tc>
          <w:tcPr>
            <w:tcW w:w="767"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2.1</w:t>
            </w:r>
          </w:p>
        </w:tc>
        <w:tc>
          <w:tcPr>
            <w:tcW w:w="853"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6.58</w:t>
            </w:r>
          </w:p>
        </w:tc>
        <w:tc>
          <w:tcPr>
            <w:tcW w:w="784"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-0.6</w:t>
            </w:r>
          </w:p>
        </w:tc>
        <w:tc>
          <w:tcPr>
            <w:tcW w:w="910"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0.8</w:t>
            </w:r>
          </w:p>
        </w:tc>
        <w:tc>
          <w:tcPr>
            <w:tcW w:w="854"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jc w:val="center"/>
              <w:rPr>
                <w:rFonts w:eastAsia="標楷體"/>
                <w:sz w:val="22"/>
              </w:rPr>
            </w:pPr>
            <w:r w:rsidRPr="004752C8">
              <w:rPr>
                <w:rFonts w:eastAsia="標楷體" w:hint="eastAsia"/>
                <w:sz w:val="22"/>
              </w:rPr>
              <w:t>1.0</w:t>
            </w:r>
          </w:p>
        </w:tc>
        <w:tc>
          <w:tcPr>
            <w:tcW w:w="835" w:type="dxa"/>
            <w:tcBorders>
              <w:top w:val="nil"/>
              <w:left w:val="single" w:sz="6" w:space="0" w:color="auto"/>
              <w:bottom w:val="nil"/>
              <w:right w:val="nil"/>
            </w:tcBorders>
            <w:vAlign w:val="center"/>
          </w:tcPr>
          <w:p w:rsidR="004752C8" w:rsidRPr="004752C8" w:rsidRDefault="004752C8" w:rsidP="004752C8">
            <w:pPr>
              <w:autoSpaceDE w:val="0"/>
              <w:autoSpaceDN w:val="0"/>
              <w:adjustRightInd w:val="0"/>
              <w:snapToGrid w:val="0"/>
              <w:jc w:val="center"/>
              <w:rPr>
                <w:rFonts w:eastAsia="標楷體"/>
                <w:sz w:val="22"/>
              </w:rPr>
            </w:pPr>
            <w:r w:rsidRPr="004752C8">
              <w:rPr>
                <w:rFonts w:eastAsia="標楷體" w:hint="eastAsia"/>
                <w:sz w:val="22"/>
              </w:rPr>
              <w:t>2.5</w:t>
            </w:r>
          </w:p>
        </w:tc>
      </w:tr>
      <w:tr w:rsidR="004752C8" w:rsidRPr="004752C8" w:rsidTr="00F147FB">
        <w:trPr>
          <w:cantSplit/>
        </w:trPr>
        <w:tc>
          <w:tcPr>
            <w:tcW w:w="1402" w:type="dxa"/>
            <w:tcBorders>
              <w:top w:val="nil"/>
              <w:left w:val="nil"/>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4</w:t>
            </w:r>
            <w:r w:rsidRPr="004752C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0.3</w:t>
            </w:r>
          </w:p>
        </w:tc>
        <w:tc>
          <w:tcPr>
            <w:tcW w:w="857"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6.82</w:t>
            </w:r>
          </w:p>
        </w:tc>
        <w:tc>
          <w:tcPr>
            <w:tcW w:w="767"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7.8</w:t>
            </w:r>
          </w:p>
        </w:tc>
        <w:tc>
          <w:tcPr>
            <w:tcW w:w="853"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6.20</w:t>
            </w:r>
          </w:p>
        </w:tc>
        <w:tc>
          <w:tcPr>
            <w:tcW w:w="784"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5.9</w:t>
            </w:r>
          </w:p>
        </w:tc>
        <w:tc>
          <w:tcPr>
            <w:tcW w:w="910"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0.62</w:t>
            </w:r>
          </w:p>
        </w:tc>
        <w:tc>
          <w:tcPr>
            <w:tcW w:w="854"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jc w:val="center"/>
              <w:rPr>
                <w:rFonts w:eastAsia="標楷體"/>
                <w:sz w:val="22"/>
              </w:rPr>
            </w:pPr>
            <w:r w:rsidRPr="004752C8">
              <w:rPr>
                <w:rFonts w:eastAsia="標楷體" w:hint="eastAsia"/>
                <w:sz w:val="22"/>
              </w:rPr>
              <w:t>0.6</w:t>
            </w:r>
          </w:p>
        </w:tc>
        <w:tc>
          <w:tcPr>
            <w:tcW w:w="835" w:type="dxa"/>
            <w:tcBorders>
              <w:top w:val="nil"/>
              <w:left w:val="single" w:sz="6" w:space="0" w:color="auto"/>
              <w:bottom w:val="nil"/>
              <w:right w:val="nil"/>
            </w:tcBorders>
            <w:vAlign w:val="center"/>
          </w:tcPr>
          <w:p w:rsidR="004752C8" w:rsidRPr="004752C8" w:rsidRDefault="004752C8" w:rsidP="004752C8">
            <w:pPr>
              <w:autoSpaceDE w:val="0"/>
              <w:autoSpaceDN w:val="0"/>
              <w:adjustRightInd w:val="0"/>
              <w:snapToGrid w:val="0"/>
              <w:jc w:val="center"/>
              <w:rPr>
                <w:rFonts w:eastAsia="標楷體"/>
                <w:sz w:val="22"/>
              </w:rPr>
            </w:pPr>
            <w:r w:rsidRPr="004752C8">
              <w:rPr>
                <w:rFonts w:eastAsia="標楷體" w:hint="eastAsia"/>
                <w:sz w:val="22"/>
              </w:rPr>
              <w:t>2.5</w:t>
            </w:r>
          </w:p>
        </w:tc>
      </w:tr>
      <w:tr w:rsidR="004752C8" w:rsidRPr="004752C8" w:rsidTr="00F147FB">
        <w:trPr>
          <w:cantSplit/>
        </w:trPr>
        <w:tc>
          <w:tcPr>
            <w:tcW w:w="1402" w:type="dxa"/>
            <w:tcBorders>
              <w:top w:val="nil"/>
              <w:left w:val="nil"/>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5</w:t>
            </w:r>
            <w:r w:rsidRPr="004752C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-0.2</w:t>
            </w:r>
          </w:p>
        </w:tc>
        <w:tc>
          <w:tcPr>
            <w:tcW w:w="857"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6.32</w:t>
            </w:r>
          </w:p>
        </w:tc>
        <w:tc>
          <w:tcPr>
            <w:tcW w:w="767"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8.1</w:t>
            </w:r>
          </w:p>
        </w:tc>
        <w:tc>
          <w:tcPr>
            <w:tcW w:w="853"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6.90</w:t>
            </w:r>
          </w:p>
        </w:tc>
        <w:tc>
          <w:tcPr>
            <w:tcW w:w="784"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14.0</w:t>
            </w:r>
          </w:p>
        </w:tc>
        <w:tc>
          <w:tcPr>
            <w:tcW w:w="910" w:type="dxa"/>
            <w:tcBorders>
              <w:top w:val="nil"/>
              <w:left w:val="single" w:sz="6" w:space="0" w:color="auto"/>
              <w:bottom w:val="nil"/>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-0.58</w:t>
            </w:r>
          </w:p>
        </w:tc>
        <w:tc>
          <w:tcPr>
            <w:tcW w:w="854" w:type="dxa"/>
            <w:tcBorders>
              <w:top w:val="nil"/>
              <w:left w:val="single" w:sz="6" w:space="0" w:color="auto"/>
              <w:bottom w:val="nil"/>
              <w:right w:val="single" w:sz="6" w:space="0" w:color="auto"/>
            </w:tcBorders>
            <w:vAlign w:val="center"/>
          </w:tcPr>
          <w:p w:rsidR="004752C8" w:rsidRPr="004752C8" w:rsidRDefault="004752C8" w:rsidP="004752C8">
            <w:pPr>
              <w:autoSpaceDE w:val="0"/>
              <w:autoSpaceDN w:val="0"/>
              <w:adjustRightInd w:val="0"/>
              <w:snapToGrid w:val="0"/>
              <w:jc w:val="center"/>
              <w:rPr>
                <w:rFonts w:eastAsia="標楷體"/>
                <w:sz w:val="22"/>
              </w:rPr>
            </w:pPr>
            <w:r w:rsidRPr="004752C8">
              <w:rPr>
                <w:rFonts w:eastAsia="標楷體" w:hint="eastAsia"/>
                <w:sz w:val="22"/>
              </w:rPr>
              <w:t>0.7</w:t>
            </w:r>
          </w:p>
        </w:tc>
        <w:tc>
          <w:tcPr>
            <w:tcW w:w="835" w:type="dxa"/>
            <w:tcBorders>
              <w:top w:val="nil"/>
              <w:left w:val="single" w:sz="6" w:space="0" w:color="auto"/>
              <w:bottom w:val="nil"/>
              <w:right w:val="nil"/>
            </w:tcBorders>
            <w:vAlign w:val="center"/>
          </w:tcPr>
          <w:p w:rsidR="004752C8" w:rsidRPr="004752C8" w:rsidRDefault="004752C8" w:rsidP="004752C8">
            <w:pPr>
              <w:autoSpaceDE w:val="0"/>
              <w:autoSpaceDN w:val="0"/>
              <w:adjustRightInd w:val="0"/>
              <w:snapToGrid w:val="0"/>
              <w:jc w:val="center"/>
              <w:rPr>
                <w:rFonts w:eastAsia="標楷體"/>
                <w:sz w:val="22"/>
              </w:rPr>
            </w:pPr>
            <w:r w:rsidRPr="004752C8">
              <w:rPr>
                <w:rFonts w:eastAsia="標楷體" w:hint="eastAsia"/>
                <w:sz w:val="22"/>
              </w:rPr>
              <w:t>2.2</w:t>
            </w:r>
          </w:p>
        </w:tc>
      </w:tr>
      <w:tr w:rsidR="004752C8" w:rsidRPr="004752C8" w:rsidTr="00F147FB">
        <w:trPr>
          <w:cantSplit/>
        </w:trPr>
        <w:tc>
          <w:tcPr>
            <w:tcW w:w="1402" w:type="dxa"/>
            <w:tcBorders>
              <w:top w:val="nil"/>
              <w:left w:val="nil"/>
              <w:bottom w:val="single" w:sz="4" w:space="0" w:color="auto"/>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6</w:t>
            </w:r>
            <w:r w:rsidRPr="004752C8">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4" w:space="0" w:color="auto"/>
              <w:right w:val="single" w:sz="6" w:space="0" w:color="auto"/>
            </w:tcBorders>
            <w:vAlign w:val="center"/>
          </w:tcPr>
          <w:p w:rsidR="004752C8" w:rsidRPr="004752C8" w:rsidRDefault="004752C8" w:rsidP="004752C8">
            <w:pPr>
              <w:autoSpaceDE w:val="0"/>
              <w:autoSpaceDN w:val="0"/>
              <w:adjustRightInd w:val="0"/>
              <w:snapToGrid w:val="0"/>
              <w:spacing w:line="380" w:lineRule="exact"/>
              <w:jc w:val="center"/>
              <w:rPr>
                <w:rFonts w:eastAsia="標楷體"/>
                <w:sz w:val="22"/>
              </w:rPr>
            </w:pPr>
            <w:r w:rsidRPr="004752C8">
              <w:rPr>
                <w:rFonts w:eastAsia="標楷體" w:hint="eastAsia"/>
                <w:sz w:val="22"/>
              </w:rPr>
              <w:t>-</w:t>
            </w:r>
          </w:p>
        </w:tc>
        <w:tc>
          <w:tcPr>
            <w:tcW w:w="857" w:type="dxa"/>
            <w:tcBorders>
              <w:top w:val="nil"/>
              <w:left w:val="single" w:sz="6" w:space="0" w:color="auto"/>
              <w:bottom w:val="single" w:sz="4" w:space="0" w:color="auto"/>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7.05</w:t>
            </w:r>
          </w:p>
        </w:tc>
        <w:tc>
          <w:tcPr>
            <w:tcW w:w="767" w:type="dxa"/>
            <w:tcBorders>
              <w:top w:val="nil"/>
              <w:left w:val="single" w:sz="6" w:space="0" w:color="auto"/>
              <w:bottom w:val="single" w:sz="4" w:space="0" w:color="auto"/>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6.7</w:t>
            </w:r>
          </w:p>
        </w:tc>
        <w:tc>
          <w:tcPr>
            <w:tcW w:w="853" w:type="dxa"/>
            <w:tcBorders>
              <w:top w:val="nil"/>
              <w:left w:val="single" w:sz="6" w:space="0" w:color="auto"/>
              <w:bottom w:val="single" w:sz="4" w:space="0" w:color="auto"/>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6.33</w:t>
            </w:r>
          </w:p>
        </w:tc>
        <w:tc>
          <w:tcPr>
            <w:tcW w:w="784" w:type="dxa"/>
            <w:tcBorders>
              <w:top w:val="nil"/>
              <w:left w:val="single" w:sz="6" w:space="0" w:color="auto"/>
              <w:bottom w:val="single" w:sz="4" w:space="0" w:color="auto"/>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2.5</w:t>
            </w:r>
          </w:p>
        </w:tc>
        <w:tc>
          <w:tcPr>
            <w:tcW w:w="910" w:type="dxa"/>
            <w:tcBorders>
              <w:top w:val="nil"/>
              <w:left w:val="single" w:sz="6" w:space="0" w:color="auto"/>
              <w:bottom w:val="single" w:sz="4" w:space="0" w:color="auto"/>
              <w:right w:val="single" w:sz="6" w:space="0" w:color="auto"/>
            </w:tcBorders>
            <w:vAlign w:val="center"/>
          </w:tcPr>
          <w:p w:rsidR="004752C8" w:rsidRPr="004752C8" w:rsidRDefault="004752C8" w:rsidP="004752C8">
            <w:pPr>
              <w:jc w:val="center"/>
              <w:rPr>
                <w:sz w:val="22"/>
                <w:szCs w:val="22"/>
              </w:rPr>
            </w:pPr>
            <w:r w:rsidRPr="004752C8">
              <w:rPr>
                <w:rFonts w:hint="eastAsia"/>
                <w:sz w:val="22"/>
                <w:szCs w:val="22"/>
              </w:rPr>
              <w:t>0.72</w:t>
            </w:r>
          </w:p>
        </w:tc>
        <w:tc>
          <w:tcPr>
            <w:tcW w:w="854" w:type="dxa"/>
            <w:tcBorders>
              <w:top w:val="nil"/>
              <w:left w:val="single" w:sz="6" w:space="0" w:color="auto"/>
              <w:bottom w:val="single" w:sz="4" w:space="0" w:color="auto"/>
              <w:right w:val="single" w:sz="6" w:space="0" w:color="auto"/>
            </w:tcBorders>
            <w:vAlign w:val="center"/>
          </w:tcPr>
          <w:p w:rsidR="004752C8" w:rsidRPr="004752C8" w:rsidRDefault="004752C8" w:rsidP="004752C8">
            <w:pPr>
              <w:autoSpaceDE w:val="0"/>
              <w:autoSpaceDN w:val="0"/>
              <w:adjustRightInd w:val="0"/>
              <w:snapToGrid w:val="0"/>
              <w:jc w:val="center"/>
              <w:rPr>
                <w:rFonts w:eastAsia="標楷體"/>
                <w:sz w:val="22"/>
              </w:rPr>
            </w:pPr>
            <w:r w:rsidRPr="004752C8">
              <w:rPr>
                <w:rFonts w:eastAsia="標楷體" w:hint="eastAsia"/>
                <w:sz w:val="22"/>
              </w:rPr>
              <w:t>0.7</w:t>
            </w:r>
          </w:p>
        </w:tc>
        <w:tc>
          <w:tcPr>
            <w:tcW w:w="835" w:type="dxa"/>
            <w:tcBorders>
              <w:top w:val="nil"/>
              <w:left w:val="single" w:sz="6" w:space="0" w:color="auto"/>
              <w:bottom w:val="single" w:sz="4" w:space="0" w:color="auto"/>
              <w:right w:val="nil"/>
            </w:tcBorders>
            <w:vAlign w:val="center"/>
          </w:tcPr>
          <w:p w:rsidR="004752C8" w:rsidRPr="004752C8" w:rsidRDefault="004752C8" w:rsidP="004752C8">
            <w:pPr>
              <w:autoSpaceDE w:val="0"/>
              <w:autoSpaceDN w:val="0"/>
              <w:adjustRightInd w:val="0"/>
              <w:snapToGrid w:val="0"/>
              <w:jc w:val="center"/>
              <w:rPr>
                <w:rFonts w:eastAsia="標楷體"/>
                <w:sz w:val="22"/>
              </w:rPr>
            </w:pPr>
            <w:r w:rsidRPr="004752C8">
              <w:rPr>
                <w:rFonts w:eastAsia="標楷體" w:hint="eastAsia"/>
                <w:sz w:val="22"/>
              </w:rPr>
              <w:t>-</w:t>
            </w:r>
          </w:p>
        </w:tc>
      </w:tr>
    </w:tbl>
    <w:p w:rsidR="0044066D" w:rsidRPr="0044066D" w:rsidRDefault="0044066D" w:rsidP="0044066D">
      <w:pPr>
        <w:widowControl/>
        <w:snapToGrid w:val="0"/>
        <w:spacing w:line="280" w:lineRule="exact"/>
        <w:ind w:left="447" w:rightChars="-295" w:right="-708" w:hangingChars="203" w:hanging="447"/>
        <w:rPr>
          <w:rFonts w:eastAsia="標楷體"/>
          <w:kern w:val="0"/>
          <w:sz w:val="22"/>
          <w:szCs w:val="22"/>
        </w:rPr>
      </w:pPr>
      <w:proofErr w:type="gramStart"/>
      <w:r w:rsidRPr="0044066D">
        <w:rPr>
          <w:rFonts w:eastAsia="標楷體"/>
          <w:kern w:val="0"/>
          <w:sz w:val="22"/>
          <w:szCs w:val="22"/>
        </w:rPr>
        <w:t>註</w:t>
      </w:r>
      <w:proofErr w:type="gramEnd"/>
      <w:r w:rsidRPr="0044066D">
        <w:rPr>
          <w:rFonts w:eastAsia="標楷體"/>
          <w:kern w:val="0"/>
          <w:sz w:val="22"/>
          <w:szCs w:val="22"/>
        </w:rPr>
        <w:t>：除實質</w:t>
      </w:r>
      <w:r w:rsidRPr="0044066D">
        <w:rPr>
          <w:rFonts w:eastAsia="標楷體"/>
          <w:kern w:val="0"/>
          <w:sz w:val="22"/>
          <w:szCs w:val="22"/>
        </w:rPr>
        <w:t>GDP</w:t>
      </w:r>
      <w:r w:rsidRPr="0044066D">
        <w:rPr>
          <w:rFonts w:eastAsia="標楷體"/>
          <w:kern w:val="0"/>
          <w:sz w:val="22"/>
          <w:szCs w:val="22"/>
        </w:rPr>
        <w:t>經濟成長率為較前期比換算為年率、失業率為與前月相比之季節</w:t>
      </w:r>
      <w:proofErr w:type="gramStart"/>
      <w:r w:rsidRPr="0044066D">
        <w:rPr>
          <w:rFonts w:eastAsia="標楷體"/>
          <w:kern w:val="0"/>
          <w:sz w:val="22"/>
          <w:szCs w:val="22"/>
        </w:rPr>
        <w:t>調整值外</w:t>
      </w:r>
      <w:proofErr w:type="gramEnd"/>
      <w:r w:rsidRPr="0044066D">
        <w:rPr>
          <w:rFonts w:eastAsia="標楷體"/>
          <w:kern w:val="0"/>
          <w:sz w:val="22"/>
          <w:szCs w:val="22"/>
        </w:rPr>
        <w:t>，其餘成長率皆為與上年同期相比資料。</w:t>
      </w:r>
    </w:p>
    <w:p w:rsidR="00356D4E" w:rsidRPr="00E757DB" w:rsidRDefault="0044066D" w:rsidP="0044066D">
      <w:pPr>
        <w:widowControl/>
        <w:snapToGrid w:val="0"/>
        <w:spacing w:line="280" w:lineRule="exact"/>
        <w:ind w:left="110" w:rightChars="-295" w:right="-708" w:hangingChars="50" w:hanging="110"/>
        <w:rPr>
          <w:rFonts w:eastAsia="標楷體"/>
          <w:kern w:val="0"/>
          <w:sz w:val="22"/>
          <w:szCs w:val="22"/>
        </w:rPr>
      </w:pPr>
      <w:r w:rsidRPr="0044066D">
        <w:rPr>
          <w:rFonts w:eastAsia="標楷體"/>
          <w:kern w:val="0"/>
          <w:sz w:val="22"/>
          <w:szCs w:val="22"/>
        </w:rPr>
        <w:t>資料來源：日本內閣府、經濟產業省、財務省、總務省。</w:t>
      </w:r>
    </w:p>
    <w:p w:rsidR="00356D4E" w:rsidRPr="00E757DB" w:rsidRDefault="00356D4E" w:rsidP="00356D4E"/>
    <w:p w:rsidR="004F0999" w:rsidRPr="00E757DB" w:rsidRDefault="004F0999" w:rsidP="004F0999"/>
    <w:p w:rsidR="004F0999" w:rsidRPr="00E757DB" w:rsidRDefault="004F0999" w:rsidP="004F0999"/>
    <w:p w:rsidR="004F0999" w:rsidRPr="00E757DB" w:rsidRDefault="004F0999" w:rsidP="004F0999"/>
    <w:p w:rsidR="004F0999" w:rsidRDefault="004F0999" w:rsidP="004F0999"/>
    <w:p w:rsidR="0048133D" w:rsidRDefault="0048133D" w:rsidP="004F0999"/>
    <w:p w:rsidR="0048133D" w:rsidRPr="00E757DB" w:rsidRDefault="0048133D" w:rsidP="004F0999"/>
    <w:p w:rsidR="004F0999" w:rsidRPr="00E757DB" w:rsidRDefault="004F0999" w:rsidP="004F0999"/>
    <w:p w:rsidR="003C3DA2" w:rsidRPr="00FD43F4" w:rsidRDefault="003C3DA2" w:rsidP="003C3DA2">
      <w:pPr>
        <w:widowControl/>
        <w:tabs>
          <w:tab w:val="left" w:pos="540"/>
        </w:tabs>
        <w:snapToGrid w:val="0"/>
        <w:spacing w:beforeLines="50" w:before="180" w:line="300" w:lineRule="auto"/>
        <w:ind w:right="-142"/>
        <w:jc w:val="both"/>
        <w:rPr>
          <w:rFonts w:eastAsia="標楷體"/>
          <w:b/>
          <w:bCs/>
          <w:color w:val="000000" w:themeColor="text1"/>
          <w:kern w:val="0"/>
          <w:sz w:val="28"/>
          <w:szCs w:val="28"/>
        </w:rPr>
      </w:pPr>
      <w:r w:rsidRPr="00FD43F4">
        <w:rPr>
          <w:rFonts w:eastAsia="標楷體"/>
          <w:b/>
          <w:bCs/>
          <w:color w:val="000000" w:themeColor="text1"/>
          <w:kern w:val="0"/>
          <w:sz w:val="28"/>
          <w:szCs w:val="28"/>
        </w:rPr>
        <w:t>２、南韓</w:t>
      </w:r>
    </w:p>
    <w:p w:rsidR="004752C8" w:rsidRPr="004752C8" w:rsidRDefault="004752C8" w:rsidP="00883A35">
      <w:pPr>
        <w:pStyle w:val="afffff5"/>
        <w:numPr>
          <w:ilvl w:val="0"/>
          <w:numId w:val="12"/>
        </w:numPr>
        <w:snapToGrid w:val="0"/>
        <w:spacing w:before="180" w:line="300" w:lineRule="auto"/>
        <w:ind w:leftChars="0" w:firstLineChars="0"/>
        <w:rPr>
          <w:rFonts w:ascii="Times New Roman" w:eastAsia="標楷體" w:hAnsi="Times New Roman"/>
          <w:color w:val="000000" w:themeColor="text1"/>
          <w:sz w:val="28"/>
          <w:szCs w:val="28"/>
        </w:rPr>
      </w:pPr>
      <w:r w:rsidRPr="004752C8">
        <w:rPr>
          <w:rFonts w:ascii="Times New Roman" w:eastAsia="標楷體" w:hAnsi="Times New Roman" w:hint="eastAsia"/>
          <w:color w:val="000000" w:themeColor="text1"/>
          <w:sz w:val="28"/>
          <w:szCs w:val="28"/>
          <w:lang w:eastAsia="zh-HK"/>
        </w:rPr>
        <w:t>韓國銀行於今年</w:t>
      </w:r>
      <w:r w:rsidRPr="004752C8">
        <w:rPr>
          <w:rFonts w:ascii="Times New Roman" w:eastAsia="標楷體" w:hAnsi="Times New Roman" w:hint="eastAsia"/>
          <w:color w:val="000000" w:themeColor="text1"/>
          <w:sz w:val="28"/>
          <w:szCs w:val="28"/>
          <w:lang w:eastAsia="zh-HK"/>
        </w:rPr>
        <w:t>7</w:t>
      </w:r>
      <w:r w:rsidRPr="004752C8">
        <w:rPr>
          <w:rFonts w:ascii="Times New Roman" w:eastAsia="標楷體" w:hAnsi="Times New Roman" w:hint="eastAsia"/>
          <w:color w:val="000000" w:themeColor="text1"/>
          <w:sz w:val="28"/>
          <w:szCs w:val="28"/>
          <w:lang w:eastAsia="zh-HK"/>
        </w:rPr>
        <w:t>月</w:t>
      </w:r>
      <w:r w:rsidRPr="004752C8">
        <w:rPr>
          <w:rFonts w:ascii="Times New Roman" w:eastAsia="標楷體" w:hAnsi="Times New Roman" w:hint="eastAsia"/>
          <w:color w:val="000000" w:themeColor="text1"/>
          <w:sz w:val="28"/>
          <w:szCs w:val="28"/>
          <w:lang w:eastAsia="zh-HK"/>
        </w:rPr>
        <w:t>12</w:t>
      </w:r>
      <w:r w:rsidRPr="004752C8">
        <w:rPr>
          <w:rFonts w:ascii="Times New Roman" w:eastAsia="標楷體" w:hAnsi="Times New Roman" w:hint="eastAsia"/>
          <w:color w:val="000000" w:themeColor="text1"/>
          <w:sz w:val="28"/>
          <w:szCs w:val="28"/>
          <w:lang w:eastAsia="zh-HK"/>
        </w:rPr>
        <w:t>日發布經濟展望</w:t>
      </w:r>
      <w:r w:rsidRPr="004752C8">
        <w:rPr>
          <w:rFonts w:ascii="標楷體" w:eastAsia="標楷體" w:hAnsi="標楷體" w:hint="eastAsia"/>
          <w:color w:val="000000" w:themeColor="text1"/>
          <w:sz w:val="28"/>
          <w:szCs w:val="28"/>
          <w:lang w:eastAsia="zh-HK"/>
        </w:rPr>
        <w:t>，</w:t>
      </w:r>
      <w:r w:rsidRPr="004752C8">
        <w:rPr>
          <w:rFonts w:ascii="Times New Roman" w:eastAsia="標楷體" w:hAnsi="Times New Roman" w:hint="eastAsia"/>
          <w:color w:val="000000" w:themeColor="text1"/>
          <w:sz w:val="28"/>
          <w:szCs w:val="28"/>
          <w:lang w:eastAsia="zh-HK"/>
        </w:rPr>
        <w:t>預測今年上半年經濟成長</w:t>
      </w:r>
      <w:r w:rsidRPr="004752C8">
        <w:rPr>
          <w:rFonts w:ascii="Times New Roman" w:eastAsia="標楷體" w:hAnsi="Times New Roman" w:hint="eastAsia"/>
          <w:color w:val="000000" w:themeColor="text1"/>
          <w:sz w:val="28"/>
          <w:szCs w:val="28"/>
          <w:lang w:eastAsia="zh-HK"/>
        </w:rPr>
        <w:t>2.9%</w:t>
      </w:r>
      <w:r w:rsidRPr="004752C8">
        <w:rPr>
          <w:rFonts w:ascii="標楷體" w:eastAsia="標楷體" w:hAnsi="標楷體" w:hint="eastAsia"/>
          <w:color w:val="000000" w:themeColor="text1"/>
          <w:sz w:val="28"/>
          <w:szCs w:val="28"/>
          <w:lang w:eastAsia="zh-HK"/>
        </w:rPr>
        <w:t>，</w:t>
      </w:r>
      <w:r w:rsidRPr="004752C8">
        <w:rPr>
          <w:rFonts w:ascii="Times New Roman" w:eastAsia="標楷體" w:hAnsi="Times New Roman" w:hint="eastAsia"/>
          <w:color w:val="000000" w:themeColor="text1"/>
          <w:sz w:val="28"/>
          <w:szCs w:val="28"/>
          <w:lang w:eastAsia="zh-HK"/>
        </w:rPr>
        <w:t>下半年成長</w:t>
      </w:r>
      <w:r w:rsidRPr="004752C8">
        <w:rPr>
          <w:rFonts w:ascii="Times New Roman" w:eastAsia="標楷體" w:hAnsi="Times New Roman" w:hint="eastAsia"/>
          <w:color w:val="000000" w:themeColor="text1"/>
          <w:sz w:val="28"/>
          <w:szCs w:val="28"/>
          <w:lang w:eastAsia="zh-HK"/>
        </w:rPr>
        <w:t>2.8%</w:t>
      </w:r>
      <w:r w:rsidRPr="004752C8">
        <w:rPr>
          <w:rFonts w:ascii="標楷體" w:eastAsia="標楷體" w:hAnsi="標楷體" w:hint="eastAsia"/>
          <w:color w:val="000000" w:themeColor="text1"/>
          <w:sz w:val="28"/>
          <w:szCs w:val="28"/>
          <w:lang w:eastAsia="zh-HK"/>
        </w:rPr>
        <w:t>，</w:t>
      </w:r>
      <w:r w:rsidRPr="004752C8">
        <w:rPr>
          <w:rFonts w:ascii="Times New Roman" w:eastAsia="標楷體" w:hAnsi="Times New Roman" w:hint="eastAsia"/>
          <w:color w:val="000000" w:themeColor="text1"/>
          <w:sz w:val="28"/>
          <w:szCs w:val="28"/>
          <w:lang w:eastAsia="zh-HK"/>
        </w:rPr>
        <w:t>全年成長</w:t>
      </w:r>
      <w:r w:rsidRPr="004752C8">
        <w:rPr>
          <w:rFonts w:ascii="Times New Roman" w:eastAsia="標楷體" w:hAnsi="Times New Roman" w:hint="eastAsia"/>
          <w:color w:val="000000" w:themeColor="text1"/>
          <w:sz w:val="28"/>
          <w:szCs w:val="28"/>
          <w:lang w:eastAsia="zh-HK"/>
        </w:rPr>
        <w:t>2.9%</w:t>
      </w:r>
      <w:r w:rsidRPr="004752C8">
        <w:rPr>
          <w:rFonts w:ascii="標楷體" w:eastAsia="標楷體" w:hAnsi="標楷體" w:hint="eastAsia"/>
          <w:color w:val="000000" w:themeColor="text1"/>
          <w:sz w:val="28"/>
          <w:szCs w:val="28"/>
          <w:lang w:eastAsia="zh-HK"/>
        </w:rPr>
        <w:t>。</w:t>
      </w:r>
      <w:r w:rsidRPr="004752C8">
        <w:rPr>
          <w:rFonts w:ascii="Times New Roman" w:eastAsia="標楷體" w:hAnsi="Times New Roman" w:hint="eastAsia"/>
          <w:color w:val="000000" w:themeColor="text1"/>
          <w:sz w:val="28"/>
          <w:szCs w:val="28"/>
          <w:lang w:eastAsia="zh-HK"/>
        </w:rPr>
        <w:t>根據</w:t>
      </w:r>
      <w:r w:rsidRPr="004752C8">
        <w:rPr>
          <w:rFonts w:ascii="Times New Roman" w:eastAsia="標楷體" w:hAnsi="Times New Roman"/>
          <w:color w:val="000000" w:themeColor="text1"/>
          <w:sz w:val="28"/>
          <w:szCs w:val="28"/>
        </w:rPr>
        <w:t>IHS Markit</w:t>
      </w:r>
      <w:r w:rsidRPr="004752C8">
        <w:rPr>
          <w:rFonts w:ascii="Times New Roman" w:eastAsia="標楷體" w:hAnsi="Times New Roman" w:hint="eastAsia"/>
          <w:color w:val="000000" w:themeColor="text1"/>
          <w:sz w:val="28"/>
          <w:szCs w:val="28"/>
          <w:lang w:eastAsia="zh-HK"/>
        </w:rPr>
        <w:t>今年</w:t>
      </w:r>
      <w:r w:rsidRPr="004752C8">
        <w:rPr>
          <w:rFonts w:ascii="Times New Roman" w:eastAsia="標楷體" w:hAnsi="Times New Roman" w:hint="eastAsia"/>
          <w:color w:val="000000" w:themeColor="text1"/>
          <w:sz w:val="28"/>
          <w:szCs w:val="28"/>
        </w:rPr>
        <w:t>7</w:t>
      </w:r>
      <w:r w:rsidRPr="004752C8">
        <w:rPr>
          <w:rFonts w:ascii="Times New Roman" w:eastAsia="標楷體" w:hAnsi="Times New Roman" w:hint="eastAsia"/>
          <w:color w:val="000000" w:themeColor="text1"/>
          <w:sz w:val="28"/>
          <w:szCs w:val="28"/>
          <w:lang w:eastAsia="zh-HK"/>
        </w:rPr>
        <w:t>月預測資料，韓國今年及明年經濟成長率皆為</w:t>
      </w:r>
      <w:r w:rsidRPr="004752C8">
        <w:rPr>
          <w:rFonts w:ascii="Times New Roman" w:eastAsia="標楷體" w:hAnsi="Times New Roman" w:hint="eastAsia"/>
          <w:color w:val="000000" w:themeColor="text1"/>
          <w:sz w:val="28"/>
          <w:szCs w:val="28"/>
          <w:lang w:eastAsia="zh-HK"/>
        </w:rPr>
        <w:t>2.9%</w:t>
      </w:r>
      <w:r w:rsidRPr="004752C8">
        <w:rPr>
          <w:rFonts w:ascii="標楷體" w:eastAsia="標楷體" w:hAnsi="標楷體" w:hint="eastAsia"/>
          <w:color w:val="000000" w:themeColor="text1"/>
          <w:sz w:val="28"/>
          <w:szCs w:val="28"/>
          <w:lang w:eastAsia="zh-HK"/>
        </w:rPr>
        <w:t>。</w:t>
      </w:r>
    </w:p>
    <w:p w:rsidR="004752C8" w:rsidRPr="004752C8" w:rsidRDefault="004752C8" w:rsidP="00F8471D">
      <w:pPr>
        <w:numPr>
          <w:ilvl w:val="0"/>
          <w:numId w:val="12"/>
        </w:numPr>
        <w:snapToGrid w:val="0"/>
        <w:spacing w:beforeLines="50" w:before="180" w:line="300" w:lineRule="auto"/>
        <w:rPr>
          <w:rFonts w:eastAsia="標楷體"/>
          <w:color w:val="000000" w:themeColor="text1"/>
          <w:sz w:val="28"/>
          <w:szCs w:val="28"/>
        </w:rPr>
      </w:pPr>
      <w:r w:rsidRPr="004752C8">
        <w:rPr>
          <w:rFonts w:eastAsia="標楷體"/>
          <w:color w:val="000000" w:themeColor="text1"/>
          <w:sz w:val="28"/>
          <w:szCs w:val="28"/>
        </w:rPr>
        <w:t>韓國</w:t>
      </w:r>
      <w:r w:rsidRPr="004752C8">
        <w:rPr>
          <w:rFonts w:eastAsia="標楷體"/>
          <w:color w:val="000000" w:themeColor="text1"/>
          <w:sz w:val="28"/>
          <w:szCs w:val="28"/>
          <w:lang w:eastAsia="zh-HK"/>
        </w:rPr>
        <w:t>今</w:t>
      </w:r>
      <w:r w:rsidRPr="004752C8">
        <w:rPr>
          <w:rFonts w:eastAsia="標楷體"/>
          <w:color w:val="000000" w:themeColor="text1"/>
          <w:sz w:val="28"/>
          <w:szCs w:val="28"/>
        </w:rPr>
        <w:t>年</w:t>
      </w:r>
      <w:r w:rsidRPr="004752C8">
        <w:rPr>
          <w:rFonts w:eastAsia="標楷體"/>
          <w:color w:val="000000" w:themeColor="text1"/>
          <w:sz w:val="28"/>
          <w:szCs w:val="28"/>
        </w:rPr>
        <w:t>6</w:t>
      </w:r>
      <w:r w:rsidRPr="004752C8">
        <w:rPr>
          <w:rFonts w:eastAsia="標楷體"/>
          <w:color w:val="000000" w:themeColor="text1"/>
          <w:sz w:val="28"/>
          <w:szCs w:val="28"/>
        </w:rPr>
        <w:t>月出口金額</w:t>
      </w:r>
      <w:r w:rsidRPr="004752C8">
        <w:rPr>
          <w:rFonts w:eastAsia="標楷體"/>
          <w:color w:val="000000" w:themeColor="text1"/>
          <w:sz w:val="28"/>
          <w:szCs w:val="28"/>
        </w:rPr>
        <w:t>512</w:t>
      </w:r>
      <w:r w:rsidRPr="004752C8">
        <w:rPr>
          <w:rFonts w:eastAsia="標楷體"/>
          <w:color w:val="000000" w:themeColor="text1"/>
          <w:sz w:val="28"/>
          <w:szCs w:val="28"/>
        </w:rPr>
        <w:t>億美元，減少</w:t>
      </w:r>
      <w:r w:rsidRPr="004752C8">
        <w:rPr>
          <w:rFonts w:eastAsia="標楷體"/>
          <w:color w:val="000000" w:themeColor="text1"/>
          <w:sz w:val="28"/>
          <w:szCs w:val="28"/>
        </w:rPr>
        <w:t>0.1%</w:t>
      </w:r>
      <w:r w:rsidRPr="004752C8">
        <w:rPr>
          <w:rFonts w:eastAsia="標楷體"/>
          <w:color w:val="000000" w:themeColor="text1"/>
          <w:sz w:val="28"/>
          <w:szCs w:val="28"/>
        </w:rPr>
        <w:t>，進口金額</w:t>
      </w:r>
      <w:r w:rsidRPr="004752C8">
        <w:rPr>
          <w:rFonts w:eastAsia="標楷體"/>
          <w:color w:val="000000" w:themeColor="text1"/>
          <w:sz w:val="28"/>
          <w:szCs w:val="28"/>
        </w:rPr>
        <w:t>449</w:t>
      </w:r>
      <w:r w:rsidRPr="004752C8">
        <w:rPr>
          <w:rFonts w:eastAsia="標楷體"/>
          <w:color w:val="000000" w:themeColor="text1"/>
          <w:sz w:val="28"/>
          <w:szCs w:val="28"/>
        </w:rPr>
        <w:t>億美元，增加</w:t>
      </w:r>
      <w:r w:rsidRPr="004752C8">
        <w:rPr>
          <w:rFonts w:eastAsia="標楷體"/>
          <w:color w:val="000000" w:themeColor="text1"/>
          <w:sz w:val="28"/>
          <w:szCs w:val="28"/>
        </w:rPr>
        <w:t>10.7%</w:t>
      </w:r>
      <w:r w:rsidRPr="004752C8">
        <w:rPr>
          <w:rFonts w:eastAsia="標楷體"/>
          <w:color w:val="000000" w:themeColor="text1"/>
          <w:sz w:val="28"/>
          <w:szCs w:val="28"/>
        </w:rPr>
        <w:t>。</w:t>
      </w:r>
      <w:r w:rsidRPr="004752C8">
        <w:rPr>
          <w:rFonts w:eastAsia="標楷體"/>
          <w:color w:val="000000" w:themeColor="text1"/>
          <w:sz w:val="28"/>
          <w:szCs w:val="28"/>
        </w:rPr>
        <w:t>13</w:t>
      </w:r>
      <w:r w:rsidRPr="004752C8">
        <w:rPr>
          <w:rFonts w:eastAsia="標楷體"/>
          <w:color w:val="000000" w:themeColor="text1"/>
          <w:sz w:val="28"/>
          <w:szCs w:val="28"/>
        </w:rPr>
        <w:t>大主要出口項目中，</w:t>
      </w:r>
      <w:r w:rsidR="00F8471D" w:rsidRPr="00F8471D">
        <w:rPr>
          <w:rFonts w:eastAsia="標楷體" w:hint="eastAsia"/>
          <w:color w:val="000000" w:themeColor="text1"/>
          <w:sz w:val="28"/>
          <w:szCs w:val="28"/>
          <w:lang w:eastAsia="zh-HK"/>
        </w:rPr>
        <w:t>船舶減少</w:t>
      </w:r>
      <w:r w:rsidR="00F8471D" w:rsidRPr="00F8471D">
        <w:rPr>
          <w:rFonts w:eastAsia="標楷體" w:hint="eastAsia"/>
          <w:color w:val="000000" w:themeColor="text1"/>
          <w:sz w:val="28"/>
          <w:szCs w:val="28"/>
          <w:lang w:eastAsia="zh-HK"/>
        </w:rPr>
        <w:t>82.7%</w:t>
      </w:r>
      <w:r w:rsidR="00964C58">
        <w:rPr>
          <w:rFonts w:eastAsia="標楷體" w:hint="eastAsia"/>
          <w:color w:val="000000" w:themeColor="text1"/>
          <w:sz w:val="28"/>
          <w:szCs w:val="28"/>
        </w:rPr>
        <w:t>最</w:t>
      </w:r>
      <w:r w:rsidR="00AC77D9">
        <w:rPr>
          <w:rFonts w:eastAsia="標楷體" w:hint="eastAsia"/>
          <w:color w:val="000000" w:themeColor="text1"/>
          <w:sz w:val="28"/>
          <w:szCs w:val="28"/>
        </w:rPr>
        <w:t>為明顯</w:t>
      </w:r>
      <w:r w:rsidR="00F8471D" w:rsidRPr="00F8471D">
        <w:rPr>
          <w:rFonts w:eastAsia="標楷體" w:hint="eastAsia"/>
          <w:color w:val="000000" w:themeColor="text1"/>
          <w:sz w:val="28"/>
          <w:szCs w:val="28"/>
          <w:lang w:eastAsia="zh-HK"/>
        </w:rPr>
        <w:t>、家電減少</w:t>
      </w:r>
      <w:r w:rsidR="00F8471D" w:rsidRPr="00F8471D">
        <w:rPr>
          <w:rFonts w:eastAsia="標楷體" w:hint="eastAsia"/>
          <w:color w:val="000000" w:themeColor="text1"/>
          <w:sz w:val="28"/>
          <w:szCs w:val="28"/>
          <w:lang w:eastAsia="zh-HK"/>
        </w:rPr>
        <w:t>21.6%</w:t>
      </w:r>
      <w:r w:rsidR="00F8471D" w:rsidRPr="00F8471D">
        <w:rPr>
          <w:rFonts w:eastAsia="標楷體" w:hint="eastAsia"/>
          <w:color w:val="000000" w:themeColor="text1"/>
          <w:sz w:val="28"/>
          <w:szCs w:val="28"/>
          <w:lang w:eastAsia="zh-HK"/>
        </w:rPr>
        <w:t>、顯示器減少</w:t>
      </w:r>
      <w:r w:rsidR="00F8471D" w:rsidRPr="00F8471D">
        <w:rPr>
          <w:rFonts w:eastAsia="標楷體" w:hint="eastAsia"/>
          <w:color w:val="000000" w:themeColor="text1"/>
          <w:sz w:val="28"/>
          <w:szCs w:val="28"/>
          <w:lang w:eastAsia="zh-HK"/>
        </w:rPr>
        <w:t>10.5%</w:t>
      </w:r>
      <w:r w:rsidR="00F8471D" w:rsidRPr="00F8471D">
        <w:rPr>
          <w:rFonts w:eastAsia="標楷體" w:hint="eastAsia"/>
          <w:color w:val="000000" w:themeColor="text1"/>
          <w:sz w:val="28"/>
          <w:szCs w:val="28"/>
          <w:lang w:eastAsia="zh-HK"/>
        </w:rPr>
        <w:t>，出口增加</w:t>
      </w:r>
      <w:r w:rsidR="00AC77D9" w:rsidRPr="00F8471D">
        <w:rPr>
          <w:rFonts w:eastAsia="標楷體" w:hint="eastAsia"/>
          <w:color w:val="000000" w:themeColor="text1"/>
          <w:sz w:val="28"/>
          <w:szCs w:val="28"/>
          <w:lang w:eastAsia="zh-HK"/>
        </w:rPr>
        <w:t>項目</w:t>
      </w:r>
      <w:r w:rsidR="00AC77D9">
        <w:rPr>
          <w:rFonts w:eastAsia="標楷體" w:hint="eastAsia"/>
          <w:color w:val="000000" w:themeColor="text1"/>
          <w:sz w:val="28"/>
          <w:szCs w:val="28"/>
        </w:rPr>
        <w:t>則包括</w:t>
      </w:r>
      <w:r w:rsidR="00F8471D" w:rsidRPr="00F8471D">
        <w:rPr>
          <w:rFonts w:eastAsia="標楷體" w:hint="eastAsia"/>
          <w:color w:val="000000" w:themeColor="text1"/>
          <w:sz w:val="28"/>
          <w:szCs w:val="28"/>
          <w:lang w:eastAsia="zh-HK"/>
        </w:rPr>
        <w:t>石油製品出口增加</w:t>
      </w:r>
      <w:r w:rsidR="00F8471D" w:rsidRPr="00F8471D">
        <w:rPr>
          <w:rFonts w:eastAsia="標楷體" w:hint="eastAsia"/>
          <w:color w:val="000000" w:themeColor="text1"/>
          <w:sz w:val="28"/>
          <w:szCs w:val="28"/>
          <w:lang w:eastAsia="zh-HK"/>
        </w:rPr>
        <w:t>72.1%</w:t>
      </w:r>
      <w:r w:rsidR="00F8471D" w:rsidRPr="00F8471D">
        <w:rPr>
          <w:rFonts w:eastAsia="標楷體" w:hint="eastAsia"/>
          <w:color w:val="000000" w:themeColor="text1"/>
          <w:sz w:val="28"/>
          <w:szCs w:val="28"/>
          <w:lang w:eastAsia="zh-HK"/>
        </w:rPr>
        <w:t>幅度最大</w:t>
      </w:r>
      <w:r w:rsidR="00AC77D9">
        <w:rPr>
          <w:rFonts w:eastAsia="標楷體" w:hint="eastAsia"/>
          <w:color w:val="000000" w:themeColor="text1"/>
          <w:sz w:val="28"/>
          <w:szCs w:val="28"/>
        </w:rPr>
        <w:t>、電腦增加</w:t>
      </w:r>
      <w:r w:rsidR="00AC77D9">
        <w:rPr>
          <w:rFonts w:eastAsia="標楷體" w:hint="eastAsia"/>
          <w:color w:val="000000" w:themeColor="text1"/>
          <w:sz w:val="28"/>
          <w:szCs w:val="28"/>
        </w:rPr>
        <w:t>48.5</w:t>
      </w:r>
      <w:r w:rsidR="00AC77D9" w:rsidRPr="00F8471D">
        <w:rPr>
          <w:rFonts w:eastAsia="標楷體" w:hint="eastAsia"/>
          <w:color w:val="000000" w:themeColor="text1"/>
          <w:sz w:val="28"/>
          <w:szCs w:val="28"/>
          <w:lang w:eastAsia="zh-HK"/>
        </w:rPr>
        <w:t>%</w:t>
      </w:r>
      <w:r w:rsidR="00AC77D9">
        <w:rPr>
          <w:rFonts w:eastAsia="標楷體" w:hint="eastAsia"/>
          <w:color w:val="000000" w:themeColor="text1"/>
          <w:sz w:val="28"/>
          <w:szCs w:val="28"/>
        </w:rPr>
        <w:t>、半導體增加</w:t>
      </w:r>
      <w:r w:rsidR="00AC77D9">
        <w:rPr>
          <w:rFonts w:eastAsia="標楷體" w:hint="eastAsia"/>
          <w:color w:val="000000" w:themeColor="text1"/>
          <w:sz w:val="28"/>
          <w:szCs w:val="28"/>
        </w:rPr>
        <w:t>39.0</w:t>
      </w:r>
      <w:r w:rsidR="00AC77D9" w:rsidRPr="00F8471D">
        <w:rPr>
          <w:rFonts w:eastAsia="標楷體" w:hint="eastAsia"/>
          <w:color w:val="000000" w:themeColor="text1"/>
          <w:sz w:val="28"/>
          <w:szCs w:val="28"/>
          <w:lang w:eastAsia="zh-HK"/>
        </w:rPr>
        <w:t>%</w:t>
      </w:r>
      <w:r w:rsidR="00F8471D" w:rsidRPr="00F8471D">
        <w:rPr>
          <w:rFonts w:eastAsia="標楷體" w:hint="eastAsia"/>
          <w:color w:val="000000" w:themeColor="text1"/>
          <w:sz w:val="28"/>
          <w:szCs w:val="28"/>
          <w:lang w:eastAsia="zh-HK"/>
        </w:rPr>
        <w:t>。</w:t>
      </w:r>
      <w:r w:rsidRPr="004752C8">
        <w:rPr>
          <w:rFonts w:eastAsia="標楷體"/>
          <w:color w:val="000000" w:themeColor="text1"/>
          <w:sz w:val="28"/>
          <w:szCs w:val="28"/>
          <w:lang w:eastAsia="zh-HK"/>
        </w:rPr>
        <w:t>今</w:t>
      </w:r>
      <w:r w:rsidRPr="004752C8">
        <w:rPr>
          <w:rFonts w:eastAsia="標楷體"/>
          <w:color w:val="000000" w:themeColor="text1"/>
          <w:sz w:val="28"/>
          <w:szCs w:val="28"/>
        </w:rPr>
        <w:t>年</w:t>
      </w:r>
      <w:r w:rsidRPr="004752C8">
        <w:rPr>
          <w:rFonts w:eastAsia="標楷體" w:hint="eastAsia"/>
          <w:color w:val="000000" w:themeColor="text1"/>
          <w:sz w:val="28"/>
          <w:szCs w:val="28"/>
        </w:rPr>
        <w:t>5</w:t>
      </w:r>
      <w:r w:rsidRPr="004752C8">
        <w:rPr>
          <w:rFonts w:eastAsia="標楷體"/>
          <w:color w:val="000000" w:themeColor="text1"/>
          <w:sz w:val="28"/>
          <w:szCs w:val="28"/>
          <w:lang w:eastAsia="zh-HK"/>
        </w:rPr>
        <w:t>月</w:t>
      </w:r>
      <w:r w:rsidRPr="004752C8">
        <w:rPr>
          <w:rFonts w:eastAsia="標楷體"/>
          <w:color w:val="000000" w:themeColor="text1"/>
          <w:sz w:val="28"/>
          <w:szCs w:val="28"/>
        </w:rPr>
        <w:t>工業生產</w:t>
      </w:r>
      <w:r w:rsidRPr="004752C8">
        <w:rPr>
          <w:rFonts w:eastAsia="標楷體"/>
          <w:color w:val="000000" w:themeColor="text1"/>
          <w:sz w:val="28"/>
          <w:szCs w:val="28"/>
          <w:lang w:eastAsia="zh-HK"/>
        </w:rPr>
        <w:t>增加</w:t>
      </w:r>
      <w:r w:rsidRPr="004752C8">
        <w:rPr>
          <w:rFonts w:eastAsia="標楷體"/>
          <w:color w:val="000000" w:themeColor="text1"/>
          <w:sz w:val="28"/>
          <w:szCs w:val="28"/>
          <w:lang w:eastAsia="zh-HK"/>
        </w:rPr>
        <w:t>0.9%</w:t>
      </w:r>
      <w:r w:rsidRPr="004752C8">
        <w:rPr>
          <w:rFonts w:eastAsia="標楷體"/>
          <w:color w:val="000000" w:themeColor="text1"/>
          <w:sz w:val="28"/>
          <w:szCs w:val="28"/>
        </w:rPr>
        <w:t>；</w:t>
      </w:r>
      <w:r w:rsidRPr="004752C8">
        <w:rPr>
          <w:rFonts w:eastAsia="標楷體"/>
          <w:color w:val="000000" w:themeColor="text1"/>
          <w:sz w:val="28"/>
          <w:szCs w:val="28"/>
          <w:lang w:eastAsia="zh-HK"/>
        </w:rPr>
        <w:t>今年</w:t>
      </w:r>
      <w:r w:rsidRPr="004752C8">
        <w:rPr>
          <w:rFonts w:eastAsia="標楷體" w:hint="eastAsia"/>
          <w:color w:val="000000" w:themeColor="text1"/>
          <w:sz w:val="28"/>
          <w:szCs w:val="28"/>
        </w:rPr>
        <w:t>6</w:t>
      </w:r>
      <w:r w:rsidRPr="004752C8">
        <w:rPr>
          <w:rFonts w:eastAsia="標楷體"/>
          <w:color w:val="000000" w:themeColor="text1"/>
          <w:sz w:val="28"/>
          <w:szCs w:val="28"/>
        </w:rPr>
        <w:t>月經季節調整後之失業率為</w:t>
      </w:r>
      <w:r w:rsidRPr="004752C8">
        <w:rPr>
          <w:rFonts w:eastAsia="標楷體" w:hint="eastAsia"/>
          <w:color w:val="000000" w:themeColor="text1"/>
          <w:sz w:val="28"/>
          <w:szCs w:val="28"/>
        </w:rPr>
        <w:t>3.7</w:t>
      </w:r>
      <w:r w:rsidRPr="004752C8">
        <w:rPr>
          <w:rFonts w:eastAsia="標楷體"/>
          <w:color w:val="000000" w:themeColor="text1"/>
          <w:sz w:val="28"/>
          <w:szCs w:val="28"/>
        </w:rPr>
        <w:t>%</w:t>
      </w:r>
      <w:r w:rsidRPr="004752C8">
        <w:rPr>
          <w:rFonts w:eastAsia="標楷體"/>
          <w:color w:val="000000" w:themeColor="text1"/>
          <w:sz w:val="28"/>
          <w:szCs w:val="28"/>
        </w:rPr>
        <w:t>；消費者物價指數較上年同月上升</w:t>
      </w:r>
      <w:r w:rsidRPr="004752C8">
        <w:rPr>
          <w:rFonts w:eastAsia="標楷體"/>
          <w:color w:val="000000" w:themeColor="text1"/>
          <w:sz w:val="28"/>
          <w:szCs w:val="28"/>
        </w:rPr>
        <w:t>1.5%</w:t>
      </w:r>
      <w:r w:rsidRPr="004752C8">
        <w:rPr>
          <w:rFonts w:ascii="新細明體" w:hAnsi="新細明體" w:hint="eastAsia"/>
          <w:color w:val="000000" w:themeColor="text1"/>
          <w:sz w:val="28"/>
          <w:szCs w:val="28"/>
        </w:rPr>
        <w:t>。</w:t>
      </w:r>
    </w:p>
    <w:p w:rsidR="004752C8" w:rsidRPr="004752C8" w:rsidRDefault="004752C8" w:rsidP="00883A35">
      <w:pPr>
        <w:numPr>
          <w:ilvl w:val="0"/>
          <w:numId w:val="12"/>
        </w:numPr>
        <w:snapToGrid w:val="0"/>
        <w:spacing w:beforeLines="50" w:before="180" w:line="300" w:lineRule="auto"/>
        <w:rPr>
          <w:rFonts w:eastAsia="標楷體"/>
          <w:color w:val="000000" w:themeColor="text1"/>
          <w:sz w:val="28"/>
          <w:szCs w:val="28"/>
          <w:lang w:eastAsia="zh-HK"/>
        </w:rPr>
      </w:pPr>
      <w:r w:rsidRPr="004752C8">
        <w:rPr>
          <w:rFonts w:eastAsia="標楷體" w:hint="eastAsia"/>
          <w:color w:val="000000" w:themeColor="text1"/>
          <w:sz w:val="28"/>
          <w:szCs w:val="28"/>
          <w:lang w:eastAsia="zh-HK"/>
        </w:rPr>
        <w:t>韓國產業通商資源部於今年</w:t>
      </w:r>
      <w:r w:rsidRPr="004752C8">
        <w:rPr>
          <w:rFonts w:eastAsia="標楷體" w:hint="eastAsia"/>
          <w:color w:val="000000" w:themeColor="text1"/>
          <w:sz w:val="28"/>
          <w:szCs w:val="28"/>
          <w:lang w:eastAsia="zh-HK"/>
        </w:rPr>
        <w:t>6</w:t>
      </w:r>
      <w:r w:rsidRPr="004752C8">
        <w:rPr>
          <w:rFonts w:eastAsia="標楷體" w:hint="eastAsia"/>
          <w:color w:val="000000" w:themeColor="text1"/>
          <w:sz w:val="28"/>
          <w:szCs w:val="28"/>
          <w:lang w:eastAsia="zh-HK"/>
        </w:rPr>
        <w:t>月</w:t>
      </w:r>
      <w:r w:rsidRPr="004752C8">
        <w:rPr>
          <w:rFonts w:eastAsia="標楷體" w:hint="eastAsia"/>
          <w:color w:val="000000" w:themeColor="text1"/>
          <w:sz w:val="28"/>
          <w:szCs w:val="28"/>
          <w:lang w:eastAsia="zh-HK"/>
        </w:rPr>
        <w:t>26</w:t>
      </w:r>
      <w:r w:rsidRPr="004752C8">
        <w:rPr>
          <w:rFonts w:eastAsia="標楷體" w:hint="eastAsia"/>
          <w:color w:val="000000" w:themeColor="text1"/>
          <w:sz w:val="28"/>
          <w:szCs w:val="28"/>
          <w:lang w:eastAsia="zh-HK"/>
        </w:rPr>
        <w:t>日舉辦「出口投資</w:t>
      </w:r>
      <w:proofErr w:type="gramStart"/>
      <w:r w:rsidRPr="004752C8">
        <w:rPr>
          <w:rFonts w:eastAsia="標楷體" w:hint="eastAsia"/>
          <w:color w:val="000000" w:themeColor="text1"/>
          <w:sz w:val="28"/>
          <w:szCs w:val="28"/>
          <w:lang w:eastAsia="zh-HK"/>
        </w:rPr>
        <w:t>對策民官聯席會議</w:t>
      </w:r>
      <w:proofErr w:type="gramEnd"/>
      <w:r w:rsidRPr="004752C8">
        <w:rPr>
          <w:rFonts w:eastAsia="標楷體" w:hint="eastAsia"/>
          <w:color w:val="000000" w:themeColor="text1"/>
          <w:sz w:val="28"/>
          <w:szCs w:val="28"/>
          <w:lang w:eastAsia="zh-HK"/>
        </w:rPr>
        <w:t>」，提出活絡出口之計畫，包括在東南亞、中南美等新興市場國家舉辦商業商談會</w:t>
      </w:r>
      <w:r w:rsidRPr="004752C8">
        <w:rPr>
          <w:rFonts w:ascii="新細明體" w:hAnsi="新細明體" w:hint="eastAsia"/>
          <w:color w:val="000000" w:themeColor="text1"/>
          <w:sz w:val="28"/>
          <w:szCs w:val="28"/>
          <w:lang w:eastAsia="zh-HK"/>
        </w:rPr>
        <w:t>；</w:t>
      </w:r>
      <w:r w:rsidRPr="004752C8">
        <w:rPr>
          <w:rFonts w:eastAsia="標楷體" w:hint="eastAsia"/>
          <w:color w:val="000000" w:themeColor="text1"/>
          <w:sz w:val="28"/>
          <w:szCs w:val="28"/>
          <w:lang w:eastAsia="zh-HK"/>
        </w:rPr>
        <w:t>成立出口整合組織，建立綜合支援出口農家系統，在東亞國家設立韓國農產品及食品銷售館</w:t>
      </w:r>
      <w:r w:rsidRPr="004752C8">
        <w:rPr>
          <w:rFonts w:ascii="新細明體" w:hAnsi="新細明體" w:hint="eastAsia"/>
          <w:color w:val="000000" w:themeColor="text1"/>
          <w:sz w:val="28"/>
          <w:szCs w:val="28"/>
          <w:lang w:eastAsia="zh-HK"/>
        </w:rPr>
        <w:t>；</w:t>
      </w:r>
      <w:r w:rsidRPr="004752C8">
        <w:rPr>
          <w:rFonts w:eastAsia="標楷體" w:hint="eastAsia"/>
          <w:color w:val="000000" w:themeColor="text1"/>
          <w:sz w:val="28"/>
          <w:szCs w:val="28"/>
          <w:lang w:eastAsia="zh-HK"/>
        </w:rPr>
        <w:t>擴大設立水產品出口輔導中心及出口物流中心等</w:t>
      </w:r>
      <w:r w:rsidRPr="004752C8">
        <w:rPr>
          <w:rFonts w:ascii="新細明體" w:hAnsi="新細明體" w:hint="eastAsia"/>
          <w:color w:val="000000" w:themeColor="text1"/>
          <w:sz w:val="28"/>
          <w:szCs w:val="28"/>
          <w:lang w:eastAsia="zh-HK"/>
        </w:rPr>
        <w:t>；</w:t>
      </w:r>
      <w:r w:rsidRPr="004752C8">
        <w:rPr>
          <w:rFonts w:eastAsia="標楷體" w:hint="eastAsia"/>
          <w:color w:val="000000" w:themeColor="text1"/>
          <w:sz w:val="28"/>
          <w:szCs w:val="28"/>
          <w:lang w:eastAsia="zh-HK"/>
        </w:rPr>
        <w:t>透過國際組織，促進醫藥品出口，拓展中國大陸化妝品市場</w:t>
      </w:r>
      <w:r w:rsidRPr="004752C8">
        <w:rPr>
          <w:rFonts w:ascii="新細明體" w:hAnsi="新細明體" w:hint="eastAsia"/>
          <w:color w:val="000000" w:themeColor="text1"/>
          <w:sz w:val="28"/>
          <w:szCs w:val="28"/>
          <w:lang w:eastAsia="zh-HK"/>
        </w:rPr>
        <w:t>；</w:t>
      </w:r>
      <w:r w:rsidRPr="004752C8">
        <w:rPr>
          <w:rFonts w:eastAsia="標楷體" w:hint="eastAsia"/>
          <w:color w:val="000000" w:themeColor="text1"/>
          <w:sz w:val="28"/>
          <w:szCs w:val="28"/>
          <w:lang w:eastAsia="zh-HK"/>
        </w:rPr>
        <w:t>支援金融週轉，設置韓國海外基礎建設及都市開發支援公社</w:t>
      </w:r>
      <w:r w:rsidRPr="004752C8">
        <w:rPr>
          <w:rFonts w:ascii="新細明體" w:hAnsi="新細明體" w:hint="eastAsia"/>
          <w:color w:val="000000" w:themeColor="text1"/>
          <w:sz w:val="28"/>
          <w:szCs w:val="28"/>
          <w:lang w:eastAsia="zh-HK"/>
        </w:rPr>
        <w:t>；</w:t>
      </w:r>
      <w:r w:rsidRPr="004752C8">
        <w:rPr>
          <w:rFonts w:eastAsia="標楷體" w:hint="eastAsia"/>
          <w:color w:val="000000" w:themeColor="text1"/>
          <w:sz w:val="28"/>
          <w:szCs w:val="28"/>
          <w:lang w:eastAsia="zh-HK"/>
        </w:rPr>
        <w:t>支援全球電子商務交易之全部過程，利用大企業海外基礎設施，銷售中小企業製品，並提供地方創投企業海外行銷之配套支援等。</w:t>
      </w:r>
      <w:r w:rsidRPr="004752C8">
        <w:rPr>
          <w:rFonts w:eastAsia="標楷體" w:hint="eastAsia"/>
          <w:color w:val="000000" w:themeColor="text1"/>
          <w:sz w:val="28"/>
          <w:szCs w:val="28"/>
          <w:lang w:eastAsia="zh-HK"/>
        </w:rPr>
        <w:t xml:space="preserve"> </w:t>
      </w:r>
    </w:p>
    <w:p w:rsidR="00FD43F4" w:rsidRPr="004752C8" w:rsidRDefault="004752C8" w:rsidP="00883A35">
      <w:pPr>
        <w:numPr>
          <w:ilvl w:val="0"/>
          <w:numId w:val="12"/>
        </w:numPr>
        <w:snapToGrid w:val="0"/>
        <w:spacing w:beforeLines="50" w:before="180" w:line="300" w:lineRule="auto"/>
        <w:rPr>
          <w:rFonts w:eastAsia="標楷體"/>
          <w:color w:val="000000" w:themeColor="text1"/>
          <w:sz w:val="28"/>
          <w:szCs w:val="28"/>
        </w:rPr>
      </w:pPr>
      <w:r w:rsidRPr="004752C8">
        <w:rPr>
          <w:rFonts w:eastAsia="標楷體" w:hint="eastAsia"/>
          <w:color w:val="000000" w:themeColor="text1"/>
          <w:sz w:val="28"/>
          <w:szCs w:val="28"/>
        </w:rPr>
        <w:t>韓國政府為改善工時過長問題及公民生活品質，自</w:t>
      </w:r>
      <w:r w:rsidRPr="004752C8">
        <w:rPr>
          <w:rFonts w:eastAsia="標楷體" w:hint="eastAsia"/>
          <w:color w:val="000000" w:themeColor="text1"/>
          <w:sz w:val="28"/>
          <w:szCs w:val="28"/>
          <w:lang w:eastAsia="zh-HK"/>
        </w:rPr>
        <w:t>今</w:t>
      </w:r>
      <w:r w:rsidRPr="004752C8">
        <w:rPr>
          <w:rFonts w:eastAsia="標楷體" w:hint="eastAsia"/>
          <w:color w:val="000000" w:themeColor="text1"/>
          <w:sz w:val="28"/>
          <w:szCs w:val="28"/>
        </w:rPr>
        <w:t>年</w:t>
      </w:r>
      <w:r w:rsidRPr="004752C8">
        <w:rPr>
          <w:rFonts w:eastAsia="標楷體" w:hint="eastAsia"/>
          <w:color w:val="000000" w:themeColor="text1"/>
          <w:sz w:val="28"/>
          <w:szCs w:val="28"/>
        </w:rPr>
        <w:t>7</w:t>
      </w:r>
      <w:r w:rsidRPr="004752C8">
        <w:rPr>
          <w:rFonts w:eastAsia="標楷體" w:hint="eastAsia"/>
          <w:color w:val="000000" w:themeColor="text1"/>
          <w:sz w:val="28"/>
          <w:szCs w:val="28"/>
        </w:rPr>
        <w:t>月</w:t>
      </w:r>
      <w:r w:rsidRPr="004752C8">
        <w:rPr>
          <w:rFonts w:eastAsia="標楷體" w:hint="eastAsia"/>
          <w:color w:val="000000" w:themeColor="text1"/>
          <w:sz w:val="28"/>
          <w:szCs w:val="28"/>
        </w:rPr>
        <w:t>1</w:t>
      </w:r>
      <w:r w:rsidRPr="004752C8">
        <w:rPr>
          <w:rFonts w:eastAsia="標楷體" w:hint="eastAsia"/>
          <w:color w:val="000000" w:themeColor="text1"/>
          <w:sz w:val="28"/>
          <w:szCs w:val="28"/>
        </w:rPr>
        <w:t>日起，每週工時上限由</w:t>
      </w:r>
      <w:r w:rsidRPr="004752C8">
        <w:rPr>
          <w:rFonts w:eastAsia="標楷體" w:hint="eastAsia"/>
          <w:color w:val="000000" w:themeColor="text1"/>
          <w:sz w:val="28"/>
          <w:szCs w:val="28"/>
        </w:rPr>
        <w:t>68</w:t>
      </w:r>
      <w:r w:rsidRPr="004752C8">
        <w:rPr>
          <w:rFonts w:eastAsia="標楷體" w:hint="eastAsia"/>
          <w:color w:val="000000" w:themeColor="text1"/>
          <w:sz w:val="28"/>
          <w:szCs w:val="28"/>
        </w:rPr>
        <w:t>小時</w:t>
      </w:r>
      <w:r w:rsidRPr="004752C8">
        <w:rPr>
          <w:rFonts w:eastAsia="標楷體" w:hint="eastAsia"/>
          <w:color w:val="000000" w:themeColor="text1"/>
          <w:sz w:val="28"/>
          <w:szCs w:val="28"/>
        </w:rPr>
        <w:t>(</w:t>
      </w:r>
      <w:r w:rsidRPr="004752C8">
        <w:rPr>
          <w:rFonts w:eastAsia="標楷體" w:hint="eastAsia"/>
          <w:color w:val="000000" w:themeColor="text1"/>
          <w:sz w:val="28"/>
          <w:szCs w:val="28"/>
        </w:rPr>
        <w:t>包含正常工時</w:t>
      </w:r>
      <w:r w:rsidRPr="004752C8">
        <w:rPr>
          <w:rFonts w:eastAsia="標楷體" w:hint="eastAsia"/>
          <w:color w:val="000000" w:themeColor="text1"/>
          <w:sz w:val="28"/>
          <w:szCs w:val="28"/>
        </w:rPr>
        <w:t>52</w:t>
      </w:r>
      <w:r w:rsidRPr="004752C8">
        <w:rPr>
          <w:rFonts w:eastAsia="標楷體" w:hint="eastAsia"/>
          <w:color w:val="000000" w:themeColor="text1"/>
          <w:sz w:val="28"/>
          <w:szCs w:val="28"/>
        </w:rPr>
        <w:t>小時及加班</w:t>
      </w:r>
      <w:r w:rsidRPr="004752C8">
        <w:rPr>
          <w:rFonts w:eastAsia="標楷體" w:hint="eastAsia"/>
          <w:color w:val="000000" w:themeColor="text1"/>
          <w:sz w:val="28"/>
          <w:szCs w:val="28"/>
        </w:rPr>
        <w:t>16</w:t>
      </w:r>
      <w:r w:rsidRPr="004752C8">
        <w:rPr>
          <w:rFonts w:eastAsia="標楷體" w:hint="eastAsia"/>
          <w:color w:val="000000" w:themeColor="text1"/>
          <w:sz w:val="28"/>
          <w:szCs w:val="28"/>
        </w:rPr>
        <w:t>小時</w:t>
      </w:r>
      <w:r w:rsidRPr="004752C8">
        <w:rPr>
          <w:rFonts w:eastAsia="標楷體" w:hint="eastAsia"/>
          <w:color w:val="000000" w:themeColor="text1"/>
          <w:sz w:val="28"/>
          <w:szCs w:val="28"/>
        </w:rPr>
        <w:t>)</w:t>
      </w:r>
      <w:r w:rsidRPr="004752C8">
        <w:rPr>
          <w:rFonts w:eastAsia="標楷體" w:hint="eastAsia"/>
          <w:color w:val="000000" w:themeColor="text1"/>
          <w:sz w:val="28"/>
          <w:szCs w:val="28"/>
        </w:rPr>
        <w:t>調降至</w:t>
      </w:r>
      <w:r w:rsidRPr="004752C8">
        <w:rPr>
          <w:rFonts w:eastAsia="標楷體" w:hint="eastAsia"/>
          <w:color w:val="000000" w:themeColor="text1"/>
          <w:sz w:val="28"/>
          <w:szCs w:val="28"/>
        </w:rPr>
        <w:t>52</w:t>
      </w:r>
      <w:r w:rsidRPr="004752C8">
        <w:rPr>
          <w:rFonts w:eastAsia="標楷體" w:hint="eastAsia"/>
          <w:color w:val="000000" w:themeColor="text1"/>
          <w:sz w:val="28"/>
          <w:szCs w:val="28"/>
        </w:rPr>
        <w:t>小時</w:t>
      </w:r>
      <w:r w:rsidRPr="004752C8">
        <w:rPr>
          <w:rFonts w:eastAsia="標楷體" w:hint="eastAsia"/>
          <w:color w:val="000000" w:themeColor="text1"/>
          <w:sz w:val="28"/>
          <w:szCs w:val="28"/>
        </w:rPr>
        <w:t>(</w:t>
      </w:r>
      <w:r w:rsidR="00645086">
        <w:rPr>
          <w:rFonts w:eastAsia="標楷體" w:hint="eastAsia"/>
          <w:color w:val="000000" w:themeColor="text1"/>
          <w:sz w:val="28"/>
          <w:szCs w:val="28"/>
        </w:rPr>
        <w:t>包含</w:t>
      </w:r>
      <w:r w:rsidRPr="004752C8">
        <w:rPr>
          <w:rFonts w:eastAsia="標楷體" w:hint="eastAsia"/>
          <w:color w:val="000000" w:themeColor="text1"/>
          <w:sz w:val="28"/>
          <w:szCs w:val="28"/>
        </w:rPr>
        <w:t>正常工時</w:t>
      </w:r>
      <w:r w:rsidRPr="004752C8">
        <w:rPr>
          <w:rFonts w:eastAsia="標楷體" w:hint="eastAsia"/>
          <w:color w:val="000000" w:themeColor="text1"/>
          <w:sz w:val="28"/>
          <w:szCs w:val="28"/>
        </w:rPr>
        <w:t>40</w:t>
      </w:r>
      <w:r w:rsidRPr="004752C8">
        <w:rPr>
          <w:rFonts w:eastAsia="標楷體" w:hint="eastAsia"/>
          <w:color w:val="000000" w:themeColor="text1"/>
          <w:sz w:val="28"/>
          <w:szCs w:val="28"/>
        </w:rPr>
        <w:t>小時及加班</w:t>
      </w:r>
      <w:r w:rsidRPr="004752C8">
        <w:rPr>
          <w:rFonts w:eastAsia="標楷體" w:hint="eastAsia"/>
          <w:color w:val="000000" w:themeColor="text1"/>
          <w:sz w:val="28"/>
          <w:szCs w:val="28"/>
        </w:rPr>
        <w:t>12</w:t>
      </w:r>
      <w:r w:rsidRPr="004752C8">
        <w:rPr>
          <w:rFonts w:eastAsia="標楷體" w:hint="eastAsia"/>
          <w:color w:val="000000" w:themeColor="text1"/>
          <w:sz w:val="28"/>
          <w:szCs w:val="28"/>
        </w:rPr>
        <w:t>小時</w:t>
      </w:r>
      <w:r w:rsidRPr="004752C8">
        <w:rPr>
          <w:rFonts w:eastAsia="標楷體" w:hint="eastAsia"/>
          <w:color w:val="000000" w:themeColor="text1"/>
          <w:sz w:val="28"/>
          <w:szCs w:val="28"/>
        </w:rPr>
        <w:t>)</w:t>
      </w:r>
      <w:r w:rsidRPr="004752C8">
        <w:rPr>
          <w:rFonts w:eastAsia="標楷體" w:hint="eastAsia"/>
          <w:color w:val="000000" w:themeColor="text1"/>
          <w:sz w:val="28"/>
          <w:szCs w:val="28"/>
        </w:rPr>
        <w:t>，適用中央及地方政府、公營機構及員工人數超過</w:t>
      </w:r>
      <w:r w:rsidRPr="004752C8">
        <w:rPr>
          <w:rFonts w:eastAsia="標楷體" w:hint="eastAsia"/>
          <w:color w:val="000000" w:themeColor="text1"/>
          <w:sz w:val="28"/>
          <w:szCs w:val="28"/>
        </w:rPr>
        <w:t>300</w:t>
      </w:r>
      <w:r w:rsidRPr="004752C8">
        <w:rPr>
          <w:rFonts w:eastAsia="標楷體" w:hint="eastAsia"/>
          <w:color w:val="000000" w:themeColor="text1"/>
          <w:sz w:val="28"/>
          <w:szCs w:val="28"/>
        </w:rPr>
        <w:t>人之工作場所</w:t>
      </w:r>
      <w:r w:rsidRPr="004752C8">
        <w:rPr>
          <w:rFonts w:ascii="標楷體" w:eastAsia="標楷體" w:hAnsi="標楷體" w:hint="eastAsia"/>
          <w:color w:val="000000" w:themeColor="text1"/>
          <w:sz w:val="28"/>
          <w:szCs w:val="28"/>
        </w:rPr>
        <w:t>。</w:t>
      </w:r>
      <w:r w:rsidRPr="004752C8">
        <w:rPr>
          <w:rFonts w:eastAsia="標楷體" w:hint="eastAsia"/>
          <w:color w:val="000000" w:themeColor="text1"/>
          <w:sz w:val="28"/>
          <w:szCs w:val="28"/>
        </w:rPr>
        <w:t>另員工人數在</w:t>
      </w:r>
      <w:r w:rsidRPr="004752C8">
        <w:rPr>
          <w:rFonts w:eastAsia="標楷體" w:hint="eastAsia"/>
          <w:color w:val="000000" w:themeColor="text1"/>
          <w:sz w:val="28"/>
          <w:szCs w:val="28"/>
        </w:rPr>
        <w:t>50</w:t>
      </w:r>
      <w:r w:rsidRPr="004752C8">
        <w:rPr>
          <w:rFonts w:eastAsia="標楷體" w:hint="eastAsia"/>
          <w:color w:val="000000" w:themeColor="text1"/>
          <w:sz w:val="28"/>
          <w:szCs w:val="28"/>
        </w:rPr>
        <w:t>人至</w:t>
      </w:r>
      <w:r w:rsidRPr="004752C8">
        <w:rPr>
          <w:rFonts w:eastAsia="標楷體" w:hint="eastAsia"/>
          <w:color w:val="000000" w:themeColor="text1"/>
          <w:sz w:val="28"/>
          <w:szCs w:val="28"/>
        </w:rPr>
        <w:t>300</w:t>
      </w:r>
      <w:r w:rsidRPr="004752C8">
        <w:rPr>
          <w:rFonts w:eastAsia="標楷體" w:hint="eastAsia"/>
          <w:color w:val="000000" w:themeColor="text1"/>
          <w:sz w:val="28"/>
          <w:szCs w:val="28"/>
        </w:rPr>
        <w:t>人之工作場所自</w:t>
      </w:r>
      <w:r w:rsidRPr="004752C8">
        <w:rPr>
          <w:rFonts w:eastAsia="標楷體" w:hint="eastAsia"/>
          <w:color w:val="000000" w:themeColor="text1"/>
          <w:sz w:val="28"/>
          <w:szCs w:val="28"/>
        </w:rPr>
        <w:t>2020</w:t>
      </w:r>
      <w:r w:rsidRPr="004752C8">
        <w:rPr>
          <w:rFonts w:eastAsia="標楷體" w:hint="eastAsia"/>
          <w:color w:val="000000" w:themeColor="text1"/>
          <w:sz w:val="28"/>
          <w:szCs w:val="28"/>
        </w:rPr>
        <w:t>年起實施</w:t>
      </w:r>
      <w:r w:rsidRPr="004752C8">
        <w:rPr>
          <w:rFonts w:ascii="新細明體" w:hAnsi="新細明體" w:hint="eastAsia"/>
          <w:color w:val="000000" w:themeColor="text1"/>
          <w:sz w:val="28"/>
          <w:szCs w:val="28"/>
        </w:rPr>
        <w:t>；</w:t>
      </w:r>
      <w:r w:rsidRPr="004752C8">
        <w:rPr>
          <w:rFonts w:eastAsia="標楷體" w:hint="eastAsia"/>
          <w:color w:val="000000" w:themeColor="text1"/>
          <w:sz w:val="28"/>
          <w:szCs w:val="28"/>
        </w:rPr>
        <w:t>5</w:t>
      </w:r>
      <w:r w:rsidRPr="004752C8">
        <w:rPr>
          <w:rFonts w:eastAsia="標楷體" w:hint="eastAsia"/>
          <w:color w:val="000000" w:themeColor="text1"/>
          <w:sz w:val="28"/>
          <w:szCs w:val="28"/>
        </w:rPr>
        <w:t>人至</w:t>
      </w:r>
      <w:r w:rsidRPr="004752C8">
        <w:rPr>
          <w:rFonts w:eastAsia="標楷體" w:hint="eastAsia"/>
          <w:color w:val="000000" w:themeColor="text1"/>
          <w:sz w:val="28"/>
          <w:szCs w:val="28"/>
        </w:rPr>
        <w:t>50</w:t>
      </w:r>
      <w:r w:rsidRPr="004752C8">
        <w:rPr>
          <w:rFonts w:eastAsia="標楷體" w:hint="eastAsia"/>
          <w:color w:val="000000" w:themeColor="text1"/>
          <w:sz w:val="28"/>
          <w:szCs w:val="28"/>
        </w:rPr>
        <w:t>人之工作場所則自</w:t>
      </w:r>
      <w:r w:rsidRPr="004752C8">
        <w:rPr>
          <w:rFonts w:eastAsia="標楷體" w:hint="eastAsia"/>
          <w:color w:val="000000" w:themeColor="text1"/>
          <w:sz w:val="28"/>
          <w:szCs w:val="28"/>
        </w:rPr>
        <w:t>2021</w:t>
      </w:r>
      <w:r w:rsidRPr="004752C8">
        <w:rPr>
          <w:rFonts w:eastAsia="標楷體" w:hint="eastAsia"/>
          <w:color w:val="000000" w:themeColor="text1"/>
          <w:sz w:val="28"/>
          <w:szCs w:val="28"/>
        </w:rPr>
        <w:t>年</w:t>
      </w:r>
      <w:r w:rsidRPr="004752C8">
        <w:rPr>
          <w:rFonts w:eastAsia="標楷體" w:hint="eastAsia"/>
          <w:color w:val="000000" w:themeColor="text1"/>
          <w:sz w:val="28"/>
          <w:szCs w:val="28"/>
        </w:rPr>
        <w:t>7</w:t>
      </w:r>
      <w:r w:rsidRPr="004752C8">
        <w:rPr>
          <w:rFonts w:eastAsia="標楷體" w:hint="eastAsia"/>
          <w:color w:val="000000" w:themeColor="text1"/>
          <w:sz w:val="28"/>
          <w:szCs w:val="28"/>
        </w:rPr>
        <w:t>月</w:t>
      </w:r>
      <w:r w:rsidRPr="004752C8">
        <w:rPr>
          <w:rFonts w:eastAsia="標楷體" w:hint="eastAsia"/>
          <w:color w:val="000000" w:themeColor="text1"/>
          <w:sz w:val="28"/>
          <w:szCs w:val="28"/>
        </w:rPr>
        <w:t>1</w:t>
      </w:r>
      <w:r w:rsidRPr="004752C8">
        <w:rPr>
          <w:rFonts w:eastAsia="標楷體" w:hint="eastAsia"/>
          <w:color w:val="000000" w:themeColor="text1"/>
          <w:sz w:val="28"/>
          <w:szCs w:val="28"/>
        </w:rPr>
        <w:t>日起實施。違反規定之雇主將處以</w:t>
      </w:r>
      <w:r w:rsidRPr="004752C8">
        <w:rPr>
          <w:rFonts w:eastAsia="標楷體" w:hint="eastAsia"/>
          <w:color w:val="000000" w:themeColor="text1"/>
          <w:sz w:val="28"/>
          <w:szCs w:val="28"/>
        </w:rPr>
        <w:t>2</w:t>
      </w:r>
      <w:r w:rsidRPr="004752C8">
        <w:rPr>
          <w:rFonts w:eastAsia="標楷體" w:hint="eastAsia"/>
          <w:color w:val="000000" w:themeColor="text1"/>
          <w:sz w:val="28"/>
          <w:szCs w:val="28"/>
        </w:rPr>
        <w:t>年以下有期徒刑或易科不超過</w:t>
      </w:r>
      <w:r w:rsidRPr="004752C8">
        <w:rPr>
          <w:rFonts w:eastAsia="標楷體" w:hint="eastAsia"/>
          <w:color w:val="000000" w:themeColor="text1"/>
          <w:sz w:val="28"/>
          <w:szCs w:val="28"/>
        </w:rPr>
        <w:t>2</w:t>
      </w:r>
      <w:proofErr w:type="gramStart"/>
      <w:r w:rsidRPr="004752C8">
        <w:rPr>
          <w:rFonts w:eastAsia="標楷體" w:hint="eastAsia"/>
          <w:color w:val="000000" w:themeColor="text1"/>
          <w:sz w:val="28"/>
          <w:szCs w:val="28"/>
        </w:rPr>
        <w:t>千萬</w:t>
      </w:r>
      <w:proofErr w:type="gramEnd"/>
      <w:r w:rsidRPr="004752C8">
        <w:rPr>
          <w:rFonts w:eastAsia="標楷體" w:hint="eastAsia"/>
          <w:color w:val="000000" w:themeColor="text1"/>
          <w:sz w:val="28"/>
          <w:szCs w:val="28"/>
        </w:rPr>
        <w:t>韓元罰金。</w:t>
      </w:r>
      <w:r w:rsidR="00572F2E" w:rsidRPr="004752C8">
        <w:rPr>
          <w:rFonts w:eastAsia="標楷體"/>
          <w:color w:val="000000" w:themeColor="text1"/>
          <w:sz w:val="28"/>
          <w:szCs w:val="28"/>
        </w:rPr>
        <w:t xml:space="preserve"> </w:t>
      </w:r>
    </w:p>
    <w:p w:rsidR="006F3AA7" w:rsidRPr="00927394" w:rsidRDefault="006F3AA7" w:rsidP="00FD43F4">
      <w:pPr>
        <w:snapToGrid w:val="0"/>
        <w:spacing w:beforeLines="50" w:before="180" w:line="300" w:lineRule="auto"/>
        <w:rPr>
          <w:rFonts w:eastAsia="標楷體"/>
          <w:color w:val="000000" w:themeColor="text1"/>
          <w:sz w:val="28"/>
          <w:szCs w:val="28"/>
        </w:rPr>
      </w:pPr>
      <w:r w:rsidRPr="00927394">
        <w:rPr>
          <w:rFonts w:eastAsia="標楷體"/>
          <w:b/>
          <w:bCs/>
          <w:sz w:val="28"/>
          <w:szCs w:val="32"/>
          <w:lang w:val="zh-TW"/>
        </w:rPr>
        <w:br w:type="page"/>
      </w:r>
    </w:p>
    <w:p w:rsidR="006F3AA7" w:rsidRPr="00E757DB" w:rsidRDefault="006F3AA7" w:rsidP="006F3AA7">
      <w:pPr>
        <w:snapToGrid w:val="0"/>
        <w:spacing w:before="120" w:line="300" w:lineRule="auto"/>
        <w:ind w:right="-227" w:firstLineChars="750" w:firstLine="2102"/>
        <w:rPr>
          <w:rFonts w:eastAsia="標楷體"/>
          <w:sz w:val="28"/>
          <w:szCs w:val="28"/>
        </w:rPr>
      </w:pPr>
      <w:r w:rsidRPr="00E757DB">
        <w:rPr>
          <w:rFonts w:eastAsia="標楷體"/>
          <w:b/>
          <w:bCs/>
          <w:sz w:val="28"/>
          <w:szCs w:val="32"/>
          <w:lang w:val="zh-TW"/>
        </w:rPr>
        <w:t>表</w:t>
      </w:r>
      <w:r w:rsidRPr="00E757DB">
        <w:rPr>
          <w:rFonts w:eastAsia="標楷體"/>
          <w:b/>
          <w:bCs/>
          <w:sz w:val="28"/>
          <w:szCs w:val="32"/>
          <w:lang w:val="zh-TW"/>
        </w:rPr>
        <w:t xml:space="preserve">1-3-2   </w:t>
      </w:r>
      <w:r w:rsidRPr="00E757DB">
        <w:rPr>
          <w:rFonts w:eastAsia="標楷體"/>
          <w:b/>
          <w:bCs/>
          <w:sz w:val="28"/>
          <w:szCs w:val="32"/>
          <w:lang w:val="zh-TW"/>
        </w:rPr>
        <w:t>南韓重要經濟指標</w:t>
      </w:r>
    </w:p>
    <w:p w:rsidR="004752C8" w:rsidRPr="00135F32" w:rsidRDefault="006F3AA7" w:rsidP="004752C8">
      <w:pPr>
        <w:snapToGrid w:val="0"/>
        <w:jc w:val="right"/>
        <w:rPr>
          <w:rFonts w:eastAsia="標楷體"/>
          <w:szCs w:val="28"/>
        </w:rPr>
      </w:pPr>
      <w:r w:rsidRPr="00E757DB">
        <w:rPr>
          <w:rFonts w:eastAsia="標楷體"/>
          <w:sz w:val="28"/>
          <w:szCs w:val="32"/>
          <w:lang w:val="zh-TW"/>
        </w:rPr>
        <w:t xml:space="preserve">        </w:t>
      </w:r>
      <w:r w:rsidR="004752C8" w:rsidRPr="00135F32">
        <w:rPr>
          <w:rFonts w:eastAsia="標楷體" w:hint="eastAsia"/>
          <w:szCs w:val="28"/>
          <w:lang w:val="zh-TW"/>
        </w:rPr>
        <w:t>單位：億美元；</w:t>
      </w:r>
      <w:r w:rsidR="004752C8" w:rsidRPr="00135F32">
        <w:rPr>
          <w:rFonts w:eastAsia="標楷體"/>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316"/>
        <w:gridCol w:w="749"/>
        <w:gridCol w:w="801"/>
        <w:gridCol w:w="855"/>
        <w:gridCol w:w="963"/>
        <w:gridCol w:w="908"/>
        <w:gridCol w:w="869"/>
        <w:gridCol w:w="817"/>
        <w:gridCol w:w="822"/>
        <w:gridCol w:w="720"/>
      </w:tblGrid>
      <w:tr w:rsidR="004752C8" w:rsidRPr="00135F32" w:rsidTr="00F147FB">
        <w:trPr>
          <w:cantSplit/>
        </w:trPr>
        <w:tc>
          <w:tcPr>
            <w:tcW w:w="1316" w:type="dxa"/>
            <w:vMerge w:val="restart"/>
            <w:tcBorders>
              <w:top w:val="single" w:sz="6" w:space="0" w:color="auto"/>
              <w:left w:val="nil"/>
              <w:bottom w:val="single" w:sz="6" w:space="0" w:color="auto"/>
              <w:right w:val="single" w:sz="6" w:space="0" w:color="auto"/>
            </w:tcBorders>
            <w:vAlign w:val="center"/>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lang w:val="zh-TW"/>
              </w:rPr>
              <w:t>年</w:t>
            </w:r>
            <w:r w:rsidRPr="004752C8">
              <w:rPr>
                <w:rFonts w:eastAsia="標楷體"/>
                <w:color w:val="000000" w:themeColor="text1"/>
                <w:sz w:val="22"/>
              </w:rPr>
              <w:t>(</w:t>
            </w:r>
            <w:r w:rsidRPr="004752C8">
              <w:rPr>
                <w:rFonts w:eastAsia="標楷體" w:hint="eastAsia"/>
                <w:color w:val="000000" w:themeColor="text1"/>
                <w:sz w:val="22"/>
                <w:lang w:val="zh-TW"/>
              </w:rPr>
              <w:t>月</w:t>
            </w:r>
            <w:r w:rsidRPr="004752C8">
              <w:rPr>
                <w:rFonts w:eastAsia="標楷體"/>
                <w:color w:val="000000" w:themeColor="text1"/>
                <w:sz w:val="22"/>
              </w:rPr>
              <w:t>)</w:t>
            </w:r>
          </w:p>
        </w:tc>
        <w:tc>
          <w:tcPr>
            <w:tcW w:w="749" w:type="dxa"/>
            <w:vMerge w:val="restart"/>
            <w:tcBorders>
              <w:top w:val="single" w:sz="6" w:space="0" w:color="auto"/>
              <w:left w:val="single" w:sz="6" w:space="0" w:color="auto"/>
              <w:bottom w:val="single" w:sz="6" w:space="0" w:color="auto"/>
              <w:right w:val="single" w:sz="6" w:space="0" w:color="auto"/>
            </w:tcBorders>
            <w:vAlign w:val="center"/>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lang w:val="zh-TW"/>
              </w:rPr>
              <w:t>實質</w:t>
            </w:r>
          </w:p>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lang w:val="zh-TW"/>
              </w:rPr>
              <w:t>工業</w:t>
            </w:r>
          </w:p>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szCs w:val="20"/>
              </w:rPr>
            </w:pPr>
            <w:r w:rsidRPr="004752C8">
              <w:rPr>
                <w:rFonts w:eastAsia="標楷體" w:hint="eastAsia"/>
                <w:color w:val="000000" w:themeColor="text1"/>
                <w:sz w:val="22"/>
                <w:szCs w:val="20"/>
              </w:rPr>
              <w:t>貿</w:t>
            </w:r>
            <w:r w:rsidRPr="004752C8">
              <w:rPr>
                <w:rFonts w:eastAsia="標楷體"/>
                <w:color w:val="000000" w:themeColor="text1"/>
                <w:sz w:val="22"/>
                <w:szCs w:val="20"/>
              </w:rPr>
              <w:t xml:space="preserve">    </w:t>
            </w:r>
            <w:r w:rsidRPr="004752C8">
              <w:rPr>
                <w:rFonts w:eastAsia="標楷體" w:hint="eastAsia"/>
                <w:color w:val="000000" w:themeColor="text1"/>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lang w:val="zh-TW"/>
              </w:rPr>
            </w:pPr>
            <w:r w:rsidRPr="004752C8">
              <w:rPr>
                <w:rFonts w:eastAsia="標楷體" w:hint="eastAsia"/>
                <w:color w:val="000000" w:themeColor="text1"/>
                <w:sz w:val="22"/>
                <w:lang w:val="zh-TW"/>
              </w:rPr>
              <w:t>消費者</w:t>
            </w:r>
          </w:p>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lang w:val="zh-TW"/>
              </w:rPr>
              <w:t>失業率</w:t>
            </w:r>
          </w:p>
        </w:tc>
      </w:tr>
      <w:tr w:rsidR="004752C8" w:rsidRPr="00135F32" w:rsidTr="00F147FB">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4752C8" w:rsidRPr="004752C8" w:rsidRDefault="004752C8" w:rsidP="00F147FB">
            <w:pPr>
              <w:widowControl/>
              <w:rPr>
                <w:rFonts w:eastAsia="標楷體"/>
                <w:color w:val="000000" w:themeColor="text1"/>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4752C8" w:rsidRPr="004752C8" w:rsidRDefault="004752C8" w:rsidP="00F147FB">
            <w:pPr>
              <w:widowControl/>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4752C8" w:rsidRPr="004752C8" w:rsidRDefault="004752C8" w:rsidP="00F147FB">
            <w:pPr>
              <w:widowControl/>
              <w:rPr>
                <w:rFonts w:eastAsia="標楷體"/>
                <w:color w:val="000000" w:themeColor="text1"/>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rsidR="004752C8" w:rsidRPr="004752C8" w:rsidRDefault="004752C8" w:rsidP="00F147FB">
            <w:pPr>
              <w:tabs>
                <w:tab w:val="left" w:pos="403"/>
                <w:tab w:val="center" w:pos="861"/>
              </w:tabs>
              <w:autoSpaceDE w:val="0"/>
              <w:autoSpaceDN w:val="0"/>
              <w:adjustRightInd w:val="0"/>
              <w:snapToGrid w:val="0"/>
              <w:spacing w:line="380" w:lineRule="exact"/>
              <w:rPr>
                <w:rFonts w:eastAsia="標楷體"/>
                <w:color w:val="000000" w:themeColor="text1"/>
                <w:sz w:val="22"/>
              </w:rPr>
            </w:pPr>
            <w:r w:rsidRPr="004752C8">
              <w:rPr>
                <w:rFonts w:eastAsia="標楷體"/>
                <w:color w:val="000000" w:themeColor="text1"/>
                <w:sz w:val="22"/>
              </w:rPr>
              <w:tab/>
            </w:r>
            <w:r w:rsidRPr="004752C8">
              <w:rPr>
                <w:rFonts w:eastAsia="標楷體"/>
                <w:color w:val="000000" w:themeColor="text1"/>
                <w:sz w:val="22"/>
              </w:rPr>
              <w:tab/>
            </w:r>
            <w:r w:rsidRPr="004752C8">
              <w:rPr>
                <w:rFonts w:eastAsia="標楷體" w:hint="eastAsia"/>
                <w:color w:val="000000" w:themeColor="text1"/>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rsidR="004752C8" w:rsidRPr="004752C8" w:rsidRDefault="004752C8" w:rsidP="004752C8">
            <w:pPr>
              <w:autoSpaceDE w:val="0"/>
              <w:autoSpaceDN w:val="0"/>
              <w:adjustRightInd w:val="0"/>
              <w:snapToGrid w:val="0"/>
              <w:spacing w:beforeLines="30" w:before="108" w:line="380" w:lineRule="exact"/>
              <w:jc w:val="center"/>
              <w:rPr>
                <w:rFonts w:eastAsia="標楷體"/>
                <w:color w:val="000000" w:themeColor="text1"/>
                <w:sz w:val="22"/>
                <w:shd w:val="clear" w:color="auto" w:fill="FFFF99"/>
              </w:rPr>
            </w:pPr>
            <w:r w:rsidRPr="004752C8">
              <w:rPr>
                <w:rFonts w:eastAsia="標楷體" w:hint="eastAsia"/>
                <w:color w:val="000000" w:themeColor="text1"/>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4752C8" w:rsidRPr="004752C8" w:rsidRDefault="004752C8" w:rsidP="00F147FB">
            <w:pPr>
              <w:widowControl/>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4752C8" w:rsidRPr="004752C8" w:rsidRDefault="004752C8" w:rsidP="00F147FB">
            <w:pPr>
              <w:widowControl/>
              <w:rPr>
                <w:rFonts w:eastAsia="標楷體"/>
                <w:color w:val="000000" w:themeColor="text1"/>
                <w:sz w:val="22"/>
              </w:rPr>
            </w:pPr>
          </w:p>
        </w:tc>
      </w:tr>
      <w:tr w:rsidR="004752C8" w:rsidRPr="00135F32" w:rsidTr="00F147FB">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4752C8" w:rsidRPr="004752C8" w:rsidRDefault="004752C8" w:rsidP="00F147FB">
            <w:pPr>
              <w:widowControl/>
              <w:rPr>
                <w:rFonts w:eastAsia="標楷體"/>
                <w:color w:val="000000" w:themeColor="text1"/>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4752C8" w:rsidRPr="004752C8" w:rsidRDefault="004752C8" w:rsidP="00F147FB">
            <w:pPr>
              <w:widowControl/>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4752C8" w:rsidRPr="004752C8" w:rsidRDefault="004752C8" w:rsidP="00F147FB">
            <w:pPr>
              <w:widowControl/>
              <w:rPr>
                <w:rFonts w:eastAsia="標楷體"/>
                <w:color w:val="000000" w:themeColor="text1"/>
                <w:sz w:val="22"/>
              </w:rPr>
            </w:pPr>
          </w:p>
        </w:tc>
        <w:tc>
          <w:tcPr>
            <w:tcW w:w="855" w:type="dxa"/>
            <w:tcBorders>
              <w:top w:val="single" w:sz="6" w:space="0" w:color="auto"/>
              <w:left w:val="single" w:sz="6" w:space="0" w:color="auto"/>
              <w:bottom w:val="single" w:sz="6" w:space="0" w:color="auto"/>
              <w:right w:val="single" w:sz="6" w:space="0" w:color="auto"/>
            </w:tcBorders>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rPr>
              <w:t>金額</w:t>
            </w:r>
          </w:p>
        </w:tc>
        <w:tc>
          <w:tcPr>
            <w:tcW w:w="963" w:type="dxa"/>
            <w:tcBorders>
              <w:top w:val="single" w:sz="6" w:space="0" w:color="auto"/>
              <w:left w:val="single" w:sz="6" w:space="0" w:color="auto"/>
              <w:bottom w:val="single" w:sz="6" w:space="0" w:color="auto"/>
              <w:right w:val="single" w:sz="6" w:space="0" w:color="auto"/>
            </w:tcBorders>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rPr>
              <w:t>年增率</w:t>
            </w:r>
          </w:p>
        </w:tc>
        <w:tc>
          <w:tcPr>
            <w:tcW w:w="908" w:type="dxa"/>
            <w:tcBorders>
              <w:top w:val="single" w:sz="6" w:space="0" w:color="auto"/>
              <w:left w:val="single" w:sz="6" w:space="0" w:color="auto"/>
              <w:bottom w:val="single" w:sz="6" w:space="0" w:color="auto"/>
              <w:right w:val="single" w:sz="6" w:space="0" w:color="auto"/>
            </w:tcBorders>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rPr>
              <w:t>金額</w:t>
            </w:r>
          </w:p>
        </w:tc>
        <w:tc>
          <w:tcPr>
            <w:tcW w:w="869" w:type="dxa"/>
            <w:tcBorders>
              <w:top w:val="single" w:sz="6" w:space="0" w:color="auto"/>
              <w:left w:val="single" w:sz="6" w:space="0" w:color="auto"/>
              <w:bottom w:val="single" w:sz="6" w:space="0" w:color="auto"/>
              <w:right w:val="single" w:sz="6" w:space="0" w:color="auto"/>
            </w:tcBorders>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rsidR="004752C8" w:rsidRPr="004752C8" w:rsidRDefault="004752C8" w:rsidP="00F147FB">
            <w:pPr>
              <w:widowControl/>
              <w:rPr>
                <w:rFonts w:eastAsia="標楷體"/>
                <w:color w:val="000000" w:themeColor="text1"/>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4752C8" w:rsidRPr="004752C8" w:rsidRDefault="004752C8" w:rsidP="00F147FB">
            <w:pPr>
              <w:widowControl/>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4752C8" w:rsidRPr="004752C8" w:rsidRDefault="004752C8" w:rsidP="00F147FB">
            <w:pPr>
              <w:widowControl/>
              <w:rPr>
                <w:rFonts w:eastAsia="標楷體"/>
                <w:color w:val="000000" w:themeColor="text1"/>
                <w:sz w:val="22"/>
              </w:rPr>
            </w:pPr>
          </w:p>
        </w:tc>
      </w:tr>
      <w:tr w:rsidR="004752C8" w:rsidRPr="00135F32" w:rsidTr="00F147FB">
        <w:trPr>
          <w:cantSplit/>
        </w:trPr>
        <w:tc>
          <w:tcPr>
            <w:tcW w:w="1316" w:type="dxa"/>
            <w:tcBorders>
              <w:top w:val="nil"/>
              <w:left w:val="nil"/>
              <w:bottom w:val="nil"/>
              <w:right w:val="single" w:sz="6" w:space="0" w:color="auto"/>
            </w:tcBorders>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2012</w:t>
            </w:r>
            <w:r w:rsidRPr="004752C8">
              <w:rPr>
                <w:rFonts w:eastAsia="標楷體" w:hint="eastAsia"/>
                <w:color w:val="000000" w:themeColor="text1"/>
                <w:sz w:val="22"/>
              </w:rPr>
              <w:t>年</w:t>
            </w:r>
          </w:p>
        </w:tc>
        <w:tc>
          <w:tcPr>
            <w:tcW w:w="749" w:type="dxa"/>
            <w:tcBorders>
              <w:top w:val="nil"/>
              <w:left w:val="single" w:sz="6" w:space="0" w:color="auto"/>
              <w:bottom w:val="nil"/>
              <w:right w:val="single" w:sz="6" w:space="0" w:color="auto"/>
            </w:tcBorders>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2.3</w:t>
            </w:r>
          </w:p>
        </w:tc>
        <w:tc>
          <w:tcPr>
            <w:tcW w:w="801" w:type="dxa"/>
            <w:tcBorders>
              <w:top w:val="nil"/>
              <w:left w:val="single" w:sz="6" w:space="0" w:color="auto"/>
              <w:bottom w:val="nil"/>
              <w:right w:val="single" w:sz="6" w:space="0" w:color="auto"/>
            </w:tcBorders>
            <w:vAlign w:val="center"/>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rPr>
              <w:t>1.4</w:t>
            </w:r>
          </w:p>
        </w:tc>
        <w:tc>
          <w:tcPr>
            <w:tcW w:w="855" w:type="dxa"/>
            <w:tcBorders>
              <w:top w:val="nil"/>
              <w:left w:val="single" w:sz="6" w:space="0" w:color="auto"/>
              <w:bottom w:val="nil"/>
              <w:right w:val="single" w:sz="6" w:space="0" w:color="auto"/>
            </w:tcBorders>
            <w:vAlign w:val="bottom"/>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 xml:space="preserve">5,478.7 </w:t>
            </w:r>
          </w:p>
        </w:tc>
        <w:tc>
          <w:tcPr>
            <w:tcW w:w="963" w:type="dxa"/>
            <w:tcBorders>
              <w:top w:val="nil"/>
              <w:left w:val="single" w:sz="6" w:space="0" w:color="auto"/>
              <w:bottom w:val="nil"/>
              <w:right w:val="single" w:sz="6" w:space="0" w:color="auto"/>
            </w:tcBorders>
            <w:vAlign w:val="bottom"/>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 xml:space="preserve">-1.3 </w:t>
            </w:r>
          </w:p>
        </w:tc>
        <w:tc>
          <w:tcPr>
            <w:tcW w:w="908" w:type="dxa"/>
            <w:tcBorders>
              <w:top w:val="nil"/>
              <w:left w:val="single" w:sz="6" w:space="0" w:color="auto"/>
              <w:bottom w:val="nil"/>
              <w:right w:val="single" w:sz="6" w:space="0" w:color="auto"/>
            </w:tcBorders>
            <w:vAlign w:val="bottom"/>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5,195.8</w:t>
            </w:r>
          </w:p>
        </w:tc>
        <w:tc>
          <w:tcPr>
            <w:tcW w:w="869" w:type="dxa"/>
            <w:tcBorders>
              <w:top w:val="nil"/>
              <w:left w:val="single" w:sz="6" w:space="0" w:color="auto"/>
              <w:bottom w:val="nil"/>
              <w:right w:val="single" w:sz="6" w:space="0" w:color="auto"/>
            </w:tcBorders>
            <w:vAlign w:val="bottom"/>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-0.9</w:t>
            </w:r>
          </w:p>
        </w:tc>
        <w:tc>
          <w:tcPr>
            <w:tcW w:w="817" w:type="dxa"/>
            <w:tcBorders>
              <w:top w:val="nil"/>
              <w:left w:val="single" w:sz="6" w:space="0" w:color="auto"/>
              <w:bottom w:val="nil"/>
              <w:right w:val="single" w:sz="6" w:space="0" w:color="auto"/>
            </w:tcBorders>
            <w:vAlign w:val="bottom"/>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 xml:space="preserve">282.9 </w:t>
            </w:r>
          </w:p>
        </w:tc>
        <w:tc>
          <w:tcPr>
            <w:tcW w:w="822" w:type="dxa"/>
            <w:tcBorders>
              <w:top w:val="nil"/>
              <w:left w:val="single" w:sz="6" w:space="0" w:color="auto"/>
              <w:bottom w:val="nil"/>
              <w:right w:val="single" w:sz="6" w:space="0" w:color="auto"/>
            </w:tcBorders>
            <w:vAlign w:val="center"/>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2.2</w:t>
            </w:r>
          </w:p>
        </w:tc>
        <w:tc>
          <w:tcPr>
            <w:tcW w:w="720" w:type="dxa"/>
            <w:tcBorders>
              <w:top w:val="nil"/>
              <w:left w:val="single" w:sz="6" w:space="0" w:color="auto"/>
              <w:bottom w:val="nil"/>
              <w:right w:val="nil"/>
            </w:tcBorders>
            <w:vAlign w:val="center"/>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3.2</w:t>
            </w:r>
          </w:p>
        </w:tc>
      </w:tr>
      <w:tr w:rsidR="004752C8" w:rsidRPr="00135F32" w:rsidTr="00F147FB">
        <w:trPr>
          <w:cantSplit/>
          <w:trHeight w:val="141"/>
        </w:trPr>
        <w:tc>
          <w:tcPr>
            <w:tcW w:w="1316" w:type="dxa"/>
            <w:tcBorders>
              <w:top w:val="nil"/>
              <w:left w:val="nil"/>
              <w:bottom w:val="nil"/>
              <w:right w:val="single" w:sz="6" w:space="0" w:color="auto"/>
            </w:tcBorders>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2013</w:t>
            </w:r>
            <w:r w:rsidRPr="004752C8">
              <w:rPr>
                <w:rFonts w:eastAsia="標楷體" w:hint="eastAsia"/>
                <w:color w:val="000000" w:themeColor="text1"/>
                <w:sz w:val="22"/>
              </w:rPr>
              <w:t>年</w:t>
            </w:r>
          </w:p>
        </w:tc>
        <w:tc>
          <w:tcPr>
            <w:tcW w:w="749" w:type="dxa"/>
            <w:tcBorders>
              <w:top w:val="nil"/>
              <w:left w:val="single" w:sz="6" w:space="0" w:color="auto"/>
              <w:bottom w:val="nil"/>
              <w:right w:val="single" w:sz="6" w:space="0" w:color="auto"/>
            </w:tcBorders>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2.9</w:t>
            </w:r>
          </w:p>
        </w:tc>
        <w:tc>
          <w:tcPr>
            <w:tcW w:w="801" w:type="dxa"/>
            <w:tcBorders>
              <w:top w:val="nil"/>
              <w:left w:val="single" w:sz="6" w:space="0" w:color="auto"/>
              <w:bottom w:val="nil"/>
              <w:right w:val="single" w:sz="6" w:space="0" w:color="auto"/>
            </w:tcBorders>
            <w:vAlign w:val="center"/>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rPr>
              <w:t>0.7</w:t>
            </w:r>
          </w:p>
        </w:tc>
        <w:tc>
          <w:tcPr>
            <w:tcW w:w="855" w:type="dxa"/>
            <w:tcBorders>
              <w:top w:val="nil"/>
              <w:left w:val="single" w:sz="6" w:space="0" w:color="auto"/>
              <w:bottom w:val="nil"/>
              <w:right w:val="single" w:sz="6" w:space="0" w:color="auto"/>
            </w:tcBorders>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5,596.3</w:t>
            </w:r>
          </w:p>
        </w:tc>
        <w:tc>
          <w:tcPr>
            <w:tcW w:w="963" w:type="dxa"/>
            <w:tcBorders>
              <w:top w:val="nil"/>
              <w:left w:val="single" w:sz="6" w:space="0" w:color="auto"/>
              <w:bottom w:val="nil"/>
              <w:right w:val="single" w:sz="6" w:space="0" w:color="auto"/>
            </w:tcBorders>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2.1</w:t>
            </w:r>
          </w:p>
        </w:tc>
        <w:tc>
          <w:tcPr>
            <w:tcW w:w="908" w:type="dxa"/>
            <w:tcBorders>
              <w:top w:val="nil"/>
              <w:left w:val="single" w:sz="6" w:space="0" w:color="auto"/>
              <w:bottom w:val="nil"/>
              <w:right w:val="single" w:sz="6" w:space="0" w:color="auto"/>
            </w:tcBorders>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5,155.9</w:t>
            </w:r>
          </w:p>
        </w:tc>
        <w:tc>
          <w:tcPr>
            <w:tcW w:w="869" w:type="dxa"/>
            <w:tcBorders>
              <w:top w:val="nil"/>
              <w:left w:val="single" w:sz="6" w:space="0" w:color="auto"/>
              <w:bottom w:val="nil"/>
              <w:right w:val="single" w:sz="6" w:space="0" w:color="auto"/>
            </w:tcBorders>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-0.8</w:t>
            </w:r>
          </w:p>
        </w:tc>
        <w:tc>
          <w:tcPr>
            <w:tcW w:w="817" w:type="dxa"/>
            <w:tcBorders>
              <w:top w:val="nil"/>
              <w:left w:val="single" w:sz="6" w:space="0" w:color="auto"/>
              <w:bottom w:val="nil"/>
              <w:right w:val="single" w:sz="6" w:space="0" w:color="auto"/>
            </w:tcBorders>
            <w:vAlign w:val="center"/>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440.9</w:t>
            </w:r>
          </w:p>
        </w:tc>
        <w:tc>
          <w:tcPr>
            <w:tcW w:w="822" w:type="dxa"/>
            <w:tcBorders>
              <w:top w:val="nil"/>
              <w:left w:val="single" w:sz="6" w:space="0" w:color="auto"/>
              <w:bottom w:val="nil"/>
              <w:right w:val="single" w:sz="6" w:space="0" w:color="auto"/>
            </w:tcBorders>
            <w:vAlign w:val="center"/>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1.3</w:t>
            </w:r>
          </w:p>
        </w:tc>
        <w:tc>
          <w:tcPr>
            <w:tcW w:w="720" w:type="dxa"/>
            <w:tcBorders>
              <w:top w:val="nil"/>
              <w:left w:val="single" w:sz="6" w:space="0" w:color="auto"/>
              <w:bottom w:val="nil"/>
              <w:right w:val="nil"/>
            </w:tcBorders>
            <w:vAlign w:val="center"/>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3.1</w:t>
            </w:r>
          </w:p>
        </w:tc>
      </w:tr>
      <w:tr w:rsidR="004752C8" w:rsidRPr="00135F32" w:rsidTr="00F147FB">
        <w:trPr>
          <w:cantSplit/>
          <w:trHeight w:val="141"/>
        </w:trPr>
        <w:tc>
          <w:tcPr>
            <w:tcW w:w="1316" w:type="dxa"/>
            <w:tcBorders>
              <w:top w:val="nil"/>
              <w:left w:val="nil"/>
              <w:bottom w:val="nil"/>
              <w:right w:val="single" w:sz="6" w:space="0" w:color="auto"/>
            </w:tcBorders>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2014</w:t>
            </w:r>
            <w:r w:rsidRPr="004752C8">
              <w:rPr>
                <w:rFonts w:eastAsia="標楷體" w:hint="eastAsia"/>
                <w:color w:val="000000" w:themeColor="text1"/>
                <w:sz w:val="22"/>
              </w:rPr>
              <w:t>年</w:t>
            </w:r>
          </w:p>
        </w:tc>
        <w:tc>
          <w:tcPr>
            <w:tcW w:w="749" w:type="dxa"/>
            <w:tcBorders>
              <w:top w:val="nil"/>
              <w:left w:val="single" w:sz="6" w:space="0" w:color="auto"/>
              <w:bottom w:val="nil"/>
              <w:right w:val="single" w:sz="6" w:space="0" w:color="auto"/>
            </w:tcBorders>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3.3</w:t>
            </w:r>
          </w:p>
        </w:tc>
        <w:tc>
          <w:tcPr>
            <w:tcW w:w="801" w:type="dxa"/>
            <w:tcBorders>
              <w:top w:val="nil"/>
              <w:left w:val="single" w:sz="6" w:space="0" w:color="auto"/>
              <w:bottom w:val="nil"/>
              <w:right w:val="single" w:sz="6" w:space="0" w:color="auto"/>
            </w:tcBorders>
            <w:vAlign w:val="center"/>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0.</w:t>
            </w:r>
            <w:r w:rsidRPr="004752C8">
              <w:rPr>
                <w:rFonts w:eastAsia="標楷體" w:hint="eastAsia"/>
                <w:color w:val="000000" w:themeColor="text1"/>
                <w:sz w:val="22"/>
              </w:rPr>
              <w:t>2</w:t>
            </w:r>
          </w:p>
        </w:tc>
        <w:tc>
          <w:tcPr>
            <w:tcW w:w="855" w:type="dxa"/>
            <w:tcBorders>
              <w:top w:val="nil"/>
              <w:left w:val="single" w:sz="6" w:space="0" w:color="auto"/>
              <w:bottom w:val="nil"/>
              <w:right w:val="single" w:sz="6" w:space="0" w:color="auto"/>
            </w:tcBorders>
            <w:vAlign w:val="bottom"/>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5,726.6</w:t>
            </w:r>
          </w:p>
        </w:tc>
        <w:tc>
          <w:tcPr>
            <w:tcW w:w="963" w:type="dxa"/>
            <w:tcBorders>
              <w:top w:val="nil"/>
              <w:left w:val="single" w:sz="6" w:space="0" w:color="auto"/>
              <w:bottom w:val="nil"/>
              <w:right w:val="single" w:sz="6" w:space="0" w:color="auto"/>
            </w:tcBorders>
            <w:vAlign w:val="bottom"/>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2.3</w:t>
            </w:r>
          </w:p>
        </w:tc>
        <w:tc>
          <w:tcPr>
            <w:tcW w:w="908" w:type="dxa"/>
            <w:tcBorders>
              <w:top w:val="nil"/>
              <w:left w:val="single" w:sz="6" w:space="0" w:color="auto"/>
              <w:bottom w:val="nil"/>
              <w:right w:val="single" w:sz="6" w:space="0" w:color="auto"/>
            </w:tcBorders>
            <w:vAlign w:val="bottom"/>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5,255.1</w:t>
            </w:r>
          </w:p>
        </w:tc>
        <w:tc>
          <w:tcPr>
            <w:tcW w:w="869" w:type="dxa"/>
            <w:tcBorders>
              <w:top w:val="nil"/>
              <w:left w:val="single" w:sz="6" w:space="0" w:color="auto"/>
              <w:bottom w:val="nil"/>
              <w:right w:val="single" w:sz="6" w:space="0" w:color="auto"/>
            </w:tcBorders>
            <w:vAlign w:val="bottom"/>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1.9</w:t>
            </w:r>
          </w:p>
        </w:tc>
        <w:tc>
          <w:tcPr>
            <w:tcW w:w="817" w:type="dxa"/>
            <w:tcBorders>
              <w:top w:val="nil"/>
              <w:left w:val="single" w:sz="6" w:space="0" w:color="auto"/>
              <w:bottom w:val="nil"/>
              <w:right w:val="single" w:sz="6" w:space="0" w:color="auto"/>
            </w:tcBorders>
            <w:vAlign w:val="bottom"/>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471.5</w:t>
            </w:r>
          </w:p>
        </w:tc>
        <w:tc>
          <w:tcPr>
            <w:tcW w:w="822" w:type="dxa"/>
            <w:tcBorders>
              <w:top w:val="nil"/>
              <w:left w:val="single" w:sz="6" w:space="0" w:color="auto"/>
              <w:bottom w:val="nil"/>
              <w:right w:val="single" w:sz="6" w:space="0" w:color="auto"/>
            </w:tcBorders>
            <w:vAlign w:val="center"/>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1.3</w:t>
            </w:r>
          </w:p>
        </w:tc>
        <w:tc>
          <w:tcPr>
            <w:tcW w:w="720" w:type="dxa"/>
            <w:tcBorders>
              <w:top w:val="nil"/>
              <w:left w:val="single" w:sz="6" w:space="0" w:color="auto"/>
              <w:bottom w:val="nil"/>
              <w:right w:val="nil"/>
            </w:tcBorders>
            <w:vAlign w:val="center"/>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3.5</w:t>
            </w:r>
          </w:p>
        </w:tc>
      </w:tr>
      <w:tr w:rsidR="004752C8" w:rsidRPr="00135F32" w:rsidTr="00F147FB">
        <w:trPr>
          <w:cantSplit/>
          <w:trHeight w:val="141"/>
        </w:trPr>
        <w:tc>
          <w:tcPr>
            <w:tcW w:w="1316" w:type="dxa"/>
            <w:tcBorders>
              <w:top w:val="nil"/>
              <w:left w:val="nil"/>
              <w:bottom w:val="nil"/>
              <w:right w:val="single" w:sz="6" w:space="0" w:color="auto"/>
            </w:tcBorders>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2015</w:t>
            </w:r>
            <w:r w:rsidRPr="004752C8">
              <w:rPr>
                <w:rFonts w:eastAsia="標楷體" w:hint="eastAsia"/>
                <w:color w:val="000000" w:themeColor="text1"/>
                <w:sz w:val="22"/>
              </w:rPr>
              <w:t>年</w:t>
            </w:r>
          </w:p>
        </w:tc>
        <w:tc>
          <w:tcPr>
            <w:tcW w:w="749" w:type="dxa"/>
            <w:tcBorders>
              <w:top w:val="nil"/>
              <w:left w:val="single" w:sz="6" w:space="0" w:color="auto"/>
              <w:bottom w:val="nil"/>
              <w:right w:val="single" w:sz="6" w:space="0" w:color="auto"/>
            </w:tcBorders>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2.8</w:t>
            </w:r>
          </w:p>
        </w:tc>
        <w:tc>
          <w:tcPr>
            <w:tcW w:w="801" w:type="dxa"/>
            <w:tcBorders>
              <w:top w:val="nil"/>
              <w:left w:val="single" w:sz="6" w:space="0" w:color="auto"/>
              <w:bottom w:val="nil"/>
              <w:right w:val="single" w:sz="6" w:space="0" w:color="auto"/>
            </w:tcBorders>
            <w:vAlign w:val="center"/>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-0.</w:t>
            </w:r>
            <w:r w:rsidRPr="004752C8">
              <w:rPr>
                <w:rFonts w:eastAsia="標楷體" w:hint="eastAsia"/>
                <w:color w:val="000000" w:themeColor="text1"/>
                <w:sz w:val="22"/>
              </w:rPr>
              <w:t>3</w:t>
            </w:r>
          </w:p>
        </w:tc>
        <w:tc>
          <w:tcPr>
            <w:tcW w:w="855" w:type="dxa"/>
            <w:tcBorders>
              <w:top w:val="nil"/>
              <w:left w:val="single" w:sz="6" w:space="0" w:color="auto"/>
              <w:bottom w:val="nil"/>
              <w:right w:val="single" w:sz="6" w:space="0" w:color="auto"/>
            </w:tcBorders>
            <w:vAlign w:val="bottom"/>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5,267.6</w:t>
            </w:r>
          </w:p>
        </w:tc>
        <w:tc>
          <w:tcPr>
            <w:tcW w:w="963" w:type="dxa"/>
            <w:tcBorders>
              <w:top w:val="nil"/>
              <w:left w:val="single" w:sz="6" w:space="0" w:color="auto"/>
              <w:bottom w:val="nil"/>
              <w:right w:val="single" w:sz="6" w:space="0" w:color="auto"/>
            </w:tcBorders>
            <w:vAlign w:val="bottom"/>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-8.0</w:t>
            </w:r>
          </w:p>
        </w:tc>
        <w:tc>
          <w:tcPr>
            <w:tcW w:w="908" w:type="dxa"/>
            <w:tcBorders>
              <w:top w:val="nil"/>
              <w:left w:val="single" w:sz="6" w:space="0" w:color="auto"/>
              <w:bottom w:val="nil"/>
              <w:right w:val="single" w:sz="6" w:space="0" w:color="auto"/>
            </w:tcBorders>
            <w:vAlign w:val="bottom"/>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4,365.0</w:t>
            </w:r>
          </w:p>
        </w:tc>
        <w:tc>
          <w:tcPr>
            <w:tcW w:w="869" w:type="dxa"/>
            <w:tcBorders>
              <w:top w:val="nil"/>
              <w:left w:val="single" w:sz="6" w:space="0" w:color="auto"/>
              <w:bottom w:val="nil"/>
              <w:right w:val="single" w:sz="6" w:space="0" w:color="auto"/>
            </w:tcBorders>
            <w:vAlign w:val="bottom"/>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-16.9</w:t>
            </w:r>
          </w:p>
        </w:tc>
        <w:tc>
          <w:tcPr>
            <w:tcW w:w="817" w:type="dxa"/>
            <w:tcBorders>
              <w:top w:val="nil"/>
              <w:left w:val="single" w:sz="6" w:space="0" w:color="auto"/>
              <w:bottom w:val="nil"/>
              <w:right w:val="single" w:sz="6" w:space="0" w:color="auto"/>
            </w:tcBorders>
            <w:vAlign w:val="bottom"/>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904.0</w:t>
            </w:r>
          </w:p>
        </w:tc>
        <w:tc>
          <w:tcPr>
            <w:tcW w:w="822" w:type="dxa"/>
            <w:tcBorders>
              <w:top w:val="nil"/>
              <w:left w:val="single" w:sz="6" w:space="0" w:color="auto"/>
              <w:bottom w:val="nil"/>
              <w:right w:val="single" w:sz="6" w:space="0" w:color="auto"/>
            </w:tcBorders>
            <w:vAlign w:val="center"/>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0.7</w:t>
            </w:r>
          </w:p>
        </w:tc>
        <w:tc>
          <w:tcPr>
            <w:tcW w:w="720" w:type="dxa"/>
            <w:tcBorders>
              <w:top w:val="nil"/>
              <w:left w:val="single" w:sz="6" w:space="0" w:color="auto"/>
              <w:bottom w:val="nil"/>
              <w:right w:val="nil"/>
            </w:tcBorders>
            <w:vAlign w:val="center"/>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3.6</w:t>
            </w:r>
          </w:p>
        </w:tc>
      </w:tr>
      <w:tr w:rsidR="004752C8" w:rsidRPr="00135F32" w:rsidTr="00F147FB">
        <w:trPr>
          <w:cantSplit/>
          <w:trHeight w:val="141"/>
        </w:trPr>
        <w:tc>
          <w:tcPr>
            <w:tcW w:w="1316" w:type="dxa"/>
            <w:tcBorders>
              <w:top w:val="nil"/>
              <w:left w:val="nil"/>
              <w:bottom w:val="nil"/>
              <w:right w:val="single" w:sz="6" w:space="0" w:color="auto"/>
            </w:tcBorders>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2016</w:t>
            </w:r>
            <w:r w:rsidRPr="004752C8">
              <w:rPr>
                <w:rFonts w:eastAsia="標楷體" w:hint="eastAsia"/>
                <w:color w:val="000000" w:themeColor="text1"/>
                <w:sz w:val="22"/>
              </w:rPr>
              <w:t>年</w:t>
            </w:r>
          </w:p>
        </w:tc>
        <w:tc>
          <w:tcPr>
            <w:tcW w:w="749" w:type="dxa"/>
            <w:tcBorders>
              <w:top w:val="nil"/>
              <w:left w:val="single" w:sz="6" w:space="0" w:color="auto"/>
              <w:bottom w:val="nil"/>
              <w:right w:val="single" w:sz="6" w:space="0" w:color="auto"/>
            </w:tcBorders>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highlight w:val="yellow"/>
              </w:rPr>
            </w:pPr>
            <w:r w:rsidRPr="004752C8">
              <w:rPr>
                <w:rFonts w:eastAsia="標楷體"/>
                <w:color w:val="000000" w:themeColor="text1"/>
                <w:sz w:val="22"/>
              </w:rPr>
              <w:t>2.9</w:t>
            </w:r>
          </w:p>
        </w:tc>
        <w:tc>
          <w:tcPr>
            <w:tcW w:w="801" w:type="dxa"/>
            <w:tcBorders>
              <w:top w:val="nil"/>
              <w:left w:val="single" w:sz="6" w:space="0" w:color="auto"/>
              <w:bottom w:val="nil"/>
              <w:right w:val="single" w:sz="6" w:space="0" w:color="auto"/>
            </w:tcBorders>
            <w:vAlign w:val="center"/>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rPr>
              <w:t>2.3</w:t>
            </w:r>
          </w:p>
        </w:tc>
        <w:tc>
          <w:tcPr>
            <w:tcW w:w="855" w:type="dxa"/>
            <w:tcBorders>
              <w:top w:val="nil"/>
              <w:left w:val="single" w:sz="6" w:space="0" w:color="auto"/>
              <w:bottom w:val="nil"/>
              <w:right w:val="single" w:sz="6" w:space="0" w:color="auto"/>
            </w:tcBorders>
            <w:vAlign w:val="bottom"/>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4,955.6</w:t>
            </w:r>
          </w:p>
        </w:tc>
        <w:tc>
          <w:tcPr>
            <w:tcW w:w="963" w:type="dxa"/>
            <w:tcBorders>
              <w:top w:val="nil"/>
              <w:left w:val="single" w:sz="6" w:space="0" w:color="auto"/>
              <w:bottom w:val="nil"/>
              <w:right w:val="single" w:sz="6" w:space="0" w:color="auto"/>
            </w:tcBorders>
            <w:vAlign w:val="bottom"/>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-5.9</w:t>
            </w:r>
          </w:p>
        </w:tc>
        <w:tc>
          <w:tcPr>
            <w:tcW w:w="908" w:type="dxa"/>
            <w:tcBorders>
              <w:top w:val="nil"/>
              <w:left w:val="single" w:sz="6" w:space="0" w:color="auto"/>
              <w:bottom w:val="nil"/>
              <w:right w:val="single" w:sz="6" w:space="0" w:color="auto"/>
            </w:tcBorders>
            <w:vAlign w:val="bottom"/>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4,056.4</w:t>
            </w:r>
          </w:p>
        </w:tc>
        <w:tc>
          <w:tcPr>
            <w:tcW w:w="869" w:type="dxa"/>
            <w:tcBorders>
              <w:top w:val="nil"/>
              <w:left w:val="single" w:sz="6" w:space="0" w:color="auto"/>
              <w:bottom w:val="nil"/>
              <w:right w:val="single" w:sz="6" w:space="0" w:color="auto"/>
            </w:tcBorders>
            <w:vAlign w:val="bottom"/>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-7.1</w:t>
            </w:r>
          </w:p>
        </w:tc>
        <w:tc>
          <w:tcPr>
            <w:tcW w:w="817" w:type="dxa"/>
            <w:tcBorders>
              <w:top w:val="nil"/>
              <w:left w:val="single" w:sz="6" w:space="0" w:color="auto"/>
              <w:bottom w:val="nil"/>
              <w:right w:val="single" w:sz="6" w:space="0" w:color="auto"/>
            </w:tcBorders>
            <w:vAlign w:val="bottom"/>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899.2</w:t>
            </w:r>
          </w:p>
        </w:tc>
        <w:tc>
          <w:tcPr>
            <w:tcW w:w="822" w:type="dxa"/>
            <w:tcBorders>
              <w:top w:val="nil"/>
              <w:left w:val="single" w:sz="6" w:space="0" w:color="auto"/>
              <w:bottom w:val="nil"/>
              <w:right w:val="single" w:sz="6" w:space="0" w:color="auto"/>
            </w:tcBorders>
            <w:vAlign w:val="center"/>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1.0</w:t>
            </w:r>
          </w:p>
        </w:tc>
        <w:tc>
          <w:tcPr>
            <w:tcW w:w="720" w:type="dxa"/>
            <w:tcBorders>
              <w:top w:val="nil"/>
              <w:left w:val="single" w:sz="6" w:space="0" w:color="auto"/>
              <w:bottom w:val="nil"/>
              <w:right w:val="nil"/>
            </w:tcBorders>
            <w:vAlign w:val="center"/>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3.7</w:t>
            </w:r>
          </w:p>
        </w:tc>
      </w:tr>
      <w:tr w:rsidR="004752C8" w:rsidRPr="00135F32" w:rsidTr="00F147FB">
        <w:trPr>
          <w:cantSplit/>
          <w:trHeight w:val="215"/>
        </w:trPr>
        <w:tc>
          <w:tcPr>
            <w:tcW w:w="1316" w:type="dxa"/>
            <w:tcBorders>
              <w:top w:val="nil"/>
              <w:left w:val="nil"/>
              <w:bottom w:val="nil"/>
              <w:right w:val="single" w:sz="6" w:space="0" w:color="auto"/>
            </w:tcBorders>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2017</w:t>
            </w:r>
            <w:r w:rsidRPr="004752C8">
              <w:rPr>
                <w:rFonts w:eastAsia="標楷體" w:hint="eastAsia"/>
                <w:color w:val="000000" w:themeColor="text1"/>
                <w:sz w:val="22"/>
              </w:rPr>
              <w:t>年</w:t>
            </w:r>
          </w:p>
        </w:tc>
        <w:tc>
          <w:tcPr>
            <w:tcW w:w="749" w:type="dxa"/>
            <w:tcBorders>
              <w:top w:val="nil"/>
              <w:left w:val="single" w:sz="6" w:space="0" w:color="auto"/>
              <w:bottom w:val="nil"/>
              <w:right w:val="single" w:sz="6" w:space="0" w:color="auto"/>
            </w:tcBorders>
          </w:tcPr>
          <w:p w:rsidR="004752C8" w:rsidRPr="004752C8" w:rsidRDefault="004752C8" w:rsidP="00F147FB">
            <w:pPr>
              <w:autoSpaceDE w:val="0"/>
              <w:autoSpaceDN w:val="0"/>
              <w:adjustRightInd w:val="0"/>
              <w:snapToGrid w:val="0"/>
              <w:spacing w:line="380" w:lineRule="exact"/>
              <w:jc w:val="center"/>
              <w:rPr>
                <w:rFonts w:eastAsia="標楷體"/>
                <w:bCs/>
                <w:color w:val="000000" w:themeColor="text1"/>
                <w:sz w:val="22"/>
              </w:rPr>
            </w:pPr>
            <w:r w:rsidRPr="004752C8">
              <w:rPr>
                <w:rFonts w:eastAsia="標楷體"/>
                <w:bCs/>
                <w:color w:val="000000" w:themeColor="text1"/>
                <w:sz w:val="22"/>
              </w:rPr>
              <w:t>3.1</w:t>
            </w:r>
          </w:p>
        </w:tc>
        <w:tc>
          <w:tcPr>
            <w:tcW w:w="801" w:type="dxa"/>
            <w:tcBorders>
              <w:top w:val="nil"/>
              <w:left w:val="single" w:sz="6" w:space="0" w:color="auto"/>
              <w:bottom w:val="nil"/>
              <w:right w:val="single" w:sz="6" w:space="0" w:color="auto"/>
            </w:tcBorders>
            <w:vAlign w:val="center"/>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rPr>
              <w:t>1.8</w:t>
            </w:r>
          </w:p>
        </w:tc>
        <w:tc>
          <w:tcPr>
            <w:tcW w:w="855" w:type="dxa"/>
            <w:tcBorders>
              <w:top w:val="nil"/>
              <w:left w:val="single" w:sz="6" w:space="0" w:color="auto"/>
              <w:bottom w:val="nil"/>
              <w:right w:val="single" w:sz="6" w:space="0" w:color="auto"/>
            </w:tcBorders>
            <w:vAlign w:val="bottom"/>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5,739</w:t>
            </w:r>
            <w:r w:rsidRPr="004752C8">
              <w:rPr>
                <w:rFonts w:eastAsia="標楷體" w:hint="eastAsia"/>
                <w:color w:val="000000" w:themeColor="text1"/>
                <w:sz w:val="22"/>
              </w:rPr>
              <w:t>.0</w:t>
            </w:r>
          </w:p>
        </w:tc>
        <w:tc>
          <w:tcPr>
            <w:tcW w:w="963" w:type="dxa"/>
            <w:tcBorders>
              <w:top w:val="nil"/>
              <w:left w:val="single" w:sz="6" w:space="0" w:color="auto"/>
              <w:bottom w:val="nil"/>
              <w:right w:val="single" w:sz="6" w:space="0" w:color="auto"/>
            </w:tcBorders>
            <w:vAlign w:val="bottom"/>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15.8</w:t>
            </w:r>
          </w:p>
        </w:tc>
        <w:tc>
          <w:tcPr>
            <w:tcW w:w="908" w:type="dxa"/>
            <w:tcBorders>
              <w:top w:val="nil"/>
              <w:left w:val="single" w:sz="6" w:space="0" w:color="auto"/>
              <w:bottom w:val="nil"/>
              <w:right w:val="single" w:sz="6" w:space="0" w:color="auto"/>
            </w:tcBorders>
            <w:vAlign w:val="bottom"/>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4,781.0</w:t>
            </w:r>
          </w:p>
        </w:tc>
        <w:tc>
          <w:tcPr>
            <w:tcW w:w="869" w:type="dxa"/>
            <w:tcBorders>
              <w:top w:val="nil"/>
              <w:left w:val="single" w:sz="6" w:space="0" w:color="auto"/>
              <w:bottom w:val="nil"/>
              <w:right w:val="single" w:sz="6" w:space="0" w:color="auto"/>
            </w:tcBorders>
            <w:vAlign w:val="bottom"/>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17</w:t>
            </w:r>
            <w:r w:rsidRPr="004752C8">
              <w:rPr>
                <w:rFonts w:eastAsia="標楷體" w:hint="eastAsia"/>
                <w:color w:val="000000" w:themeColor="text1"/>
                <w:sz w:val="22"/>
              </w:rPr>
              <w:t>.</w:t>
            </w:r>
            <w:r w:rsidRPr="004752C8">
              <w:rPr>
                <w:rFonts w:eastAsia="標楷體"/>
                <w:color w:val="000000" w:themeColor="text1"/>
                <w:sz w:val="22"/>
              </w:rPr>
              <w:t>7</w:t>
            </w:r>
          </w:p>
        </w:tc>
        <w:tc>
          <w:tcPr>
            <w:tcW w:w="817" w:type="dxa"/>
            <w:tcBorders>
              <w:top w:val="nil"/>
              <w:left w:val="single" w:sz="6" w:space="0" w:color="auto"/>
              <w:bottom w:val="nil"/>
              <w:right w:val="single" w:sz="6" w:space="0" w:color="auto"/>
            </w:tcBorders>
            <w:vAlign w:val="bottom"/>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958.0</w:t>
            </w:r>
          </w:p>
        </w:tc>
        <w:tc>
          <w:tcPr>
            <w:tcW w:w="822" w:type="dxa"/>
            <w:tcBorders>
              <w:top w:val="nil"/>
              <w:left w:val="single" w:sz="6" w:space="0" w:color="auto"/>
              <w:bottom w:val="nil"/>
              <w:right w:val="single" w:sz="6" w:space="0" w:color="auto"/>
            </w:tcBorders>
            <w:vAlign w:val="center"/>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2.0</w:t>
            </w:r>
          </w:p>
        </w:tc>
        <w:tc>
          <w:tcPr>
            <w:tcW w:w="720" w:type="dxa"/>
            <w:tcBorders>
              <w:top w:val="nil"/>
              <w:left w:val="single" w:sz="6" w:space="0" w:color="auto"/>
              <w:bottom w:val="nil"/>
              <w:right w:val="nil"/>
            </w:tcBorders>
            <w:vAlign w:val="center"/>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3.7</w:t>
            </w:r>
          </w:p>
        </w:tc>
      </w:tr>
      <w:tr w:rsidR="004752C8" w:rsidRPr="00135F32" w:rsidTr="00F147FB">
        <w:trPr>
          <w:cantSplit/>
          <w:trHeight w:val="301"/>
        </w:trPr>
        <w:tc>
          <w:tcPr>
            <w:tcW w:w="1316" w:type="dxa"/>
            <w:tcBorders>
              <w:top w:val="nil"/>
              <w:left w:val="nil"/>
              <w:bottom w:val="nil"/>
              <w:right w:val="single" w:sz="6" w:space="0" w:color="auto"/>
            </w:tcBorders>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5</w:t>
            </w:r>
            <w:r w:rsidRPr="004752C8">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rPr>
              <w:t>1.8</w:t>
            </w:r>
          </w:p>
        </w:tc>
        <w:tc>
          <w:tcPr>
            <w:tcW w:w="855" w:type="dxa"/>
            <w:tcBorders>
              <w:top w:val="nil"/>
              <w:left w:val="single" w:sz="6" w:space="0" w:color="auto"/>
              <w:bottom w:val="nil"/>
              <w:right w:val="single" w:sz="6" w:space="0" w:color="auto"/>
            </w:tcBorders>
            <w:vAlign w:val="bottom"/>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449.0</w:t>
            </w:r>
          </w:p>
        </w:tc>
        <w:tc>
          <w:tcPr>
            <w:tcW w:w="963" w:type="dxa"/>
            <w:tcBorders>
              <w:top w:val="nil"/>
              <w:left w:val="single" w:sz="6" w:space="0" w:color="auto"/>
              <w:bottom w:val="nil"/>
              <w:right w:val="single" w:sz="6" w:space="0" w:color="auto"/>
            </w:tcBorders>
            <w:vAlign w:val="bottom"/>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13.1</w:t>
            </w:r>
          </w:p>
        </w:tc>
        <w:tc>
          <w:tcPr>
            <w:tcW w:w="908" w:type="dxa"/>
            <w:tcBorders>
              <w:top w:val="nil"/>
              <w:left w:val="single" w:sz="6" w:space="0" w:color="auto"/>
              <w:bottom w:val="nil"/>
              <w:right w:val="single" w:sz="6" w:space="0" w:color="auto"/>
            </w:tcBorders>
            <w:vAlign w:val="bottom"/>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390.0</w:t>
            </w:r>
          </w:p>
        </w:tc>
        <w:tc>
          <w:tcPr>
            <w:tcW w:w="869" w:type="dxa"/>
            <w:tcBorders>
              <w:top w:val="nil"/>
              <w:left w:val="single" w:sz="6" w:space="0" w:color="auto"/>
              <w:bottom w:val="nil"/>
              <w:right w:val="single" w:sz="6" w:space="0" w:color="auto"/>
            </w:tcBorders>
            <w:vAlign w:val="bottom"/>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19.1</w:t>
            </w:r>
          </w:p>
        </w:tc>
        <w:tc>
          <w:tcPr>
            <w:tcW w:w="817" w:type="dxa"/>
            <w:tcBorders>
              <w:top w:val="nil"/>
              <w:left w:val="single" w:sz="6" w:space="0" w:color="auto"/>
              <w:bottom w:val="nil"/>
              <w:right w:val="single" w:sz="6" w:space="0" w:color="auto"/>
            </w:tcBorders>
            <w:vAlign w:val="bottom"/>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59.0</w:t>
            </w:r>
          </w:p>
        </w:tc>
        <w:tc>
          <w:tcPr>
            <w:tcW w:w="822" w:type="dxa"/>
            <w:tcBorders>
              <w:top w:val="nil"/>
              <w:left w:val="single" w:sz="6" w:space="0" w:color="auto"/>
              <w:bottom w:val="nil"/>
              <w:right w:val="single" w:sz="6" w:space="0" w:color="auto"/>
            </w:tcBorders>
            <w:vAlign w:val="center"/>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2.0</w:t>
            </w:r>
          </w:p>
        </w:tc>
        <w:tc>
          <w:tcPr>
            <w:tcW w:w="720" w:type="dxa"/>
            <w:tcBorders>
              <w:top w:val="nil"/>
              <w:left w:val="single" w:sz="6" w:space="0" w:color="auto"/>
              <w:bottom w:val="nil"/>
              <w:right w:val="nil"/>
            </w:tcBorders>
            <w:vAlign w:val="center"/>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3.6</w:t>
            </w:r>
          </w:p>
        </w:tc>
      </w:tr>
      <w:tr w:rsidR="004752C8" w:rsidRPr="00135F32" w:rsidTr="00F147FB">
        <w:trPr>
          <w:cantSplit/>
          <w:trHeight w:val="215"/>
        </w:trPr>
        <w:tc>
          <w:tcPr>
            <w:tcW w:w="1316" w:type="dxa"/>
            <w:tcBorders>
              <w:top w:val="nil"/>
              <w:left w:val="nil"/>
              <w:bottom w:val="nil"/>
              <w:right w:val="single" w:sz="6" w:space="0" w:color="auto"/>
            </w:tcBorders>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6</w:t>
            </w:r>
            <w:r w:rsidRPr="004752C8">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2.7(II)</w:t>
            </w:r>
          </w:p>
        </w:tc>
        <w:tc>
          <w:tcPr>
            <w:tcW w:w="801" w:type="dxa"/>
            <w:tcBorders>
              <w:top w:val="nil"/>
              <w:left w:val="single" w:sz="6" w:space="0" w:color="auto"/>
              <w:bottom w:val="nil"/>
              <w:right w:val="single" w:sz="6" w:space="0" w:color="auto"/>
            </w:tcBorders>
            <w:vAlign w:val="center"/>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rPr>
              <w:t>1.2</w:t>
            </w:r>
          </w:p>
        </w:tc>
        <w:tc>
          <w:tcPr>
            <w:tcW w:w="855" w:type="dxa"/>
            <w:tcBorders>
              <w:top w:val="nil"/>
              <w:left w:val="single" w:sz="6" w:space="0" w:color="auto"/>
              <w:bottom w:val="nil"/>
              <w:right w:val="single" w:sz="6" w:space="0" w:color="auto"/>
            </w:tcBorders>
            <w:vAlign w:val="bottom"/>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513.0</w:t>
            </w:r>
          </w:p>
        </w:tc>
        <w:tc>
          <w:tcPr>
            <w:tcW w:w="963" w:type="dxa"/>
            <w:tcBorders>
              <w:top w:val="nil"/>
              <w:left w:val="single" w:sz="6" w:space="0" w:color="auto"/>
              <w:bottom w:val="nil"/>
              <w:right w:val="single" w:sz="6" w:space="0" w:color="auto"/>
            </w:tcBorders>
            <w:vAlign w:val="bottom"/>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13.4</w:t>
            </w:r>
          </w:p>
        </w:tc>
        <w:tc>
          <w:tcPr>
            <w:tcW w:w="908" w:type="dxa"/>
            <w:tcBorders>
              <w:top w:val="nil"/>
              <w:left w:val="single" w:sz="6" w:space="0" w:color="auto"/>
              <w:bottom w:val="nil"/>
              <w:right w:val="single" w:sz="6" w:space="0" w:color="auto"/>
            </w:tcBorders>
            <w:vAlign w:val="bottom"/>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406.0</w:t>
            </w:r>
          </w:p>
        </w:tc>
        <w:tc>
          <w:tcPr>
            <w:tcW w:w="869" w:type="dxa"/>
            <w:tcBorders>
              <w:top w:val="nil"/>
              <w:left w:val="single" w:sz="6" w:space="0" w:color="auto"/>
              <w:bottom w:val="nil"/>
              <w:right w:val="single" w:sz="6" w:space="0" w:color="auto"/>
            </w:tcBorders>
            <w:vAlign w:val="bottom"/>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19.8</w:t>
            </w:r>
          </w:p>
        </w:tc>
        <w:tc>
          <w:tcPr>
            <w:tcW w:w="817" w:type="dxa"/>
            <w:tcBorders>
              <w:top w:val="nil"/>
              <w:left w:val="single" w:sz="6" w:space="0" w:color="auto"/>
              <w:bottom w:val="nil"/>
              <w:right w:val="single" w:sz="6" w:space="0" w:color="auto"/>
            </w:tcBorders>
            <w:vAlign w:val="bottom"/>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107.0</w:t>
            </w:r>
          </w:p>
        </w:tc>
        <w:tc>
          <w:tcPr>
            <w:tcW w:w="822" w:type="dxa"/>
            <w:tcBorders>
              <w:top w:val="nil"/>
              <w:left w:val="single" w:sz="6" w:space="0" w:color="auto"/>
              <w:bottom w:val="nil"/>
              <w:right w:val="single" w:sz="6" w:space="0" w:color="auto"/>
            </w:tcBorders>
            <w:vAlign w:val="center"/>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1.9</w:t>
            </w:r>
          </w:p>
        </w:tc>
        <w:tc>
          <w:tcPr>
            <w:tcW w:w="720" w:type="dxa"/>
            <w:tcBorders>
              <w:top w:val="nil"/>
              <w:left w:val="single" w:sz="6" w:space="0" w:color="auto"/>
              <w:bottom w:val="nil"/>
              <w:right w:val="nil"/>
            </w:tcBorders>
            <w:vAlign w:val="center"/>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3.8</w:t>
            </w:r>
          </w:p>
        </w:tc>
      </w:tr>
      <w:tr w:rsidR="004752C8" w:rsidRPr="00135F32" w:rsidTr="00F147FB">
        <w:trPr>
          <w:cantSplit/>
          <w:trHeight w:val="215"/>
        </w:trPr>
        <w:tc>
          <w:tcPr>
            <w:tcW w:w="1316" w:type="dxa"/>
            <w:tcBorders>
              <w:top w:val="nil"/>
              <w:left w:val="nil"/>
              <w:bottom w:val="nil"/>
              <w:right w:val="single" w:sz="6" w:space="0" w:color="auto"/>
            </w:tcBorders>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7</w:t>
            </w:r>
            <w:r w:rsidRPr="004752C8">
              <w:rPr>
                <w:rFonts w:eastAsia="標楷體" w:hint="eastAsia"/>
                <w:color w:val="000000" w:themeColor="text1"/>
                <w:sz w:val="22"/>
                <w:lang w:eastAsia="zh-HK"/>
              </w:rPr>
              <w:t>月</w:t>
            </w:r>
          </w:p>
        </w:tc>
        <w:tc>
          <w:tcPr>
            <w:tcW w:w="749" w:type="dxa"/>
            <w:tcBorders>
              <w:top w:val="nil"/>
              <w:left w:val="single" w:sz="6" w:space="0" w:color="auto"/>
              <w:bottom w:val="nil"/>
              <w:right w:val="single" w:sz="6" w:space="0" w:color="auto"/>
            </w:tcBorders>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rPr>
              <w:t>1.7</w:t>
            </w:r>
          </w:p>
        </w:tc>
        <w:tc>
          <w:tcPr>
            <w:tcW w:w="855" w:type="dxa"/>
            <w:tcBorders>
              <w:top w:val="nil"/>
              <w:left w:val="single" w:sz="6" w:space="0" w:color="auto"/>
              <w:bottom w:val="nil"/>
              <w:right w:val="single" w:sz="6" w:space="0" w:color="auto"/>
            </w:tcBorders>
            <w:vAlign w:val="bottom"/>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488.0</w:t>
            </w:r>
          </w:p>
        </w:tc>
        <w:tc>
          <w:tcPr>
            <w:tcW w:w="963" w:type="dxa"/>
            <w:tcBorders>
              <w:top w:val="nil"/>
              <w:left w:val="single" w:sz="6" w:space="0" w:color="auto"/>
              <w:bottom w:val="nil"/>
              <w:right w:val="single" w:sz="6" w:space="0" w:color="auto"/>
            </w:tcBorders>
            <w:vAlign w:val="bottom"/>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19.5</w:t>
            </w:r>
          </w:p>
        </w:tc>
        <w:tc>
          <w:tcPr>
            <w:tcW w:w="908" w:type="dxa"/>
            <w:tcBorders>
              <w:top w:val="nil"/>
              <w:left w:val="single" w:sz="6" w:space="0" w:color="auto"/>
              <w:bottom w:val="nil"/>
              <w:right w:val="single" w:sz="6" w:space="0" w:color="auto"/>
            </w:tcBorders>
            <w:vAlign w:val="bottom"/>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382.0</w:t>
            </w:r>
          </w:p>
        </w:tc>
        <w:tc>
          <w:tcPr>
            <w:tcW w:w="869" w:type="dxa"/>
            <w:tcBorders>
              <w:top w:val="nil"/>
              <w:left w:val="single" w:sz="6" w:space="0" w:color="auto"/>
              <w:bottom w:val="nil"/>
              <w:right w:val="single" w:sz="6" w:space="0" w:color="auto"/>
            </w:tcBorders>
            <w:vAlign w:val="bottom"/>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15.5</w:t>
            </w:r>
          </w:p>
        </w:tc>
        <w:tc>
          <w:tcPr>
            <w:tcW w:w="817" w:type="dxa"/>
            <w:tcBorders>
              <w:top w:val="nil"/>
              <w:left w:val="single" w:sz="6" w:space="0" w:color="auto"/>
              <w:bottom w:val="nil"/>
              <w:right w:val="single" w:sz="6" w:space="0" w:color="auto"/>
            </w:tcBorders>
            <w:vAlign w:val="bottom"/>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106.0</w:t>
            </w:r>
          </w:p>
        </w:tc>
        <w:tc>
          <w:tcPr>
            <w:tcW w:w="822" w:type="dxa"/>
            <w:tcBorders>
              <w:top w:val="nil"/>
              <w:left w:val="single" w:sz="6" w:space="0" w:color="auto"/>
              <w:bottom w:val="nil"/>
              <w:right w:val="single" w:sz="6" w:space="0" w:color="auto"/>
            </w:tcBorders>
            <w:vAlign w:val="center"/>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2.2</w:t>
            </w:r>
          </w:p>
        </w:tc>
        <w:tc>
          <w:tcPr>
            <w:tcW w:w="720" w:type="dxa"/>
            <w:tcBorders>
              <w:top w:val="nil"/>
              <w:left w:val="single" w:sz="6" w:space="0" w:color="auto"/>
              <w:bottom w:val="nil"/>
              <w:right w:val="nil"/>
            </w:tcBorders>
            <w:vAlign w:val="center"/>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3.6</w:t>
            </w:r>
          </w:p>
        </w:tc>
      </w:tr>
      <w:tr w:rsidR="004752C8" w:rsidRPr="00135F32" w:rsidTr="00F147FB">
        <w:trPr>
          <w:cantSplit/>
          <w:trHeight w:val="215"/>
        </w:trPr>
        <w:tc>
          <w:tcPr>
            <w:tcW w:w="1316" w:type="dxa"/>
            <w:tcBorders>
              <w:top w:val="nil"/>
              <w:left w:val="nil"/>
              <w:bottom w:val="nil"/>
              <w:right w:val="single" w:sz="6" w:space="0" w:color="auto"/>
            </w:tcBorders>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8</w:t>
            </w:r>
            <w:r w:rsidRPr="004752C8">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2.3</w:t>
            </w:r>
          </w:p>
        </w:tc>
        <w:tc>
          <w:tcPr>
            <w:tcW w:w="855" w:type="dxa"/>
            <w:tcBorders>
              <w:top w:val="nil"/>
              <w:left w:val="single" w:sz="6" w:space="0" w:color="auto"/>
              <w:bottom w:val="nil"/>
              <w:right w:val="single" w:sz="6" w:space="0" w:color="auto"/>
            </w:tcBorders>
            <w:vAlign w:val="bottom"/>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471.0</w:t>
            </w:r>
          </w:p>
        </w:tc>
        <w:tc>
          <w:tcPr>
            <w:tcW w:w="963" w:type="dxa"/>
            <w:tcBorders>
              <w:top w:val="nil"/>
              <w:left w:val="single" w:sz="6" w:space="0" w:color="auto"/>
              <w:bottom w:val="nil"/>
              <w:right w:val="single" w:sz="6" w:space="0" w:color="auto"/>
            </w:tcBorders>
            <w:vAlign w:val="bottom"/>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17.3</w:t>
            </w:r>
          </w:p>
        </w:tc>
        <w:tc>
          <w:tcPr>
            <w:tcW w:w="908" w:type="dxa"/>
            <w:tcBorders>
              <w:top w:val="nil"/>
              <w:left w:val="single" w:sz="6" w:space="0" w:color="auto"/>
              <w:bottom w:val="nil"/>
              <w:right w:val="single" w:sz="6" w:space="0" w:color="auto"/>
            </w:tcBorders>
            <w:vAlign w:val="bottom"/>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401.0</w:t>
            </w:r>
          </w:p>
        </w:tc>
        <w:tc>
          <w:tcPr>
            <w:tcW w:w="869" w:type="dxa"/>
            <w:tcBorders>
              <w:top w:val="nil"/>
              <w:left w:val="single" w:sz="6" w:space="0" w:color="auto"/>
              <w:bottom w:val="nil"/>
              <w:right w:val="single" w:sz="6" w:space="0" w:color="auto"/>
            </w:tcBorders>
            <w:vAlign w:val="bottom"/>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15.3</w:t>
            </w:r>
          </w:p>
        </w:tc>
        <w:tc>
          <w:tcPr>
            <w:tcW w:w="817" w:type="dxa"/>
            <w:tcBorders>
              <w:top w:val="nil"/>
              <w:left w:val="single" w:sz="6" w:space="0" w:color="auto"/>
              <w:bottom w:val="nil"/>
              <w:right w:val="single" w:sz="6" w:space="0" w:color="auto"/>
            </w:tcBorders>
            <w:vAlign w:val="bottom"/>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70.0</w:t>
            </w:r>
          </w:p>
        </w:tc>
        <w:tc>
          <w:tcPr>
            <w:tcW w:w="822" w:type="dxa"/>
            <w:tcBorders>
              <w:top w:val="nil"/>
              <w:left w:val="single" w:sz="6" w:space="0" w:color="auto"/>
              <w:bottom w:val="nil"/>
              <w:right w:val="single" w:sz="6" w:space="0" w:color="auto"/>
            </w:tcBorders>
            <w:vAlign w:val="center"/>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2.6</w:t>
            </w:r>
          </w:p>
        </w:tc>
        <w:tc>
          <w:tcPr>
            <w:tcW w:w="720" w:type="dxa"/>
            <w:tcBorders>
              <w:top w:val="nil"/>
              <w:left w:val="single" w:sz="6" w:space="0" w:color="auto"/>
              <w:bottom w:val="nil"/>
              <w:right w:val="nil"/>
            </w:tcBorders>
            <w:vAlign w:val="center"/>
            <w:hideMark/>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3.8</w:t>
            </w:r>
          </w:p>
        </w:tc>
      </w:tr>
      <w:tr w:rsidR="004752C8" w:rsidRPr="00135F32" w:rsidTr="00F147FB">
        <w:trPr>
          <w:cantSplit/>
          <w:trHeight w:val="215"/>
        </w:trPr>
        <w:tc>
          <w:tcPr>
            <w:tcW w:w="1316" w:type="dxa"/>
            <w:tcBorders>
              <w:top w:val="nil"/>
              <w:left w:val="nil"/>
              <w:bottom w:val="nil"/>
              <w:right w:val="single" w:sz="6" w:space="0" w:color="auto"/>
            </w:tcBorders>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rPr>
              <w:t>9</w:t>
            </w:r>
            <w:r w:rsidRPr="004752C8">
              <w:rPr>
                <w:rFonts w:eastAsia="標楷體" w:hint="eastAsia"/>
                <w:color w:val="000000" w:themeColor="text1"/>
                <w:sz w:val="22"/>
                <w:lang w:eastAsia="zh-HK"/>
              </w:rPr>
              <w:t>月</w:t>
            </w:r>
          </w:p>
        </w:tc>
        <w:tc>
          <w:tcPr>
            <w:tcW w:w="749" w:type="dxa"/>
            <w:tcBorders>
              <w:top w:val="nil"/>
              <w:left w:val="single" w:sz="6" w:space="0" w:color="auto"/>
              <w:bottom w:val="nil"/>
              <w:right w:val="single" w:sz="6" w:space="0" w:color="auto"/>
            </w:tcBorders>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3.8(III)</w:t>
            </w:r>
          </w:p>
        </w:tc>
        <w:tc>
          <w:tcPr>
            <w:tcW w:w="801" w:type="dxa"/>
            <w:tcBorders>
              <w:top w:val="nil"/>
              <w:left w:val="single" w:sz="6" w:space="0" w:color="auto"/>
              <w:bottom w:val="nil"/>
              <w:right w:val="single" w:sz="6" w:space="0" w:color="auto"/>
            </w:tcBorders>
            <w:vAlign w:val="center"/>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rPr>
              <w:t>10.0</w:t>
            </w:r>
          </w:p>
        </w:tc>
        <w:tc>
          <w:tcPr>
            <w:tcW w:w="855" w:type="dxa"/>
            <w:tcBorders>
              <w:top w:val="nil"/>
              <w:left w:val="single" w:sz="6" w:space="0" w:color="auto"/>
              <w:bottom w:val="nil"/>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551.0</w:t>
            </w:r>
          </w:p>
        </w:tc>
        <w:tc>
          <w:tcPr>
            <w:tcW w:w="963" w:type="dxa"/>
            <w:tcBorders>
              <w:top w:val="nil"/>
              <w:left w:val="single" w:sz="6" w:space="0" w:color="auto"/>
              <w:bottom w:val="nil"/>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35.0</w:t>
            </w:r>
          </w:p>
        </w:tc>
        <w:tc>
          <w:tcPr>
            <w:tcW w:w="908" w:type="dxa"/>
            <w:tcBorders>
              <w:top w:val="nil"/>
              <w:left w:val="single" w:sz="6" w:space="0" w:color="auto"/>
              <w:bottom w:val="nil"/>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414.0</w:t>
            </w:r>
          </w:p>
        </w:tc>
        <w:tc>
          <w:tcPr>
            <w:tcW w:w="869" w:type="dxa"/>
            <w:tcBorders>
              <w:top w:val="nil"/>
              <w:left w:val="single" w:sz="6" w:space="0" w:color="auto"/>
              <w:bottom w:val="nil"/>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21.7</w:t>
            </w:r>
          </w:p>
        </w:tc>
        <w:tc>
          <w:tcPr>
            <w:tcW w:w="817" w:type="dxa"/>
            <w:tcBorders>
              <w:top w:val="nil"/>
              <w:left w:val="single" w:sz="6" w:space="0" w:color="auto"/>
              <w:bottom w:val="nil"/>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137.0</w:t>
            </w:r>
          </w:p>
        </w:tc>
        <w:tc>
          <w:tcPr>
            <w:tcW w:w="822" w:type="dxa"/>
            <w:tcBorders>
              <w:top w:val="nil"/>
              <w:left w:val="single" w:sz="6" w:space="0" w:color="auto"/>
              <w:bottom w:val="nil"/>
              <w:right w:val="single" w:sz="6" w:space="0" w:color="auto"/>
            </w:tcBorders>
            <w:vAlign w:val="center"/>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2.1</w:t>
            </w:r>
          </w:p>
        </w:tc>
        <w:tc>
          <w:tcPr>
            <w:tcW w:w="720" w:type="dxa"/>
            <w:tcBorders>
              <w:top w:val="nil"/>
              <w:left w:val="single" w:sz="6" w:space="0" w:color="auto"/>
              <w:bottom w:val="nil"/>
              <w:right w:val="nil"/>
            </w:tcBorders>
            <w:vAlign w:val="center"/>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3.7</w:t>
            </w:r>
          </w:p>
        </w:tc>
      </w:tr>
      <w:tr w:rsidR="004752C8" w:rsidRPr="00135F32" w:rsidTr="00F147FB">
        <w:trPr>
          <w:cantSplit/>
          <w:trHeight w:val="215"/>
        </w:trPr>
        <w:tc>
          <w:tcPr>
            <w:tcW w:w="1316" w:type="dxa"/>
            <w:tcBorders>
              <w:top w:val="nil"/>
              <w:left w:val="nil"/>
              <w:bottom w:val="nil"/>
              <w:right w:val="single" w:sz="6" w:space="0" w:color="auto"/>
            </w:tcBorders>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rPr>
              <w:t>10</w:t>
            </w:r>
            <w:r w:rsidRPr="004752C8">
              <w:rPr>
                <w:rFonts w:eastAsia="標楷體" w:hint="eastAsia"/>
                <w:color w:val="000000" w:themeColor="text1"/>
                <w:sz w:val="22"/>
                <w:lang w:eastAsia="zh-HK"/>
              </w:rPr>
              <w:t>月</w:t>
            </w:r>
          </w:p>
        </w:tc>
        <w:tc>
          <w:tcPr>
            <w:tcW w:w="749" w:type="dxa"/>
            <w:tcBorders>
              <w:top w:val="nil"/>
              <w:left w:val="single" w:sz="6" w:space="0" w:color="auto"/>
              <w:bottom w:val="nil"/>
              <w:right w:val="single" w:sz="6" w:space="0" w:color="auto"/>
            </w:tcBorders>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w:t>
            </w:r>
            <w:r w:rsidRPr="004752C8">
              <w:rPr>
                <w:rFonts w:eastAsia="標楷體" w:hint="eastAsia"/>
                <w:color w:val="000000" w:themeColor="text1"/>
                <w:sz w:val="22"/>
              </w:rPr>
              <w:t>5.6</w:t>
            </w:r>
          </w:p>
        </w:tc>
        <w:tc>
          <w:tcPr>
            <w:tcW w:w="855" w:type="dxa"/>
            <w:tcBorders>
              <w:top w:val="nil"/>
              <w:left w:val="single" w:sz="6" w:space="0" w:color="auto"/>
              <w:bottom w:val="nil"/>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450.0</w:t>
            </w:r>
          </w:p>
        </w:tc>
        <w:tc>
          <w:tcPr>
            <w:tcW w:w="963" w:type="dxa"/>
            <w:tcBorders>
              <w:top w:val="nil"/>
              <w:left w:val="single" w:sz="6" w:space="0" w:color="auto"/>
              <w:bottom w:val="nil"/>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7.1</w:t>
            </w:r>
          </w:p>
        </w:tc>
        <w:tc>
          <w:tcPr>
            <w:tcW w:w="908" w:type="dxa"/>
            <w:tcBorders>
              <w:top w:val="nil"/>
              <w:left w:val="single" w:sz="6" w:space="0" w:color="auto"/>
              <w:bottom w:val="nil"/>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377.0</w:t>
            </w:r>
          </w:p>
        </w:tc>
        <w:tc>
          <w:tcPr>
            <w:tcW w:w="869" w:type="dxa"/>
            <w:tcBorders>
              <w:top w:val="nil"/>
              <w:left w:val="single" w:sz="6" w:space="0" w:color="auto"/>
              <w:bottom w:val="nil"/>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7.4</w:t>
            </w:r>
          </w:p>
        </w:tc>
        <w:tc>
          <w:tcPr>
            <w:tcW w:w="817" w:type="dxa"/>
            <w:tcBorders>
              <w:top w:val="nil"/>
              <w:left w:val="single" w:sz="6" w:space="0" w:color="auto"/>
              <w:bottom w:val="nil"/>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73.0</w:t>
            </w:r>
          </w:p>
        </w:tc>
        <w:tc>
          <w:tcPr>
            <w:tcW w:w="822" w:type="dxa"/>
            <w:tcBorders>
              <w:top w:val="nil"/>
              <w:left w:val="single" w:sz="6" w:space="0" w:color="auto"/>
              <w:bottom w:val="nil"/>
              <w:right w:val="single" w:sz="6" w:space="0" w:color="auto"/>
            </w:tcBorders>
            <w:vAlign w:val="center"/>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1.8</w:t>
            </w:r>
          </w:p>
        </w:tc>
        <w:tc>
          <w:tcPr>
            <w:tcW w:w="720" w:type="dxa"/>
            <w:tcBorders>
              <w:top w:val="nil"/>
              <w:left w:val="single" w:sz="6" w:space="0" w:color="auto"/>
              <w:bottom w:val="nil"/>
              <w:right w:val="nil"/>
            </w:tcBorders>
            <w:vAlign w:val="center"/>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3.6</w:t>
            </w:r>
          </w:p>
        </w:tc>
      </w:tr>
      <w:tr w:rsidR="004752C8" w:rsidRPr="00135F32" w:rsidTr="00F147FB">
        <w:trPr>
          <w:cantSplit/>
          <w:trHeight w:val="215"/>
        </w:trPr>
        <w:tc>
          <w:tcPr>
            <w:tcW w:w="1316" w:type="dxa"/>
            <w:tcBorders>
              <w:top w:val="nil"/>
              <w:left w:val="nil"/>
              <w:bottom w:val="nil"/>
              <w:right w:val="single" w:sz="6" w:space="0" w:color="auto"/>
            </w:tcBorders>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rPr>
              <w:t>11</w:t>
            </w:r>
            <w:r w:rsidRPr="004752C8">
              <w:rPr>
                <w:rFonts w:eastAsia="標楷體" w:hint="eastAsia"/>
                <w:color w:val="000000" w:themeColor="text1"/>
                <w:sz w:val="22"/>
                <w:lang w:eastAsia="zh-HK"/>
              </w:rPr>
              <w:t>月</w:t>
            </w:r>
          </w:p>
        </w:tc>
        <w:tc>
          <w:tcPr>
            <w:tcW w:w="749" w:type="dxa"/>
            <w:tcBorders>
              <w:top w:val="nil"/>
              <w:left w:val="single" w:sz="6" w:space="0" w:color="auto"/>
              <w:bottom w:val="nil"/>
              <w:right w:val="single" w:sz="6" w:space="0" w:color="auto"/>
            </w:tcBorders>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rPr>
              <w:t>-</w:t>
            </w:r>
            <w:r w:rsidRPr="004752C8">
              <w:rPr>
                <w:rFonts w:eastAsia="標楷體"/>
                <w:color w:val="000000" w:themeColor="text1"/>
                <w:sz w:val="22"/>
              </w:rPr>
              <w:t>1.</w:t>
            </w:r>
            <w:r w:rsidRPr="004752C8">
              <w:rPr>
                <w:rFonts w:eastAsia="標楷體" w:hint="eastAsia"/>
                <w:color w:val="000000" w:themeColor="text1"/>
                <w:sz w:val="22"/>
              </w:rPr>
              <w:t>1</w:t>
            </w:r>
          </w:p>
        </w:tc>
        <w:tc>
          <w:tcPr>
            <w:tcW w:w="855" w:type="dxa"/>
            <w:tcBorders>
              <w:top w:val="nil"/>
              <w:left w:val="single" w:sz="6" w:space="0" w:color="auto"/>
              <w:bottom w:val="nil"/>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497.0</w:t>
            </w:r>
          </w:p>
        </w:tc>
        <w:tc>
          <w:tcPr>
            <w:tcW w:w="963" w:type="dxa"/>
            <w:tcBorders>
              <w:top w:val="nil"/>
              <w:left w:val="single" w:sz="6" w:space="0" w:color="auto"/>
              <w:bottom w:val="nil"/>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9.6</w:t>
            </w:r>
          </w:p>
        </w:tc>
        <w:tc>
          <w:tcPr>
            <w:tcW w:w="908" w:type="dxa"/>
            <w:tcBorders>
              <w:top w:val="nil"/>
              <w:left w:val="single" w:sz="6" w:space="0" w:color="auto"/>
              <w:bottom w:val="nil"/>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418.0</w:t>
            </w:r>
          </w:p>
        </w:tc>
        <w:tc>
          <w:tcPr>
            <w:tcW w:w="869" w:type="dxa"/>
            <w:tcBorders>
              <w:top w:val="nil"/>
              <w:left w:val="single" w:sz="6" w:space="0" w:color="auto"/>
              <w:bottom w:val="nil"/>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12.3</w:t>
            </w:r>
          </w:p>
        </w:tc>
        <w:tc>
          <w:tcPr>
            <w:tcW w:w="817" w:type="dxa"/>
            <w:tcBorders>
              <w:top w:val="nil"/>
              <w:left w:val="single" w:sz="6" w:space="0" w:color="auto"/>
              <w:bottom w:val="nil"/>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79.0</w:t>
            </w:r>
          </w:p>
        </w:tc>
        <w:tc>
          <w:tcPr>
            <w:tcW w:w="822" w:type="dxa"/>
            <w:tcBorders>
              <w:top w:val="nil"/>
              <w:left w:val="single" w:sz="6" w:space="0" w:color="auto"/>
              <w:bottom w:val="nil"/>
              <w:right w:val="single" w:sz="6" w:space="0" w:color="auto"/>
            </w:tcBorders>
            <w:vAlign w:val="center"/>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1.3</w:t>
            </w:r>
          </w:p>
        </w:tc>
        <w:tc>
          <w:tcPr>
            <w:tcW w:w="720" w:type="dxa"/>
            <w:tcBorders>
              <w:top w:val="nil"/>
              <w:left w:val="single" w:sz="6" w:space="0" w:color="auto"/>
              <w:bottom w:val="nil"/>
              <w:right w:val="nil"/>
            </w:tcBorders>
            <w:vAlign w:val="center"/>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3.7</w:t>
            </w:r>
          </w:p>
        </w:tc>
      </w:tr>
      <w:tr w:rsidR="004752C8" w:rsidRPr="00135F32" w:rsidTr="00F147FB">
        <w:trPr>
          <w:cantSplit/>
          <w:trHeight w:val="215"/>
        </w:trPr>
        <w:tc>
          <w:tcPr>
            <w:tcW w:w="1316" w:type="dxa"/>
            <w:tcBorders>
              <w:top w:val="nil"/>
              <w:left w:val="nil"/>
              <w:bottom w:val="nil"/>
              <w:right w:val="single" w:sz="6" w:space="0" w:color="auto"/>
            </w:tcBorders>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rPr>
              <w:t>12</w:t>
            </w:r>
            <w:r w:rsidRPr="004752C8">
              <w:rPr>
                <w:rFonts w:eastAsia="標楷體" w:hint="eastAsia"/>
                <w:color w:val="000000" w:themeColor="text1"/>
                <w:sz w:val="22"/>
                <w:lang w:eastAsia="zh-HK"/>
              </w:rPr>
              <w:t>月</w:t>
            </w:r>
          </w:p>
        </w:tc>
        <w:tc>
          <w:tcPr>
            <w:tcW w:w="749" w:type="dxa"/>
            <w:tcBorders>
              <w:top w:val="nil"/>
              <w:left w:val="single" w:sz="6" w:space="0" w:color="auto"/>
              <w:bottom w:val="nil"/>
              <w:right w:val="single" w:sz="6" w:space="0" w:color="auto"/>
            </w:tcBorders>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2.8(IV)</w:t>
            </w:r>
          </w:p>
        </w:tc>
        <w:tc>
          <w:tcPr>
            <w:tcW w:w="801" w:type="dxa"/>
            <w:tcBorders>
              <w:top w:val="nil"/>
              <w:left w:val="single" w:sz="6" w:space="0" w:color="auto"/>
              <w:bottom w:val="nil"/>
              <w:right w:val="single" w:sz="6" w:space="0" w:color="auto"/>
            </w:tcBorders>
            <w:vAlign w:val="center"/>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rPr>
              <w:t>-4.8</w:t>
            </w:r>
          </w:p>
        </w:tc>
        <w:tc>
          <w:tcPr>
            <w:tcW w:w="855" w:type="dxa"/>
            <w:tcBorders>
              <w:top w:val="nil"/>
              <w:left w:val="single" w:sz="6" w:space="0" w:color="auto"/>
              <w:bottom w:val="nil"/>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491.0</w:t>
            </w:r>
          </w:p>
        </w:tc>
        <w:tc>
          <w:tcPr>
            <w:tcW w:w="963" w:type="dxa"/>
            <w:tcBorders>
              <w:top w:val="nil"/>
              <w:left w:val="single" w:sz="6" w:space="0" w:color="auto"/>
              <w:bottom w:val="nil"/>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8.9</w:t>
            </w:r>
          </w:p>
        </w:tc>
        <w:tc>
          <w:tcPr>
            <w:tcW w:w="908" w:type="dxa"/>
            <w:tcBorders>
              <w:top w:val="nil"/>
              <w:left w:val="single" w:sz="6" w:space="0" w:color="auto"/>
              <w:bottom w:val="nil"/>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433.0</w:t>
            </w:r>
          </w:p>
        </w:tc>
        <w:tc>
          <w:tcPr>
            <w:tcW w:w="869" w:type="dxa"/>
            <w:tcBorders>
              <w:top w:val="nil"/>
              <w:left w:val="single" w:sz="6" w:space="0" w:color="auto"/>
              <w:bottom w:val="nil"/>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13.0</w:t>
            </w:r>
          </w:p>
        </w:tc>
        <w:tc>
          <w:tcPr>
            <w:tcW w:w="817" w:type="dxa"/>
            <w:tcBorders>
              <w:top w:val="nil"/>
              <w:left w:val="single" w:sz="6" w:space="0" w:color="auto"/>
              <w:bottom w:val="nil"/>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58.0</w:t>
            </w:r>
          </w:p>
        </w:tc>
        <w:tc>
          <w:tcPr>
            <w:tcW w:w="822" w:type="dxa"/>
            <w:tcBorders>
              <w:top w:val="nil"/>
              <w:left w:val="single" w:sz="6" w:space="0" w:color="auto"/>
              <w:bottom w:val="nil"/>
              <w:right w:val="single" w:sz="6" w:space="0" w:color="auto"/>
            </w:tcBorders>
            <w:vAlign w:val="center"/>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1.5</w:t>
            </w:r>
          </w:p>
        </w:tc>
        <w:tc>
          <w:tcPr>
            <w:tcW w:w="720" w:type="dxa"/>
            <w:tcBorders>
              <w:top w:val="nil"/>
              <w:left w:val="single" w:sz="6" w:space="0" w:color="auto"/>
              <w:bottom w:val="nil"/>
              <w:right w:val="nil"/>
            </w:tcBorders>
            <w:vAlign w:val="center"/>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3.</w:t>
            </w:r>
            <w:r w:rsidRPr="004752C8">
              <w:rPr>
                <w:rFonts w:eastAsia="標楷體" w:hint="eastAsia"/>
                <w:color w:val="000000" w:themeColor="text1"/>
                <w:sz w:val="22"/>
              </w:rPr>
              <w:t>7</w:t>
            </w:r>
          </w:p>
        </w:tc>
      </w:tr>
      <w:tr w:rsidR="004752C8" w:rsidRPr="00135F32" w:rsidTr="00F147FB">
        <w:trPr>
          <w:cantSplit/>
          <w:trHeight w:val="215"/>
        </w:trPr>
        <w:tc>
          <w:tcPr>
            <w:tcW w:w="1316" w:type="dxa"/>
            <w:tcBorders>
              <w:top w:val="nil"/>
              <w:left w:val="nil"/>
              <w:right w:val="single" w:sz="6" w:space="0" w:color="auto"/>
            </w:tcBorders>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bCs/>
                <w:color w:val="000000" w:themeColor="text1"/>
                <w:sz w:val="22"/>
              </w:rPr>
              <w:t>201</w:t>
            </w:r>
            <w:r w:rsidRPr="004752C8">
              <w:rPr>
                <w:rFonts w:eastAsia="標楷體" w:hint="eastAsia"/>
                <w:bCs/>
                <w:color w:val="000000" w:themeColor="text1"/>
                <w:sz w:val="22"/>
              </w:rPr>
              <w:t>8</w:t>
            </w:r>
            <w:r w:rsidRPr="004752C8">
              <w:rPr>
                <w:rFonts w:eastAsia="標楷體" w:hint="eastAsia"/>
                <w:bCs/>
                <w:color w:val="000000" w:themeColor="text1"/>
                <w:sz w:val="22"/>
              </w:rPr>
              <w:t>年</w:t>
            </w:r>
          </w:p>
        </w:tc>
        <w:tc>
          <w:tcPr>
            <w:tcW w:w="749" w:type="dxa"/>
            <w:tcBorders>
              <w:top w:val="nil"/>
              <w:left w:val="single" w:sz="6" w:space="0" w:color="auto"/>
              <w:right w:val="single" w:sz="6" w:space="0" w:color="auto"/>
            </w:tcBorders>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right w:val="single" w:sz="6" w:space="0" w:color="auto"/>
            </w:tcBorders>
            <w:vAlign w:val="center"/>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rPr>
              <w:t>-</w:t>
            </w:r>
          </w:p>
        </w:tc>
        <w:tc>
          <w:tcPr>
            <w:tcW w:w="855" w:type="dxa"/>
            <w:tcBorders>
              <w:top w:val="nil"/>
              <w:left w:val="single" w:sz="6" w:space="0" w:color="auto"/>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rPr>
              <w:t>2,975.0</w:t>
            </w:r>
          </w:p>
        </w:tc>
        <w:tc>
          <w:tcPr>
            <w:tcW w:w="963" w:type="dxa"/>
            <w:tcBorders>
              <w:top w:val="nil"/>
              <w:left w:val="single" w:sz="6" w:space="0" w:color="auto"/>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6.6</w:t>
            </w:r>
          </w:p>
        </w:tc>
        <w:tc>
          <w:tcPr>
            <w:tcW w:w="908" w:type="dxa"/>
            <w:tcBorders>
              <w:top w:val="nil"/>
              <w:left w:val="single" w:sz="6" w:space="0" w:color="auto"/>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rPr>
              <w:t>2,650</w:t>
            </w:r>
            <w:r w:rsidRPr="004752C8">
              <w:rPr>
                <w:rFonts w:eastAsia="標楷體"/>
                <w:color w:val="000000" w:themeColor="text1"/>
                <w:sz w:val="22"/>
              </w:rPr>
              <w:t>.0</w:t>
            </w:r>
          </w:p>
        </w:tc>
        <w:tc>
          <w:tcPr>
            <w:tcW w:w="869" w:type="dxa"/>
            <w:tcBorders>
              <w:top w:val="nil"/>
              <w:left w:val="single" w:sz="6" w:space="0" w:color="auto"/>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1</w:t>
            </w:r>
            <w:r w:rsidRPr="004752C8">
              <w:rPr>
                <w:rFonts w:eastAsia="標楷體" w:hint="eastAsia"/>
                <w:color w:val="000000" w:themeColor="text1"/>
                <w:sz w:val="22"/>
              </w:rPr>
              <w:t>3.1</w:t>
            </w:r>
          </w:p>
        </w:tc>
        <w:tc>
          <w:tcPr>
            <w:tcW w:w="817" w:type="dxa"/>
            <w:tcBorders>
              <w:top w:val="nil"/>
              <w:left w:val="single" w:sz="6" w:space="0" w:color="auto"/>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325.0</w:t>
            </w:r>
          </w:p>
        </w:tc>
        <w:tc>
          <w:tcPr>
            <w:tcW w:w="822" w:type="dxa"/>
            <w:tcBorders>
              <w:top w:val="nil"/>
              <w:left w:val="single" w:sz="6" w:space="0" w:color="auto"/>
              <w:right w:val="single" w:sz="6" w:space="0" w:color="auto"/>
            </w:tcBorders>
            <w:vAlign w:val="center"/>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1.4</w:t>
            </w:r>
          </w:p>
        </w:tc>
        <w:tc>
          <w:tcPr>
            <w:tcW w:w="720" w:type="dxa"/>
            <w:tcBorders>
              <w:top w:val="nil"/>
              <w:left w:val="single" w:sz="6" w:space="0" w:color="auto"/>
              <w:right w:val="nil"/>
            </w:tcBorders>
            <w:vAlign w:val="center"/>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3.</w:t>
            </w:r>
            <w:r w:rsidRPr="004752C8">
              <w:rPr>
                <w:rFonts w:eastAsia="標楷體" w:hint="eastAsia"/>
                <w:color w:val="000000" w:themeColor="text1"/>
                <w:sz w:val="22"/>
              </w:rPr>
              <w:t>8</w:t>
            </w:r>
          </w:p>
        </w:tc>
      </w:tr>
      <w:tr w:rsidR="004752C8" w:rsidRPr="00135F32" w:rsidTr="00F147FB">
        <w:trPr>
          <w:cantSplit/>
          <w:trHeight w:val="215"/>
        </w:trPr>
        <w:tc>
          <w:tcPr>
            <w:tcW w:w="1316" w:type="dxa"/>
            <w:tcBorders>
              <w:top w:val="nil"/>
              <w:left w:val="nil"/>
              <w:bottom w:val="nil"/>
              <w:right w:val="single" w:sz="6" w:space="0" w:color="auto"/>
            </w:tcBorders>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bCs/>
                <w:color w:val="000000" w:themeColor="text1"/>
                <w:sz w:val="22"/>
              </w:rPr>
              <w:t>1</w:t>
            </w:r>
            <w:r w:rsidRPr="004752C8">
              <w:rPr>
                <w:rFonts w:eastAsia="標楷體" w:hint="eastAsia"/>
                <w:bCs/>
                <w:color w:val="000000" w:themeColor="text1"/>
                <w:sz w:val="22"/>
              </w:rPr>
              <w:t>月</w:t>
            </w:r>
          </w:p>
        </w:tc>
        <w:tc>
          <w:tcPr>
            <w:tcW w:w="749" w:type="dxa"/>
            <w:tcBorders>
              <w:top w:val="nil"/>
              <w:left w:val="single" w:sz="6" w:space="0" w:color="auto"/>
              <w:bottom w:val="nil"/>
              <w:right w:val="single" w:sz="6" w:space="0" w:color="auto"/>
            </w:tcBorders>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4.2</w:t>
            </w:r>
          </w:p>
        </w:tc>
        <w:tc>
          <w:tcPr>
            <w:tcW w:w="855" w:type="dxa"/>
            <w:tcBorders>
              <w:top w:val="nil"/>
              <w:left w:val="single" w:sz="6" w:space="0" w:color="auto"/>
              <w:bottom w:val="nil"/>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rPr>
              <w:t>492.0</w:t>
            </w:r>
          </w:p>
        </w:tc>
        <w:tc>
          <w:tcPr>
            <w:tcW w:w="963" w:type="dxa"/>
            <w:tcBorders>
              <w:top w:val="nil"/>
              <w:left w:val="single" w:sz="6" w:space="0" w:color="auto"/>
              <w:bottom w:val="nil"/>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rPr>
              <w:t>22.3</w:t>
            </w:r>
          </w:p>
        </w:tc>
        <w:tc>
          <w:tcPr>
            <w:tcW w:w="908" w:type="dxa"/>
            <w:tcBorders>
              <w:top w:val="nil"/>
              <w:left w:val="single" w:sz="6" w:space="0" w:color="auto"/>
              <w:bottom w:val="nil"/>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rPr>
              <w:t>457.0</w:t>
            </w:r>
          </w:p>
        </w:tc>
        <w:tc>
          <w:tcPr>
            <w:tcW w:w="869" w:type="dxa"/>
            <w:tcBorders>
              <w:top w:val="nil"/>
              <w:left w:val="single" w:sz="6" w:space="0" w:color="auto"/>
              <w:bottom w:val="nil"/>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21.</w:t>
            </w:r>
            <w:r w:rsidRPr="004752C8">
              <w:rPr>
                <w:rFonts w:eastAsia="標楷體" w:hint="eastAsia"/>
                <w:color w:val="000000" w:themeColor="text1"/>
                <w:sz w:val="22"/>
              </w:rPr>
              <w:t>4</w:t>
            </w:r>
          </w:p>
        </w:tc>
        <w:tc>
          <w:tcPr>
            <w:tcW w:w="817" w:type="dxa"/>
            <w:tcBorders>
              <w:top w:val="nil"/>
              <w:left w:val="single" w:sz="6" w:space="0" w:color="auto"/>
              <w:bottom w:val="nil"/>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rPr>
              <w:t>35.0</w:t>
            </w:r>
          </w:p>
        </w:tc>
        <w:tc>
          <w:tcPr>
            <w:tcW w:w="822" w:type="dxa"/>
            <w:tcBorders>
              <w:top w:val="nil"/>
              <w:left w:val="single" w:sz="6" w:space="0" w:color="auto"/>
              <w:bottom w:val="nil"/>
              <w:right w:val="single" w:sz="6" w:space="0" w:color="auto"/>
            </w:tcBorders>
            <w:vAlign w:val="center"/>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1.0</w:t>
            </w:r>
          </w:p>
        </w:tc>
        <w:tc>
          <w:tcPr>
            <w:tcW w:w="720" w:type="dxa"/>
            <w:tcBorders>
              <w:top w:val="nil"/>
              <w:left w:val="single" w:sz="6" w:space="0" w:color="auto"/>
              <w:bottom w:val="nil"/>
              <w:right w:val="nil"/>
            </w:tcBorders>
            <w:vAlign w:val="center"/>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3.6</w:t>
            </w:r>
          </w:p>
        </w:tc>
      </w:tr>
      <w:tr w:rsidR="004752C8" w:rsidRPr="00135F32" w:rsidTr="00F147FB">
        <w:trPr>
          <w:cantSplit/>
          <w:trHeight w:val="215"/>
        </w:trPr>
        <w:tc>
          <w:tcPr>
            <w:tcW w:w="1316" w:type="dxa"/>
            <w:tcBorders>
              <w:top w:val="nil"/>
              <w:left w:val="nil"/>
              <w:bottom w:val="nil"/>
              <w:right w:val="single" w:sz="6" w:space="0" w:color="auto"/>
            </w:tcBorders>
          </w:tcPr>
          <w:p w:rsidR="004752C8" w:rsidRPr="004752C8" w:rsidRDefault="004752C8" w:rsidP="00F147FB">
            <w:pPr>
              <w:autoSpaceDE w:val="0"/>
              <w:autoSpaceDN w:val="0"/>
              <w:adjustRightInd w:val="0"/>
              <w:snapToGrid w:val="0"/>
              <w:spacing w:line="380" w:lineRule="exact"/>
              <w:jc w:val="center"/>
              <w:rPr>
                <w:rFonts w:eastAsia="標楷體"/>
                <w:bCs/>
                <w:color w:val="000000" w:themeColor="text1"/>
                <w:sz w:val="22"/>
              </w:rPr>
            </w:pPr>
            <w:r w:rsidRPr="004752C8">
              <w:rPr>
                <w:rFonts w:eastAsia="標楷體" w:hint="eastAsia"/>
                <w:bCs/>
                <w:color w:val="000000" w:themeColor="text1"/>
                <w:sz w:val="22"/>
              </w:rPr>
              <w:t>2</w:t>
            </w:r>
            <w:r w:rsidRPr="004752C8">
              <w:rPr>
                <w:rFonts w:eastAsia="標楷體" w:hint="eastAsia"/>
                <w:bCs/>
                <w:color w:val="000000" w:themeColor="text1"/>
                <w:sz w:val="22"/>
                <w:lang w:eastAsia="zh-HK"/>
              </w:rPr>
              <w:t>月</w:t>
            </w:r>
          </w:p>
        </w:tc>
        <w:tc>
          <w:tcPr>
            <w:tcW w:w="749" w:type="dxa"/>
            <w:tcBorders>
              <w:top w:val="nil"/>
              <w:left w:val="single" w:sz="6" w:space="0" w:color="auto"/>
              <w:bottom w:val="nil"/>
              <w:right w:val="single" w:sz="6" w:space="0" w:color="auto"/>
            </w:tcBorders>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-6.8</w:t>
            </w:r>
          </w:p>
        </w:tc>
        <w:tc>
          <w:tcPr>
            <w:tcW w:w="855" w:type="dxa"/>
            <w:tcBorders>
              <w:top w:val="nil"/>
              <w:left w:val="single" w:sz="6" w:space="0" w:color="auto"/>
              <w:bottom w:val="nil"/>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44</w:t>
            </w:r>
            <w:r w:rsidRPr="004752C8">
              <w:rPr>
                <w:rFonts w:eastAsia="標楷體" w:hint="eastAsia"/>
                <w:color w:val="000000" w:themeColor="text1"/>
                <w:sz w:val="22"/>
              </w:rPr>
              <w:t>6</w:t>
            </w:r>
            <w:r w:rsidRPr="004752C8">
              <w:rPr>
                <w:rFonts w:eastAsia="標楷體"/>
                <w:color w:val="000000" w:themeColor="text1"/>
                <w:sz w:val="22"/>
              </w:rPr>
              <w:t>.0</w:t>
            </w:r>
          </w:p>
        </w:tc>
        <w:tc>
          <w:tcPr>
            <w:tcW w:w="963" w:type="dxa"/>
            <w:tcBorders>
              <w:top w:val="nil"/>
              <w:left w:val="single" w:sz="6" w:space="0" w:color="auto"/>
              <w:bottom w:val="nil"/>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rPr>
              <w:t>3.3</w:t>
            </w:r>
          </w:p>
        </w:tc>
        <w:tc>
          <w:tcPr>
            <w:tcW w:w="908" w:type="dxa"/>
            <w:tcBorders>
              <w:top w:val="nil"/>
              <w:left w:val="single" w:sz="6" w:space="0" w:color="auto"/>
              <w:bottom w:val="nil"/>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41</w:t>
            </w:r>
            <w:r w:rsidRPr="004752C8">
              <w:rPr>
                <w:rFonts w:eastAsia="標楷體" w:hint="eastAsia"/>
                <w:color w:val="000000" w:themeColor="text1"/>
                <w:sz w:val="22"/>
              </w:rPr>
              <w:t>7</w:t>
            </w:r>
            <w:r w:rsidRPr="004752C8">
              <w:rPr>
                <w:rFonts w:eastAsia="標楷體"/>
                <w:color w:val="000000" w:themeColor="text1"/>
                <w:sz w:val="22"/>
              </w:rPr>
              <w:t>.0</w:t>
            </w:r>
          </w:p>
        </w:tc>
        <w:tc>
          <w:tcPr>
            <w:tcW w:w="869" w:type="dxa"/>
            <w:tcBorders>
              <w:top w:val="nil"/>
              <w:left w:val="single" w:sz="6" w:space="0" w:color="auto"/>
              <w:bottom w:val="nil"/>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rPr>
              <w:t>15.2</w:t>
            </w:r>
          </w:p>
        </w:tc>
        <w:tc>
          <w:tcPr>
            <w:tcW w:w="817" w:type="dxa"/>
            <w:tcBorders>
              <w:top w:val="nil"/>
              <w:left w:val="single" w:sz="6" w:space="0" w:color="auto"/>
              <w:bottom w:val="nil"/>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rPr>
              <w:t>29</w:t>
            </w:r>
            <w:r w:rsidRPr="004752C8">
              <w:rPr>
                <w:rFonts w:eastAsia="標楷體"/>
                <w:color w:val="000000" w:themeColor="text1"/>
                <w:sz w:val="22"/>
              </w:rPr>
              <w:t>.0</w:t>
            </w:r>
          </w:p>
        </w:tc>
        <w:tc>
          <w:tcPr>
            <w:tcW w:w="822" w:type="dxa"/>
            <w:tcBorders>
              <w:top w:val="nil"/>
              <w:left w:val="single" w:sz="6" w:space="0" w:color="auto"/>
              <w:bottom w:val="nil"/>
              <w:right w:val="single" w:sz="6" w:space="0" w:color="auto"/>
            </w:tcBorders>
            <w:vAlign w:val="center"/>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1.4</w:t>
            </w:r>
          </w:p>
        </w:tc>
        <w:tc>
          <w:tcPr>
            <w:tcW w:w="720" w:type="dxa"/>
            <w:tcBorders>
              <w:top w:val="nil"/>
              <w:left w:val="single" w:sz="6" w:space="0" w:color="auto"/>
              <w:bottom w:val="nil"/>
              <w:right w:val="nil"/>
            </w:tcBorders>
            <w:vAlign w:val="center"/>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3.6</w:t>
            </w:r>
          </w:p>
        </w:tc>
      </w:tr>
      <w:tr w:rsidR="004752C8" w:rsidRPr="00135F32" w:rsidTr="00F147FB">
        <w:trPr>
          <w:cantSplit/>
          <w:trHeight w:val="215"/>
        </w:trPr>
        <w:tc>
          <w:tcPr>
            <w:tcW w:w="1316" w:type="dxa"/>
            <w:tcBorders>
              <w:top w:val="nil"/>
              <w:left w:val="nil"/>
              <w:bottom w:val="nil"/>
              <w:right w:val="single" w:sz="6" w:space="0" w:color="auto"/>
            </w:tcBorders>
          </w:tcPr>
          <w:p w:rsidR="004752C8" w:rsidRPr="004752C8" w:rsidRDefault="004752C8" w:rsidP="00F147FB">
            <w:pPr>
              <w:autoSpaceDE w:val="0"/>
              <w:autoSpaceDN w:val="0"/>
              <w:adjustRightInd w:val="0"/>
              <w:snapToGrid w:val="0"/>
              <w:spacing w:line="380" w:lineRule="exact"/>
              <w:jc w:val="center"/>
              <w:rPr>
                <w:rFonts w:eastAsia="標楷體"/>
                <w:bCs/>
                <w:color w:val="000000" w:themeColor="text1"/>
                <w:sz w:val="22"/>
              </w:rPr>
            </w:pPr>
            <w:r w:rsidRPr="004752C8">
              <w:rPr>
                <w:rFonts w:eastAsia="標楷體" w:hint="eastAsia"/>
                <w:bCs/>
                <w:color w:val="000000" w:themeColor="text1"/>
                <w:sz w:val="22"/>
              </w:rPr>
              <w:t>3</w:t>
            </w:r>
            <w:r w:rsidRPr="004752C8">
              <w:rPr>
                <w:rFonts w:eastAsia="標楷體" w:hint="eastAsia"/>
                <w:bCs/>
                <w:color w:val="000000" w:themeColor="text1"/>
                <w:sz w:val="22"/>
                <w:lang w:eastAsia="zh-HK"/>
              </w:rPr>
              <w:t>月</w:t>
            </w:r>
          </w:p>
        </w:tc>
        <w:tc>
          <w:tcPr>
            <w:tcW w:w="749" w:type="dxa"/>
            <w:tcBorders>
              <w:top w:val="nil"/>
              <w:left w:val="single" w:sz="6" w:space="0" w:color="auto"/>
              <w:bottom w:val="nil"/>
              <w:right w:val="single" w:sz="6" w:space="0" w:color="auto"/>
            </w:tcBorders>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2.8(I)</w:t>
            </w:r>
          </w:p>
        </w:tc>
        <w:tc>
          <w:tcPr>
            <w:tcW w:w="801" w:type="dxa"/>
            <w:tcBorders>
              <w:top w:val="nil"/>
              <w:left w:val="single" w:sz="6" w:space="0" w:color="auto"/>
              <w:bottom w:val="nil"/>
              <w:right w:val="single" w:sz="6" w:space="0" w:color="auto"/>
            </w:tcBorders>
            <w:vAlign w:val="center"/>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w:t>
            </w:r>
            <w:r w:rsidRPr="004752C8">
              <w:rPr>
                <w:rFonts w:eastAsia="標楷體" w:hint="eastAsia"/>
                <w:color w:val="000000" w:themeColor="text1"/>
                <w:sz w:val="22"/>
              </w:rPr>
              <w:t>3.9</w:t>
            </w:r>
          </w:p>
        </w:tc>
        <w:tc>
          <w:tcPr>
            <w:tcW w:w="855" w:type="dxa"/>
            <w:tcBorders>
              <w:top w:val="nil"/>
              <w:left w:val="single" w:sz="6" w:space="0" w:color="auto"/>
              <w:bottom w:val="nil"/>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516.0</w:t>
            </w:r>
          </w:p>
        </w:tc>
        <w:tc>
          <w:tcPr>
            <w:tcW w:w="963" w:type="dxa"/>
            <w:tcBorders>
              <w:top w:val="nil"/>
              <w:left w:val="single" w:sz="6" w:space="0" w:color="auto"/>
              <w:bottom w:val="nil"/>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6.</w:t>
            </w:r>
            <w:r w:rsidRPr="004752C8">
              <w:rPr>
                <w:rFonts w:eastAsia="標楷體" w:hint="eastAsia"/>
                <w:color w:val="000000" w:themeColor="text1"/>
                <w:sz w:val="22"/>
              </w:rPr>
              <w:t>0</w:t>
            </w:r>
          </w:p>
        </w:tc>
        <w:tc>
          <w:tcPr>
            <w:tcW w:w="908" w:type="dxa"/>
            <w:tcBorders>
              <w:top w:val="nil"/>
              <w:left w:val="single" w:sz="6" w:space="0" w:color="auto"/>
              <w:bottom w:val="nil"/>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44</w:t>
            </w:r>
            <w:r w:rsidRPr="004752C8">
              <w:rPr>
                <w:rFonts w:eastAsia="標楷體" w:hint="eastAsia"/>
                <w:color w:val="000000" w:themeColor="text1"/>
                <w:sz w:val="22"/>
              </w:rPr>
              <w:t>9</w:t>
            </w:r>
            <w:r w:rsidRPr="004752C8">
              <w:rPr>
                <w:rFonts w:eastAsia="標楷體"/>
                <w:color w:val="000000" w:themeColor="text1"/>
                <w:sz w:val="22"/>
              </w:rPr>
              <w:t>.0</w:t>
            </w:r>
          </w:p>
        </w:tc>
        <w:tc>
          <w:tcPr>
            <w:tcW w:w="869" w:type="dxa"/>
            <w:tcBorders>
              <w:top w:val="nil"/>
              <w:left w:val="single" w:sz="6" w:space="0" w:color="auto"/>
              <w:bottom w:val="nil"/>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5.</w:t>
            </w:r>
            <w:r w:rsidRPr="004752C8">
              <w:rPr>
                <w:rFonts w:eastAsia="標楷體" w:hint="eastAsia"/>
                <w:color w:val="000000" w:themeColor="text1"/>
                <w:sz w:val="22"/>
              </w:rPr>
              <w:t>4</w:t>
            </w:r>
          </w:p>
        </w:tc>
        <w:tc>
          <w:tcPr>
            <w:tcW w:w="817" w:type="dxa"/>
            <w:tcBorders>
              <w:top w:val="nil"/>
              <w:left w:val="single" w:sz="6" w:space="0" w:color="auto"/>
              <w:bottom w:val="nil"/>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6</w:t>
            </w:r>
            <w:r w:rsidRPr="004752C8">
              <w:rPr>
                <w:rFonts w:eastAsia="標楷體" w:hint="eastAsia"/>
                <w:color w:val="000000" w:themeColor="text1"/>
                <w:sz w:val="22"/>
              </w:rPr>
              <w:t>8</w:t>
            </w:r>
            <w:r w:rsidRPr="004752C8">
              <w:rPr>
                <w:rFonts w:eastAsia="標楷體"/>
                <w:color w:val="000000" w:themeColor="text1"/>
                <w:sz w:val="22"/>
              </w:rPr>
              <w:t>.0</w:t>
            </w:r>
          </w:p>
        </w:tc>
        <w:tc>
          <w:tcPr>
            <w:tcW w:w="822" w:type="dxa"/>
            <w:tcBorders>
              <w:top w:val="nil"/>
              <w:left w:val="single" w:sz="6" w:space="0" w:color="auto"/>
              <w:bottom w:val="nil"/>
              <w:right w:val="single" w:sz="6" w:space="0" w:color="auto"/>
            </w:tcBorders>
            <w:vAlign w:val="center"/>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1.3</w:t>
            </w:r>
          </w:p>
        </w:tc>
        <w:tc>
          <w:tcPr>
            <w:tcW w:w="720" w:type="dxa"/>
            <w:tcBorders>
              <w:top w:val="nil"/>
              <w:left w:val="single" w:sz="6" w:space="0" w:color="auto"/>
              <w:bottom w:val="nil"/>
              <w:right w:val="nil"/>
            </w:tcBorders>
            <w:vAlign w:val="center"/>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4.0</w:t>
            </w:r>
          </w:p>
        </w:tc>
      </w:tr>
      <w:tr w:rsidR="004752C8" w:rsidRPr="00135F32" w:rsidTr="00F147FB">
        <w:trPr>
          <w:cantSplit/>
          <w:trHeight w:val="215"/>
        </w:trPr>
        <w:tc>
          <w:tcPr>
            <w:tcW w:w="1316" w:type="dxa"/>
            <w:tcBorders>
              <w:top w:val="nil"/>
              <w:left w:val="nil"/>
              <w:bottom w:val="nil"/>
              <w:right w:val="single" w:sz="6" w:space="0" w:color="auto"/>
            </w:tcBorders>
          </w:tcPr>
          <w:p w:rsidR="004752C8" w:rsidRPr="004752C8" w:rsidRDefault="004752C8" w:rsidP="00F147FB">
            <w:pPr>
              <w:autoSpaceDE w:val="0"/>
              <w:autoSpaceDN w:val="0"/>
              <w:adjustRightInd w:val="0"/>
              <w:snapToGrid w:val="0"/>
              <w:spacing w:line="380" w:lineRule="exact"/>
              <w:jc w:val="center"/>
              <w:rPr>
                <w:rFonts w:eastAsia="標楷體"/>
                <w:bCs/>
                <w:color w:val="000000" w:themeColor="text1"/>
                <w:sz w:val="22"/>
              </w:rPr>
            </w:pPr>
            <w:r w:rsidRPr="004752C8">
              <w:rPr>
                <w:rFonts w:eastAsia="標楷體" w:hint="eastAsia"/>
                <w:bCs/>
                <w:color w:val="000000" w:themeColor="text1"/>
                <w:sz w:val="22"/>
              </w:rPr>
              <w:t>4</w:t>
            </w:r>
            <w:r w:rsidRPr="004752C8">
              <w:rPr>
                <w:rFonts w:eastAsia="標楷體" w:hint="eastAsia"/>
                <w:bCs/>
                <w:color w:val="000000" w:themeColor="text1"/>
                <w:sz w:val="22"/>
                <w:lang w:eastAsia="zh-HK"/>
              </w:rPr>
              <w:t>月</w:t>
            </w:r>
          </w:p>
        </w:tc>
        <w:tc>
          <w:tcPr>
            <w:tcW w:w="749" w:type="dxa"/>
            <w:tcBorders>
              <w:top w:val="nil"/>
              <w:left w:val="single" w:sz="6" w:space="0" w:color="auto"/>
              <w:bottom w:val="nil"/>
              <w:right w:val="single" w:sz="6" w:space="0" w:color="auto"/>
            </w:tcBorders>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rPr>
              <w:t>0.8</w:t>
            </w:r>
          </w:p>
        </w:tc>
        <w:tc>
          <w:tcPr>
            <w:tcW w:w="855" w:type="dxa"/>
            <w:tcBorders>
              <w:top w:val="nil"/>
              <w:left w:val="single" w:sz="6" w:space="0" w:color="auto"/>
              <w:bottom w:val="nil"/>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501.0</w:t>
            </w:r>
          </w:p>
        </w:tc>
        <w:tc>
          <w:tcPr>
            <w:tcW w:w="963" w:type="dxa"/>
            <w:tcBorders>
              <w:top w:val="nil"/>
              <w:left w:val="single" w:sz="6" w:space="0" w:color="auto"/>
              <w:bottom w:val="nil"/>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-1.5</w:t>
            </w:r>
          </w:p>
        </w:tc>
        <w:tc>
          <w:tcPr>
            <w:tcW w:w="908" w:type="dxa"/>
            <w:tcBorders>
              <w:top w:val="nil"/>
              <w:left w:val="single" w:sz="6" w:space="0" w:color="auto"/>
              <w:bottom w:val="nil"/>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435.0</w:t>
            </w:r>
          </w:p>
        </w:tc>
        <w:tc>
          <w:tcPr>
            <w:tcW w:w="869" w:type="dxa"/>
            <w:tcBorders>
              <w:top w:val="nil"/>
              <w:left w:val="single" w:sz="6" w:space="0" w:color="auto"/>
              <w:bottom w:val="nil"/>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14.</w:t>
            </w:r>
            <w:r w:rsidRPr="004752C8">
              <w:rPr>
                <w:rFonts w:eastAsia="標楷體" w:hint="eastAsia"/>
                <w:color w:val="000000" w:themeColor="text1"/>
                <w:sz w:val="22"/>
              </w:rPr>
              <w:t>7</w:t>
            </w:r>
          </w:p>
        </w:tc>
        <w:tc>
          <w:tcPr>
            <w:tcW w:w="817" w:type="dxa"/>
            <w:tcBorders>
              <w:top w:val="nil"/>
              <w:left w:val="single" w:sz="6" w:space="0" w:color="auto"/>
              <w:bottom w:val="nil"/>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66.0</w:t>
            </w:r>
          </w:p>
        </w:tc>
        <w:tc>
          <w:tcPr>
            <w:tcW w:w="822" w:type="dxa"/>
            <w:tcBorders>
              <w:top w:val="nil"/>
              <w:left w:val="single" w:sz="6" w:space="0" w:color="auto"/>
              <w:bottom w:val="nil"/>
              <w:right w:val="single" w:sz="6" w:space="0" w:color="auto"/>
            </w:tcBorders>
            <w:vAlign w:val="center"/>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rPr>
              <w:t>1.6</w:t>
            </w:r>
          </w:p>
        </w:tc>
        <w:tc>
          <w:tcPr>
            <w:tcW w:w="720" w:type="dxa"/>
            <w:tcBorders>
              <w:top w:val="nil"/>
              <w:left w:val="single" w:sz="6" w:space="0" w:color="auto"/>
              <w:bottom w:val="nil"/>
              <w:right w:val="nil"/>
            </w:tcBorders>
            <w:vAlign w:val="center"/>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rPr>
              <w:t>3.8</w:t>
            </w:r>
          </w:p>
        </w:tc>
      </w:tr>
      <w:tr w:rsidR="004752C8" w:rsidRPr="00135F32" w:rsidTr="00F147FB">
        <w:trPr>
          <w:cantSplit/>
          <w:trHeight w:val="215"/>
        </w:trPr>
        <w:tc>
          <w:tcPr>
            <w:tcW w:w="1316" w:type="dxa"/>
            <w:tcBorders>
              <w:top w:val="nil"/>
              <w:left w:val="nil"/>
              <w:bottom w:val="nil"/>
              <w:right w:val="single" w:sz="6" w:space="0" w:color="auto"/>
            </w:tcBorders>
          </w:tcPr>
          <w:p w:rsidR="004752C8" w:rsidRPr="004752C8" w:rsidRDefault="004752C8" w:rsidP="00F147FB">
            <w:pPr>
              <w:autoSpaceDE w:val="0"/>
              <w:autoSpaceDN w:val="0"/>
              <w:adjustRightInd w:val="0"/>
              <w:snapToGrid w:val="0"/>
              <w:spacing w:line="380" w:lineRule="exact"/>
              <w:jc w:val="center"/>
              <w:rPr>
                <w:rFonts w:eastAsia="標楷體"/>
                <w:bCs/>
                <w:color w:val="000000" w:themeColor="text1"/>
                <w:sz w:val="22"/>
              </w:rPr>
            </w:pPr>
            <w:r w:rsidRPr="004752C8">
              <w:rPr>
                <w:rFonts w:eastAsia="標楷體" w:hint="eastAsia"/>
                <w:bCs/>
                <w:color w:val="000000" w:themeColor="text1"/>
                <w:sz w:val="22"/>
              </w:rPr>
              <w:t>5</w:t>
            </w:r>
            <w:r w:rsidRPr="004752C8">
              <w:rPr>
                <w:rFonts w:eastAsia="標楷體" w:hint="eastAsia"/>
                <w:bCs/>
                <w:color w:val="000000" w:themeColor="text1"/>
                <w:sz w:val="22"/>
                <w:lang w:eastAsia="zh-HK"/>
              </w:rPr>
              <w:t>月</w:t>
            </w:r>
          </w:p>
        </w:tc>
        <w:tc>
          <w:tcPr>
            <w:tcW w:w="749" w:type="dxa"/>
            <w:tcBorders>
              <w:top w:val="nil"/>
              <w:left w:val="single" w:sz="6" w:space="0" w:color="auto"/>
              <w:bottom w:val="nil"/>
              <w:right w:val="single" w:sz="6" w:space="0" w:color="auto"/>
            </w:tcBorders>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0.9</w:t>
            </w:r>
          </w:p>
        </w:tc>
        <w:tc>
          <w:tcPr>
            <w:tcW w:w="855" w:type="dxa"/>
            <w:tcBorders>
              <w:top w:val="nil"/>
              <w:left w:val="single" w:sz="6" w:space="0" w:color="auto"/>
              <w:bottom w:val="nil"/>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rPr>
              <w:t>508.0</w:t>
            </w:r>
          </w:p>
        </w:tc>
        <w:tc>
          <w:tcPr>
            <w:tcW w:w="963" w:type="dxa"/>
            <w:tcBorders>
              <w:top w:val="nil"/>
              <w:left w:val="single" w:sz="6" w:space="0" w:color="auto"/>
              <w:bottom w:val="nil"/>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rPr>
              <w:t>13.2</w:t>
            </w:r>
          </w:p>
        </w:tc>
        <w:tc>
          <w:tcPr>
            <w:tcW w:w="908" w:type="dxa"/>
            <w:tcBorders>
              <w:top w:val="nil"/>
              <w:left w:val="single" w:sz="6" w:space="0" w:color="auto"/>
              <w:bottom w:val="nil"/>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rPr>
              <w:t>443.0</w:t>
            </w:r>
          </w:p>
        </w:tc>
        <w:tc>
          <w:tcPr>
            <w:tcW w:w="869" w:type="dxa"/>
            <w:tcBorders>
              <w:top w:val="nil"/>
              <w:left w:val="single" w:sz="6" w:space="0" w:color="auto"/>
              <w:bottom w:val="nil"/>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rPr>
              <w:t>12.7</w:t>
            </w:r>
          </w:p>
        </w:tc>
        <w:tc>
          <w:tcPr>
            <w:tcW w:w="817" w:type="dxa"/>
            <w:tcBorders>
              <w:top w:val="nil"/>
              <w:left w:val="single" w:sz="6" w:space="0" w:color="auto"/>
              <w:bottom w:val="nil"/>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rPr>
              <w:t>67.0</w:t>
            </w:r>
          </w:p>
        </w:tc>
        <w:tc>
          <w:tcPr>
            <w:tcW w:w="822" w:type="dxa"/>
            <w:tcBorders>
              <w:top w:val="nil"/>
              <w:left w:val="single" w:sz="6" w:space="0" w:color="auto"/>
              <w:bottom w:val="nil"/>
              <w:right w:val="single" w:sz="6" w:space="0" w:color="auto"/>
            </w:tcBorders>
            <w:vAlign w:val="center"/>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1.5</w:t>
            </w:r>
          </w:p>
        </w:tc>
        <w:tc>
          <w:tcPr>
            <w:tcW w:w="720" w:type="dxa"/>
            <w:tcBorders>
              <w:top w:val="nil"/>
              <w:left w:val="single" w:sz="6" w:space="0" w:color="auto"/>
              <w:bottom w:val="nil"/>
              <w:right w:val="nil"/>
            </w:tcBorders>
            <w:vAlign w:val="center"/>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4.0</w:t>
            </w:r>
          </w:p>
        </w:tc>
      </w:tr>
      <w:tr w:rsidR="004752C8" w:rsidRPr="002057BB" w:rsidTr="00F147FB">
        <w:trPr>
          <w:cantSplit/>
          <w:trHeight w:val="215"/>
        </w:trPr>
        <w:tc>
          <w:tcPr>
            <w:tcW w:w="1316" w:type="dxa"/>
            <w:tcBorders>
              <w:top w:val="nil"/>
              <w:left w:val="nil"/>
              <w:bottom w:val="single" w:sz="4" w:space="0" w:color="auto"/>
              <w:right w:val="single" w:sz="6" w:space="0" w:color="auto"/>
            </w:tcBorders>
          </w:tcPr>
          <w:p w:rsidR="004752C8" w:rsidRPr="004752C8" w:rsidRDefault="004752C8" w:rsidP="00F147FB">
            <w:pPr>
              <w:autoSpaceDE w:val="0"/>
              <w:autoSpaceDN w:val="0"/>
              <w:adjustRightInd w:val="0"/>
              <w:snapToGrid w:val="0"/>
              <w:spacing w:line="380" w:lineRule="exact"/>
              <w:jc w:val="center"/>
              <w:rPr>
                <w:rFonts w:eastAsia="標楷體"/>
                <w:bCs/>
                <w:color w:val="000000" w:themeColor="text1"/>
                <w:sz w:val="22"/>
              </w:rPr>
            </w:pPr>
            <w:r w:rsidRPr="004752C8">
              <w:rPr>
                <w:rFonts w:eastAsia="標楷體" w:hint="eastAsia"/>
                <w:bCs/>
                <w:color w:val="000000" w:themeColor="text1"/>
                <w:sz w:val="22"/>
              </w:rPr>
              <w:t>6</w:t>
            </w:r>
            <w:r w:rsidRPr="004752C8">
              <w:rPr>
                <w:rFonts w:eastAsia="標楷體" w:hint="eastAsia"/>
                <w:bCs/>
                <w:color w:val="000000" w:themeColor="text1"/>
                <w:sz w:val="22"/>
              </w:rPr>
              <w:t>月</w:t>
            </w:r>
          </w:p>
        </w:tc>
        <w:tc>
          <w:tcPr>
            <w:tcW w:w="749" w:type="dxa"/>
            <w:tcBorders>
              <w:top w:val="nil"/>
              <w:left w:val="single" w:sz="6" w:space="0" w:color="auto"/>
              <w:bottom w:val="single" w:sz="4" w:space="0" w:color="auto"/>
              <w:right w:val="single" w:sz="6" w:space="0" w:color="auto"/>
            </w:tcBorders>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single" w:sz="4" w:space="0" w:color="auto"/>
              <w:right w:val="single" w:sz="6" w:space="0" w:color="auto"/>
            </w:tcBorders>
            <w:vAlign w:val="center"/>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color w:val="000000" w:themeColor="text1"/>
                <w:sz w:val="22"/>
              </w:rPr>
              <w:t>-</w:t>
            </w:r>
          </w:p>
        </w:tc>
        <w:tc>
          <w:tcPr>
            <w:tcW w:w="855" w:type="dxa"/>
            <w:tcBorders>
              <w:top w:val="nil"/>
              <w:left w:val="single" w:sz="6" w:space="0" w:color="auto"/>
              <w:bottom w:val="single" w:sz="4" w:space="0" w:color="auto"/>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rPr>
              <w:t>512.0</w:t>
            </w:r>
          </w:p>
        </w:tc>
        <w:tc>
          <w:tcPr>
            <w:tcW w:w="963" w:type="dxa"/>
            <w:tcBorders>
              <w:top w:val="nil"/>
              <w:left w:val="single" w:sz="6" w:space="0" w:color="auto"/>
              <w:bottom w:val="single" w:sz="4" w:space="0" w:color="auto"/>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rPr>
              <w:t>-0.1</w:t>
            </w:r>
          </w:p>
        </w:tc>
        <w:tc>
          <w:tcPr>
            <w:tcW w:w="908" w:type="dxa"/>
            <w:tcBorders>
              <w:top w:val="nil"/>
              <w:left w:val="single" w:sz="6" w:space="0" w:color="auto"/>
              <w:bottom w:val="single" w:sz="4" w:space="0" w:color="auto"/>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rPr>
              <w:t>449.0</w:t>
            </w:r>
          </w:p>
        </w:tc>
        <w:tc>
          <w:tcPr>
            <w:tcW w:w="869" w:type="dxa"/>
            <w:tcBorders>
              <w:top w:val="nil"/>
              <w:left w:val="single" w:sz="6" w:space="0" w:color="auto"/>
              <w:bottom w:val="single" w:sz="4" w:space="0" w:color="auto"/>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rPr>
              <w:t>10.7</w:t>
            </w:r>
          </w:p>
        </w:tc>
        <w:tc>
          <w:tcPr>
            <w:tcW w:w="817" w:type="dxa"/>
            <w:tcBorders>
              <w:top w:val="nil"/>
              <w:left w:val="single" w:sz="6" w:space="0" w:color="auto"/>
              <w:bottom w:val="single" w:sz="4" w:space="0" w:color="auto"/>
              <w:right w:val="single" w:sz="6" w:space="0" w:color="auto"/>
            </w:tcBorders>
            <w:vAlign w:val="bottom"/>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rPr>
              <w:t>63.0</w:t>
            </w:r>
          </w:p>
        </w:tc>
        <w:tc>
          <w:tcPr>
            <w:tcW w:w="822" w:type="dxa"/>
            <w:tcBorders>
              <w:top w:val="nil"/>
              <w:left w:val="single" w:sz="6" w:space="0" w:color="auto"/>
              <w:bottom w:val="single" w:sz="4" w:space="0" w:color="auto"/>
              <w:right w:val="single" w:sz="6" w:space="0" w:color="auto"/>
            </w:tcBorders>
            <w:vAlign w:val="center"/>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rPr>
              <w:t>1.5</w:t>
            </w:r>
          </w:p>
        </w:tc>
        <w:tc>
          <w:tcPr>
            <w:tcW w:w="720" w:type="dxa"/>
            <w:tcBorders>
              <w:top w:val="nil"/>
              <w:left w:val="single" w:sz="6" w:space="0" w:color="auto"/>
              <w:bottom w:val="single" w:sz="4" w:space="0" w:color="auto"/>
              <w:right w:val="nil"/>
            </w:tcBorders>
            <w:vAlign w:val="center"/>
          </w:tcPr>
          <w:p w:rsidR="004752C8" w:rsidRPr="004752C8" w:rsidRDefault="004752C8" w:rsidP="00F147FB">
            <w:pPr>
              <w:autoSpaceDE w:val="0"/>
              <w:autoSpaceDN w:val="0"/>
              <w:adjustRightInd w:val="0"/>
              <w:snapToGrid w:val="0"/>
              <w:spacing w:line="380" w:lineRule="exact"/>
              <w:jc w:val="center"/>
              <w:rPr>
                <w:rFonts w:eastAsia="標楷體"/>
                <w:color w:val="000000" w:themeColor="text1"/>
                <w:sz w:val="22"/>
              </w:rPr>
            </w:pPr>
            <w:r w:rsidRPr="004752C8">
              <w:rPr>
                <w:rFonts w:eastAsia="標楷體" w:hint="eastAsia"/>
                <w:color w:val="000000" w:themeColor="text1"/>
                <w:sz w:val="22"/>
              </w:rPr>
              <w:t>3.7</w:t>
            </w:r>
          </w:p>
        </w:tc>
      </w:tr>
    </w:tbl>
    <w:p w:rsidR="00CE2326" w:rsidRPr="00A30BA1" w:rsidRDefault="00CE2326" w:rsidP="004752C8">
      <w:pPr>
        <w:snapToGrid w:val="0"/>
        <w:ind w:right="660"/>
        <w:jc w:val="right"/>
        <w:rPr>
          <w:rFonts w:eastAsia="標楷體"/>
          <w:kern w:val="0"/>
          <w:sz w:val="22"/>
          <w:szCs w:val="22"/>
        </w:rPr>
      </w:pPr>
      <w:r w:rsidRPr="00A30BA1">
        <w:rPr>
          <w:rFonts w:eastAsia="標楷體" w:hint="eastAsia"/>
          <w:kern w:val="0"/>
          <w:sz w:val="22"/>
          <w:szCs w:val="22"/>
        </w:rPr>
        <w:t>資料來源：韓國產業通商資源部、韓國企劃財政部、韓國銀行、韓國國家統計局。</w:t>
      </w:r>
    </w:p>
    <w:p w:rsidR="00B1736F" w:rsidRPr="00CE2326" w:rsidRDefault="00B1736F" w:rsidP="00B1736F"/>
    <w:p w:rsidR="00B1736F" w:rsidRPr="00E757DB" w:rsidRDefault="00B1736F" w:rsidP="00B1736F"/>
    <w:p w:rsidR="00CE2326" w:rsidRDefault="00CE2326" w:rsidP="004F0999">
      <w:pPr>
        <w:rPr>
          <w:rFonts w:asciiTheme="minorHAnsi" w:eastAsiaTheme="minorEastAsia" w:hAnsiTheme="minorHAnsi" w:cstheme="minorBidi"/>
          <w:szCs w:val="22"/>
        </w:rPr>
      </w:pPr>
      <w:r>
        <w:rPr>
          <w:rFonts w:asciiTheme="minorHAnsi" w:eastAsiaTheme="minorEastAsia" w:hAnsiTheme="minorHAnsi" w:cstheme="minorBidi"/>
          <w:szCs w:val="22"/>
        </w:rPr>
        <w:br w:type="page"/>
      </w:r>
    </w:p>
    <w:p w:rsidR="000360B7" w:rsidRPr="00E757DB" w:rsidRDefault="000360B7" w:rsidP="000360B7">
      <w:pPr>
        <w:widowControl/>
        <w:numPr>
          <w:ilvl w:val="3"/>
          <w:numId w:val="0"/>
        </w:numPr>
        <w:tabs>
          <w:tab w:val="left" w:pos="709"/>
        </w:tabs>
        <w:snapToGrid w:val="0"/>
        <w:spacing w:beforeLines="50" w:before="180" w:line="300" w:lineRule="auto"/>
        <w:ind w:right="-142"/>
        <w:jc w:val="both"/>
        <w:rPr>
          <w:rFonts w:eastAsia="標楷體"/>
          <w:b/>
          <w:bCs/>
          <w:kern w:val="0"/>
          <w:sz w:val="28"/>
          <w:szCs w:val="28"/>
        </w:rPr>
      </w:pPr>
      <w:r w:rsidRPr="00E757DB">
        <w:rPr>
          <w:rFonts w:eastAsia="標楷體"/>
          <w:b/>
          <w:bCs/>
          <w:kern w:val="0"/>
          <w:sz w:val="28"/>
          <w:szCs w:val="28"/>
        </w:rPr>
        <w:t>３、新加坡</w:t>
      </w:r>
    </w:p>
    <w:p w:rsidR="00894AC6" w:rsidRPr="00E757DB" w:rsidRDefault="004752C8" w:rsidP="00883A35">
      <w:pPr>
        <w:numPr>
          <w:ilvl w:val="0"/>
          <w:numId w:val="6"/>
        </w:numPr>
        <w:snapToGrid w:val="0"/>
        <w:spacing w:beforeLines="50" w:before="180" w:line="300" w:lineRule="auto"/>
        <w:ind w:left="851" w:hanging="567"/>
        <w:jc w:val="both"/>
        <w:rPr>
          <w:rFonts w:eastAsia="標楷體"/>
          <w:kern w:val="0"/>
          <w:sz w:val="28"/>
          <w:szCs w:val="28"/>
        </w:rPr>
      </w:pPr>
      <w:r w:rsidRPr="00BA6950">
        <w:rPr>
          <w:rFonts w:eastAsia="標楷體" w:hint="eastAsia"/>
          <w:kern w:val="0"/>
          <w:sz w:val="28"/>
          <w:szCs w:val="28"/>
        </w:rPr>
        <w:t>依據</w:t>
      </w:r>
      <w:r w:rsidRPr="00BA6950">
        <w:rPr>
          <w:rFonts w:eastAsia="標楷體" w:hint="eastAsia"/>
          <w:kern w:val="0"/>
          <w:sz w:val="28"/>
          <w:szCs w:val="28"/>
        </w:rPr>
        <w:t>I</w:t>
      </w:r>
      <w:r w:rsidRPr="00BA6950">
        <w:rPr>
          <w:rFonts w:eastAsia="標楷體"/>
          <w:kern w:val="0"/>
          <w:sz w:val="28"/>
          <w:szCs w:val="28"/>
        </w:rPr>
        <w:t>HS</w:t>
      </w:r>
      <w:r w:rsidRPr="00BA6950">
        <w:rPr>
          <w:rFonts w:eastAsia="標楷體" w:hint="eastAsia"/>
          <w:kern w:val="0"/>
          <w:sz w:val="28"/>
          <w:szCs w:val="28"/>
        </w:rPr>
        <w:t xml:space="preserve"> Markit</w:t>
      </w:r>
      <w:r w:rsidRPr="00BA6950">
        <w:rPr>
          <w:rFonts w:eastAsia="標楷體" w:hint="eastAsia"/>
          <w:kern w:val="0"/>
          <w:sz w:val="28"/>
          <w:szCs w:val="28"/>
        </w:rPr>
        <w:t>今年</w:t>
      </w:r>
      <w:r w:rsidRPr="00BA6950">
        <w:rPr>
          <w:rFonts w:eastAsia="標楷體" w:hint="eastAsia"/>
          <w:kern w:val="0"/>
          <w:sz w:val="28"/>
          <w:szCs w:val="28"/>
        </w:rPr>
        <w:t>7</w:t>
      </w:r>
      <w:r w:rsidRPr="00BA6950">
        <w:rPr>
          <w:rFonts w:eastAsia="標楷體" w:hint="eastAsia"/>
          <w:kern w:val="0"/>
          <w:sz w:val="28"/>
          <w:szCs w:val="28"/>
        </w:rPr>
        <w:t>月預測資料，新加坡今年及明年經濟成長率分別為</w:t>
      </w:r>
      <w:r w:rsidRPr="00BA6950">
        <w:rPr>
          <w:rFonts w:eastAsia="標楷體" w:hint="eastAsia"/>
          <w:kern w:val="0"/>
          <w:sz w:val="28"/>
          <w:szCs w:val="28"/>
        </w:rPr>
        <w:t>3.0%</w:t>
      </w:r>
      <w:r w:rsidRPr="00BA6950">
        <w:rPr>
          <w:rFonts w:eastAsia="標楷體" w:hint="eastAsia"/>
          <w:kern w:val="0"/>
          <w:sz w:val="28"/>
          <w:szCs w:val="28"/>
        </w:rPr>
        <w:t>及</w:t>
      </w:r>
      <w:r w:rsidRPr="00BA6950">
        <w:rPr>
          <w:rFonts w:eastAsia="標楷體" w:hint="eastAsia"/>
          <w:kern w:val="0"/>
          <w:sz w:val="28"/>
          <w:szCs w:val="28"/>
        </w:rPr>
        <w:t>2.4%</w:t>
      </w:r>
      <w:r w:rsidR="000A0509" w:rsidRPr="00121239">
        <w:rPr>
          <w:rFonts w:eastAsia="標楷體" w:hint="eastAsia"/>
          <w:kern w:val="0"/>
          <w:sz w:val="28"/>
          <w:szCs w:val="28"/>
        </w:rPr>
        <w:t>。</w:t>
      </w:r>
    </w:p>
    <w:p w:rsidR="00894AC6" w:rsidRPr="00E757DB" w:rsidRDefault="004752C8" w:rsidP="00386E3A">
      <w:pPr>
        <w:numPr>
          <w:ilvl w:val="0"/>
          <w:numId w:val="6"/>
        </w:numPr>
        <w:snapToGrid w:val="0"/>
        <w:spacing w:beforeLines="50" w:before="180" w:line="300" w:lineRule="auto"/>
        <w:ind w:left="851" w:hanging="567"/>
        <w:jc w:val="both"/>
        <w:rPr>
          <w:rFonts w:eastAsia="標楷體"/>
          <w:kern w:val="0"/>
          <w:sz w:val="28"/>
          <w:szCs w:val="28"/>
        </w:rPr>
      </w:pPr>
      <w:r w:rsidRPr="00BA6950">
        <w:rPr>
          <w:rFonts w:eastAsia="標楷體"/>
          <w:kern w:val="0"/>
          <w:sz w:val="28"/>
          <w:szCs w:val="28"/>
        </w:rPr>
        <w:t>新加坡</w:t>
      </w:r>
      <w:r w:rsidRPr="00BA6950">
        <w:rPr>
          <w:rFonts w:eastAsia="標楷體" w:hint="eastAsia"/>
          <w:kern w:val="0"/>
          <w:sz w:val="28"/>
          <w:szCs w:val="28"/>
        </w:rPr>
        <w:t>今</w:t>
      </w:r>
      <w:r w:rsidRPr="00BA6950">
        <w:rPr>
          <w:rFonts w:eastAsia="標楷體"/>
          <w:kern w:val="0"/>
          <w:sz w:val="28"/>
          <w:szCs w:val="28"/>
        </w:rPr>
        <w:t>年</w:t>
      </w:r>
      <w:r w:rsidRPr="00BA6950">
        <w:rPr>
          <w:rFonts w:eastAsia="標楷體" w:hint="eastAsia"/>
          <w:kern w:val="0"/>
          <w:sz w:val="28"/>
          <w:szCs w:val="28"/>
        </w:rPr>
        <w:t>6</w:t>
      </w:r>
      <w:r w:rsidRPr="00BA6950">
        <w:rPr>
          <w:rFonts w:eastAsia="標楷體" w:hint="eastAsia"/>
          <w:kern w:val="0"/>
          <w:sz w:val="28"/>
          <w:szCs w:val="28"/>
        </w:rPr>
        <w:t>月</w:t>
      </w:r>
      <w:r w:rsidRPr="00BA6950">
        <w:rPr>
          <w:rFonts w:eastAsia="標楷體"/>
          <w:kern w:val="0"/>
          <w:sz w:val="28"/>
          <w:szCs w:val="28"/>
        </w:rPr>
        <w:t>出口額</w:t>
      </w:r>
      <w:r w:rsidRPr="00BA6950">
        <w:rPr>
          <w:rFonts w:eastAsia="標楷體" w:hint="eastAsia"/>
          <w:kern w:val="0"/>
          <w:sz w:val="28"/>
          <w:szCs w:val="28"/>
        </w:rPr>
        <w:t>為</w:t>
      </w:r>
      <w:r w:rsidRPr="00BA6950">
        <w:rPr>
          <w:rFonts w:eastAsia="標楷體" w:hint="eastAsia"/>
          <w:kern w:val="0"/>
          <w:sz w:val="28"/>
          <w:szCs w:val="28"/>
        </w:rPr>
        <w:t>457.7</w:t>
      </w:r>
      <w:r w:rsidRPr="00BA6950">
        <w:rPr>
          <w:rFonts w:eastAsia="標楷體"/>
          <w:kern w:val="0"/>
          <w:sz w:val="28"/>
          <w:szCs w:val="28"/>
        </w:rPr>
        <w:t>億星元，較</w:t>
      </w:r>
      <w:r w:rsidRPr="00BA6950">
        <w:rPr>
          <w:rFonts w:eastAsia="標楷體" w:hint="eastAsia"/>
          <w:kern w:val="0"/>
          <w:sz w:val="28"/>
          <w:szCs w:val="28"/>
        </w:rPr>
        <w:t>上</w:t>
      </w:r>
      <w:r w:rsidRPr="00BA6950">
        <w:rPr>
          <w:rFonts w:eastAsia="標楷體"/>
          <w:kern w:val="0"/>
          <w:sz w:val="28"/>
          <w:szCs w:val="28"/>
        </w:rPr>
        <w:t>年同月</w:t>
      </w:r>
      <w:r w:rsidR="00AC77D9">
        <w:rPr>
          <w:rFonts w:eastAsia="標楷體" w:hint="eastAsia"/>
          <w:kern w:val="0"/>
          <w:sz w:val="28"/>
          <w:szCs w:val="28"/>
        </w:rPr>
        <w:t>增加</w:t>
      </w:r>
      <w:r w:rsidRPr="00BA6950">
        <w:rPr>
          <w:rFonts w:eastAsia="標楷體" w:hint="eastAsia"/>
          <w:kern w:val="0"/>
          <w:sz w:val="28"/>
          <w:szCs w:val="28"/>
        </w:rPr>
        <w:t>8.1</w:t>
      </w:r>
      <w:r w:rsidRPr="00BA6950">
        <w:rPr>
          <w:rFonts w:eastAsia="標楷體"/>
          <w:kern w:val="0"/>
          <w:sz w:val="28"/>
          <w:szCs w:val="28"/>
        </w:rPr>
        <w:t>%</w:t>
      </w:r>
      <w:r w:rsidRPr="00BA6950">
        <w:rPr>
          <w:rFonts w:eastAsia="標楷體"/>
          <w:kern w:val="0"/>
          <w:sz w:val="28"/>
          <w:szCs w:val="28"/>
        </w:rPr>
        <w:t>，進口</w:t>
      </w:r>
      <w:r w:rsidRPr="00BA6950">
        <w:rPr>
          <w:rFonts w:eastAsia="標楷體" w:hint="eastAsia"/>
          <w:kern w:val="0"/>
          <w:sz w:val="28"/>
          <w:szCs w:val="28"/>
        </w:rPr>
        <w:t>額為</w:t>
      </w:r>
      <w:r w:rsidRPr="00BA6950">
        <w:rPr>
          <w:rFonts w:eastAsia="標楷體" w:hint="eastAsia"/>
          <w:kern w:val="0"/>
          <w:sz w:val="28"/>
          <w:szCs w:val="28"/>
        </w:rPr>
        <w:t>410.7</w:t>
      </w:r>
      <w:r w:rsidRPr="00BA6950">
        <w:rPr>
          <w:rFonts w:eastAsia="標楷體"/>
          <w:kern w:val="0"/>
          <w:sz w:val="28"/>
          <w:szCs w:val="28"/>
        </w:rPr>
        <w:t>億星元，</w:t>
      </w:r>
      <w:r w:rsidR="00AC77D9" w:rsidRPr="00AC77D9">
        <w:rPr>
          <w:rFonts w:eastAsia="標楷體" w:hint="eastAsia"/>
          <w:kern w:val="0"/>
          <w:sz w:val="28"/>
          <w:szCs w:val="28"/>
        </w:rPr>
        <w:t>增加</w:t>
      </w:r>
      <w:r w:rsidRPr="00BA6950">
        <w:rPr>
          <w:rFonts w:eastAsia="標楷體" w:hint="eastAsia"/>
          <w:kern w:val="0"/>
          <w:sz w:val="28"/>
          <w:szCs w:val="28"/>
        </w:rPr>
        <w:t>11.1</w:t>
      </w:r>
      <w:r w:rsidRPr="00BA6950">
        <w:rPr>
          <w:rFonts w:eastAsia="標楷體"/>
          <w:kern w:val="0"/>
          <w:sz w:val="28"/>
          <w:szCs w:val="28"/>
        </w:rPr>
        <w:t>%</w:t>
      </w:r>
      <w:r w:rsidRPr="00BA6950">
        <w:rPr>
          <w:rFonts w:eastAsia="標楷體"/>
          <w:kern w:val="0"/>
          <w:sz w:val="28"/>
          <w:szCs w:val="28"/>
        </w:rPr>
        <w:t>，貿易出超為</w:t>
      </w:r>
      <w:r w:rsidRPr="00BA6950">
        <w:rPr>
          <w:rFonts w:eastAsia="標楷體" w:hint="eastAsia"/>
          <w:kern w:val="0"/>
          <w:sz w:val="28"/>
          <w:szCs w:val="28"/>
        </w:rPr>
        <w:t>47</w:t>
      </w:r>
      <w:r w:rsidRPr="00BA6950">
        <w:rPr>
          <w:rFonts w:eastAsia="標楷體"/>
          <w:kern w:val="0"/>
          <w:sz w:val="28"/>
          <w:szCs w:val="28"/>
        </w:rPr>
        <w:t>億星元。國內石油產品出口</w:t>
      </w:r>
      <w:r w:rsidR="00AC77D9" w:rsidRPr="00AC77D9">
        <w:rPr>
          <w:rFonts w:eastAsia="標楷體" w:hint="eastAsia"/>
          <w:kern w:val="0"/>
          <w:sz w:val="28"/>
          <w:szCs w:val="28"/>
        </w:rPr>
        <w:t>增加</w:t>
      </w:r>
      <w:r w:rsidRPr="00BA6950">
        <w:rPr>
          <w:rFonts w:eastAsia="標楷體" w:hint="eastAsia"/>
          <w:kern w:val="0"/>
          <w:sz w:val="28"/>
          <w:szCs w:val="28"/>
        </w:rPr>
        <w:t>35.3</w:t>
      </w:r>
      <w:r w:rsidRPr="00BA6950">
        <w:rPr>
          <w:rFonts w:eastAsia="標楷體"/>
          <w:kern w:val="0"/>
          <w:sz w:val="28"/>
          <w:szCs w:val="28"/>
        </w:rPr>
        <w:t>%</w:t>
      </w:r>
      <w:r w:rsidRPr="00BA6950">
        <w:rPr>
          <w:rFonts w:eastAsia="標楷體"/>
          <w:kern w:val="0"/>
          <w:sz w:val="28"/>
          <w:szCs w:val="28"/>
        </w:rPr>
        <w:t>；國內非石油產品出口</w:t>
      </w:r>
      <w:r w:rsidR="00AC77D9" w:rsidRPr="00AC77D9">
        <w:rPr>
          <w:rFonts w:eastAsia="標楷體" w:hint="eastAsia"/>
          <w:kern w:val="0"/>
          <w:sz w:val="28"/>
          <w:szCs w:val="28"/>
        </w:rPr>
        <w:t>增加</w:t>
      </w:r>
      <w:r w:rsidRPr="00BA6950">
        <w:rPr>
          <w:rFonts w:eastAsia="標楷體" w:hint="eastAsia"/>
          <w:kern w:val="0"/>
          <w:sz w:val="28"/>
          <w:szCs w:val="28"/>
        </w:rPr>
        <w:t>1.1</w:t>
      </w:r>
      <w:r w:rsidRPr="00BA6950">
        <w:rPr>
          <w:rFonts w:eastAsia="標楷體"/>
          <w:kern w:val="0"/>
          <w:sz w:val="28"/>
          <w:szCs w:val="28"/>
        </w:rPr>
        <w:t>%</w:t>
      </w:r>
      <w:r w:rsidRPr="00BA6950">
        <w:rPr>
          <w:rFonts w:eastAsia="標楷體"/>
          <w:kern w:val="0"/>
          <w:sz w:val="28"/>
          <w:szCs w:val="28"/>
        </w:rPr>
        <w:t>，其中電子產品</w:t>
      </w:r>
      <w:r w:rsidR="00AC77D9" w:rsidRPr="00AC77D9">
        <w:rPr>
          <w:rFonts w:eastAsia="標楷體" w:hint="eastAsia"/>
          <w:kern w:val="0"/>
          <w:sz w:val="28"/>
          <w:szCs w:val="28"/>
        </w:rPr>
        <w:t>增加</w:t>
      </w:r>
      <w:r w:rsidRPr="00BA6950">
        <w:rPr>
          <w:rFonts w:eastAsia="標楷體" w:hint="eastAsia"/>
          <w:kern w:val="0"/>
          <w:sz w:val="28"/>
          <w:szCs w:val="28"/>
        </w:rPr>
        <w:t>7.9</w:t>
      </w:r>
      <w:r w:rsidRPr="00BA6950">
        <w:rPr>
          <w:rFonts w:eastAsia="標楷體"/>
          <w:kern w:val="0"/>
          <w:sz w:val="28"/>
          <w:szCs w:val="28"/>
        </w:rPr>
        <w:t>%</w:t>
      </w:r>
      <w:r w:rsidRPr="00BA6950">
        <w:rPr>
          <w:rFonts w:eastAsia="標楷體"/>
          <w:kern w:val="0"/>
          <w:sz w:val="28"/>
          <w:szCs w:val="28"/>
        </w:rPr>
        <w:t>，非電子產品則</w:t>
      </w:r>
      <w:r w:rsidR="00AC77D9" w:rsidRPr="00AC77D9">
        <w:rPr>
          <w:rFonts w:eastAsia="標楷體" w:hint="eastAsia"/>
          <w:kern w:val="0"/>
          <w:sz w:val="28"/>
          <w:szCs w:val="28"/>
        </w:rPr>
        <w:t>增加</w:t>
      </w:r>
      <w:r w:rsidRPr="00BA6950">
        <w:rPr>
          <w:rFonts w:eastAsia="標楷體" w:hint="eastAsia"/>
          <w:kern w:val="0"/>
          <w:sz w:val="28"/>
          <w:szCs w:val="28"/>
        </w:rPr>
        <w:t>4.6</w:t>
      </w:r>
      <w:r w:rsidRPr="00BA6950">
        <w:rPr>
          <w:rFonts w:eastAsia="標楷體"/>
          <w:kern w:val="0"/>
          <w:sz w:val="28"/>
          <w:szCs w:val="28"/>
        </w:rPr>
        <w:t>%</w:t>
      </w:r>
      <w:r w:rsidRPr="00BA6950">
        <w:rPr>
          <w:rFonts w:eastAsia="標楷體"/>
          <w:kern w:val="0"/>
          <w:sz w:val="28"/>
          <w:szCs w:val="28"/>
        </w:rPr>
        <w:t>。非石油產品十大出口國中，</w:t>
      </w:r>
      <w:r w:rsidRPr="00BA6950">
        <w:rPr>
          <w:rFonts w:eastAsia="標楷體" w:hint="eastAsia"/>
          <w:kern w:val="0"/>
          <w:sz w:val="28"/>
          <w:szCs w:val="28"/>
        </w:rPr>
        <w:t>美國</w:t>
      </w:r>
      <w:r w:rsidRPr="00BA6950">
        <w:rPr>
          <w:rFonts w:eastAsia="標楷體" w:hint="eastAsia"/>
          <w:kern w:val="0"/>
          <w:sz w:val="28"/>
          <w:szCs w:val="28"/>
        </w:rPr>
        <w:t>(30.9%)</w:t>
      </w:r>
      <w:r w:rsidRPr="00BA6950">
        <w:rPr>
          <w:rFonts w:eastAsia="標楷體" w:hint="eastAsia"/>
          <w:kern w:val="0"/>
          <w:sz w:val="28"/>
          <w:szCs w:val="28"/>
        </w:rPr>
        <w:t>及印尼</w:t>
      </w:r>
      <w:r w:rsidRPr="00BA6950">
        <w:rPr>
          <w:rFonts w:eastAsia="標楷體" w:hint="eastAsia"/>
          <w:kern w:val="0"/>
          <w:sz w:val="28"/>
          <w:szCs w:val="28"/>
        </w:rPr>
        <w:t>(19.6%)</w:t>
      </w:r>
      <w:r w:rsidRPr="00BA6950">
        <w:rPr>
          <w:rFonts w:eastAsia="標楷體"/>
          <w:kern w:val="0"/>
          <w:sz w:val="28"/>
          <w:szCs w:val="28"/>
        </w:rPr>
        <w:t>成長較明顯，</w:t>
      </w:r>
      <w:r w:rsidRPr="00BA6950">
        <w:rPr>
          <w:rFonts w:eastAsia="標楷體" w:hint="eastAsia"/>
          <w:kern w:val="0"/>
          <w:sz w:val="28"/>
          <w:szCs w:val="28"/>
        </w:rPr>
        <w:t>韓國</w:t>
      </w:r>
      <w:r w:rsidRPr="00BA6950">
        <w:rPr>
          <w:rFonts w:eastAsia="標楷體" w:hint="eastAsia"/>
          <w:kern w:val="0"/>
          <w:sz w:val="28"/>
          <w:szCs w:val="28"/>
        </w:rPr>
        <w:t>(-31.4%)</w:t>
      </w:r>
      <w:r w:rsidRPr="00BA6950">
        <w:rPr>
          <w:rFonts w:eastAsia="標楷體" w:hint="eastAsia"/>
          <w:kern w:val="0"/>
          <w:sz w:val="28"/>
          <w:szCs w:val="28"/>
        </w:rPr>
        <w:t>及中國大陸</w:t>
      </w:r>
      <w:r w:rsidRPr="00BA6950">
        <w:rPr>
          <w:rFonts w:eastAsia="標楷體"/>
          <w:kern w:val="0"/>
          <w:sz w:val="28"/>
          <w:szCs w:val="28"/>
        </w:rPr>
        <w:t>(-</w:t>
      </w:r>
      <w:r w:rsidRPr="00BA6950">
        <w:rPr>
          <w:rFonts w:eastAsia="標楷體" w:hint="eastAsia"/>
          <w:kern w:val="0"/>
          <w:sz w:val="28"/>
          <w:szCs w:val="28"/>
        </w:rPr>
        <w:t>15.8</w:t>
      </w:r>
      <w:r w:rsidRPr="00BA6950">
        <w:rPr>
          <w:rFonts w:eastAsia="標楷體"/>
          <w:kern w:val="0"/>
          <w:sz w:val="28"/>
          <w:szCs w:val="28"/>
        </w:rPr>
        <w:t>%)</w:t>
      </w:r>
      <w:r w:rsidRPr="00BA6950">
        <w:rPr>
          <w:rFonts w:eastAsia="標楷體" w:hint="eastAsia"/>
          <w:kern w:val="0"/>
          <w:sz w:val="28"/>
          <w:szCs w:val="28"/>
        </w:rPr>
        <w:t>則</w:t>
      </w:r>
      <w:r w:rsidRPr="00BA6950">
        <w:rPr>
          <w:rFonts w:eastAsia="標楷體"/>
          <w:kern w:val="0"/>
          <w:sz w:val="28"/>
          <w:szCs w:val="28"/>
        </w:rPr>
        <w:t>衰退</w:t>
      </w:r>
      <w:r w:rsidR="000A0509" w:rsidRPr="00121239">
        <w:rPr>
          <w:rFonts w:eastAsia="標楷體"/>
          <w:kern w:val="0"/>
          <w:sz w:val="28"/>
          <w:szCs w:val="28"/>
        </w:rPr>
        <w:t>。</w:t>
      </w:r>
    </w:p>
    <w:p w:rsidR="00D63359" w:rsidRPr="00E05C14" w:rsidRDefault="004752C8" w:rsidP="00883A35">
      <w:pPr>
        <w:numPr>
          <w:ilvl w:val="0"/>
          <w:numId w:val="6"/>
        </w:numPr>
        <w:snapToGrid w:val="0"/>
        <w:spacing w:beforeLines="50" w:before="180" w:line="300" w:lineRule="auto"/>
        <w:ind w:left="851" w:hanging="567"/>
        <w:jc w:val="both"/>
        <w:rPr>
          <w:rFonts w:eastAsia="標楷體"/>
          <w:kern w:val="0"/>
          <w:sz w:val="28"/>
          <w:szCs w:val="28"/>
        </w:rPr>
      </w:pPr>
      <w:r w:rsidRPr="00BA6950">
        <w:rPr>
          <w:rFonts w:eastAsia="標楷體"/>
          <w:kern w:val="0"/>
          <w:sz w:val="28"/>
          <w:szCs w:val="28"/>
        </w:rPr>
        <w:t>新加坡</w:t>
      </w:r>
      <w:r w:rsidRPr="00BA6950">
        <w:rPr>
          <w:rFonts w:eastAsia="標楷體" w:hint="eastAsia"/>
          <w:kern w:val="0"/>
          <w:sz w:val="28"/>
          <w:szCs w:val="28"/>
        </w:rPr>
        <w:t>今</w:t>
      </w:r>
      <w:r w:rsidRPr="00BA6950">
        <w:rPr>
          <w:rFonts w:eastAsia="標楷體"/>
          <w:kern w:val="0"/>
          <w:sz w:val="28"/>
          <w:szCs w:val="28"/>
        </w:rPr>
        <w:t>年</w:t>
      </w:r>
      <w:r w:rsidRPr="00BA6950">
        <w:rPr>
          <w:rFonts w:eastAsia="標楷體" w:hint="eastAsia"/>
          <w:kern w:val="0"/>
          <w:sz w:val="28"/>
          <w:szCs w:val="28"/>
        </w:rPr>
        <w:t>5</w:t>
      </w:r>
      <w:r w:rsidRPr="00BA6950">
        <w:rPr>
          <w:rFonts w:eastAsia="標楷體"/>
          <w:kern w:val="0"/>
          <w:sz w:val="28"/>
          <w:szCs w:val="28"/>
        </w:rPr>
        <w:t>月工業生產</w:t>
      </w:r>
      <w:r w:rsidRPr="00BA6950">
        <w:rPr>
          <w:rFonts w:eastAsia="標楷體" w:hint="eastAsia"/>
          <w:kern w:val="0"/>
          <w:sz w:val="28"/>
          <w:szCs w:val="28"/>
        </w:rPr>
        <w:t>成長</w:t>
      </w:r>
      <w:r w:rsidRPr="00BA6950">
        <w:rPr>
          <w:rFonts w:eastAsia="標楷體" w:hint="eastAsia"/>
          <w:kern w:val="0"/>
          <w:sz w:val="28"/>
          <w:szCs w:val="28"/>
        </w:rPr>
        <w:t>11.1</w:t>
      </w:r>
      <w:r w:rsidRPr="00BA6950">
        <w:rPr>
          <w:rFonts w:eastAsia="標楷體"/>
          <w:kern w:val="0"/>
          <w:sz w:val="28"/>
          <w:szCs w:val="28"/>
        </w:rPr>
        <w:t>%</w:t>
      </w:r>
      <w:r w:rsidRPr="00BA6950">
        <w:rPr>
          <w:rFonts w:eastAsia="標楷體"/>
          <w:kern w:val="0"/>
          <w:sz w:val="28"/>
          <w:szCs w:val="28"/>
        </w:rPr>
        <w:t>，生</w:t>
      </w:r>
      <w:proofErr w:type="gramStart"/>
      <w:r w:rsidRPr="00BA6950">
        <w:rPr>
          <w:rFonts w:eastAsia="標楷體"/>
          <w:kern w:val="0"/>
          <w:sz w:val="28"/>
          <w:szCs w:val="28"/>
        </w:rPr>
        <w:t>醫</w:t>
      </w:r>
      <w:proofErr w:type="gramEnd"/>
      <w:r w:rsidRPr="00BA6950">
        <w:rPr>
          <w:rFonts w:eastAsia="標楷體"/>
          <w:kern w:val="0"/>
          <w:sz w:val="28"/>
          <w:szCs w:val="28"/>
        </w:rPr>
        <w:t>製造業</w:t>
      </w:r>
      <w:r w:rsidRPr="00BA6950">
        <w:rPr>
          <w:rFonts w:eastAsia="標楷體"/>
          <w:kern w:val="0"/>
          <w:sz w:val="28"/>
          <w:szCs w:val="28"/>
        </w:rPr>
        <w:t>(</w:t>
      </w:r>
      <w:r w:rsidRPr="00BA6950">
        <w:rPr>
          <w:rFonts w:eastAsia="標楷體" w:hint="eastAsia"/>
          <w:kern w:val="0"/>
          <w:sz w:val="28"/>
          <w:szCs w:val="28"/>
        </w:rPr>
        <w:t>17.7</w:t>
      </w:r>
      <w:r w:rsidRPr="00BA6950">
        <w:rPr>
          <w:rFonts w:eastAsia="標楷體"/>
          <w:kern w:val="0"/>
          <w:sz w:val="28"/>
          <w:szCs w:val="28"/>
        </w:rPr>
        <w:t>%)</w:t>
      </w:r>
      <w:r w:rsidRPr="00BA6950">
        <w:rPr>
          <w:rFonts w:eastAsia="標楷體" w:hint="eastAsia"/>
          <w:kern w:val="0"/>
          <w:sz w:val="28"/>
          <w:szCs w:val="28"/>
        </w:rPr>
        <w:t>、</w:t>
      </w:r>
      <w:r w:rsidRPr="00BA6950">
        <w:rPr>
          <w:rFonts w:eastAsia="標楷體"/>
          <w:kern w:val="0"/>
          <w:sz w:val="28"/>
          <w:szCs w:val="28"/>
        </w:rPr>
        <w:t>電子業</w:t>
      </w:r>
      <w:r w:rsidRPr="00BA6950">
        <w:rPr>
          <w:rFonts w:eastAsia="標楷體"/>
          <w:kern w:val="0"/>
          <w:sz w:val="28"/>
          <w:szCs w:val="28"/>
        </w:rPr>
        <w:t>(</w:t>
      </w:r>
      <w:r w:rsidRPr="00BA6950">
        <w:rPr>
          <w:rFonts w:eastAsia="標楷體" w:hint="eastAsia"/>
          <w:kern w:val="0"/>
          <w:sz w:val="28"/>
          <w:szCs w:val="28"/>
        </w:rPr>
        <w:t>17.1</w:t>
      </w:r>
      <w:r w:rsidRPr="00BA6950">
        <w:rPr>
          <w:rFonts w:eastAsia="標楷體"/>
          <w:kern w:val="0"/>
          <w:sz w:val="28"/>
          <w:szCs w:val="28"/>
        </w:rPr>
        <w:t>%)</w:t>
      </w:r>
      <w:r w:rsidRPr="00BA6950">
        <w:rPr>
          <w:rFonts w:eastAsia="標楷體" w:hint="eastAsia"/>
          <w:kern w:val="0"/>
          <w:sz w:val="28"/>
          <w:szCs w:val="28"/>
        </w:rPr>
        <w:t>、</w:t>
      </w:r>
      <w:r w:rsidRPr="00BA6950">
        <w:rPr>
          <w:rFonts w:eastAsia="標楷體"/>
          <w:kern w:val="0"/>
          <w:sz w:val="28"/>
          <w:szCs w:val="28"/>
        </w:rPr>
        <w:t>化學業</w:t>
      </w:r>
      <w:r w:rsidRPr="00BA6950">
        <w:rPr>
          <w:rFonts w:eastAsia="標楷體"/>
          <w:kern w:val="0"/>
          <w:sz w:val="28"/>
          <w:szCs w:val="28"/>
        </w:rPr>
        <w:t>(</w:t>
      </w:r>
      <w:r w:rsidRPr="00BA6950">
        <w:rPr>
          <w:rFonts w:eastAsia="標楷體" w:hint="eastAsia"/>
          <w:kern w:val="0"/>
          <w:sz w:val="28"/>
          <w:szCs w:val="28"/>
        </w:rPr>
        <w:t>8.6</w:t>
      </w:r>
      <w:r w:rsidRPr="00BA6950">
        <w:rPr>
          <w:rFonts w:eastAsia="標楷體"/>
          <w:kern w:val="0"/>
          <w:sz w:val="28"/>
          <w:szCs w:val="28"/>
        </w:rPr>
        <w:t>%)</w:t>
      </w:r>
      <w:r w:rsidRPr="00BA6950">
        <w:rPr>
          <w:rFonts w:eastAsia="標楷體" w:hint="eastAsia"/>
          <w:kern w:val="0"/>
          <w:sz w:val="28"/>
          <w:szCs w:val="28"/>
        </w:rPr>
        <w:t>、</w:t>
      </w:r>
      <w:proofErr w:type="gramStart"/>
      <w:r w:rsidRPr="00BA6950">
        <w:rPr>
          <w:rFonts w:eastAsia="標楷體" w:hint="eastAsia"/>
          <w:kern w:val="0"/>
          <w:sz w:val="28"/>
          <w:szCs w:val="28"/>
        </w:rPr>
        <w:t>ㄧ</w:t>
      </w:r>
      <w:proofErr w:type="gramEnd"/>
      <w:r w:rsidRPr="00BA6950">
        <w:rPr>
          <w:rFonts w:eastAsia="標楷體" w:hint="eastAsia"/>
          <w:kern w:val="0"/>
          <w:sz w:val="28"/>
          <w:szCs w:val="28"/>
        </w:rPr>
        <w:t>般製造業</w:t>
      </w:r>
      <w:r w:rsidRPr="00BA6950">
        <w:rPr>
          <w:rFonts w:eastAsia="標楷體" w:hint="eastAsia"/>
          <w:kern w:val="0"/>
          <w:sz w:val="28"/>
          <w:szCs w:val="28"/>
        </w:rPr>
        <w:t>(5.2%)</w:t>
      </w:r>
      <w:r w:rsidRPr="00BA6950">
        <w:rPr>
          <w:rFonts w:eastAsia="標楷體" w:hint="eastAsia"/>
          <w:kern w:val="0"/>
          <w:sz w:val="28"/>
          <w:szCs w:val="28"/>
        </w:rPr>
        <w:t>、</w:t>
      </w:r>
      <w:r w:rsidRPr="00BA6950">
        <w:rPr>
          <w:rFonts w:eastAsia="標楷體"/>
          <w:kern w:val="0"/>
          <w:sz w:val="28"/>
          <w:szCs w:val="28"/>
        </w:rPr>
        <w:t>運輸工程業</w:t>
      </w:r>
      <w:r>
        <w:rPr>
          <w:rFonts w:eastAsia="標楷體"/>
          <w:kern w:val="0"/>
          <w:sz w:val="28"/>
          <w:szCs w:val="28"/>
        </w:rPr>
        <w:t>(3</w:t>
      </w:r>
      <w:r>
        <w:rPr>
          <w:rFonts w:eastAsia="標楷體" w:hint="eastAsia"/>
          <w:kern w:val="0"/>
          <w:sz w:val="28"/>
          <w:szCs w:val="28"/>
        </w:rPr>
        <w:t>%)</w:t>
      </w:r>
      <w:r>
        <w:rPr>
          <w:rFonts w:eastAsia="標楷體" w:hint="eastAsia"/>
          <w:kern w:val="0"/>
          <w:sz w:val="28"/>
          <w:szCs w:val="28"/>
        </w:rPr>
        <w:t>及</w:t>
      </w:r>
      <w:r w:rsidRPr="00BA6950">
        <w:rPr>
          <w:rFonts w:eastAsia="標楷體"/>
          <w:kern w:val="0"/>
          <w:sz w:val="28"/>
          <w:szCs w:val="28"/>
        </w:rPr>
        <w:t>精密工程業</w:t>
      </w:r>
      <w:r w:rsidRPr="00BA6950">
        <w:rPr>
          <w:rFonts w:eastAsia="標楷體"/>
          <w:kern w:val="0"/>
          <w:sz w:val="28"/>
          <w:szCs w:val="28"/>
        </w:rPr>
        <w:t>(</w:t>
      </w:r>
      <w:r w:rsidRPr="00BA6950">
        <w:rPr>
          <w:rFonts w:eastAsia="標楷體" w:hint="eastAsia"/>
          <w:kern w:val="0"/>
          <w:sz w:val="28"/>
          <w:szCs w:val="28"/>
        </w:rPr>
        <w:t>7.2%</w:t>
      </w:r>
      <w:r w:rsidRPr="00BA6950">
        <w:rPr>
          <w:rFonts w:eastAsia="標楷體"/>
          <w:kern w:val="0"/>
          <w:sz w:val="28"/>
          <w:szCs w:val="28"/>
        </w:rPr>
        <w:t>)</w:t>
      </w:r>
      <w:r w:rsidRPr="00BA6950">
        <w:rPr>
          <w:rFonts w:eastAsia="標楷體" w:hint="eastAsia"/>
          <w:kern w:val="0"/>
          <w:sz w:val="28"/>
          <w:szCs w:val="28"/>
        </w:rPr>
        <w:t>皆成長。</w:t>
      </w:r>
      <w:r w:rsidRPr="00BA6950">
        <w:rPr>
          <w:rFonts w:eastAsia="標楷體"/>
          <w:kern w:val="0"/>
          <w:sz w:val="28"/>
          <w:szCs w:val="28"/>
        </w:rPr>
        <w:t>依據新加坡採購與材料管理學院</w:t>
      </w:r>
      <w:r w:rsidRPr="00BA6950">
        <w:rPr>
          <w:rFonts w:eastAsia="標楷體"/>
          <w:kern w:val="0"/>
          <w:sz w:val="28"/>
          <w:szCs w:val="28"/>
        </w:rPr>
        <w:t>(SIPMM)</w:t>
      </w:r>
      <w:r w:rsidRPr="00BA6950">
        <w:rPr>
          <w:rFonts w:eastAsia="標楷體"/>
          <w:kern w:val="0"/>
          <w:sz w:val="28"/>
          <w:szCs w:val="28"/>
        </w:rPr>
        <w:t>資料顯示，今年</w:t>
      </w:r>
      <w:r w:rsidRPr="00BA6950">
        <w:rPr>
          <w:rFonts w:eastAsia="標楷體" w:hint="eastAsia"/>
          <w:kern w:val="0"/>
          <w:sz w:val="28"/>
          <w:szCs w:val="28"/>
        </w:rPr>
        <w:t>6</w:t>
      </w:r>
      <w:r w:rsidRPr="00BA6950">
        <w:rPr>
          <w:rFonts w:eastAsia="標楷體"/>
          <w:kern w:val="0"/>
          <w:sz w:val="28"/>
          <w:szCs w:val="28"/>
        </w:rPr>
        <w:t>月採購經理人指數</w:t>
      </w:r>
      <w:r w:rsidRPr="00BA6950">
        <w:rPr>
          <w:rFonts w:eastAsia="標楷體"/>
          <w:kern w:val="0"/>
          <w:sz w:val="28"/>
          <w:szCs w:val="28"/>
        </w:rPr>
        <w:t>(PMI)</w:t>
      </w:r>
      <w:r w:rsidRPr="00BA6950">
        <w:rPr>
          <w:rFonts w:eastAsia="標楷體" w:hint="eastAsia"/>
          <w:kern w:val="0"/>
          <w:sz w:val="28"/>
          <w:szCs w:val="28"/>
        </w:rPr>
        <w:t>52.5</w:t>
      </w:r>
      <w:r w:rsidRPr="00BA6950">
        <w:rPr>
          <w:rFonts w:eastAsia="標楷體"/>
          <w:kern w:val="0"/>
          <w:sz w:val="28"/>
          <w:szCs w:val="28"/>
        </w:rPr>
        <w:t>，較上月</w:t>
      </w:r>
      <w:r w:rsidRPr="00BA6950">
        <w:rPr>
          <w:rFonts w:eastAsia="標楷體" w:hint="eastAsia"/>
          <w:kern w:val="0"/>
          <w:sz w:val="28"/>
          <w:szCs w:val="28"/>
        </w:rPr>
        <w:t>減少</w:t>
      </w:r>
      <w:r w:rsidRPr="00BA6950">
        <w:rPr>
          <w:rFonts w:eastAsia="標楷體" w:hint="eastAsia"/>
          <w:kern w:val="0"/>
          <w:sz w:val="28"/>
          <w:szCs w:val="28"/>
        </w:rPr>
        <w:t>0.2</w:t>
      </w:r>
      <w:r w:rsidRPr="00BA6950">
        <w:rPr>
          <w:rFonts w:eastAsia="標楷體"/>
          <w:kern w:val="0"/>
          <w:sz w:val="28"/>
          <w:szCs w:val="28"/>
        </w:rPr>
        <w:t>，</w:t>
      </w:r>
      <w:r w:rsidRPr="00BA6950">
        <w:rPr>
          <w:rFonts w:eastAsia="標楷體" w:hint="eastAsia"/>
          <w:kern w:val="0"/>
          <w:sz w:val="28"/>
          <w:szCs w:val="28"/>
        </w:rPr>
        <w:t>但仍</w:t>
      </w:r>
      <w:r w:rsidRPr="00BA6950">
        <w:rPr>
          <w:rFonts w:eastAsia="標楷體"/>
          <w:kern w:val="0"/>
          <w:sz w:val="28"/>
          <w:szCs w:val="28"/>
        </w:rPr>
        <w:t>連續</w:t>
      </w:r>
      <w:r>
        <w:rPr>
          <w:rFonts w:eastAsia="標楷體" w:hint="eastAsia"/>
          <w:kern w:val="0"/>
          <w:sz w:val="28"/>
          <w:szCs w:val="28"/>
        </w:rPr>
        <w:t>22</w:t>
      </w:r>
      <w:r w:rsidRPr="00BA6950">
        <w:rPr>
          <w:rFonts w:eastAsia="標楷體"/>
          <w:kern w:val="0"/>
          <w:sz w:val="28"/>
          <w:szCs w:val="28"/>
        </w:rPr>
        <w:t>個月處於景氣</w:t>
      </w:r>
      <w:proofErr w:type="gramStart"/>
      <w:r w:rsidRPr="00BA6950">
        <w:rPr>
          <w:rFonts w:eastAsia="標楷體"/>
          <w:kern w:val="0"/>
          <w:sz w:val="28"/>
          <w:szCs w:val="28"/>
        </w:rPr>
        <w:t>榮枯線上方</w:t>
      </w:r>
      <w:proofErr w:type="gramEnd"/>
      <w:r w:rsidR="000A0509" w:rsidRPr="00121239">
        <w:rPr>
          <w:rFonts w:eastAsia="標楷體"/>
          <w:kern w:val="0"/>
          <w:sz w:val="28"/>
          <w:szCs w:val="28"/>
        </w:rPr>
        <w:t>。</w:t>
      </w:r>
    </w:p>
    <w:p w:rsidR="00927394" w:rsidRPr="00927394" w:rsidRDefault="004752C8" w:rsidP="00883A35">
      <w:pPr>
        <w:numPr>
          <w:ilvl w:val="0"/>
          <w:numId w:val="6"/>
        </w:numPr>
        <w:snapToGrid w:val="0"/>
        <w:spacing w:beforeLines="50" w:before="180" w:line="300" w:lineRule="auto"/>
        <w:ind w:left="851" w:hanging="567"/>
        <w:jc w:val="both"/>
        <w:rPr>
          <w:rFonts w:eastAsia="標楷體"/>
          <w:kern w:val="0"/>
          <w:sz w:val="28"/>
          <w:szCs w:val="28"/>
        </w:rPr>
      </w:pPr>
      <w:r w:rsidRPr="00BA6950">
        <w:rPr>
          <w:rFonts w:eastAsia="標楷體" w:hint="eastAsia"/>
          <w:kern w:val="0"/>
          <w:sz w:val="28"/>
          <w:szCs w:val="28"/>
        </w:rPr>
        <w:t>新加坡於今年</w:t>
      </w:r>
      <w:r w:rsidRPr="00BA6950">
        <w:rPr>
          <w:rFonts w:eastAsia="標楷體" w:hint="eastAsia"/>
          <w:kern w:val="0"/>
          <w:sz w:val="28"/>
          <w:szCs w:val="28"/>
        </w:rPr>
        <w:t>7</w:t>
      </w:r>
      <w:r w:rsidRPr="00BA6950">
        <w:rPr>
          <w:rFonts w:eastAsia="標楷體" w:hint="eastAsia"/>
          <w:kern w:val="0"/>
          <w:sz w:val="28"/>
          <w:szCs w:val="28"/>
        </w:rPr>
        <w:t>月</w:t>
      </w:r>
      <w:r w:rsidRPr="00BA6950">
        <w:rPr>
          <w:rFonts w:eastAsia="標楷體" w:hint="eastAsia"/>
          <w:kern w:val="0"/>
          <w:sz w:val="28"/>
          <w:szCs w:val="28"/>
        </w:rPr>
        <w:t>19</w:t>
      </w:r>
      <w:r w:rsidRPr="00BA6950">
        <w:rPr>
          <w:rFonts w:eastAsia="標楷體" w:hint="eastAsia"/>
          <w:kern w:val="0"/>
          <w:sz w:val="28"/>
          <w:szCs w:val="28"/>
        </w:rPr>
        <w:t>日正式通過「跨太平洋夥伴全面進展協定」</w:t>
      </w:r>
      <w:r w:rsidRPr="00BA6950">
        <w:rPr>
          <w:rFonts w:eastAsia="標楷體" w:hint="eastAsia"/>
          <w:kern w:val="0"/>
          <w:sz w:val="28"/>
          <w:szCs w:val="28"/>
        </w:rPr>
        <w:t>(CPTPP)</w:t>
      </w:r>
      <w:r w:rsidRPr="00BA6950">
        <w:rPr>
          <w:rFonts w:eastAsia="標楷體" w:hint="eastAsia"/>
          <w:kern w:val="0"/>
          <w:sz w:val="28"/>
          <w:szCs w:val="28"/>
        </w:rPr>
        <w:t>，是</w:t>
      </w:r>
      <w:r>
        <w:rPr>
          <w:rFonts w:eastAsia="標楷體" w:hint="eastAsia"/>
          <w:kern w:val="0"/>
          <w:sz w:val="28"/>
          <w:szCs w:val="28"/>
        </w:rPr>
        <w:t>繼</w:t>
      </w:r>
      <w:r w:rsidRPr="00BA6950">
        <w:rPr>
          <w:rFonts w:eastAsia="標楷體" w:hint="eastAsia"/>
          <w:kern w:val="0"/>
          <w:sz w:val="28"/>
          <w:szCs w:val="28"/>
        </w:rPr>
        <w:t>墨西哥和日本之後，第三</w:t>
      </w:r>
      <w:proofErr w:type="gramStart"/>
      <w:r w:rsidRPr="00BA6950">
        <w:rPr>
          <w:rFonts w:eastAsia="標楷體" w:hint="eastAsia"/>
          <w:kern w:val="0"/>
          <w:sz w:val="28"/>
          <w:szCs w:val="28"/>
        </w:rPr>
        <w:t>個</w:t>
      </w:r>
      <w:proofErr w:type="gramEnd"/>
      <w:r w:rsidRPr="00BA6950">
        <w:rPr>
          <w:rFonts w:eastAsia="標楷體" w:hint="eastAsia"/>
          <w:kern w:val="0"/>
          <w:sz w:val="28"/>
          <w:szCs w:val="28"/>
        </w:rPr>
        <w:t>通過協定的國家。簽署</w:t>
      </w:r>
      <w:r w:rsidRPr="00BA6950">
        <w:rPr>
          <w:rFonts w:eastAsia="標楷體" w:hint="eastAsia"/>
          <w:kern w:val="0"/>
          <w:sz w:val="28"/>
          <w:szCs w:val="28"/>
        </w:rPr>
        <w:t>CPTPP</w:t>
      </w:r>
      <w:r w:rsidRPr="00BA6950">
        <w:rPr>
          <w:rFonts w:eastAsia="標楷體" w:hint="eastAsia"/>
          <w:kern w:val="0"/>
          <w:sz w:val="28"/>
          <w:szCs w:val="28"/>
        </w:rPr>
        <w:t>的</w:t>
      </w:r>
      <w:r w:rsidRPr="00BA6950">
        <w:rPr>
          <w:rFonts w:eastAsia="標楷體" w:hint="eastAsia"/>
          <w:kern w:val="0"/>
          <w:sz w:val="28"/>
          <w:szCs w:val="28"/>
        </w:rPr>
        <w:t>11</w:t>
      </w:r>
      <w:r w:rsidRPr="00BA6950">
        <w:rPr>
          <w:rFonts w:eastAsia="標楷體" w:hint="eastAsia"/>
          <w:kern w:val="0"/>
          <w:sz w:val="28"/>
          <w:szCs w:val="28"/>
        </w:rPr>
        <w:t>個國家中，只要獲得其中六國通過，協定就可在</w:t>
      </w:r>
      <w:r w:rsidRPr="00BA6950">
        <w:rPr>
          <w:rFonts w:eastAsia="標楷體" w:hint="eastAsia"/>
          <w:kern w:val="0"/>
          <w:sz w:val="28"/>
          <w:szCs w:val="28"/>
        </w:rPr>
        <w:t>60</w:t>
      </w:r>
      <w:r w:rsidRPr="00BA6950">
        <w:rPr>
          <w:rFonts w:eastAsia="標楷體" w:hint="eastAsia"/>
          <w:kern w:val="0"/>
          <w:sz w:val="28"/>
          <w:szCs w:val="28"/>
        </w:rPr>
        <w:t>天後生效。李顯龍總理表示，在貿易緊張局勢和反全球化情緒日益高漲之際，</w:t>
      </w:r>
      <w:r w:rsidRPr="00BA6950">
        <w:rPr>
          <w:rFonts w:eastAsia="標楷體"/>
          <w:kern w:val="0"/>
          <w:sz w:val="28"/>
          <w:szCs w:val="28"/>
        </w:rPr>
        <w:t>CPTPP</w:t>
      </w:r>
      <w:r w:rsidRPr="00BA6950">
        <w:rPr>
          <w:rFonts w:eastAsia="標楷體" w:hint="eastAsia"/>
          <w:kern w:val="0"/>
          <w:sz w:val="28"/>
          <w:szCs w:val="28"/>
        </w:rPr>
        <w:t>的通過</w:t>
      </w:r>
      <w:proofErr w:type="gramStart"/>
      <w:r w:rsidRPr="00BA6950">
        <w:rPr>
          <w:rFonts w:eastAsia="標楷體" w:hint="eastAsia"/>
          <w:kern w:val="0"/>
          <w:sz w:val="28"/>
          <w:szCs w:val="28"/>
        </w:rPr>
        <w:t>凸</w:t>
      </w:r>
      <w:proofErr w:type="gramEnd"/>
      <w:r w:rsidRPr="00BA6950">
        <w:rPr>
          <w:rFonts w:eastAsia="標楷體" w:hint="eastAsia"/>
          <w:kern w:val="0"/>
          <w:sz w:val="28"/>
          <w:szCs w:val="28"/>
        </w:rPr>
        <w:t>顯新加坡致力於維護自由貿易和以規則為基礎的貿易體制</w:t>
      </w:r>
      <w:r w:rsidR="000A0509" w:rsidRPr="00121239">
        <w:rPr>
          <w:rFonts w:eastAsia="標楷體" w:hint="eastAsia"/>
          <w:kern w:val="0"/>
          <w:sz w:val="28"/>
          <w:szCs w:val="28"/>
        </w:rPr>
        <w:t>。</w:t>
      </w:r>
    </w:p>
    <w:p w:rsidR="0044066D" w:rsidRPr="00BE21DB" w:rsidRDefault="0044066D" w:rsidP="004752C8">
      <w:pPr>
        <w:snapToGrid w:val="0"/>
        <w:spacing w:beforeLines="50" w:before="180" w:line="300" w:lineRule="auto"/>
        <w:jc w:val="both"/>
        <w:rPr>
          <w:rFonts w:eastAsia="標楷體"/>
          <w:kern w:val="0"/>
          <w:sz w:val="28"/>
          <w:szCs w:val="28"/>
        </w:rPr>
      </w:pPr>
    </w:p>
    <w:p w:rsidR="007E0E60" w:rsidRPr="00E757DB" w:rsidRDefault="007E0E60" w:rsidP="007E0E60">
      <w:pPr>
        <w:widowControl/>
        <w:rPr>
          <w:rFonts w:eastAsia="標楷體"/>
          <w:kern w:val="0"/>
          <w:sz w:val="28"/>
          <w:szCs w:val="28"/>
        </w:rPr>
      </w:pPr>
      <w:r w:rsidRPr="00E757DB">
        <w:rPr>
          <w:rFonts w:eastAsia="標楷體"/>
          <w:kern w:val="0"/>
          <w:sz w:val="28"/>
          <w:szCs w:val="28"/>
        </w:rPr>
        <w:br w:type="page"/>
      </w:r>
    </w:p>
    <w:p w:rsidR="0081485C" w:rsidRPr="00E757DB" w:rsidRDefault="0081485C" w:rsidP="0081485C">
      <w:pPr>
        <w:snapToGrid w:val="0"/>
        <w:spacing w:before="180" w:line="300" w:lineRule="auto"/>
        <w:ind w:rightChars="-59" w:right="-142"/>
        <w:jc w:val="center"/>
        <w:rPr>
          <w:rFonts w:eastAsia="標楷體"/>
          <w:b/>
          <w:sz w:val="22"/>
          <w:szCs w:val="28"/>
        </w:rPr>
      </w:pPr>
      <w:r w:rsidRPr="00E757DB">
        <w:rPr>
          <w:rFonts w:eastAsia="標楷體"/>
          <w:b/>
          <w:sz w:val="28"/>
          <w:szCs w:val="28"/>
        </w:rPr>
        <w:t>表</w:t>
      </w:r>
      <w:r w:rsidRPr="00E757DB">
        <w:rPr>
          <w:rFonts w:eastAsia="標楷體"/>
          <w:b/>
          <w:sz w:val="28"/>
          <w:szCs w:val="28"/>
        </w:rPr>
        <w:t xml:space="preserve">1-3-3   </w:t>
      </w:r>
      <w:r w:rsidRPr="00E757DB">
        <w:rPr>
          <w:rFonts w:eastAsia="標楷體"/>
          <w:b/>
          <w:sz w:val="28"/>
          <w:szCs w:val="28"/>
        </w:rPr>
        <w:t>新加坡重要經濟指標</w:t>
      </w:r>
    </w:p>
    <w:p w:rsidR="00D27147" w:rsidRPr="00D27147" w:rsidRDefault="0081485C" w:rsidP="00D27147">
      <w:pPr>
        <w:wordWrap w:val="0"/>
        <w:snapToGrid w:val="0"/>
        <w:spacing w:before="120"/>
        <w:ind w:rightChars="13" w:right="31"/>
        <w:jc w:val="right"/>
        <w:rPr>
          <w:rFonts w:eastAsia="標楷體"/>
          <w:sz w:val="22"/>
        </w:rPr>
      </w:pPr>
      <w:r w:rsidRPr="00E757DB">
        <w:rPr>
          <w:rFonts w:eastAsia="標楷體"/>
          <w:sz w:val="22"/>
        </w:rPr>
        <w:t xml:space="preserve">          </w:t>
      </w:r>
      <w:r w:rsidR="00D27147" w:rsidRPr="00D27147">
        <w:rPr>
          <w:rFonts w:eastAsia="標楷體"/>
          <w:sz w:val="22"/>
        </w:rPr>
        <w:t>單位：</w:t>
      </w:r>
      <w:proofErr w:type="gramStart"/>
      <w:r w:rsidR="00D27147" w:rsidRPr="00D27147">
        <w:rPr>
          <w:rFonts w:eastAsia="標楷體"/>
          <w:sz w:val="22"/>
        </w:rPr>
        <w:t>億星元</w:t>
      </w:r>
      <w:proofErr w:type="gramEnd"/>
      <w:r w:rsidR="00D27147" w:rsidRPr="00D27147">
        <w:rPr>
          <w:rFonts w:eastAsia="標楷體"/>
          <w:sz w:val="22"/>
        </w:rPr>
        <w:t>；</w:t>
      </w:r>
      <w:r w:rsidR="00D27147" w:rsidRPr="00D27147">
        <w:rPr>
          <w:rFonts w:eastAsia="標楷體"/>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D27147" w:rsidRPr="00D27147" w:rsidTr="00F147FB">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D27147" w:rsidRPr="00D27147" w:rsidRDefault="00D27147" w:rsidP="00D2714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D27147">
              <w:rPr>
                <w:rFonts w:eastAsia="標楷體"/>
                <w:sz w:val="22"/>
              </w:rPr>
              <w:t>年</w:t>
            </w:r>
            <w:r w:rsidRPr="00D27147">
              <w:rPr>
                <w:rFonts w:eastAsia="標楷體"/>
                <w:sz w:val="22"/>
              </w:rPr>
              <w:t>(</w:t>
            </w:r>
            <w:r w:rsidRPr="00D27147">
              <w:rPr>
                <w:rFonts w:eastAsia="標楷體"/>
                <w:sz w:val="22"/>
              </w:rPr>
              <w:t>月</w:t>
            </w:r>
            <w:r w:rsidRPr="00D27147">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實質</w:t>
            </w:r>
          </w:p>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工業</w:t>
            </w:r>
          </w:p>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貿</w:t>
            </w:r>
            <w:r w:rsidRPr="00D27147">
              <w:rPr>
                <w:rFonts w:eastAsia="標楷體"/>
                <w:sz w:val="22"/>
              </w:rPr>
              <w:t xml:space="preserve">   </w:t>
            </w:r>
            <w:r w:rsidRPr="00D27147">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消費者</w:t>
            </w:r>
          </w:p>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失業率</w:t>
            </w:r>
          </w:p>
        </w:tc>
      </w:tr>
      <w:tr w:rsidR="00D27147" w:rsidRPr="00D27147" w:rsidTr="00F147FB">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D27147" w:rsidRPr="00D27147" w:rsidRDefault="00D27147" w:rsidP="00D27147">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D27147" w:rsidRPr="00D27147" w:rsidRDefault="00D27147" w:rsidP="00D27147">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D27147" w:rsidRPr="00D27147" w:rsidRDefault="00D27147" w:rsidP="00D27147">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D27147" w:rsidRPr="00D27147" w:rsidRDefault="00D27147" w:rsidP="00D27147">
            <w:pPr>
              <w:autoSpaceDE w:val="0"/>
              <w:autoSpaceDN w:val="0"/>
              <w:adjustRightInd w:val="0"/>
              <w:snapToGrid w:val="0"/>
              <w:spacing w:beforeLines="30" w:before="108" w:line="380" w:lineRule="exact"/>
              <w:jc w:val="center"/>
              <w:rPr>
                <w:rFonts w:eastAsia="標楷體"/>
                <w:sz w:val="22"/>
              </w:rPr>
            </w:pPr>
            <w:r w:rsidRPr="00D27147">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D27147" w:rsidRPr="00D27147" w:rsidRDefault="00D27147" w:rsidP="00D27147">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D27147" w:rsidRPr="00D27147" w:rsidRDefault="00D27147" w:rsidP="00D27147">
            <w:pPr>
              <w:widowControl/>
              <w:spacing w:line="380" w:lineRule="exact"/>
              <w:rPr>
                <w:rFonts w:eastAsia="標楷體"/>
                <w:sz w:val="22"/>
              </w:rPr>
            </w:pPr>
          </w:p>
        </w:tc>
      </w:tr>
      <w:tr w:rsidR="00D27147" w:rsidRPr="00D27147" w:rsidTr="00F147FB">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D27147" w:rsidRPr="00D27147" w:rsidRDefault="00D27147" w:rsidP="00D27147">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D27147" w:rsidRPr="00D27147" w:rsidRDefault="00D27147" w:rsidP="00D27147">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D27147" w:rsidRPr="00D27147" w:rsidRDefault="00D27147" w:rsidP="00D27147">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D27147" w:rsidRPr="00D27147" w:rsidRDefault="00D27147" w:rsidP="00D27147">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D27147" w:rsidRPr="00D27147" w:rsidRDefault="00D27147" w:rsidP="00D27147">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D27147" w:rsidRPr="00D27147" w:rsidRDefault="00D27147" w:rsidP="00D27147">
            <w:pPr>
              <w:widowControl/>
              <w:spacing w:line="380" w:lineRule="exact"/>
              <w:rPr>
                <w:rFonts w:eastAsia="標楷體"/>
                <w:sz w:val="22"/>
              </w:rPr>
            </w:pPr>
          </w:p>
        </w:tc>
      </w:tr>
      <w:tr w:rsidR="00D27147" w:rsidRPr="00D27147" w:rsidTr="00F147FB">
        <w:trPr>
          <w:cantSplit/>
          <w:jc w:val="center"/>
        </w:trPr>
        <w:tc>
          <w:tcPr>
            <w:tcW w:w="1341" w:type="dxa"/>
            <w:tcBorders>
              <w:top w:val="nil"/>
              <w:left w:val="nil"/>
              <w:bottom w:val="nil"/>
              <w:right w:val="single" w:sz="6" w:space="0" w:color="auto"/>
            </w:tcBorders>
            <w:shd w:val="clear" w:color="auto" w:fill="auto"/>
            <w:hideMark/>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2012</w:t>
            </w:r>
            <w:r w:rsidRPr="00D27147">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-0.9</w:t>
            </w:r>
          </w:p>
        </w:tc>
        <w:tc>
          <w:tcPr>
            <w:tcW w:w="801" w:type="dxa"/>
            <w:tcBorders>
              <w:top w:val="nil"/>
              <w:left w:val="single" w:sz="6" w:space="0" w:color="auto"/>
              <w:bottom w:val="nil"/>
              <w:right w:val="single" w:sz="6" w:space="0" w:color="auto"/>
            </w:tcBorders>
            <w:shd w:val="clear" w:color="auto" w:fill="auto"/>
            <w:hideMark/>
          </w:tcPr>
          <w:p w:rsidR="00D27147" w:rsidRPr="00D27147" w:rsidRDefault="00D27147" w:rsidP="00D27147">
            <w:pPr>
              <w:autoSpaceDE w:val="0"/>
              <w:autoSpaceDN w:val="0"/>
              <w:adjustRightInd w:val="0"/>
              <w:snapToGrid w:val="0"/>
              <w:spacing w:line="380" w:lineRule="exact"/>
              <w:rPr>
                <w:rFonts w:eastAsia="標楷體"/>
                <w:sz w:val="22"/>
              </w:rPr>
            </w:pPr>
            <w:r w:rsidRPr="00D27147">
              <w:rPr>
                <w:rFonts w:eastAsia="標楷體"/>
                <w:sz w:val="22"/>
              </w:rPr>
              <w:t>4,745.5</w:t>
            </w:r>
          </w:p>
        </w:tc>
        <w:tc>
          <w:tcPr>
            <w:tcW w:w="740" w:type="dxa"/>
            <w:tcBorders>
              <w:top w:val="nil"/>
              <w:left w:val="single" w:sz="6" w:space="0" w:color="auto"/>
              <w:bottom w:val="nil"/>
              <w:right w:val="single" w:sz="6" w:space="0" w:color="auto"/>
            </w:tcBorders>
            <w:shd w:val="clear" w:color="auto" w:fill="auto"/>
            <w:vAlign w:val="center"/>
            <w:hideMark/>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3.2</w:t>
            </w:r>
          </w:p>
        </w:tc>
        <w:tc>
          <w:tcPr>
            <w:tcW w:w="819" w:type="dxa"/>
            <w:tcBorders>
              <w:top w:val="nil"/>
              <w:left w:val="single" w:sz="6" w:space="0" w:color="auto"/>
              <w:bottom w:val="nil"/>
              <w:right w:val="single" w:sz="6" w:space="0" w:color="auto"/>
            </w:tcBorders>
            <w:shd w:val="clear" w:color="auto" w:fill="auto"/>
            <w:vAlign w:val="center"/>
            <w:hideMark/>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357.8</w:t>
            </w:r>
          </w:p>
        </w:tc>
        <w:tc>
          <w:tcPr>
            <w:tcW w:w="931" w:type="dxa"/>
            <w:tcBorders>
              <w:top w:val="nil"/>
              <w:left w:val="single" w:sz="6" w:space="0" w:color="auto"/>
              <w:bottom w:val="nil"/>
              <w:right w:val="single" w:sz="6" w:space="0" w:color="auto"/>
            </w:tcBorders>
            <w:shd w:val="clear" w:color="auto" w:fill="auto"/>
            <w:hideMark/>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4.6</w:t>
            </w:r>
          </w:p>
        </w:tc>
        <w:tc>
          <w:tcPr>
            <w:tcW w:w="853" w:type="dxa"/>
            <w:tcBorders>
              <w:top w:val="nil"/>
              <w:left w:val="single" w:sz="6" w:space="0" w:color="auto"/>
              <w:bottom w:val="nil"/>
              <w:right w:val="nil"/>
            </w:tcBorders>
            <w:shd w:val="clear" w:color="auto" w:fill="auto"/>
            <w:hideMark/>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2.0</w:t>
            </w:r>
          </w:p>
        </w:tc>
      </w:tr>
      <w:tr w:rsidR="00D27147" w:rsidRPr="00D27147" w:rsidTr="00F147FB">
        <w:trPr>
          <w:cantSplit/>
          <w:jc w:val="center"/>
        </w:trPr>
        <w:tc>
          <w:tcPr>
            <w:tcW w:w="1341" w:type="dxa"/>
            <w:tcBorders>
              <w:top w:val="nil"/>
              <w:left w:val="nil"/>
              <w:bottom w:val="nil"/>
              <w:right w:val="single" w:sz="6" w:space="0" w:color="auto"/>
            </w:tcBorders>
            <w:shd w:val="clear" w:color="auto" w:fill="auto"/>
            <w:hideMark/>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2013</w:t>
            </w:r>
            <w:r w:rsidRPr="00D27147">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2.4</w:t>
            </w:r>
          </w:p>
        </w:tc>
        <w:tc>
          <w:tcPr>
            <w:tcW w:w="853" w:type="dxa"/>
            <w:tcBorders>
              <w:top w:val="nil"/>
              <w:left w:val="single" w:sz="6" w:space="0" w:color="auto"/>
              <w:bottom w:val="nil"/>
              <w:right w:val="nil"/>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1.9</w:t>
            </w:r>
          </w:p>
        </w:tc>
      </w:tr>
      <w:tr w:rsidR="00D27147" w:rsidRPr="00D27147" w:rsidTr="00F147FB">
        <w:trPr>
          <w:cantSplit/>
          <w:trHeight w:val="283"/>
          <w:jc w:val="center"/>
        </w:trPr>
        <w:tc>
          <w:tcPr>
            <w:tcW w:w="1341" w:type="dxa"/>
            <w:tcBorders>
              <w:top w:val="nil"/>
              <w:left w:val="nil"/>
              <w:bottom w:val="nil"/>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2014</w:t>
            </w:r>
            <w:r w:rsidRPr="00D27147">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3.3</w:t>
            </w:r>
          </w:p>
        </w:tc>
        <w:tc>
          <w:tcPr>
            <w:tcW w:w="671" w:type="dxa"/>
            <w:tcBorders>
              <w:top w:val="nil"/>
              <w:left w:val="single" w:sz="6" w:space="0" w:color="auto"/>
              <w:bottom w:val="nil"/>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5,132.4</w:t>
            </w:r>
          </w:p>
        </w:tc>
        <w:tc>
          <w:tcPr>
            <w:tcW w:w="810" w:type="dxa"/>
            <w:tcBorders>
              <w:top w:val="nil"/>
              <w:left w:val="single" w:sz="6" w:space="0" w:color="auto"/>
              <w:bottom w:val="nil"/>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0.8</w:t>
            </w:r>
          </w:p>
        </w:tc>
        <w:tc>
          <w:tcPr>
            <w:tcW w:w="801" w:type="dxa"/>
            <w:tcBorders>
              <w:top w:val="nil"/>
              <w:left w:val="single" w:sz="6" w:space="0" w:color="auto"/>
              <w:bottom w:val="nil"/>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1.0</w:t>
            </w:r>
          </w:p>
        </w:tc>
        <w:tc>
          <w:tcPr>
            <w:tcW w:w="853" w:type="dxa"/>
            <w:tcBorders>
              <w:top w:val="nil"/>
              <w:left w:val="single" w:sz="6" w:space="0" w:color="auto"/>
              <w:bottom w:val="nil"/>
              <w:right w:val="nil"/>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vertAlign w:val="superscript"/>
              </w:rPr>
            </w:pPr>
            <w:r w:rsidRPr="00D27147">
              <w:rPr>
                <w:rFonts w:eastAsia="標楷體"/>
                <w:sz w:val="22"/>
              </w:rPr>
              <w:t>2.0</w:t>
            </w:r>
          </w:p>
        </w:tc>
      </w:tr>
      <w:tr w:rsidR="00D27147" w:rsidRPr="00D27147" w:rsidTr="00F147FB">
        <w:trPr>
          <w:cantSplit/>
          <w:trHeight w:val="283"/>
          <w:jc w:val="center"/>
        </w:trPr>
        <w:tc>
          <w:tcPr>
            <w:tcW w:w="1341" w:type="dxa"/>
            <w:tcBorders>
              <w:top w:val="nil"/>
              <w:left w:val="nil"/>
              <w:bottom w:val="nil"/>
              <w:right w:val="single" w:sz="6" w:space="0" w:color="auto"/>
            </w:tcBorders>
            <w:shd w:val="clear" w:color="auto" w:fill="auto"/>
            <w:vAlign w:val="bottom"/>
          </w:tcPr>
          <w:p w:rsidR="00D27147" w:rsidRPr="00D27147" w:rsidRDefault="00D27147" w:rsidP="00D27147">
            <w:pPr>
              <w:autoSpaceDE w:val="0"/>
              <w:autoSpaceDN w:val="0"/>
              <w:adjustRightInd w:val="0"/>
              <w:snapToGrid w:val="0"/>
              <w:spacing w:line="380" w:lineRule="exact"/>
              <w:jc w:val="center"/>
              <w:rPr>
                <w:rFonts w:eastAsia="標楷體"/>
                <w:sz w:val="22"/>
                <w:szCs w:val="22"/>
              </w:rPr>
            </w:pPr>
            <w:r w:rsidRPr="00D27147">
              <w:rPr>
                <w:rFonts w:eastAsia="標楷體"/>
                <w:sz w:val="22"/>
                <w:szCs w:val="22"/>
              </w:rPr>
              <w:t>2015</w:t>
            </w:r>
            <w:r w:rsidRPr="00D27147">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1.9</w:t>
            </w:r>
          </w:p>
        </w:tc>
        <w:tc>
          <w:tcPr>
            <w:tcW w:w="671" w:type="dxa"/>
            <w:tcBorders>
              <w:top w:val="nil"/>
              <w:left w:val="single" w:sz="6" w:space="0" w:color="auto"/>
              <w:bottom w:val="nil"/>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-5.2</w:t>
            </w:r>
          </w:p>
        </w:tc>
        <w:tc>
          <w:tcPr>
            <w:tcW w:w="853" w:type="dxa"/>
            <w:tcBorders>
              <w:top w:val="nil"/>
              <w:left w:val="single" w:sz="6" w:space="0" w:color="auto"/>
              <w:bottom w:val="nil"/>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4,762.9</w:t>
            </w:r>
          </w:p>
        </w:tc>
        <w:tc>
          <w:tcPr>
            <w:tcW w:w="810" w:type="dxa"/>
            <w:tcBorders>
              <w:top w:val="nil"/>
              <w:left w:val="single" w:sz="6" w:space="0" w:color="auto"/>
              <w:bottom w:val="nil"/>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-7.2</w:t>
            </w:r>
          </w:p>
        </w:tc>
        <w:tc>
          <w:tcPr>
            <w:tcW w:w="801" w:type="dxa"/>
            <w:tcBorders>
              <w:top w:val="nil"/>
              <w:left w:val="single" w:sz="6" w:space="0" w:color="auto"/>
              <w:bottom w:val="nil"/>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4,077.7</w:t>
            </w:r>
          </w:p>
        </w:tc>
        <w:tc>
          <w:tcPr>
            <w:tcW w:w="740" w:type="dxa"/>
            <w:tcBorders>
              <w:top w:val="nil"/>
              <w:left w:val="single" w:sz="6" w:space="0" w:color="auto"/>
              <w:bottom w:val="nil"/>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-12.1</w:t>
            </w:r>
          </w:p>
        </w:tc>
        <w:tc>
          <w:tcPr>
            <w:tcW w:w="819" w:type="dxa"/>
            <w:tcBorders>
              <w:top w:val="nil"/>
              <w:left w:val="single" w:sz="6" w:space="0" w:color="auto"/>
              <w:bottom w:val="nil"/>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685.2</w:t>
            </w:r>
          </w:p>
        </w:tc>
        <w:tc>
          <w:tcPr>
            <w:tcW w:w="931" w:type="dxa"/>
            <w:tcBorders>
              <w:top w:val="nil"/>
              <w:left w:val="single" w:sz="6" w:space="0" w:color="auto"/>
              <w:bottom w:val="nil"/>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-0.5</w:t>
            </w:r>
          </w:p>
        </w:tc>
        <w:tc>
          <w:tcPr>
            <w:tcW w:w="853" w:type="dxa"/>
            <w:tcBorders>
              <w:top w:val="nil"/>
              <w:left w:val="single" w:sz="6" w:space="0" w:color="auto"/>
              <w:bottom w:val="nil"/>
              <w:right w:val="nil"/>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szCs w:val="22"/>
              </w:rPr>
            </w:pPr>
            <w:r w:rsidRPr="00D27147">
              <w:rPr>
                <w:rFonts w:eastAsia="標楷體"/>
                <w:sz w:val="22"/>
                <w:szCs w:val="22"/>
              </w:rPr>
              <w:t>1.9</w:t>
            </w:r>
          </w:p>
        </w:tc>
      </w:tr>
      <w:tr w:rsidR="00D27147" w:rsidRPr="00D27147" w:rsidTr="00F147FB">
        <w:trPr>
          <w:cantSplit/>
          <w:trHeight w:val="283"/>
          <w:jc w:val="center"/>
        </w:trPr>
        <w:tc>
          <w:tcPr>
            <w:tcW w:w="1341" w:type="dxa"/>
            <w:tcBorders>
              <w:top w:val="nil"/>
              <w:left w:val="nil"/>
              <w:bottom w:val="nil"/>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2016</w:t>
            </w:r>
            <w:r w:rsidRPr="00D27147">
              <w:rPr>
                <w:rFonts w:eastAsia="標楷體"/>
                <w:sz w:val="22"/>
              </w:rPr>
              <w:t>年</w:t>
            </w:r>
          </w:p>
        </w:tc>
        <w:tc>
          <w:tcPr>
            <w:tcW w:w="931" w:type="dxa"/>
            <w:tcBorders>
              <w:top w:val="nil"/>
              <w:left w:val="single" w:sz="6" w:space="0" w:color="auto"/>
              <w:bottom w:val="nil"/>
              <w:right w:val="single" w:sz="6" w:space="0" w:color="auto"/>
            </w:tcBorders>
            <w:shd w:val="clear" w:color="auto" w:fill="auto"/>
            <w:vAlign w:val="center"/>
          </w:tcPr>
          <w:p w:rsidR="00D27147" w:rsidRPr="00D27147" w:rsidRDefault="00D27147" w:rsidP="00D27147">
            <w:pPr>
              <w:jc w:val="center"/>
              <w:rPr>
                <w:rFonts w:eastAsia="標楷體"/>
                <w:sz w:val="22"/>
                <w:szCs w:val="22"/>
              </w:rPr>
            </w:pPr>
            <w:r w:rsidRPr="00D27147">
              <w:rPr>
                <w:rFonts w:eastAsia="標楷體"/>
                <w:sz w:val="22"/>
                <w:szCs w:val="22"/>
              </w:rPr>
              <w:t>2.0</w:t>
            </w:r>
          </w:p>
        </w:tc>
        <w:tc>
          <w:tcPr>
            <w:tcW w:w="671" w:type="dxa"/>
            <w:tcBorders>
              <w:top w:val="nil"/>
              <w:left w:val="single" w:sz="6" w:space="0" w:color="auto"/>
              <w:bottom w:val="nil"/>
              <w:right w:val="single" w:sz="6" w:space="0" w:color="auto"/>
            </w:tcBorders>
            <w:shd w:val="clear" w:color="auto" w:fill="auto"/>
          </w:tcPr>
          <w:p w:rsidR="00D27147" w:rsidRPr="00D27147" w:rsidRDefault="00D27147" w:rsidP="00D27147">
            <w:pPr>
              <w:jc w:val="center"/>
              <w:rPr>
                <w:rFonts w:eastAsia="標楷體"/>
                <w:sz w:val="22"/>
                <w:szCs w:val="22"/>
              </w:rPr>
            </w:pPr>
            <w:r w:rsidRPr="00D27147">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D27147" w:rsidRPr="00D27147" w:rsidRDefault="00D27147" w:rsidP="00D27147">
            <w:pPr>
              <w:jc w:val="center"/>
              <w:rPr>
                <w:rFonts w:eastAsia="標楷體"/>
                <w:sz w:val="22"/>
                <w:szCs w:val="22"/>
              </w:rPr>
            </w:pPr>
            <w:r w:rsidRPr="00D27147">
              <w:rPr>
                <w:rFonts w:eastAsia="標楷體"/>
                <w:sz w:val="22"/>
                <w:szCs w:val="22"/>
              </w:rPr>
              <w:t>4</w:t>
            </w:r>
            <w:r w:rsidRPr="00D27147">
              <w:rPr>
                <w:rFonts w:eastAsia="標楷體" w:hint="eastAsia"/>
                <w:sz w:val="22"/>
                <w:szCs w:val="22"/>
              </w:rPr>
              <w:t>,</w:t>
            </w:r>
            <w:r w:rsidRPr="00D27147">
              <w:rPr>
                <w:rFonts w:eastAsia="標楷體"/>
                <w:sz w:val="22"/>
                <w:szCs w:val="22"/>
              </w:rPr>
              <w:t>669.1</w:t>
            </w:r>
          </w:p>
        </w:tc>
        <w:tc>
          <w:tcPr>
            <w:tcW w:w="810" w:type="dxa"/>
            <w:tcBorders>
              <w:top w:val="nil"/>
              <w:left w:val="single" w:sz="6" w:space="0" w:color="auto"/>
              <w:bottom w:val="nil"/>
              <w:right w:val="single" w:sz="6" w:space="0" w:color="auto"/>
            </w:tcBorders>
            <w:shd w:val="clear" w:color="auto" w:fill="auto"/>
          </w:tcPr>
          <w:p w:rsidR="00D27147" w:rsidRPr="00D27147" w:rsidRDefault="00D27147" w:rsidP="00D27147">
            <w:pPr>
              <w:jc w:val="center"/>
              <w:rPr>
                <w:rFonts w:eastAsia="標楷體"/>
                <w:sz w:val="22"/>
                <w:szCs w:val="22"/>
              </w:rPr>
            </w:pPr>
            <w:r w:rsidRPr="00D27147">
              <w:rPr>
                <w:rFonts w:eastAsia="標楷體"/>
                <w:sz w:val="22"/>
                <w:szCs w:val="22"/>
              </w:rPr>
              <w:t>-5.1</w:t>
            </w:r>
          </w:p>
        </w:tc>
        <w:tc>
          <w:tcPr>
            <w:tcW w:w="801" w:type="dxa"/>
            <w:tcBorders>
              <w:top w:val="nil"/>
              <w:left w:val="single" w:sz="6" w:space="0" w:color="auto"/>
              <w:bottom w:val="nil"/>
              <w:right w:val="single" w:sz="6" w:space="0" w:color="auto"/>
            </w:tcBorders>
            <w:shd w:val="clear" w:color="auto" w:fill="auto"/>
          </w:tcPr>
          <w:p w:rsidR="00D27147" w:rsidRPr="00D27147" w:rsidRDefault="00D27147" w:rsidP="00D27147">
            <w:pPr>
              <w:jc w:val="center"/>
              <w:rPr>
                <w:rFonts w:eastAsia="標楷體"/>
                <w:sz w:val="22"/>
                <w:szCs w:val="22"/>
              </w:rPr>
            </w:pPr>
            <w:r w:rsidRPr="00D27147">
              <w:rPr>
                <w:rFonts w:eastAsia="標楷體"/>
                <w:sz w:val="22"/>
                <w:szCs w:val="22"/>
              </w:rPr>
              <w:t>4</w:t>
            </w:r>
            <w:r w:rsidRPr="00D27147">
              <w:rPr>
                <w:rFonts w:eastAsia="標楷體" w:hint="eastAsia"/>
                <w:sz w:val="22"/>
                <w:szCs w:val="22"/>
              </w:rPr>
              <w:t>,</w:t>
            </w:r>
            <w:r w:rsidRPr="00D27147">
              <w:rPr>
                <w:rFonts w:eastAsia="標楷體"/>
                <w:sz w:val="22"/>
                <w:szCs w:val="22"/>
              </w:rPr>
              <w:t>033.0</w:t>
            </w:r>
          </w:p>
        </w:tc>
        <w:tc>
          <w:tcPr>
            <w:tcW w:w="740" w:type="dxa"/>
            <w:tcBorders>
              <w:top w:val="nil"/>
              <w:left w:val="single" w:sz="6" w:space="0" w:color="auto"/>
              <w:bottom w:val="nil"/>
              <w:right w:val="single" w:sz="6" w:space="0" w:color="auto"/>
            </w:tcBorders>
            <w:shd w:val="clear" w:color="auto" w:fill="auto"/>
          </w:tcPr>
          <w:p w:rsidR="00D27147" w:rsidRPr="00D27147" w:rsidRDefault="00D27147" w:rsidP="00D27147">
            <w:pPr>
              <w:jc w:val="center"/>
              <w:rPr>
                <w:rFonts w:eastAsia="標楷體"/>
                <w:sz w:val="22"/>
                <w:szCs w:val="22"/>
              </w:rPr>
            </w:pPr>
            <w:r w:rsidRPr="00D27147">
              <w:rPr>
                <w:rFonts w:eastAsia="標楷體"/>
                <w:sz w:val="22"/>
                <w:szCs w:val="22"/>
              </w:rPr>
              <w:t>-4.7</w:t>
            </w:r>
          </w:p>
        </w:tc>
        <w:tc>
          <w:tcPr>
            <w:tcW w:w="819" w:type="dxa"/>
            <w:tcBorders>
              <w:top w:val="nil"/>
              <w:left w:val="single" w:sz="6" w:space="0" w:color="auto"/>
              <w:bottom w:val="nil"/>
              <w:right w:val="single" w:sz="6" w:space="0" w:color="auto"/>
            </w:tcBorders>
            <w:shd w:val="clear" w:color="auto" w:fill="auto"/>
          </w:tcPr>
          <w:p w:rsidR="00D27147" w:rsidRPr="00D27147" w:rsidRDefault="00D27147" w:rsidP="00D27147">
            <w:pPr>
              <w:jc w:val="center"/>
              <w:rPr>
                <w:rFonts w:eastAsia="標楷體"/>
                <w:sz w:val="22"/>
                <w:szCs w:val="22"/>
              </w:rPr>
            </w:pPr>
            <w:r w:rsidRPr="00D27147">
              <w:rPr>
                <w:rFonts w:eastAsia="標楷體"/>
                <w:sz w:val="22"/>
                <w:szCs w:val="22"/>
              </w:rPr>
              <w:t>636.1</w:t>
            </w:r>
          </w:p>
        </w:tc>
        <w:tc>
          <w:tcPr>
            <w:tcW w:w="931" w:type="dxa"/>
            <w:tcBorders>
              <w:top w:val="nil"/>
              <w:left w:val="single" w:sz="6" w:space="0" w:color="auto"/>
              <w:bottom w:val="nil"/>
              <w:right w:val="single" w:sz="6" w:space="0" w:color="auto"/>
            </w:tcBorders>
            <w:shd w:val="clear" w:color="auto" w:fill="auto"/>
          </w:tcPr>
          <w:p w:rsidR="00D27147" w:rsidRPr="00D27147" w:rsidRDefault="00D27147" w:rsidP="00D27147">
            <w:pPr>
              <w:jc w:val="center"/>
              <w:rPr>
                <w:rFonts w:eastAsia="標楷體"/>
                <w:sz w:val="22"/>
                <w:szCs w:val="22"/>
              </w:rPr>
            </w:pPr>
            <w:r w:rsidRPr="00D27147">
              <w:rPr>
                <w:rFonts w:eastAsia="標楷體"/>
                <w:sz w:val="22"/>
                <w:szCs w:val="22"/>
              </w:rPr>
              <w:t>-0.5</w:t>
            </w:r>
          </w:p>
        </w:tc>
        <w:tc>
          <w:tcPr>
            <w:tcW w:w="853" w:type="dxa"/>
            <w:tcBorders>
              <w:top w:val="nil"/>
              <w:left w:val="single" w:sz="6" w:space="0" w:color="auto"/>
              <w:bottom w:val="nil"/>
              <w:right w:val="nil"/>
            </w:tcBorders>
            <w:shd w:val="clear" w:color="auto" w:fill="auto"/>
            <w:vAlign w:val="center"/>
          </w:tcPr>
          <w:p w:rsidR="00D27147" w:rsidRPr="00D27147" w:rsidRDefault="00D27147" w:rsidP="00D27147">
            <w:pPr>
              <w:jc w:val="center"/>
              <w:rPr>
                <w:rFonts w:eastAsia="標楷體"/>
                <w:sz w:val="22"/>
                <w:szCs w:val="22"/>
              </w:rPr>
            </w:pPr>
            <w:r w:rsidRPr="00D27147">
              <w:rPr>
                <w:rFonts w:eastAsia="標楷體"/>
                <w:sz w:val="22"/>
                <w:szCs w:val="22"/>
              </w:rPr>
              <w:t>2.1</w:t>
            </w:r>
          </w:p>
        </w:tc>
      </w:tr>
      <w:tr w:rsidR="00D27147" w:rsidRPr="00D27147" w:rsidTr="00F147FB">
        <w:trPr>
          <w:cantSplit/>
          <w:trHeight w:val="283"/>
          <w:jc w:val="center"/>
        </w:trPr>
        <w:tc>
          <w:tcPr>
            <w:tcW w:w="1341" w:type="dxa"/>
            <w:tcBorders>
              <w:top w:val="nil"/>
              <w:left w:val="nil"/>
              <w:right w:val="single" w:sz="8"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2017</w:t>
            </w:r>
            <w:r w:rsidRPr="00D27147">
              <w:rPr>
                <w:rFonts w:eastAsia="標楷體"/>
                <w:sz w:val="22"/>
              </w:rPr>
              <w:t>年</w:t>
            </w:r>
          </w:p>
        </w:tc>
        <w:tc>
          <w:tcPr>
            <w:tcW w:w="931" w:type="dxa"/>
            <w:tcBorders>
              <w:top w:val="nil"/>
              <w:left w:val="single" w:sz="8" w:space="0" w:color="auto"/>
              <w:right w:val="single" w:sz="8"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3.5</w:t>
            </w:r>
          </w:p>
        </w:tc>
        <w:tc>
          <w:tcPr>
            <w:tcW w:w="671" w:type="dxa"/>
            <w:tcBorders>
              <w:top w:val="nil"/>
              <w:left w:val="single" w:sz="8" w:space="0" w:color="auto"/>
              <w:right w:val="single" w:sz="8"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12.1</w:t>
            </w:r>
          </w:p>
        </w:tc>
        <w:tc>
          <w:tcPr>
            <w:tcW w:w="853" w:type="dxa"/>
            <w:tcBorders>
              <w:top w:val="nil"/>
              <w:left w:val="single" w:sz="8" w:space="0" w:color="auto"/>
              <w:right w:val="single" w:sz="8"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5,147.8</w:t>
            </w:r>
          </w:p>
        </w:tc>
        <w:tc>
          <w:tcPr>
            <w:tcW w:w="810" w:type="dxa"/>
            <w:tcBorders>
              <w:top w:val="nil"/>
              <w:left w:val="single" w:sz="8" w:space="0" w:color="auto"/>
              <w:right w:val="single" w:sz="8"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12.9</w:t>
            </w:r>
          </w:p>
        </w:tc>
        <w:tc>
          <w:tcPr>
            <w:tcW w:w="801" w:type="dxa"/>
            <w:tcBorders>
              <w:top w:val="nil"/>
              <w:left w:val="single" w:sz="8" w:space="0" w:color="auto"/>
              <w:right w:val="single" w:sz="8"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4,522.0</w:t>
            </w:r>
          </w:p>
        </w:tc>
        <w:tc>
          <w:tcPr>
            <w:tcW w:w="740" w:type="dxa"/>
            <w:tcBorders>
              <w:top w:val="nil"/>
              <w:left w:val="single" w:sz="8" w:space="0" w:color="auto"/>
              <w:right w:val="single" w:sz="8"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15.7</w:t>
            </w:r>
          </w:p>
        </w:tc>
        <w:tc>
          <w:tcPr>
            <w:tcW w:w="819" w:type="dxa"/>
            <w:tcBorders>
              <w:top w:val="nil"/>
              <w:left w:val="single" w:sz="8" w:space="0" w:color="auto"/>
              <w:right w:val="single" w:sz="8"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625.9</w:t>
            </w:r>
          </w:p>
        </w:tc>
        <w:tc>
          <w:tcPr>
            <w:tcW w:w="931" w:type="dxa"/>
            <w:tcBorders>
              <w:top w:val="nil"/>
              <w:left w:val="single" w:sz="8" w:space="0" w:color="auto"/>
              <w:right w:val="single" w:sz="8"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0.6</w:t>
            </w:r>
          </w:p>
        </w:tc>
        <w:tc>
          <w:tcPr>
            <w:tcW w:w="853" w:type="dxa"/>
            <w:tcBorders>
              <w:top w:val="nil"/>
              <w:left w:val="single" w:sz="8" w:space="0" w:color="auto"/>
              <w:right w:val="nil"/>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2.2</w:t>
            </w:r>
          </w:p>
        </w:tc>
      </w:tr>
      <w:tr w:rsidR="00D27147" w:rsidRPr="00D27147" w:rsidTr="00F147FB">
        <w:trPr>
          <w:cantSplit/>
          <w:trHeight w:val="283"/>
          <w:jc w:val="center"/>
        </w:trPr>
        <w:tc>
          <w:tcPr>
            <w:tcW w:w="1341" w:type="dxa"/>
            <w:tcBorders>
              <w:left w:val="nil"/>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5</w:t>
            </w:r>
            <w:r w:rsidRPr="00D27147">
              <w:rPr>
                <w:rFonts w:eastAsia="標楷體"/>
                <w:sz w:val="22"/>
              </w:rPr>
              <w:t>月</w:t>
            </w:r>
          </w:p>
        </w:tc>
        <w:tc>
          <w:tcPr>
            <w:tcW w:w="93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5.0</w:t>
            </w:r>
          </w:p>
        </w:tc>
        <w:tc>
          <w:tcPr>
            <w:tcW w:w="853"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437.3</w:t>
            </w:r>
          </w:p>
        </w:tc>
        <w:tc>
          <w:tcPr>
            <w:tcW w:w="810" w:type="dxa"/>
            <w:tcBorders>
              <w:left w:val="single" w:sz="6" w:space="0" w:color="auto"/>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12.4</w:t>
            </w:r>
          </w:p>
        </w:tc>
        <w:tc>
          <w:tcPr>
            <w:tcW w:w="80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389.7</w:t>
            </w:r>
          </w:p>
        </w:tc>
        <w:tc>
          <w:tcPr>
            <w:tcW w:w="740" w:type="dxa"/>
            <w:tcBorders>
              <w:left w:val="single" w:sz="6" w:space="0" w:color="auto"/>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18.4</w:t>
            </w:r>
          </w:p>
        </w:tc>
        <w:tc>
          <w:tcPr>
            <w:tcW w:w="819" w:type="dxa"/>
            <w:tcBorders>
              <w:left w:val="single" w:sz="6" w:space="0" w:color="auto"/>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47.6</w:t>
            </w:r>
          </w:p>
        </w:tc>
        <w:tc>
          <w:tcPr>
            <w:tcW w:w="93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1.4</w:t>
            </w:r>
          </w:p>
        </w:tc>
        <w:tc>
          <w:tcPr>
            <w:tcW w:w="853" w:type="dxa"/>
            <w:tcBorders>
              <w:left w:val="single" w:sz="6" w:space="0" w:color="auto"/>
              <w:right w:val="nil"/>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p>
        </w:tc>
      </w:tr>
      <w:tr w:rsidR="00D27147" w:rsidRPr="00D27147" w:rsidTr="00F147FB">
        <w:trPr>
          <w:cantSplit/>
          <w:trHeight w:val="283"/>
          <w:jc w:val="center"/>
        </w:trPr>
        <w:tc>
          <w:tcPr>
            <w:tcW w:w="1341" w:type="dxa"/>
            <w:tcBorders>
              <w:left w:val="nil"/>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6</w:t>
            </w:r>
            <w:r w:rsidRPr="00D27147">
              <w:rPr>
                <w:rFonts w:eastAsia="標楷體"/>
                <w:sz w:val="22"/>
              </w:rPr>
              <w:t>月</w:t>
            </w:r>
          </w:p>
        </w:tc>
        <w:tc>
          <w:tcPr>
            <w:tcW w:w="93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2.</w:t>
            </w:r>
            <w:r w:rsidRPr="00D27147">
              <w:rPr>
                <w:rFonts w:eastAsia="標楷體" w:hint="eastAsia"/>
                <w:sz w:val="22"/>
              </w:rPr>
              <w:t>9</w:t>
            </w:r>
            <w:r w:rsidRPr="00D27147">
              <w:rPr>
                <w:rFonts w:eastAsia="標楷體"/>
                <w:sz w:val="22"/>
              </w:rPr>
              <w:t>(II)</w:t>
            </w:r>
          </w:p>
        </w:tc>
        <w:tc>
          <w:tcPr>
            <w:tcW w:w="67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13.1</w:t>
            </w:r>
          </w:p>
        </w:tc>
        <w:tc>
          <w:tcPr>
            <w:tcW w:w="853"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42</w:t>
            </w:r>
            <w:r w:rsidRPr="00D27147">
              <w:rPr>
                <w:rFonts w:eastAsia="標楷體" w:hint="eastAsia"/>
                <w:sz w:val="22"/>
              </w:rPr>
              <w:t>3.3</w:t>
            </w:r>
          </w:p>
        </w:tc>
        <w:tc>
          <w:tcPr>
            <w:tcW w:w="810" w:type="dxa"/>
            <w:tcBorders>
              <w:left w:val="single" w:sz="6" w:space="0" w:color="auto"/>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7.</w:t>
            </w:r>
            <w:r w:rsidRPr="00D27147">
              <w:rPr>
                <w:rFonts w:eastAsia="標楷體" w:hint="eastAsia"/>
                <w:sz w:val="22"/>
              </w:rPr>
              <w:t>7</w:t>
            </w:r>
          </w:p>
        </w:tc>
        <w:tc>
          <w:tcPr>
            <w:tcW w:w="80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364.</w:t>
            </w:r>
            <w:r w:rsidRPr="00D27147">
              <w:rPr>
                <w:rFonts w:eastAsia="標楷體" w:hint="eastAsia"/>
                <w:sz w:val="22"/>
              </w:rPr>
              <w:t>1</w:t>
            </w:r>
          </w:p>
        </w:tc>
        <w:tc>
          <w:tcPr>
            <w:tcW w:w="740" w:type="dxa"/>
            <w:tcBorders>
              <w:left w:val="single" w:sz="6" w:space="0" w:color="auto"/>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6.9</w:t>
            </w:r>
          </w:p>
        </w:tc>
        <w:tc>
          <w:tcPr>
            <w:tcW w:w="819" w:type="dxa"/>
            <w:tcBorders>
              <w:left w:val="single" w:sz="6" w:space="0" w:color="auto"/>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59.</w:t>
            </w:r>
            <w:r w:rsidRPr="00D27147">
              <w:rPr>
                <w:rFonts w:eastAsia="標楷體" w:hint="eastAsia"/>
                <w:sz w:val="22"/>
              </w:rPr>
              <w:t>2</w:t>
            </w:r>
          </w:p>
        </w:tc>
        <w:tc>
          <w:tcPr>
            <w:tcW w:w="93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0.5</w:t>
            </w:r>
          </w:p>
        </w:tc>
        <w:tc>
          <w:tcPr>
            <w:tcW w:w="853" w:type="dxa"/>
            <w:tcBorders>
              <w:left w:val="single" w:sz="6" w:space="0" w:color="auto"/>
              <w:right w:val="nil"/>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2.</w:t>
            </w:r>
            <w:r w:rsidRPr="00D27147">
              <w:rPr>
                <w:rFonts w:eastAsia="標楷體" w:hint="eastAsia"/>
                <w:sz w:val="22"/>
              </w:rPr>
              <w:t>2</w:t>
            </w:r>
            <w:r w:rsidRPr="00D27147">
              <w:rPr>
                <w:rFonts w:eastAsia="標楷體"/>
                <w:sz w:val="22"/>
              </w:rPr>
              <w:t>(II)</w:t>
            </w:r>
          </w:p>
        </w:tc>
      </w:tr>
      <w:tr w:rsidR="00D27147" w:rsidRPr="00D27147" w:rsidTr="00F147FB">
        <w:trPr>
          <w:cantSplit/>
          <w:trHeight w:val="283"/>
          <w:jc w:val="center"/>
        </w:trPr>
        <w:tc>
          <w:tcPr>
            <w:tcW w:w="1341" w:type="dxa"/>
            <w:tcBorders>
              <w:left w:val="nil"/>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7</w:t>
            </w:r>
            <w:r w:rsidRPr="00D27147">
              <w:rPr>
                <w:rFonts w:eastAsia="標楷體" w:hint="eastAsia"/>
                <w:sz w:val="22"/>
              </w:rPr>
              <w:t>月</w:t>
            </w:r>
          </w:p>
        </w:tc>
        <w:tc>
          <w:tcPr>
            <w:tcW w:w="93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21.0</w:t>
            </w:r>
          </w:p>
        </w:tc>
        <w:tc>
          <w:tcPr>
            <w:tcW w:w="853"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426.3</w:t>
            </w:r>
          </w:p>
        </w:tc>
        <w:tc>
          <w:tcPr>
            <w:tcW w:w="810" w:type="dxa"/>
            <w:tcBorders>
              <w:left w:val="single" w:sz="6" w:space="0" w:color="auto"/>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11.7</w:t>
            </w:r>
          </w:p>
        </w:tc>
        <w:tc>
          <w:tcPr>
            <w:tcW w:w="80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369.1</w:t>
            </w:r>
          </w:p>
        </w:tc>
        <w:tc>
          <w:tcPr>
            <w:tcW w:w="740" w:type="dxa"/>
            <w:tcBorders>
              <w:left w:val="single" w:sz="6" w:space="0" w:color="auto"/>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15.7</w:t>
            </w:r>
          </w:p>
        </w:tc>
        <w:tc>
          <w:tcPr>
            <w:tcW w:w="819" w:type="dxa"/>
            <w:tcBorders>
              <w:left w:val="single" w:sz="6" w:space="0" w:color="auto"/>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57.2</w:t>
            </w:r>
          </w:p>
        </w:tc>
        <w:tc>
          <w:tcPr>
            <w:tcW w:w="93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0.6</w:t>
            </w:r>
          </w:p>
        </w:tc>
        <w:tc>
          <w:tcPr>
            <w:tcW w:w="853" w:type="dxa"/>
            <w:tcBorders>
              <w:left w:val="single" w:sz="6" w:space="0" w:color="auto"/>
              <w:right w:val="nil"/>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p>
        </w:tc>
      </w:tr>
      <w:tr w:rsidR="00D27147" w:rsidRPr="00D27147" w:rsidTr="00F147FB">
        <w:trPr>
          <w:cantSplit/>
          <w:trHeight w:val="283"/>
          <w:jc w:val="center"/>
        </w:trPr>
        <w:tc>
          <w:tcPr>
            <w:tcW w:w="1341" w:type="dxa"/>
            <w:tcBorders>
              <w:left w:val="nil"/>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8</w:t>
            </w:r>
            <w:r w:rsidRPr="00D27147">
              <w:rPr>
                <w:rFonts w:eastAsia="標楷體" w:hint="eastAsia"/>
                <w:sz w:val="22"/>
              </w:rPr>
              <w:t>月</w:t>
            </w:r>
          </w:p>
        </w:tc>
        <w:tc>
          <w:tcPr>
            <w:tcW w:w="93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19.1</w:t>
            </w:r>
          </w:p>
        </w:tc>
        <w:tc>
          <w:tcPr>
            <w:tcW w:w="853"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444.7</w:t>
            </w:r>
          </w:p>
        </w:tc>
        <w:tc>
          <w:tcPr>
            <w:tcW w:w="810" w:type="dxa"/>
            <w:tcBorders>
              <w:left w:val="single" w:sz="6" w:space="0" w:color="auto"/>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15.1</w:t>
            </w:r>
          </w:p>
        </w:tc>
        <w:tc>
          <w:tcPr>
            <w:tcW w:w="80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388.4</w:t>
            </w:r>
          </w:p>
        </w:tc>
        <w:tc>
          <w:tcPr>
            <w:tcW w:w="740" w:type="dxa"/>
            <w:tcBorders>
              <w:left w:val="single" w:sz="6" w:space="0" w:color="auto"/>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15.8</w:t>
            </w:r>
          </w:p>
        </w:tc>
        <w:tc>
          <w:tcPr>
            <w:tcW w:w="819" w:type="dxa"/>
            <w:tcBorders>
              <w:left w:val="single" w:sz="6" w:space="0" w:color="auto"/>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56.4</w:t>
            </w:r>
          </w:p>
        </w:tc>
        <w:tc>
          <w:tcPr>
            <w:tcW w:w="93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0.4</w:t>
            </w:r>
          </w:p>
        </w:tc>
        <w:tc>
          <w:tcPr>
            <w:tcW w:w="853" w:type="dxa"/>
            <w:tcBorders>
              <w:left w:val="single" w:sz="6" w:space="0" w:color="auto"/>
              <w:right w:val="nil"/>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p>
        </w:tc>
      </w:tr>
      <w:tr w:rsidR="00D27147" w:rsidRPr="00D27147" w:rsidTr="00F147FB">
        <w:trPr>
          <w:cantSplit/>
          <w:trHeight w:val="283"/>
          <w:jc w:val="center"/>
        </w:trPr>
        <w:tc>
          <w:tcPr>
            <w:tcW w:w="1341" w:type="dxa"/>
            <w:tcBorders>
              <w:left w:val="nil"/>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9</w:t>
            </w:r>
            <w:r w:rsidRPr="00D27147">
              <w:rPr>
                <w:rFonts w:eastAsia="標楷體" w:hint="eastAsia"/>
                <w:sz w:val="22"/>
              </w:rPr>
              <w:t>月</w:t>
            </w:r>
          </w:p>
        </w:tc>
        <w:tc>
          <w:tcPr>
            <w:tcW w:w="93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5.2</w:t>
            </w:r>
            <w:r w:rsidRPr="00D27147">
              <w:rPr>
                <w:rFonts w:eastAsia="標楷體"/>
                <w:sz w:val="22"/>
              </w:rPr>
              <w:t>(III)</w:t>
            </w:r>
          </w:p>
        </w:tc>
        <w:tc>
          <w:tcPr>
            <w:tcW w:w="67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14.6</w:t>
            </w:r>
          </w:p>
        </w:tc>
        <w:tc>
          <w:tcPr>
            <w:tcW w:w="853"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411.8</w:t>
            </w:r>
          </w:p>
        </w:tc>
        <w:tc>
          <w:tcPr>
            <w:tcW w:w="810" w:type="dxa"/>
            <w:tcBorders>
              <w:left w:val="single" w:sz="6" w:space="0" w:color="auto"/>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3.8</w:t>
            </w:r>
          </w:p>
        </w:tc>
        <w:tc>
          <w:tcPr>
            <w:tcW w:w="80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357.3</w:t>
            </w:r>
          </w:p>
        </w:tc>
        <w:tc>
          <w:tcPr>
            <w:tcW w:w="740" w:type="dxa"/>
            <w:tcBorders>
              <w:left w:val="single" w:sz="6" w:space="0" w:color="auto"/>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9.1</w:t>
            </w:r>
          </w:p>
        </w:tc>
        <w:tc>
          <w:tcPr>
            <w:tcW w:w="819" w:type="dxa"/>
            <w:tcBorders>
              <w:left w:val="single" w:sz="6" w:space="0" w:color="auto"/>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54.5</w:t>
            </w:r>
          </w:p>
        </w:tc>
        <w:tc>
          <w:tcPr>
            <w:tcW w:w="93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0.4</w:t>
            </w:r>
          </w:p>
        </w:tc>
        <w:tc>
          <w:tcPr>
            <w:tcW w:w="853" w:type="dxa"/>
            <w:tcBorders>
              <w:left w:val="single" w:sz="6" w:space="0" w:color="auto"/>
              <w:right w:val="nil"/>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2.2</w:t>
            </w:r>
            <w:r w:rsidRPr="00D27147">
              <w:rPr>
                <w:rFonts w:eastAsia="標楷體"/>
                <w:sz w:val="22"/>
              </w:rPr>
              <w:t>(III)</w:t>
            </w:r>
          </w:p>
        </w:tc>
      </w:tr>
      <w:tr w:rsidR="00D27147" w:rsidRPr="00D27147" w:rsidTr="00F147FB">
        <w:trPr>
          <w:cantSplit/>
          <w:trHeight w:val="283"/>
          <w:jc w:val="center"/>
        </w:trPr>
        <w:tc>
          <w:tcPr>
            <w:tcW w:w="1341" w:type="dxa"/>
            <w:tcBorders>
              <w:left w:val="nil"/>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10</w:t>
            </w:r>
            <w:r w:rsidRPr="00D27147">
              <w:rPr>
                <w:rFonts w:eastAsia="標楷體" w:hint="eastAsia"/>
                <w:sz w:val="22"/>
              </w:rPr>
              <w:t>月</w:t>
            </w:r>
          </w:p>
        </w:tc>
        <w:tc>
          <w:tcPr>
            <w:tcW w:w="93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14.6</w:t>
            </w:r>
          </w:p>
        </w:tc>
        <w:tc>
          <w:tcPr>
            <w:tcW w:w="853"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437.4</w:t>
            </w:r>
          </w:p>
        </w:tc>
        <w:tc>
          <w:tcPr>
            <w:tcW w:w="810" w:type="dxa"/>
            <w:tcBorders>
              <w:left w:val="single" w:sz="6" w:space="0" w:color="auto"/>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10.3</w:t>
            </w:r>
          </w:p>
        </w:tc>
        <w:tc>
          <w:tcPr>
            <w:tcW w:w="80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393.5</w:t>
            </w:r>
          </w:p>
        </w:tc>
        <w:tc>
          <w:tcPr>
            <w:tcW w:w="740" w:type="dxa"/>
            <w:tcBorders>
              <w:left w:val="single" w:sz="6" w:space="0" w:color="auto"/>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16.0</w:t>
            </w:r>
          </w:p>
        </w:tc>
        <w:tc>
          <w:tcPr>
            <w:tcW w:w="819" w:type="dxa"/>
            <w:tcBorders>
              <w:left w:val="single" w:sz="6" w:space="0" w:color="auto"/>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43.9</w:t>
            </w:r>
          </w:p>
        </w:tc>
        <w:tc>
          <w:tcPr>
            <w:tcW w:w="93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0.4</w:t>
            </w:r>
          </w:p>
        </w:tc>
        <w:tc>
          <w:tcPr>
            <w:tcW w:w="853" w:type="dxa"/>
            <w:tcBorders>
              <w:left w:val="single" w:sz="6" w:space="0" w:color="auto"/>
              <w:right w:val="nil"/>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p>
        </w:tc>
      </w:tr>
      <w:tr w:rsidR="00D27147" w:rsidRPr="00D27147" w:rsidTr="00F147FB">
        <w:trPr>
          <w:cantSplit/>
          <w:trHeight w:val="283"/>
          <w:jc w:val="center"/>
        </w:trPr>
        <w:tc>
          <w:tcPr>
            <w:tcW w:w="1341" w:type="dxa"/>
            <w:tcBorders>
              <w:left w:val="nil"/>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11</w:t>
            </w:r>
            <w:r w:rsidRPr="00D27147">
              <w:rPr>
                <w:rFonts w:eastAsia="標楷體" w:hint="eastAsia"/>
                <w:sz w:val="22"/>
              </w:rPr>
              <w:t>月</w:t>
            </w:r>
          </w:p>
        </w:tc>
        <w:tc>
          <w:tcPr>
            <w:tcW w:w="93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5.3</w:t>
            </w:r>
          </w:p>
        </w:tc>
        <w:tc>
          <w:tcPr>
            <w:tcW w:w="853"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458.9</w:t>
            </w:r>
          </w:p>
        </w:tc>
        <w:tc>
          <w:tcPr>
            <w:tcW w:w="810" w:type="dxa"/>
            <w:tcBorders>
              <w:left w:val="single" w:sz="6" w:space="0" w:color="auto"/>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9.6</w:t>
            </w:r>
          </w:p>
        </w:tc>
        <w:tc>
          <w:tcPr>
            <w:tcW w:w="80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414.8</w:t>
            </w:r>
          </w:p>
        </w:tc>
        <w:tc>
          <w:tcPr>
            <w:tcW w:w="740" w:type="dxa"/>
            <w:tcBorders>
              <w:left w:val="single" w:sz="6" w:space="0" w:color="auto"/>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10.7</w:t>
            </w:r>
          </w:p>
        </w:tc>
        <w:tc>
          <w:tcPr>
            <w:tcW w:w="819" w:type="dxa"/>
            <w:tcBorders>
              <w:left w:val="single" w:sz="6" w:space="0" w:color="auto"/>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44.1</w:t>
            </w:r>
          </w:p>
        </w:tc>
        <w:tc>
          <w:tcPr>
            <w:tcW w:w="93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0.6</w:t>
            </w:r>
          </w:p>
        </w:tc>
        <w:tc>
          <w:tcPr>
            <w:tcW w:w="853" w:type="dxa"/>
            <w:tcBorders>
              <w:left w:val="single" w:sz="6" w:space="0" w:color="auto"/>
              <w:right w:val="nil"/>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p>
        </w:tc>
      </w:tr>
      <w:tr w:rsidR="00D27147" w:rsidRPr="00D27147" w:rsidTr="00F147FB">
        <w:trPr>
          <w:cantSplit/>
          <w:trHeight w:val="283"/>
          <w:jc w:val="center"/>
        </w:trPr>
        <w:tc>
          <w:tcPr>
            <w:tcW w:w="1341" w:type="dxa"/>
            <w:tcBorders>
              <w:left w:val="nil"/>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12</w:t>
            </w:r>
            <w:r w:rsidRPr="00D27147">
              <w:rPr>
                <w:rFonts w:eastAsia="標楷體" w:hint="eastAsia"/>
                <w:sz w:val="22"/>
              </w:rPr>
              <w:t>月</w:t>
            </w:r>
          </w:p>
        </w:tc>
        <w:tc>
          <w:tcPr>
            <w:tcW w:w="93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3.6</w:t>
            </w:r>
            <w:r w:rsidRPr="00D27147">
              <w:rPr>
                <w:rFonts w:eastAsia="標楷體"/>
                <w:sz w:val="22"/>
              </w:rPr>
              <w:t>(IV)</w:t>
            </w:r>
          </w:p>
        </w:tc>
        <w:tc>
          <w:tcPr>
            <w:tcW w:w="67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-3.9</w:t>
            </w:r>
          </w:p>
        </w:tc>
        <w:tc>
          <w:tcPr>
            <w:tcW w:w="853"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445.9</w:t>
            </w:r>
          </w:p>
        </w:tc>
        <w:tc>
          <w:tcPr>
            <w:tcW w:w="810" w:type="dxa"/>
            <w:tcBorders>
              <w:left w:val="single" w:sz="6" w:space="0" w:color="auto"/>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0.6</w:t>
            </w:r>
          </w:p>
        </w:tc>
        <w:tc>
          <w:tcPr>
            <w:tcW w:w="80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401.0</w:t>
            </w:r>
          </w:p>
        </w:tc>
        <w:tc>
          <w:tcPr>
            <w:tcW w:w="740" w:type="dxa"/>
            <w:tcBorders>
              <w:left w:val="single" w:sz="6" w:space="0" w:color="auto"/>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1.6</w:t>
            </w:r>
          </w:p>
        </w:tc>
        <w:tc>
          <w:tcPr>
            <w:tcW w:w="819" w:type="dxa"/>
            <w:tcBorders>
              <w:left w:val="single" w:sz="6" w:space="0" w:color="auto"/>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44.9</w:t>
            </w:r>
          </w:p>
        </w:tc>
        <w:tc>
          <w:tcPr>
            <w:tcW w:w="93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0.0</w:t>
            </w:r>
          </w:p>
        </w:tc>
        <w:tc>
          <w:tcPr>
            <w:tcW w:w="853" w:type="dxa"/>
            <w:tcBorders>
              <w:left w:val="single" w:sz="6" w:space="0" w:color="auto"/>
              <w:right w:val="nil"/>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2.2(IV)</w:t>
            </w:r>
          </w:p>
        </w:tc>
      </w:tr>
      <w:tr w:rsidR="00D27147" w:rsidRPr="00D27147" w:rsidTr="00F147FB">
        <w:trPr>
          <w:cantSplit/>
          <w:trHeight w:val="283"/>
          <w:jc w:val="center"/>
        </w:trPr>
        <w:tc>
          <w:tcPr>
            <w:tcW w:w="1341" w:type="dxa"/>
            <w:tcBorders>
              <w:left w:val="nil"/>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2018</w:t>
            </w:r>
            <w:r w:rsidRPr="00D27147">
              <w:rPr>
                <w:rFonts w:eastAsia="標楷體" w:hint="eastAsia"/>
                <w:sz w:val="22"/>
              </w:rPr>
              <w:t>年</w:t>
            </w:r>
          </w:p>
        </w:tc>
        <w:tc>
          <w:tcPr>
            <w:tcW w:w="93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p>
        </w:tc>
        <w:tc>
          <w:tcPr>
            <w:tcW w:w="853" w:type="dxa"/>
            <w:tcBorders>
              <w:left w:val="single" w:sz="6" w:space="0" w:color="auto"/>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2674.3</w:t>
            </w:r>
          </w:p>
        </w:tc>
        <w:tc>
          <w:tcPr>
            <w:tcW w:w="810" w:type="dxa"/>
            <w:tcBorders>
              <w:left w:val="single" w:sz="6" w:space="0" w:color="auto"/>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5.9</w:t>
            </w:r>
          </w:p>
        </w:tc>
        <w:tc>
          <w:tcPr>
            <w:tcW w:w="801" w:type="dxa"/>
            <w:tcBorders>
              <w:left w:val="single" w:sz="6" w:space="0" w:color="auto"/>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2353.8</w:t>
            </w:r>
          </w:p>
        </w:tc>
        <w:tc>
          <w:tcPr>
            <w:tcW w:w="740" w:type="dxa"/>
            <w:tcBorders>
              <w:left w:val="single" w:sz="6" w:space="0" w:color="auto"/>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7.1</w:t>
            </w:r>
          </w:p>
        </w:tc>
        <w:tc>
          <w:tcPr>
            <w:tcW w:w="819" w:type="dxa"/>
            <w:tcBorders>
              <w:left w:val="single" w:sz="6" w:space="0" w:color="auto"/>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320.5</w:t>
            </w:r>
          </w:p>
        </w:tc>
        <w:tc>
          <w:tcPr>
            <w:tcW w:w="93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p>
        </w:tc>
        <w:tc>
          <w:tcPr>
            <w:tcW w:w="853" w:type="dxa"/>
            <w:tcBorders>
              <w:left w:val="single" w:sz="6" w:space="0" w:color="auto"/>
              <w:right w:val="nil"/>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p>
        </w:tc>
      </w:tr>
      <w:tr w:rsidR="00D27147" w:rsidRPr="00D27147" w:rsidTr="00F147FB">
        <w:trPr>
          <w:cantSplit/>
          <w:trHeight w:val="283"/>
          <w:jc w:val="center"/>
        </w:trPr>
        <w:tc>
          <w:tcPr>
            <w:tcW w:w="1341" w:type="dxa"/>
            <w:tcBorders>
              <w:left w:val="nil"/>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1</w:t>
            </w:r>
            <w:r w:rsidRPr="00D27147">
              <w:rPr>
                <w:rFonts w:eastAsia="標楷體" w:hint="eastAsia"/>
                <w:sz w:val="22"/>
              </w:rPr>
              <w:t>月</w:t>
            </w:r>
          </w:p>
        </w:tc>
        <w:tc>
          <w:tcPr>
            <w:tcW w:w="93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17.9</w:t>
            </w:r>
          </w:p>
        </w:tc>
        <w:tc>
          <w:tcPr>
            <w:tcW w:w="853"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441.3</w:t>
            </w:r>
          </w:p>
        </w:tc>
        <w:tc>
          <w:tcPr>
            <w:tcW w:w="810" w:type="dxa"/>
            <w:tcBorders>
              <w:left w:val="single" w:sz="6" w:space="0" w:color="auto"/>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9.2</w:t>
            </w:r>
          </w:p>
        </w:tc>
        <w:tc>
          <w:tcPr>
            <w:tcW w:w="80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385.0</w:t>
            </w:r>
          </w:p>
        </w:tc>
        <w:tc>
          <w:tcPr>
            <w:tcW w:w="740" w:type="dxa"/>
            <w:tcBorders>
              <w:left w:val="single" w:sz="6" w:space="0" w:color="auto"/>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4.8</w:t>
            </w:r>
          </w:p>
        </w:tc>
        <w:tc>
          <w:tcPr>
            <w:tcW w:w="819" w:type="dxa"/>
            <w:tcBorders>
              <w:left w:val="single" w:sz="6" w:space="0" w:color="auto"/>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56.3</w:t>
            </w:r>
          </w:p>
        </w:tc>
        <w:tc>
          <w:tcPr>
            <w:tcW w:w="93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0.0</w:t>
            </w:r>
          </w:p>
        </w:tc>
        <w:tc>
          <w:tcPr>
            <w:tcW w:w="853" w:type="dxa"/>
            <w:tcBorders>
              <w:left w:val="single" w:sz="6" w:space="0" w:color="auto"/>
              <w:right w:val="nil"/>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p>
        </w:tc>
      </w:tr>
      <w:tr w:rsidR="00D27147" w:rsidRPr="00D27147" w:rsidTr="00F147FB">
        <w:trPr>
          <w:cantSplit/>
          <w:trHeight w:val="283"/>
          <w:jc w:val="center"/>
        </w:trPr>
        <w:tc>
          <w:tcPr>
            <w:tcW w:w="1341" w:type="dxa"/>
            <w:tcBorders>
              <w:left w:val="nil"/>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2</w:t>
            </w:r>
            <w:r w:rsidRPr="00D27147">
              <w:rPr>
                <w:rFonts w:eastAsia="標楷體" w:hint="eastAsia"/>
                <w:sz w:val="22"/>
              </w:rPr>
              <w:t>月</w:t>
            </w:r>
          </w:p>
        </w:tc>
        <w:tc>
          <w:tcPr>
            <w:tcW w:w="93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8.9</w:t>
            </w:r>
          </w:p>
        </w:tc>
        <w:tc>
          <w:tcPr>
            <w:tcW w:w="853"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389.5</w:t>
            </w:r>
          </w:p>
        </w:tc>
        <w:tc>
          <w:tcPr>
            <w:tcW w:w="810" w:type="dxa"/>
            <w:tcBorders>
              <w:left w:val="single" w:sz="6" w:space="0" w:color="auto"/>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-1.0</w:t>
            </w:r>
          </w:p>
        </w:tc>
        <w:tc>
          <w:tcPr>
            <w:tcW w:w="80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346.3</w:t>
            </w:r>
          </w:p>
        </w:tc>
        <w:tc>
          <w:tcPr>
            <w:tcW w:w="740" w:type="dxa"/>
            <w:tcBorders>
              <w:left w:val="single" w:sz="6" w:space="0" w:color="auto"/>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4.8</w:t>
            </w:r>
          </w:p>
        </w:tc>
        <w:tc>
          <w:tcPr>
            <w:tcW w:w="819" w:type="dxa"/>
            <w:tcBorders>
              <w:left w:val="single" w:sz="6" w:space="0" w:color="auto"/>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43.2</w:t>
            </w:r>
          </w:p>
        </w:tc>
        <w:tc>
          <w:tcPr>
            <w:tcW w:w="93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0.2</w:t>
            </w:r>
          </w:p>
        </w:tc>
        <w:tc>
          <w:tcPr>
            <w:tcW w:w="853" w:type="dxa"/>
            <w:tcBorders>
              <w:left w:val="single" w:sz="6" w:space="0" w:color="auto"/>
              <w:right w:val="nil"/>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p>
        </w:tc>
      </w:tr>
      <w:tr w:rsidR="00D27147" w:rsidRPr="00D27147" w:rsidTr="00F147FB">
        <w:trPr>
          <w:cantSplit/>
          <w:trHeight w:val="283"/>
          <w:jc w:val="center"/>
        </w:trPr>
        <w:tc>
          <w:tcPr>
            <w:tcW w:w="1341" w:type="dxa"/>
            <w:tcBorders>
              <w:left w:val="nil"/>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3</w:t>
            </w:r>
            <w:r w:rsidRPr="00D27147">
              <w:rPr>
                <w:rFonts w:eastAsia="標楷體" w:hint="eastAsia"/>
                <w:sz w:val="22"/>
              </w:rPr>
              <w:t>月</w:t>
            </w:r>
          </w:p>
        </w:tc>
        <w:tc>
          <w:tcPr>
            <w:tcW w:w="93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4.3</w:t>
            </w:r>
            <w:r w:rsidRPr="00D27147">
              <w:rPr>
                <w:rFonts w:eastAsia="標楷體"/>
                <w:sz w:val="22"/>
              </w:rPr>
              <w:t>(I)</w:t>
            </w:r>
          </w:p>
        </w:tc>
        <w:tc>
          <w:tcPr>
            <w:tcW w:w="67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5.9</w:t>
            </w:r>
          </w:p>
        </w:tc>
        <w:tc>
          <w:tcPr>
            <w:tcW w:w="853"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457.1</w:t>
            </w:r>
          </w:p>
        </w:tc>
        <w:tc>
          <w:tcPr>
            <w:tcW w:w="810" w:type="dxa"/>
            <w:tcBorders>
              <w:left w:val="single" w:sz="6" w:space="0" w:color="auto"/>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-0.8</w:t>
            </w:r>
          </w:p>
        </w:tc>
        <w:tc>
          <w:tcPr>
            <w:tcW w:w="80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398.6</w:t>
            </w:r>
          </w:p>
        </w:tc>
        <w:tc>
          <w:tcPr>
            <w:tcW w:w="740" w:type="dxa"/>
            <w:tcBorders>
              <w:left w:val="single" w:sz="6" w:space="0" w:color="auto"/>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-0.3</w:t>
            </w:r>
          </w:p>
        </w:tc>
        <w:tc>
          <w:tcPr>
            <w:tcW w:w="819" w:type="dxa"/>
            <w:tcBorders>
              <w:left w:val="single" w:sz="6" w:space="0" w:color="auto"/>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58.5</w:t>
            </w:r>
          </w:p>
        </w:tc>
        <w:tc>
          <w:tcPr>
            <w:tcW w:w="93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0.2</w:t>
            </w:r>
          </w:p>
        </w:tc>
        <w:tc>
          <w:tcPr>
            <w:tcW w:w="853" w:type="dxa"/>
            <w:tcBorders>
              <w:left w:val="single" w:sz="6" w:space="0" w:color="auto"/>
              <w:right w:val="nil"/>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sz w:val="22"/>
              </w:rPr>
              <w:t>2.</w:t>
            </w:r>
            <w:r w:rsidRPr="00D27147">
              <w:rPr>
                <w:rFonts w:eastAsia="標楷體" w:hint="eastAsia"/>
                <w:sz w:val="22"/>
              </w:rPr>
              <w:t>0</w:t>
            </w:r>
            <w:r w:rsidRPr="00D27147">
              <w:rPr>
                <w:rFonts w:eastAsia="標楷體"/>
                <w:sz w:val="22"/>
              </w:rPr>
              <w:t>(I)</w:t>
            </w:r>
          </w:p>
        </w:tc>
      </w:tr>
      <w:tr w:rsidR="00D27147" w:rsidRPr="00D27147" w:rsidTr="00F147FB">
        <w:trPr>
          <w:cantSplit/>
          <w:trHeight w:val="283"/>
          <w:jc w:val="center"/>
        </w:trPr>
        <w:tc>
          <w:tcPr>
            <w:tcW w:w="1341" w:type="dxa"/>
            <w:tcBorders>
              <w:left w:val="nil"/>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4</w:t>
            </w:r>
            <w:r w:rsidRPr="00D27147">
              <w:rPr>
                <w:rFonts w:eastAsia="標楷體" w:hint="eastAsia"/>
                <w:sz w:val="22"/>
              </w:rPr>
              <w:t>月</w:t>
            </w:r>
          </w:p>
        </w:tc>
        <w:tc>
          <w:tcPr>
            <w:tcW w:w="93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9.1</w:t>
            </w:r>
          </w:p>
        </w:tc>
        <w:tc>
          <w:tcPr>
            <w:tcW w:w="853"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445</w:t>
            </w:r>
          </w:p>
        </w:tc>
        <w:tc>
          <w:tcPr>
            <w:tcW w:w="810" w:type="dxa"/>
            <w:tcBorders>
              <w:left w:val="single" w:sz="6" w:space="0" w:color="auto"/>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-0.5</w:t>
            </w:r>
          </w:p>
        </w:tc>
        <w:tc>
          <w:tcPr>
            <w:tcW w:w="80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384.3</w:t>
            </w:r>
          </w:p>
        </w:tc>
        <w:tc>
          <w:tcPr>
            <w:tcW w:w="740" w:type="dxa"/>
            <w:tcBorders>
              <w:left w:val="single" w:sz="6" w:space="0" w:color="auto"/>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-0.6</w:t>
            </w:r>
          </w:p>
        </w:tc>
        <w:tc>
          <w:tcPr>
            <w:tcW w:w="819" w:type="dxa"/>
            <w:tcBorders>
              <w:left w:val="single" w:sz="6" w:space="0" w:color="auto"/>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60.7</w:t>
            </w:r>
          </w:p>
        </w:tc>
        <w:tc>
          <w:tcPr>
            <w:tcW w:w="93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0.1</w:t>
            </w:r>
          </w:p>
        </w:tc>
        <w:tc>
          <w:tcPr>
            <w:tcW w:w="853" w:type="dxa"/>
            <w:tcBorders>
              <w:left w:val="single" w:sz="6" w:space="0" w:color="auto"/>
              <w:right w:val="nil"/>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p>
        </w:tc>
      </w:tr>
      <w:tr w:rsidR="00D27147" w:rsidRPr="00D27147" w:rsidTr="00F147FB">
        <w:trPr>
          <w:cantSplit/>
          <w:trHeight w:val="283"/>
          <w:jc w:val="center"/>
        </w:trPr>
        <w:tc>
          <w:tcPr>
            <w:tcW w:w="1341" w:type="dxa"/>
            <w:tcBorders>
              <w:left w:val="nil"/>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5</w:t>
            </w:r>
            <w:r w:rsidRPr="00D27147">
              <w:rPr>
                <w:rFonts w:eastAsia="標楷體" w:hint="eastAsia"/>
                <w:sz w:val="22"/>
              </w:rPr>
              <w:t>月</w:t>
            </w:r>
          </w:p>
        </w:tc>
        <w:tc>
          <w:tcPr>
            <w:tcW w:w="93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11.1</w:t>
            </w:r>
          </w:p>
        </w:tc>
        <w:tc>
          <w:tcPr>
            <w:tcW w:w="853"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483.7</w:t>
            </w:r>
          </w:p>
        </w:tc>
        <w:tc>
          <w:tcPr>
            <w:tcW w:w="810" w:type="dxa"/>
            <w:tcBorders>
              <w:left w:val="single" w:sz="6" w:space="0" w:color="auto"/>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10.1</w:t>
            </w:r>
          </w:p>
        </w:tc>
        <w:tc>
          <w:tcPr>
            <w:tcW w:w="80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428.9</w:t>
            </w:r>
          </w:p>
        </w:tc>
        <w:tc>
          <w:tcPr>
            <w:tcW w:w="740" w:type="dxa"/>
            <w:tcBorders>
              <w:left w:val="single" w:sz="6" w:space="0" w:color="auto"/>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9.6</w:t>
            </w:r>
          </w:p>
        </w:tc>
        <w:tc>
          <w:tcPr>
            <w:tcW w:w="819" w:type="dxa"/>
            <w:tcBorders>
              <w:left w:val="single" w:sz="6" w:space="0" w:color="auto"/>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54.8</w:t>
            </w:r>
          </w:p>
        </w:tc>
        <w:tc>
          <w:tcPr>
            <w:tcW w:w="931" w:type="dxa"/>
            <w:tcBorders>
              <w:left w:val="single" w:sz="6"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0.6</w:t>
            </w:r>
          </w:p>
        </w:tc>
        <w:tc>
          <w:tcPr>
            <w:tcW w:w="853" w:type="dxa"/>
            <w:tcBorders>
              <w:left w:val="single" w:sz="6" w:space="0" w:color="auto"/>
              <w:right w:val="nil"/>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p>
        </w:tc>
      </w:tr>
      <w:tr w:rsidR="00D27147" w:rsidRPr="00D27147" w:rsidTr="00F147FB">
        <w:trPr>
          <w:cantSplit/>
          <w:trHeight w:val="283"/>
          <w:jc w:val="center"/>
        </w:trPr>
        <w:tc>
          <w:tcPr>
            <w:tcW w:w="1341" w:type="dxa"/>
            <w:tcBorders>
              <w:left w:val="nil"/>
              <w:bottom w:val="single" w:sz="4"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6</w:t>
            </w:r>
            <w:r w:rsidRPr="00D27147">
              <w:rPr>
                <w:rFonts w:eastAsia="標楷體" w:hint="eastAsia"/>
                <w:sz w:val="22"/>
              </w:rPr>
              <w:t>月</w:t>
            </w:r>
          </w:p>
        </w:tc>
        <w:tc>
          <w:tcPr>
            <w:tcW w:w="931" w:type="dxa"/>
            <w:tcBorders>
              <w:left w:val="single" w:sz="6" w:space="0" w:color="auto"/>
              <w:bottom w:val="single" w:sz="4"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p>
        </w:tc>
        <w:tc>
          <w:tcPr>
            <w:tcW w:w="671" w:type="dxa"/>
            <w:tcBorders>
              <w:left w:val="single" w:sz="6" w:space="0" w:color="auto"/>
              <w:bottom w:val="single" w:sz="4"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w:t>
            </w:r>
          </w:p>
        </w:tc>
        <w:tc>
          <w:tcPr>
            <w:tcW w:w="853" w:type="dxa"/>
            <w:tcBorders>
              <w:left w:val="single" w:sz="6" w:space="0" w:color="auto"/>
              <w:bottom w:val="single" w:sz="4"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457.7</w:t>
            </w:r>
          </w:p>
        </w:tc>
        <w:tc>
          <w:tcPr>
            <w:tcW w:w="810" w:type="dxa"/>
            <w:tcBorders>
              <w:left w:val="single" w:sz="6" w:space="0" w:color="auto"/>
              <w:bottom w:val="single" w:sz="4" w:space="0" w:color="auto"/>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8.1</w:t>
            </w:r>
          </w:p>
        </w:tc>
        <w:tc>
          <w:tcPr>
            <w:tcW w:w="801" w:type="dxa"/>
            <w:tcBorders>
              <w:left w:val="single" w:sz="6" w:space="0" w:color="auto"/>
              <w:bottom w:val="single" w:sz="4"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410.7</w:t>
            </w:r>
          </w:p>
        </w:tc>
        <w:tc>
          <w:tcPr>
            <w:tcW w:w="740" w:type="dxa"/>
            <w:tcBorders>
              <w:left w:val="single" w:sz="6" w:space="0" w:color="auto"/>
              <w:bottom w:val="single" w:sz="4" w:space="0" w:color="auto"/>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11.1</w:t>
            </w:r>
          </w:p>
        </w:tc>
        <w:tc>
          <w:tcPr>
            <w:tcW w:w="819" w:type="dxa"/>
            <w:tcBorders>
              <w:left w:val="single" w:sz="6" w:space="0" w:color="auto"/>
              <w:bottom w:val="single" w:sz="4" w:space="0" w:color="auto"/>
              <w:right w:val="single" w:sz="6" w:space="0" w:color="auto"/>
            </w:tcBorders>
            <w:shd w:val="clear" w:color="auto" w:fill="auto"/>
            <w:vAlign w:val="center"/>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47</w:t>
            </w:r>
            <w:r w:rsidR="00645086">
              <w:rPr>
                <w:rFonts w:eastAsia="標楷體" w:hint="eastAsia"/>
                <w:sz w:val="22"/>
              </w:rPr>
              <w:t>.0</w:t>
            </w:r>
          </w:p>
        </w:tc>
        <w:tc>
          <w:tcPr>
            <w:tcW w:w="931" w:type="dxa"/>
            <w:tcBorders>
              <w:left w:val="single" w:sz="6" w:space="0" w:color="auto"/>
              <w:bottom w:val="single" w:sz="4" w:space="0" w:color="auto"/>
              <w:right w:val="single" w:sz="6" w:space="0" w:color="auto"/>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r w:rsidRPr="00D27147">
              <w:rPr>
                <w:rFonts w:eastAsia="標楷體" w:hint="eastAsia"/>
                <w:sz w:val="22"/>
              </w:rPr>
              <w:t>-</w:t>
            </w:r>
          </w:p>
        </w:tc>
        <w:tc>
          <w:tcPr>
            <w:tcW w:w="853" w:type="dxa"/>
            <w:tcBorders>
              <w:left w:val="single" w:sz="6" w:space="0" w:color="auto"/>
              <w:bottom w:val="single" w:sz="4" w:space="0" w:color="auto"/>
              <w:right w:val="nil"/>
            </w:tcBorders>
            <w:shd w:val="clear" w:color="auto" w:fill="auto"/>
          </w:tcPr>
          <w:p w:rsidR="00D27147" w:rsidRPr="00D27147" w:rsidRDefault="00D27147" w:rsidP="00D27147">
            <w:pPr>
              <w:autoSpaceDE w:val="0"/>
              <w:autoSpaceDN w:val="0"/>
              <w:adjustRightInd w:val="0"/>
              <w:snapToGrid w:val="0"/>
              <w:spacing w:line="380" w:lineRule="exact"/>
              <w:jc w:val="center"/>
              <w:rPr>
                <w:rFonts w:eastAsia="標楷體"/>
                <w:sz w:val="22"/>
              </w:rPr>
            </w:pPr>
          </w:p>
        </w:tc>
      </w:tr>
    </w:tbl>
    <w:p w:rsidR="0081485C" w:rsidRPr="00E757DB" w:rsidRDefault="00D27147" w:rsidP="00D27147">
      <w:pPr>
        <w:snapToGrid w:val="0"/>
        <w:spacing w:before="120"/>
        <w:ind w:rightChars="13" w:right="31"/>
        <w:rPr>
          <w:rFonts w:eastAsia="標楷體"/>
          <w:b/>
        </w:rPr>
      </w:pPr>
      <w:r w:rsidRPr="00D27147">
        <w:rPr>
          <w:rFonts w:eastAsia="標楷體"/>
          <w:sz w:val="22"/>
          <w:szCs w:val="22"/>
        </w:rPr>
        <w:t xml:space="preserve"> </w:t>
      </w:r>
      <w:r w:rsidRPr="00D27147">
        <w:rPr>
          <w:rFonts w:eastAsia="標楷體"/>
          <w:sz w:val="22"/>
          <w:szCs w:val="22"/>
          <w:lang w:val="zh-TW"/>
        </w:rPr>
        <w:t>資料來源：新加坡統計局、新加坡貿工部、新加坡人力部</w:t>
      </w:r>
      <w:r w:rsidRPr="00D27147">
        <w:rPr>
          <w:rFonts w:eastAsia="標楷體" w:hint="eastAsia"/>
          <w:sz w:val="22"/>
          <w:szCs w:val="22"/>
          <w:lang w:val="zh-TW"/>
        </w:rPr>
        <w:t>。</w:t>
      </w:r>
    </w:p>
    <w:p w:rsidR="007E0E60" w:rsidRPr="00E757DB" w:rsidRDefault="007E0E60" w:rsidP="007E0E60">
      <w:pPr>
        <w:wordWrap w:val="0"/>
        <w:snapToGrid w:val="0"/>
        <w:ind w:rightChars="13" w:right="31"/>
        <w:rPr>
          <w:rFonts w:eastAsia="標楷體"/>
          <w:b/>
          <w:bCs/>
          <w:sz w:val="40"/>
          <w:szCs w:val="36"/>
        </w:rPr>
      </w:pPr>
      <w:r w:rsidRPr="00E757DB">
        <w:rPr>
          <w:rFonts w:eastAsia="標楷體"/>
          <w:b/>
          <w:bCs/>
          <w:sz w:val="40"/>
          <w:szCs w:val="36"/>
        </w:rPr>
        <w:br w:type="page"/>
      </w:r>
    </w:p>
    <w:p w:rsidR="007E0E60" w:rsidRPr="00E757DB" w:rsidRDefault="007E0E60" w:rsidP="00883A35">
      <w:pPr>
        <w:widowControl/>
        <w:numPr>
          <w:ilvl w:val="0"/>
          <w:numId w:val="7"/>
        </w:numPr>
        <w:tabs>
          <w:tab w:val="left" w:pos="540"/>
        </w:tabs>
        <w:snapToGrid w:val="0"/>
        <w:spacing w:beforeLines="50" w:before="180" w:line="240" w:lineRule="atLeast"/>
        <w:ind w:left="567" w:hanging="567"/>
        <w:jc w:val="both"/>
        <w:rPr>
          <w:rFonts w:eastAsia="標楷體"/>
          <w:b/>
          <w:kern w:val="0"/>
          <w:sz w:val="28"/>
          <w:szCs w:val="28"/>
        </w:rPr>
      </w:pPr>
      <w:r w:rsidRPr="00E757DB">
        <w:rPr>
          <w:rFonts w:eastAsia="標楷體"/>
          <w:b/>
          <w:kern w:val="0"/>
          <w:sz w:val="28"/>
          <w:szCs w:val="28"/>
        </w:rPr>
        <w:t>香港</w:t>
      </w:r>
    </w:p>
    <w:p w:rsidR="00EA6B5C" w:rsidRPr="00E757DB" w:rsidRDefault="00D27147" w:rsidP="00883A35">
      <w:pPr>
        <w:numPr>
          <w:ilvl w:val="0"/>
          <w:numId w:val="11"/>
        </w:numPr>
        <w:snapToGrid w:val="0"/>
        <w:spacing w:beforeLines="50" w:before="180" w:line="300" w:lineRule="auto"/>
        <w:ind w:left="851" w:rightChars="-95" w:right="-228" w:hanging="567"/>
        <w:jc w:val="both"/>
        <w:rPr>
          <w:rFonts w:eastAsia="標楷體"/>
          <w:sz w:val="28"/>
          <w:szCs w:val="28"/>
        </w:rPr>
      </w:pPr>
      <w:r w:rsidRPr="00BA6950">
        <w:rPr>
          <w:rFonts w:eastAsia="標楷體" w:hint="eastAsia"/>
          <w:kern w:val="0"/>
          <w:sz w:val="28"/>
          <w:szCs w:val="28"/>
        </w:rPr>
        <w:t>依據</w:t>
      </w:r>
      <w:r w:rsidRPr="00BA6950">
        <w:rPr>
          <w:rFonts w:eastAsia="標楷體" w:hint="eastAsia"/>
          <w:kern w:val="0"/>
          <w:sz w:val="28"/>
          <w:szCs w:val="28"/>
        </w:rPr>
        <w:t>I</w:t>
      </w:r>
      <w:r w:rsidRPr="00BA6950">
        <w:rPr>
          <w:rFonts w:eastAsia="標楷體"/>
          <w:kern w:val="0"/>
          <w:sz w:val="28"/>
          <w:szCs w:val="28"/>
        </w:rPr>
        <w:t>HS</w:t>
      </w:r>
      <w:r w:rsidRPr="00BA6950">
        <w:rPr>
          <w:rFonts w:eastAsia="標楷體" w:hint="eastAsia"/>
          <w:kern w:val="0"/>
          <w:sz w:val="28"/>
          <w:szCs w:val="28"/>
        </w:rPr>
        <w:t xml:space="preserve"> Markit</w:t>
      </w:r>
      <w:r w:rsidRPr="00BA6950">
        <w:rPr>
          <w:rFonts w:eastAsia="標楷體" w:hint="eastAsia"/>
          <w:kern w:val="0"/>
          <w:sz w:val="28"/>
          <w:szCs w:val="28"/>
        </w:rPr>
        <w:t>今年</w:t>
      </w:r>
      <w:r w:rsidRPr="00BA6950">
        <w:rPr>
          <w:rFonts w:eastAsia="標楷體" w:hint="eastAsia"/>
          <w:kern w:val="0"/>
          <w:sz w:val="28"/>
          <w:szCs w:val="28"/>
        </w:rPr>
        <w:t>7</w:t>
      </w:r>
      <w:r w:rsidRPr="00BA6950">
        <w:rPr>
          <w:rFonts w:eastAsia="標楷體" w:hint="eastAsia"/>
          <w:kern w:val="0"/>
          <w:sz w:val="28"/>
          <w:szCs w:val="28"/>
        </w:rPr>
        <w:t>月預測資料，香港今年及明年經濟成長率分別為</w:t>
      </w:r>
      <w:r w:rsidRPr="00BA6950">
        <w:rPr>
          <w:rFonts w:eastAsia="標楷體" w:hint="eastAsia"/>
          <w:kern w:val="0"/>
          <w:sz w:val="28"/>
          <w:szCs w:val="28"/>
        </w:rPr>
        <w:t>3.6%</w:t>
      </w:r>
      <w:r w:rsidRPr="00BA6950">
        <w:rPr>
          <w:rFonts w:eastAsia="標楷體" w:hint="eastAsia"/>
          <w:kern w:val="0"/>
          <w:sz w:val="28"/>
          <w:szCs w:val="28"/>
        </w:rPr>
        <w:t>及</w:t>
      </w:r>
      <w:r w:rsidRPr="00BA6950">
        <w:rPr>
          <w:rFonts w:eastAsia="標楷體" w:hint="eastAsia"/>
          <w:kern w:val="0"/>
          <w:sz w:val="28"/>
          <w:szCs w:val="28"/>
        </w:rPr>
        <w:t>2.7%</w:t>
      </w:r>
      <w:r w:rsidR="00946BE2" w:rsidRPr="00121239">
        <w:rPr>
          <w:rFonts w:eastAsia="標楷體" w:hint="eastAsia"/>
          <w:kern w:val="0"/>
          <w:sz w:val="28"/>
          <w:szCs w:val="28"/>
        </w:rPr>
        <w:t>。</w:t>
      </w:r>
    </w:p>
    <w:p w:rsidR="009E7D62" w:rsidRPr="00E05C14" w:rsidRDefault="00D27147" w:rsidP="00883A35">
      <w:pPr>
        <w:numPr>
          <w:ilvl w:val="0"/>
          <w:numId w:val="11"/>
        </w:numPr>
        <w:snapToGrid w:val="0"/>
        <w:spacing w:beforeLines="50" w:before="180" w:line="300" w:lineRule="auto"/>
        <w:ind w:left="851" w:rightChars="-95" w:right="-228" w:hanging="567"/>
        <w:jc w:val="both"/>
        <w:rPr>
          <w:rFonts w:eastAsia="標楷體"/>
          <w:sz w:val="28"/>
          <w:szCs w:val="28"/>
        </w:rPr>
      </w:pPr>
      <w:r w:rsidRPr="00BA6950">
        <w:rPr>
          <w:rFonts w:eastAsia="標楷體"/>
          <w:sz w:val="28"/>
          <w:szCs w:val="28"/>
        </w:rPr>
        <w:t>香港</w:t>
      </w:r>
      <w:r w:rsidRPr="00BA6950">
        <w:rPr>
          <w:rFonts w:eastAsia="標楷體" w:hint="eastAsia"/>
          <w:sz w:val="28"/>
          <w:szCs w:val="28"/>
        </w:rPr>
        <w:t>今</w:t>
      </w:r>
      <w:r w:rsidRPr="00BA6950">
        <w:rPr>
          <w:rFonts w:eastAsia="標楷體"/>
          <w:sz w:val="28"/>
          <w:szCs w:val="28"/>
        </w:rPr>
        <w:t>年</w:t>
      </w:r>
      <w:r w:rsidRPr="00BA6950">
        <w:rPr>
          <w:rFonts w:eastAsia="標楷體" w:hint="eastAsia"/>
          <w:sz w:val="28"/>
          <w:szCs w:val="28"/>
        </w:rPr>
        <w:t>5</w:t>
      </w:r>
      <w:r w:rsidRPr="00BA6950">
        <w:rPr>
          <w:rFonts w:eastAsia="標楷體"/>
          <w:sz w:val="28"/>
          <w:szCs w:val="28"/>
        </w:rPr>
        <w:t>月</w:t>
      </w:r>
      <w:r w:rsidRPr="00BA6950">
        <w:rPr>
          <w:rFonts w:eastAsia="標楷體" w:hint="eastAsia"/>
          <w:sz w:val="28"/>
          <w:szCs w:val="28"/>
        </w:rPr>
        <w:t>出口</w:t>
      </w:r>
      <w:r w:rsidRPr="00BA6950">
        <w:rPr>
          <w:rFonts w:eastAsia="標楷體"/>
          <w:sz w:val="28"/>
          <w:szCs w:val="28"/>
        </w:rPr>
        <w:t>額</w:t>
      </w:r>
      <w:r w:rsidRPr="00BA6950">
        <w:rPr>
          <w:rFonts w:eastAsia="標楷體" w:hint="eastAsia"/>
          <w:sz w:val="28"/>
          <w:szCs w:val="28"/>
        </w:rPr>
        <w:t>為</w:t>
      </w:r>
      <w:r w:rsidRPr="00BA6950">
        <w:rPr>
          <w:rFonts w:eastAsia="標楷體" w:hint="eastAsia"/>
          <w:sz w:val="28"/>
          <w:szCs w:val="28"/>
        </w:rPr>
        <w:t>3</w:t>
      </w:r>
      <w:r w:rsidRPr="00BA6950">
        <w:rPr>
          <w:rFonts w:eastAsia="標楷體"/>
          <w:sz w:val="28"/>
          <w:szCs w:val="28"/>
        </w:rPr>
        <w:t>,</w:t>
      </w:r>
      <w:r w:rsidRPr="00BA6950">
        <w:rPr>
          <w:rFonts w:eastAsia="標楷體" w:hint="eastAsia"/>
          <w:sz w:val="28"/>
          <w:szCs w:val="28"/>
        </w:rPr>
        <w:t>514</w:t>
      </w:r>
      <w:r w:rsidRPr="00BA6950">
        <w:rPr>
          <w:rFonts w:eastAsia="標楷體"/>
          <w:sz w:val="28"/>
          <w:szCs w:val="28"/>
        </w:rPr>
        <w:t>億港元，較上年</w:t>
      </w:r>
      <w:r w:rsidRPr="00BA6950">
        <w:rPr>
          <w:rFonts w:eastAsia="標楷體" w:hint="eastAsia"/>
          <w:sz w:val="28"/>
          <w:szCs w:val="28"/>
        </w:rPr>
        <w:t>同月</w:t>
      </w:r>
      <w:r w:rsidRPr="00BA6950">
        <w:rPr>
          <w:rFonts w:eastAsia="標楷體"/>
          <w:sz w:val="28"/>
          <w:szCs w:val="28"/>
        </w:rPr>
        <w:t>增加</w:t>
      </w:r>
      <w:r w:rsidRPr="00BA6950">
        <w:rPr>
          <w:rFonts w:eastAsia="標楷體" w:hint="eastAsia"/>
          <w:sz w:val="28"/>
          <w:szCs w:val="28"/>
        </w:rPr>
        <w:t>15.9</w:t>
      </w:r>
      <w:r w:rsidRPr="00BA6950">
        <w:rPr>
          <w:rFonts w:eastAsia="標楷體"/>
          <w:sz w:val="28"/>
          <w:szCs w:val="28"/>
        </w:rPr>
        <w:t>%</w:t>
      </w:r>
      <w:r w:rsidRPr="00BA6950">
        <w:rPr>
          <w:rFonts w:eastAsia="標楷體"/>
          <w:sz w:val="28"/>
          <w:szCs w:val="28"/>
        </w:rPr>
        <w:t>，進口額</w:t>
      </w:r>
      <w:r w:rsidRPr="00BA6950">
        <w:rPr>
          <w:rFonts w:eastAsia="標楷體" w:hint="eastAsia"/>
          <w:sz w:val="28"/>
          <w:szCs w:val="28"/>
        </w:rPr>
        <w:t>為</w:t>
      </w:r>
      <w:r w:rsidRPr="00BA6950">
        <w:rPr>
          <w:rFonts w:eastAsia="標楷體" w:hint="eastAsia"/>
          <w:sz w:val="28"/>
          <w:szCs w:val="28"/>
        </w:rPr>
        <w:t>3</w:t>
      </w:r>
      <w:r w:rsidRPr="00BA6950">
        <w:rPr>
          <w:rFonts w:eastAsia="標楷體"/>
          <w:sz w:val="28"/>
          <w:szCs w:val="28"/>
        </w:rPr>
        <w:t>,</w:t>
      </w:r>
      <w:r w:rsidRPr="00BA6950">
        <w:rPr>
          <w:rFonts w:eastAsia="標楷體" w:hint="eastAsia"/>
          <w:sz w:val="28"/>
          <w:szCs w:val="28"/>
        </w:rPr>
        <w:t>946</w:t>
      </w:r>
      <w:r w:rsidRPr="00BA6950">
        <w:rPr>
          <w:rFonts w:eastAsia="標楷體"/>
          <w:sz w:val="28"/>
          <w:szCs w:val="28"/>
        </w:rPr>
        <w:t>億港元，</w:t>
      </w:r>
      <w:r w:rsidR="00386E3A">
        <w:rPr>
          <w:rFonts w:eastAsia="標楷體" w:hint="eastAsia"/>
          <w:sz w:val="28"/>
          <w:szCs w:val="28"/>
        </w:rPr>
        <w:t>增加</w:t>
      </w:r>
      <w:r w:rsidRPr="00BA6950">
        <w:rPr>
          <w:rFonts w:eastAsia="標楷體" w:hint="eastAsia"/>
          <w:sz w:val="28"/>
          <w:szCs w:val="28"/>
        </w:rPr>
        <w:t>16.5</w:t>
      </w:r>
      <w:r w:rsidRPr="00BA6950">
        <w:rPr>
          <w:rFonts w:eastAsia="標楷體"/>
          <w:sz w:val="28"/>
          <w:szCs w:val="28"/>
        </w:rPr>
        <w:t>%</w:t>
      </w:r>
      <w:r w:rsidRPr="00BA6950">
        <w:rPr>
          <w:rFonts w:eastAsia="標楷體"/>
          <w:kern w:val="0"/>
          <w:sz w:val="28"/>
          <w:szCs w:val="28"/>
        </w:rPr>
        <w:t>，貿易入超為</w:t>
      </w:r>
      <w:r w:rsidRPr="00BA6950">
        <w:rPr>
          <w:rFonts w:eastAsia="標楷體" w:hint="eastAsia"/>
          <w:kern w:val="0"/>
          <w:sz w:val="28"/>
          <w:szCs w:val="28"/>
        </w:rPr>
        <w:t>432</w:t>
      </w:r>
      <w:r w:rsidRPr="00BA6950">
        <w:rPr>
          <w:rFonts w:eastAsia="標楷體"/>
          <w:kern w:val="0"/>
          <w:sz w:val="28"/>
          <w:szCs w:val="28"/>
        </w:rPr>
        <w:t>億港元</w:t>
      </w:r>
      <w:r w:rsidRPr="00BA6950">
        <w:rPr>
          <w:rFonts w:eastAsia="標楷體"/>
          <w:sz w:val="28"/>
          <w:szCs w:val="28"/>
        </w:rPr>
        <w:t>。</w:t>
      </w:r>
      <w:r w:rsidRPr="00BA6950">
        <w:rPr>
          <w:rFonts w:eastAsia="標楷體"/>
          <w:kern w:val="0"/>
          <w:sz w:val="28"/>
          <w:szCs w:val="28"/>
        </w:rPr>
        <w:t>以出口貨值計算，輸往</w:t>
      </w:r>
      <w:r w:rsidRPr="00BA6950">
        <w:rPr>
          <w:rFonts w:eastAsia="標楷體"/>
          <w:sz w:val="28"/>
          <w:szCs w:val="28"/>
        </w:rPr>
        <w:t>新加坡</w:t>
      </w:r>
      <w:r w:rsidRPr="00BA6950">
        <w:rPr>
          <w:rFonts w:eastAsia="標楷體" w:hint="eastAsia"/>
          <w:sz w:val="28"/>
          <w:szCs w:val="28"/>
        </w:rPr>
        <w:t>(</w:t>
      </w:r>
      <w:r w:rsidRPr="00BA6950">
        <w:rPr>
          <w:rFonts w:eastAsia="標楷體"/>
          <w:sz w:val="28"/>
          <w:szCs w:val="28"/>
        </w:rPr>
        <w:t>43.9%</w:t>
      </w:r>
      <w:r w:rsidRPr="00BA6950">
        <w:rPr>
          <w:rFonts w:eastAsia="標楷體" w:hint="eastAsia"/>
          <w:sz w:val="28"/>
          <w:szCs w:val="28"/>
        </w:rPr>
        <w:t>)</w:t>
      </w:r>
      <w:r w:rsidRPr="00BA6950">
        <w:rPr>
          <w:rFonts w:eastAsia="標楷體"/>
          <w:sz w:val="28"/>
          <w:szCs w:val="28"/>
        </w:rPr>
        <w:t>、馬來西亞</w:t>
      </w:r>
      <w:r w:rsidRPr="00BA6950">
        <w:rPr>
          <w:rFonts w:eastAsia="標楷體" w:hint="eastAsia"/>
          <w:sz w:val="28"/>
          <w:szCs w:val="28"/>
        </w:rPr>
        <w:t>(</w:t>
      </w:r>
      <w:r w:rsidRPr="00BA6950">
        <w:rPr>
          <w:rFonts w:eastAsia="標楷體"/>
          <w:sz w:val="28"/>
          <w:szCs w:val="28"/>
        </w:rPr>
        <w:t>43.6%</w:t>
      </w:r>
      <w:r w:rsidRPr="00BA6950">
        <w:rPr>
          <w:rFonts w:eastAsia="標楷體" w:hint="eastAsia"/>
          <w:sz w:val="28"/>
          <w:szCs w:val="28"/>
        </w:rPr>
        <w:t xml:space="preserve"> )</w:t>
      </w:r>
      <w:r w:rsidRPr="00BA6950">
        <w:rPr>
          <w:rFonts w:eastAsia="標楷體"/>
          <w:sz w:val="28"/>
          <w:szCs w:val="28"/>
        </w:rPr>
        <w:t>、菲律賓</w:t>
      </w:r>
      <w:r w:rsidRPr="00BA6950">
        <w:rPr>
          <w:rFonts w:eastAsia="標楷體" w:hint="eastAsia"/>
          <w:sz w:val="28"/>
          <w:szCs w:val="28"/>
        </w:rPr>
        <w:t>(</w:t>
      </w:r>
      <w:r w:rsidRPr="00BA6950">
        <w:rPr>
          <w:rFonts w:eastAsia="標楷體"/>
          <w:sz w:val="28"/>
          <w:szCs w:val="28"/>
        </w:rPr>
        <w:t>25.5%</w:t>
      </w:r>
      <w:r w:rsidRPr="00BA6950">
        <w:rPr>
          <w:rFonts w:eastAsia="標楷體" w:hint="eastAsia"/>
          <w:sz w:val="28"/>
          <w:szCs w:val="28"/>
        </w:rPr>
        <w:t>)</w:t>
      </w:r>
      <w:r w:rsidRPr="00BA6950">
        <w:rPr>
          <w:rFonts w:eastAsia="標楷體" w:hint="eastAsia"/>
          <w:sz w:val="28"/>
          <w:szCs w:val="28"/>
        </w:rPr>
        <w:t>及中國大陸</w:t>
      </w:r>
      <w:r w:rsidRPr="00BA6950">
        <w:rPr>
          <w:rFonts w:eastAsia="標楷體" w:hint="eastAsia"/>
          <w:sz w:val="28"/>
          <w:szCs w:val="28"/>
        </w:rPr>
        <w:t>(19.2%)</w:t>
      </w:r>
      <w:r>
        <w:rPr>
          <w:rFonts w:eastAsia="標楷體" w:hint="eastAsia"/>
          <w:sz w:val="28"/>
          <w:szCs w:val="28"/>
        </w:rPr>
        <w:t>等國家成長</w:t>
      </w:r>
      <w:r w:rsidRPr="00BA6950">
        <w:rPr>
          <w:rFonts w:eastAsia="標楷體" w:hint="eastAsia"/>
          <w:sz w:val="28"/>
          <w:szCs w:val="28"/>
        </w:rPr>
        <w:t>，輸往印度及臺灣則</w:t>
      </w:r>
      <w:r>
        <w:rPr>
          <w:rFonts w:eastAsia="標楷體" w:hint="eastAsia"/>
          <w:sz w:val="28"/>
          <w:szCs w:val="28"/>
        </w:rPr>
        <w:t>分別</w:t>
      </w:r>
      <w:r w:rsidRPr="00BA6950">
        <w:rPr>
          <w:rFonts w:eastAsia="標楷體" w:hint="eastAsia"/>
          <w:sz w:val="28"/>
          <w:szCs w:val="28"/>
        </w:rPr>
        <w:t>衰退</w:t>
      </w:r>
      <w:r w:rsidRPr="00BA6950">
        <w:rPr>
          <w:rFonts w:eastAsia="標楷體" w:hint="eastAsia"/>
          <w:sz w:val="28"/>
          <w:szCs w:val="28"/>
        </w:rPr>
        <w:t>21.7%</w:t>
      </w:r>
      <w:r w:rsidRPr="00BA6950">
        <w:rPr>
          <w:rFonts w:eastAsia="標楷體" w:hint="eastAsia"/>
          <w:sz w:val="28"/>
          <w:szCs w:val="28"/>
        </w:rPr>
        <w:t>及</w:t>
      </w:r>
      <w:r w:rsidRPr="00BA6950">
        <w:rPr>
          <w:rFonts w:eastAsia="標楷體" w:hint="eastAsia"/>
          <w:sz w:val="28"/>
          <w:szCs w:val="28"/>
        </w:rPr>
        <w:t>1.9%</w:t>
      </w:r>
      <w:r w:rsidR="00946BE2" w:rsidRPr="00121239">
        <w:rPr>
          <w:rFonts w:eastAsia="標楷體" w:hint="eastAsia"/>
          <w:sz w:val="28"/>
          <w:szCs w:val="28"/>
        </w:rPr>
        <w:t>。</w:t>
      </w:r>
    </w:p>
    <w:p w:rsidR="009E7D62" w:rsidRPr="00E05C14" w:rsidRDefault="00D27147" w:rsidP="00883A35">
      <w:pPr>
        <w:numPr>
          <w:ilvl w:val="0"/>
          <w:numId w:val="11"/>
        </w:numPr>
        <w:snapToGrid w:val="0"/>
        <w:spacing w:beforeLines="50" w:before="180" w:line="300" w:lineRule="auto"/>
        <w:ind w:left="851" w:rightChars="-95" w:right="-228" w:hanging="567"/>
        <w:jc w:val="both"/>
        <w:rPr>
          <w:rFonts w:eastAsia="標楷體"/>
          <w:sz w:val="28"/>
          <w:szCs w:val="28"/>
        </w:rPr>
      </w:pPr>
      <w:r w:rsidRPr="00BA6950">
        <w:rPr>
          <w:rFonts w:eastAsia="標楷體"/>
          <w:sz w:val="28"/>
          <w:szCs w:val="28"/>
        </w:rPr>
        <w:t>香港</w:t>
      </w:r>
      <w:r w:rsidRPr="00BA6950">
        <w:rPr>
          <w:rFonts w:eastAsia="標楷體" w:hint="eastAsia"/>
          <w:sz w:val="28"/>
          <w:szCs w:val="28"/>
        </w:rPr>
        <w:t>今</w:t>
      </w:r>
      <w:r w:rsidRPr="00BA6950">
        <w:rPr>
          <w:rFonts w:eastAsia="標楷體"/>
          <w:sz w:val="28"/>
          <w:szCs w:val="28"/>
        </w:rPr>
        <w:t>年</w:t>
      </w:r>
      <w:r w:rsidRPr="00BA6950">
        <w:rPr>
          <w:rFonts w:eastAsia="標楷體" w:hint="eastAsia"/>
          <w:sz w:val="28"/>
          <w:szCs w:val="28"/>
        </w:rPr>
        <w:t>5</w:t>
      </w:r>
      <w:r w:rsidRPr="00BA6950">
        <w:rPr>
          <w:rFonts w:eastAsia="標楷體"/>
          <w:sz w:val="28"/>
          <w:szCs w:val="28"/>
        </w:rPr>
        <w:t>月</w:t>
      </w:r>
      <w:r w:rsidRPr="00BA6950">
        <w:rPr>
          <w:rFonts w:eastAsia="標楷體" w:hint="eastAsia"/>
          <w:sz w:val="28"/>
          <w:szCs w:val="28"/>
        </w:rPr>
        <w:t>份</w:t>
      </w:r>
      <w:r w:rsidRPr="00BA6950">
        <w:rPr>
          <w:rFonts w:eastAsia="標楷體"/>
          <w:sz w:val="28"/>
          <w:szCs w:val="28"/>
        </w:rPr>
        <w:t>零售業銷售額為</w:t>
      </w:r>
      <w:r w:rsidRPr="00BA6950">
        <w:rPr>
          <w:rFonts w:eastAsia="標楷體" w:hint="eastAsia"/>
          <w:sz w:val="28"/>
          <w:szCs w:val="28"/>
        </w:rPr>
        <w:t>405</w:t>
      </w:r>
      <w:r w:rsidRPr="00BA6950">
        <w:rPr>
          <w:rFonts w:eastAsia="標楷體"/>
          <w:sz w:val="28"/>
          <w:szCs w:val="28"/>
        </w:rPr>
        <w:t>億港元，較</w:t>
      </w:r>
      <w:r w:rsidRPr="00BA6950">
        <w:rPr>
          <w:rFonts w:eastAsia="標楷體" w:hint="eastAsia"/>
          <w:sz w:val="28"/>
          <w:szCs w:val="28"/>
        </w:rPr>
        <w:t>上</w:t>
      </w:r>
      <w:r w:rsidRPr="00BA6950">
        <w:rPr>
          <w:rFonts w:eastAsia="標楷體"/>
          <w:sz w:val="28"/>
          <w:szCs w:val="28"/>
        </w:rPr>
        <w:t>年同月</w:t>
      </w:r>
      <w:r w:rsidRPr="00BA6950">
        <w:rPr>
          <w:rFonts w:eastAsia="標楷體" w:hint="eastAsia"/>
          <w:sz w:val="28"/>
          <w:szCs w:val="28"/>
        </w:rPr>
        <w:t>增加</w:t>
      </w:r>
      <w:r w:rsidRPr="00BA6950">
        <w:rPr>
          <w:rFonts w:eastAsia="標楷體" w:hint="eastAsia"/>
          <w:sz w:val="28"/>
          <w:szCs w:val="28"/>
        </w:rPr>
        <w:t>12.9</w:t>
      </w:r>
      <w:r w:rsidRPr="00BA6950">
        <w:rPr>
          <w:rFonts w:eastAsia="標楷體"/>
          <w:sz w:val="28"/>
          <w:szCs w:val="28"/>
        </w:rPr>
        <w:t>%</w:t>
      </w:r>
      <w:r w:rsidRPr="00BA6950">
        <w:rPr>
          <w:rFonts w:eastAsia="標楷體"/>
          <w:sz w:val="28"/>
          <w:szCs w:val="28"/>
        </w:rPr>
        <w:t>。香港政府指出</w:t>
      </w:r>
      <w:r w:rsidRPr="00BA6950">
        <w:rPr>
          <w:rFonts w:eastAsia="標楷體" w:hint="eastAsia"/>
          <w:sz w:val="28"/>
          <w:szCs w:val="28"/>
        </w:rPr>
        <w:t>，</w:t>
      </w:r>
      <w:r>
        <w:rPr>
          <w:rFonts w:eastAsia="標楷體" w:hint="eastAsia"/>
          <w:sz w:val="28"/>
          <w:szCs w:val="28"/>
        </w:rPr>
        <w:t>由</w:t>
      </w:r>
      <w:r w:rsidRPr="00BA6950">
        <w:rPr>
          <w:rFonts w:eastAsia="標楷體" w:hint="eastAsia"/>
          <w:sz w:val="28"/>
          <w:szCs w:val="28"/>
        </w:rPr>
        <w:t>於勞工市場強勁，以及訪港旅遊業持續增長，零售業銷售業短期前景應維持正面。主要商品類別銷貨價值增加較多者，依序為</w:t>
      </w:r>
      <w:r w:rsidRPr="00BA6950">
        <w:rPr>
          <w:rFonts w:eastAsia="標楷體"/>
          <w:sz w:val="28"/>
          <w:szCs w:val="28"/>
        </w:rPr>
        <w:t>珠寶首飾、鐘錶及名貴禮物</w:t>
      </w:r>
      <w:r w:rsidRPr="00BA6950">
        <w:rPr>
          <w:rFonts w:eastAsia="標楷體" w:hint="eastAsia"/>
          <w:sz w:val="28"/>
          <w:szCs w:val="28"/>
        </w:rPr>
        <w:t>(</w:t>
      </w:r>
      <w:r w:rsidRPr="00BA6950">
        <w:rPr>
          <w:rFonts w:eastAsia="標楷體"/>
          <w:sz w:val="28"/>
          <w:szCs w:val="28"/>
        </w:rPr>
        <w:t>2</w:t>
      </w:r>
      <w:r w:rsidRPr="00BA6950">
        <w:rPr>
          <w:rFonts w:eastAsia="標楷體" w:hint="eastAsia"/>
          <w:sz w:val="28"/>
          <w:szCs w:val="28"/>
        </w:rPr>
        <w:t>3.8</w:t>
      </w:r>
      <w:r w:rsidRPr="00BA6950">
        <w:rPr>
          <w:rFonts w:eastAsia="標楷體"/>
          <w:sz w:val="28"/>
          <w:szCs w:val="28"/>
        </w:rPr>
        <w:t>%</w:t>
      </w:r>
      <w:r w:rsidRPr="00BA6950">
        <w:rPr>
          <w:rFonts w:eastAsia="標楷體" w:hint="eastAsia"/>
          <w:sz w:val="28"/>
          <w:szCs w:val="28"/>
        </w:rPr>
        <w:t>)</w:t>
      </w:r>
      <w:r w:rsidRPr="00BA6950">
        <w:rPr>
          <w:rFonts w:eastAsia="標楷體" w:hint="eastAsia"/>
          <w:sz w:val="28"/>
          <w:szCs w:val="28"/>
        </w:rPr>
        <w:t>、其他未分類消費品</w:t>
      </w:r>
      <w:r w:rsidRPr="00BA6950">
        <w:rPr>
          <w:rFonts w:eastAsia="標楷體" w:hint="eastAsia"/>
          <w:sz w:val="28"/>
          <w:szCs w:val="28"/>
        </w:rPr>
        <w:t>(20.1%)</w:t>
      </w:r>
      <w:r>
        <w:rPr>
          <w:rFonts w:eastAsia="標楷體" w:hint="eastAsia"/>
          <w:sz w:val="28"/>
          <w:szCs w:val="28"/>
        </w:rPr>
        <w:t>、</w:t>
      </w:r>
      <w:r w:rsidRPr="00BA6950">
        <w:rPr>
          <w:rFonts w:eastAsia="標楷體" w:hint="eastAsia"/>
          <w:sz w:val="28"/>
          <w:szCs w:val="28"/>
        </w:rPr>
        <w:t>藥物及化妝品</w:t>
      </w:r>
      <w:r w:rsidRPr="00BA6950">
        <w:rPr>
          <w:rFonts w:eastAsia="標楷體" w:hint="eastAsia"/>
          <w:sz w:val="28"/>
          <w:szCs w:val="28"/>
        </w:rPr>
        <w:t>(18.7%)</w:t>
      </w:r>
      <w:r w:rsidR="00946BE2" w:rsidRPr="00121239">
        <w:rPr>
          <w:rFonts w:eastAsia="標楷體" w:hint="eastAsia"/>
          <w:sz w:val="28"/>
          <w:szCs w:val="28"/>
        </w:rPr>
        <w:t>。</w:t>
      </w:r>
    </w:p>
    <w:p w:rsidR="0081485C" w:rsidRDefault="00D27147" w:rsidP="00883A35">
      <w:pPr>
        <w:numPr>
          <w:ilvl w:val="0"/>
          <w:numId w:val="11"/>
        </w:numPr>
        <w:snapToGrid w:val="0"/>
        <w:spacing w:beforeLines="50" w:before="180" w:line="300" w:lineRule="auto"/>
        <w:ind w:left="851" w:rightChars="-95" w:right="-228" w:hanging="567"/>
        <w:jc w:val="both"/>
        <w:rPr>
          <w:rFonts w:eastAsia="標楷體"/>
          <w:sz w:val="28"/>
          <w:szCs w:val="28"/>
        </w:rPr>
      </w:pPr>
      <w:r>
        <w:rPr>
          <w:rFonts w:eastAsia="標楷體" w:hint="eastAsia"/>
          <w:sz w:val="28"/>
          <w:szCs w:val="28"/>
        </w:rPr>
        <w:t>香港海關與紐西蘭署理海關簽訂互認安排，是</w:t>
      </w:r>
      <w:r w:rsidRPr="00BA6950">
        <w:rPr>
          <w:rFonts w:eastAsia="標楷體" w:hint="eastAsia"/>
          <w:sz w:val="28"/>
          <w:szCs w:val="28"/>
        </w:rPr>
        <w:t>繼與中國大陸、印度、韓國、新加坡、泰國、馬來西亞、日本和澳洲後，第</w:t>
      </w:r>
      <w:r w:rsidRPr="00BA6950">
        <w:rPr>
          <w:rFonts w:eastAsia="標楷體" w:hint="eastAsia"/>
          <w:sz w:val="28"/>
          <w:szCs w:val="28"/>
        </w:rPr>
        <w:t>9</w:t>
      </w:r>
      <w:r>
        <w:rPr>
          <w:rFonts w:eastAsia="標楷體" w:hint="eastAsia"/>
          <w:sz w:val="28"/>
          <w:szCs w:val="28"/>
        </w:rPr>
        <w:t>個簽訂的互認安排。在互認安排下，「香港認可經濟營運商計畫」和紐西蘭安全出口計畫</w:t>
      </w:r>
      <w:r w:rsidRPr="00BA6950">
        <w:rPr>
          <w:rFonts w:eastAsia="標楷體" w:hint="eastAsia"/>
          <w:sz w:val="28"/>
          <w:szCs w:val="28"/>
        </w:rPr>
        <w:t>獲得相互確認，雙方的「認可經濟營運商」均可享有由香港海關及紐西蘭海關提供的相互通關便捷，包括減少查驗或優先清關等</w:t>
      </w:r>
      <w:r w:rsidR="00946BE2" w:rsidRPr="00121239">
        <w:rPr>
          <w:rFonts w:eastAsia="標楷體" w:hint="eastAsia"/>
          <w:sz w:val="28"/>
          <w:szCs w:val="28"/>
        </w:rPr>
        <w:t>。</w:t>
      </w:r>
    </w:p>
    <w:p w:rsidR="0044066D" w:rsidRPr="00927394" w:rsidRDefault="0044066D" w:rsidP="00D27147">
      <w:pPr>
        <w:snapToGrid w:val="0"/>
        <w:spacing w:beforeLines="50" w:before="180" w:line="300" w:lineRule="auto"/>
        <w:ind w:rightChars="-95" w:right="-228"/>
        <w:jc w:val="both"/>
        <w:rPr>
          <w:rFonts w:eastAsia="標楷體"/>
          <w:sz w:val="28"/>
          <w:szCs w:val="28"/>
        </w:rPr>
      </w:pPr>
    </w:p>
    <w:p w:rsidR="00927394" w:rsidRDefault="00927394" w:rsidP="007E0E60">
      <w:pPr>
        <w:snapToGrid w:val="0"/>
        <w:spacing w:before="120" w:line="300" w:lineRule="auto"/>
        <w:ind w:rightChars="-95" w:right="-228"/>
        <w:rPr>
          <w:rFonts w:eastAsia="標楷體"/>
          <w:sz w:val="28"/>
          <w:szCs w:val="28"/>
        </w:rPr>
      </w:pPr>
      <w:r>
        <w:rPr>
          <w:rFonts w:eastAsia="標楷體"/>
          <w:sz w:val="28"/>
          <w:szCs w:val="28"/>
        </w:rPr>
        <w:br w:type="page"/>
      </w:r>
    </w:p>
    <w:p w:rsidR="007E0E60" w:rsidRPr="00E757DB" w:rsidRDefault="007E0E60" w:rsidP="002B1666">
      <w:pPr>
        <w:widowControl/>
        <w:tabs>
          <w:tab w:val="left" w:pos="6840"/>
        </w:tabs>
        <w:snapToGrid w:val="0"/>
        <w:spacing w:beforeLines="50" w:before="180" w:line="288" w:lineRule="auto"/>
        <w:rPr>
          <w:rFonts w:eastAsia="標楷體"/>
          <w:b/>
          <w:kern w:val="0"/>
          <w:sz w:val="28"/>
          <w:szCs w:val="32"/>
          <w:lang w:val="zh-TW"/>
        </w:rPr>
      </w:pPr>
    </w:p>
    <w:p w:rsidR="0081485C" w:rsidRPr="00E757DB" w:rsidRDefault="0081485C" w:rsidP="0081485C">
      <w:pPr>
        <w:widowControl/>
        <w:tabs>
          <w:tab w:val="left" w:pos="6840"/>
        </w:tabs>
        <w:snapToGrid w:val="0"/>
        <w:spacing w:beforeLines="50" w:before="180" w:line="288" w:lineRule="auto"/>
        <w:jc w:val="center"/>
        <w:rPr>
          <w:rFonts w:eastAsia="標楷體"/>
          <w:b/>
          <w:kern w:val="0"/>
          <w:sz w:val="28"/>
          <w:szCs w:val="20"/>
        </w:rPr>
      </w:pPr>
      <w:r w:rsidRPr="00E757DB">
        <w:rPr>
          <w:rFonts w:eastAsia="標楷體"/>
          <w:b/>
          <w:kern w:val="0"/>
          <w:sz w:val="28"/>
          <w:szCs w:val="32"/>
          <w:lang w:val="zh-TW"/>
        </w:rPr>
        <w:t>表</w:t>
      </w:r>
      <w:r w:rsidRPr="00E757DB">
        <w:rPr>
          <w:rFonts w:eastAsia="標楷體"/>
          <w:b/>
          <w:kern w:val="0"/>
          <w:sz w:val="28"/>
          <w:szCs w:val="32"/>
          <w:lang w:val="zh-TW"/>
        </w:rPr>
        <w:t xml:space="preserve">1-3-4   </w:t>
      </w:r>
      <w:r w:rsidRPr="00E757DB">
        <w:rPr>
          <w:rFonts w:eastAsia="標楷體"/>
          <w:b/>
          <w:kern w:val="0"/>
          <w:sz w:val="28"/>
          <w:szCs w:val="32"/>
          <w:lang w:val="zh-TW"/>
        </w:rPr>
        <w:t>香港重要經濟指標</w:t>
      </w:r>
    </w:p>
    <w:p w:rsidR="00112E46" w:rsidRPr="00112E46" w:rsidRDefault="0081485C" w:rsidP="00112E46">
      <w:pPr>
        <w:tabs>
          <w:tab w:val="left" w:pos="6840"/>
        </w:tabs>
        <w:snapToGrid w:val="0"/>
        <w:jc w:val="right"/>
        <w:rPr>
          <w:rFonts w:eastAsia="標楷體"/>
          <w:bCs/>
          <w:sz w:val="22"/>
          <w:szCs w:val="28"/>
          <w:lang w:val="zh-TW"/>
        </w:rPr>
      </w:pPr>
      <w:r w:rsidRPr="00E757DB">
        <w:rPr>
          <w:rFonts w:eastAsia="標楷體"/>
          <w:bCs/>
          <w:sz w:val="28"/>
          <w:szCs w:val="32"/>
          <w:lang w:val="zh-TW"/>
        </w:rPr>
        <w:t xml:space="preserve">          </w:t>
      </w:r>
      <w:r w:rsidR="00112E46" w:rsidRPr="00112E46">
        <w:rPr>
          <w:rFonts w:eastAsia="標楷體"/>
          <w:bCs/>
          <w:sz w:val="22"/>
          <w:szCs w:val="28"/>
          <w:lang w:val="zh-TW"/>
        </w:rPr>
        <w:t>單位：</w:t>
      </w:r>
      <w:r w:rsidR="00112E46" w:rsidRPr="00112E46">
        <w:rPr>
          <w:rFonts w:eastAsia="標楷體"/>
          <w:bCs/>
          <w:sz w:val="22"/>
          <w:szCs w:val="28"/>
          <w:lang w:val="zh-TW"/>
        </w:rPr>
        <w:t>10</w:t>
      </w:r>
      <w:r w:rsidR="00112E46" w:rsidRPr="00112E46">
        <w:rPr>
          <w:rFonts w:eastAsia="標楷體"/>
          <w:bCs/>
          <w:sz w:val="22"/>
          <w:szCs w:val="28"/>
          <w:lang w:val="zh-TW"/>
        </w:rPr>
        <w:t>億港元；</w:t>
      </w:r>
      <w:r w:rsidR="00112E46" w:rsidRPr="00112E46">
        <w:rPr>
          <w:rFonts w:eastAsia="標楷體"/>
          <w:bCs/>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793"/>
        <w:gridCol w:w="844"/>
        <w:gridCol w:w="910"/>
        <w:gridCol w:w="854"/>
        <w:gridCol w:w="835"/>
      </w:tblGrid>
      <w:tr w:rsidR="00112E46" w:rsidRPr="00112E46" w:rsidTr="00F147FB">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112E46" w:rsidRPr="00112E46" w:rsidRDefault="00112E46" w:rsidP="00112E46">
            <w:pPr>
              <w:tabs>
                <w:tab w:val="left" w:pos="6840"/>
              </w:tabs>
              <w:autoSpaceDE w:val="0"/>
              <w:autoSpaceDN w:val="0"/>
              <w:adjustRightInd w:val="0"/>
              <w:snapToGrid w:val="0"/>
              <w:spacing w:line="240" w:lineRule="atLeast"/>
              <w:jc w:val="center"/>
              <w:rPr>
                <w:rFonts w:eastAsia="標楷體"/>
                <w:bCs/>
                <w:sz w:val="22"/>
                <w:szCs w:val="22"/>
              </w:rPr>
            </w:pPr>
            <w:r w:rsidRPr="00112E46">
              <w:rPr>
                <w:rFonts w:eastAsia="標楷體"/>
                <w:bCs/>
                <w:sz w:val="22"/>
                <w:szCs w:val="22"/>
                <w:lang w:val="zh-TW"/>
              </w:rPr>
              <w:t>年</w:t>
            </w:r>
            <w:r w:rsidRPr="00112E46">
              <w:rPr>
                <w:rFonts w:eastAsia="標楷體"/>
                <w:bCs/>
                <w:sz w:val="22"/>
                <w:szCs w:val="22"/>
              </w:rPr>
              <w:t>(</w:t>
            </w:r>
            <w:r w:rsidRPr="00112E46">
              <w:rPr>
                <w:rFonts w:eastAsia="標楷體"/>
                <w:bCs/>
                <w:sz w:val="22"/>
                <w:szCs w:val="22"/>
                <w:lang w:val="zh-TW"/>
              </w:rPr>
              <w:t>月</w:t>
            </w:r>
            <w:r w:rsidRPr="00112E46">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12E46" w:rsidRPr="00112E46" w:rsidRDefault="00112E46" w:rsidP="00112E46">
            <w:pPr>
              <w:tabs>
                <w:tab w:val="left" w:pos="6840"/>
              </w:tabs>
              <w:autoSpaceDE w:val="0"/>
              <w:autoSpaceDN w:val="0"/>
              <w:adjustRightInd w:val="0"/>
              <w:snapToGrid w:val="0"/>
              <w:spacing w:line="240" w:lineRule="atLeast"/>
              <w:jc w:val="center"/>
              <w:rPr>
                <w:rFonts w:eastAsia="標楷體"/>
                <w:bCs/>
                <w:sz w:val="22"/>
                <w:szCs w:val="22"/>
              </w:rPr>
            </w:pPr>
            <w:r w:rsidRPr="00112E46">
              <w:rPr>
                <w:rFonts w:eastAsia="標楷體"/>
                <w:bCs/>
                <w:sz w:val="22"/>
                <w:szCs w:val="22"/>
                <w:lang w:val="zh-TW"/>
              </w:rPr>
              <w:t>實質</w:t>
            </w:r>
          </w:p>
          <w:p w:rsidR="00112E46" w:rsidRPr="00112E46" w:rsidRDefault="00112E46" w:rsidP="00112E46">
            <w:pPr>
              <w:tabs>
                <w:tab w:val="left" w:pos="6840"/>
              </w:tabs>
              <w:autoSpaceDE w:val="0"/>
              <w:autoSpaceDN w:val="0"/>
              <w:adjustRightInd w:val="0"/>
              <w:snapToGrid w:val="0"/>
              <w:spacing w:line="240" w:lineRule="atLeast"/>
              <w:jc w:val="center"/>
              <w:rPr>
                <w:rFonts w:eastAsia="標楷體"/>
                <w:bCs/>
                <w:sz w:val="22"/>
                <w:szCs w:val="22"/>
              </w:rPr>
            </w:pPr>
            <w:r w:rsidRPr="00112E46">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12E46" w:rsidRPr="00112E46" w:rsidRDefault="00112E46" w:rsidP="00112E46">
            <w:pPr>
              <w:tabs>
                <w:tab w:val="left" w:pos="6840"/>
              </w:tabs>
              <w:autoSpaceDE w:val="0"/>
              <w:autoSpaceDN w:val="0"/>
              <w:adjustRightInd w:val="0"/>
              <w:snapToGrid w:val="0"/>
              <w:spacing w:line="240" w:lineRule="atLeast"/>
              <w:jc w:val="center"/>
              <w:rPr>
                <w:rFonts w:eastAsia="標楷體"/>
                <w:bCs/>
                <w:sz w:val="22"/>
                <w:szCs w:val="22"/>
              </w:rPr>
            </w:pPr>
            <w:r w:rsidRPr="00112E46">
              <w:rPr>
                <w:rFonts w:eastAsia="標楷體"/>
                <w:bCs/>
                <w:sz w:val="22"/>
                <w:szCs w:val="22"/>
                <w:lang w:val="zh-TW"/>
              </w:rPr>
              <w:t>工業</w:t>
            </w:r>
          </w:p>
          <w:p w:rsidR="00112E46" w:rsidRPr="00112E46" w:rsidRDefault="00112E46" w:rsidP="00112E46">
            <w:pPr>
              <w:tabs>
                <w:tab w:val="left" w:pos="6840"/>
              </w:tabs>
              <w:autoSpaceDE w:val="0"/>
              <w:autoSpaceDN w:val="0"/>
              <w:adjustRightInd w:val="0"/>
              <w:snapToGrid w:val="0"/>
              <w:spacing w:line="240" w:lineRule="atLeast"/>
              <w:jc w:val="center"/>
              <w:rPr>
                <w:rFonts w:eastAsia="標楷體"/>
                <w:bCs/>
                <w:sz w:val="22"/>
                <w:szCs w:val="22"/>
              </w:rPr>
            </w:pPr>
            <w:r w:rsidRPr="00112E46">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112E46" w:rsidRPr="00112E46" w:rsidRDefault="00112E46" w:rsidP="00112E46">
            <w:pPr>
              <w:tabs>
                <w:tab w:val="left" w:pos="6840"/>
              </w:tabs>
              <w:autoSpaceDE w:val="0"/>
              <w:autoSpaceDN w:val="0"/>
              <w:adjustRightInd w:val="0"/>
              <w:snapToGrid w:val="0"/>
              <w:spacing w:line="240" w:lineRule="atLeast"/>
              <w:jc w:val="center"/>
              <w:rPr>
                <w:rFonts w:eastAsia="標楷體"/>
                <w:bCs/>
                <w:sz w:val="22"/>
                <w:szCs w:val="20"/>
              </w:rPr>
            </w:pPr>
            <w:r w:rsidRPr="00112E46">
              <w:rPr>
                <w:rFonts w:eastAsia="標楷體"/>
                <w:bCs/>
                <w:sz w:val="22"/>
                <w:szCs w:val="20"/>
              </w:rPr>
              <w:t>貿</w:t>
            </w:r>
            <w:r w:rsidRPr="00112E46">
              <w:rPr>
                <w:rFonts w:eastAsia="標楷體"/>
                <w:bCs/>
                <w:sz w:val="22"/>
                <w:szCs w:val="20"/>
              </w:rPr>
              <w:t xml:space="preserve">    </w:t>
            </w:r>
            <w:r w:rsidRPr="00112E46">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12E46" w:rsidRPr="00112E46" w:rsidRDefault="00112E46" w:rsidP="00112E46">
            <w:pPr>
              <w:tabs>
                <w:tab w:val="left" w:pos="6840"/>
              </w:tabs>
              <w:autoSpaceDE w:val="0"/>
              <w:autoSpaceDN w:val="0"/>
              <w:adjustRightInd w:val="0"/>
              <w:snapToGrid w:val="0"/>
              <w:spacing w:line="240" w:lineRule="atLeast"/>
              <w:jc w:val="center"/>
              <w:rPr>
                <w:rFonts w:eastAsia="標楷體"/>
                <w:bCs/>
                <w:sz w:val="22"/>
                <w:szCs w:val="22"/>
                <w:lang w:val="zh-TW"/>
              </w:rPr>
            </w:pPr>
            <w:r w:rsidRPr="00112E46">
              <w:rPr>
                <w:rFonts w:eastAsia="標楷體"/>
                <w:bCs/>
                <w:sz w:val="22"/>
                <w:szCs w:val="22"/>
                <w:lang w:val="zh-TW"/>
              </w:rPr>
              <w:t>消費者</w:t>
            </w:r>
          </w:p>
          <w:p w:rsidR="00112E46" w:rsidRPr="00112E46" w:rsidRDefault="00112E46" w:rsidP="00112E46">
            <w:pPr>
              <w:tabs>
                <w:tab w:val="left" w:pos="6840"/>
              </w:tabs>
              <w:autoSpaceDE w:val="0"/>
              <w:autoSpaceDN w:val="0"/>
              <w:adjustRightInd w:val="0"/>
              <w:snapToGrid w:val="0"/>
              <w:spacing w:line="240" w:lineRule="atLeast"/>
              <w:jc w:val="center"/>
              <w:rPr>
                <w:rFonts w:eastAsia="標楷體"/>
                <w:bCs/>
                <w:sz w:val="22"/>
                <w:szCs w:val="22"/>
              </w:rPr>
            </w:pPr>
            <w:r w:rsidRPr="00112E46">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112E46" w:rsidRPr="00112E46" w:rsidRDefault="00112E46" w:rsidP="00112E46">
            <w:pPr>
              <w:tabs>
                <w:tab w:val="left" w:pos="6840"/>
              </w:tabs>
              <w:autoSpaceDE w:val="0"/>
              <w:autoSpaceDN w:val="0"/>
              <w:adjustRightInd w:val="0"/>
              <w:snapToGrid w:val="0"/>
              <w:spacing w:line="240" w:lineRule="atLeast"/>
              <w:jc w:val="center"/>
              <w:rPr>
                <w:rFonts w:eastAsia="標楷體"/>
                <w:bCs/>
                <w:sz w:val="22"/>
                <w:szCs w:val="22"/>
              </w:rPr>
            </w:pPr>
            <w:r w:rsidRPr="00112E46">
              <w:rPr>
                <w:rFonts w:eastAsia="標楷體"/>
                <w:bCs/>
                <w:sz w:val="22"/>
                <w:szCs w:val="22"/>
                <w:lang w:val="zh-TW"/>
              </w:rPr>
              <w:t>失業率</w:t>
            </w:r>
          </w:p>
        </w:tc>
      </w:tr>
      <w:tr w:rsidR="00112E46" w:rsidRPr="00112E46" w:rsidTr="00F147FB">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112E46" w:rsidRPr="00112E46" w:rsidRDefault="00112E46" w:rsidP="00112E46">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12E46" w:rsidRPr="00112E46" w:rsidRDefault="00112E46" w:rsidP="00112E46">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12E46" w:rsidRPr="00112E46" w:rsidRDefault="00112E46" w:rsidP="00112E46">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112E46" w:rsidRPr="00112E46" w:rsidRDefault="00112E46" w:rsidP="00112E46">
            <w:pPr>
              <w:tabs>
                <w:tab w:val="left" w:pos="6840"/>
              </w:tabs>
              <w:autoSpaceDE w:val="0"/>
              <w:autoSpaceDN w:val="0"/>
              <w:adjustRightInd w:val="0"/>
              <w:snapToGrid w:val="0"/>
              <w:spacing w:line="240" w:lineRule="atLeast"/>
              <w:jc w:val="center"/>
              <w:rPr>
                <w:rFonts w:eastAsia="標楷體"/>
                <w:bCs/>
                <w:sz w:val="22"/>
                <w:szCs w:val="22"/>
              </w:rPr>
            </w:pPr>
            <w:r w:rsidRPr="00112E46">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112E46" w:rsidRPr="00112E46" w:rsidRDefault="00112E46" w:rsidP="00112E46">
            <w:pPr>
              <w:tabs>
                <w:tab w:val="left" w:pos="6840"/>
              </w:tabs>
              <w:autoSpaceDE w:val="0"/>
              <w:autoSpaceDN w:val="0"/>
              <w:adjustRightInd w:val="0"/>
              <w:snapToGrid w:val="0"/>
              <w:spacing w:line="240" w:lineRule="atLeast"/>
              <w:jc w:val="center"/>
              <w:rPr>
                <w:rFonts w:eastAsia="標楷體"/>
                <w:bCs/>
                <w:sz w:val="22"/>
                <w:szCs w:val="22"/>
              </w:rPr>
            </w:pPr>
            <w:r w:rsidRPr="00112E46">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112E46" w:rsidRPr="00112E46" w:rsidRDefault="00112E46" w:rsidP="00112E46">
            <w:pPr>
              <w:tabs>
                <w:tab w:val="left" w:pos="6840"/>
              </w:tabs>
              <w:autoSpaceDE w:val="0"/>
              <w:autoSpaceDN w:val="0"/>
              <w:adjustRightInd w:val="0"/>
              <w:snapToGrid w:val="0"/>
              <w:spacing w:beforeLines="30" w:before="108" w:line="240" w:lineRule="atLeast"/>
              <w:jc w:val="center"/>
              <w:rPr>
                <w:rFonts w:eastAsia="標楷體"/>
                <w:bCs/>
                <w:sz w:val="22"/>
              </w:rPr>
            </w:pPr>
            <w:r w:rsidRPr="00112E46">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12E46" w:rsidRPr="00112E46" w:rsidRDefault="00112E46" w:rsidP="00112E46">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112E46" w:rsidRPr="00112E46" w:rsidRDefault="00112E46" w:rsidP="00112E46">
            <w:pPr>
              <w:widowControl/>
              <w:rPr>
                <w:rFonts w:eastAsia="標楷體"/>
                <w:bCs/>
                <w:sz w:val="22"/>
                <w:szCs w:val="22"/>
              </w:rPr>
            </w:pPr>
          </w:p>
        </w:tc>
      </w:tr>
      <w:tr w:rsidR="00112E46" w:rsidRPr="00112E46" w:rsidTr="00F147FB">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112E46" w:rsidRPr="00112E46" w:rsidRDefault="00112E46" w:rsidP="00112E46">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12E46" w:rsidRPr="00112E46" w:rsidRDefault="00112E46" w:rsidP="00112E46">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12E46" w:rsidRPr="00112E46" w:rsidRDefault="00112E46" w:rsidP="00112E46">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112E46" w:rsidRPr="00112E46" w:rsidRDefault="00112E46" w:rsidP="00112E46">
            <w:pPr>
              <w:tabs>
                <w:tab w:val="left" w:pos="6840"/>
              </w:tabs>
              <w:autoSpaceDE w:val="0"/>
              <w:autoSpaceDN w:val="0"/>
              <w:adjustRightInd w:val="0"/>
              <w:snapToGrid w:val="0"/>
              <w:spacing w:line="240" w:lineRule="atLeast"/>
              <w:jc w:val="center"/>
              <w:rPr>
                <w:rFonts w:eastAsia="標楷體"/>
                <w:bCs/>
                <w:sz w:val="22"/>
                <w:szCs w:val="22"/>
              </w:rPr>
            </w:pPr>
            <w:r w:rsidRPr="00112E46">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112E46" w:rsidRPr="00112E46" w:rsidRDefault="00112E46" w:rsidP="00112E46">
            <w:pPr>
              <w:tabs>
                <w:tab w:val="left" w:pos="6840"/>
              </w:tabs>
              <w:autoSpaceDE w:val="0"/>
              <w:autoSpaceDN w:val="0"/>
              <w:adjustRightInd w:val="0"/>
              <w:snapToGrid w:val="0"/>
              <w:spacing w:line="240" w:lineRule="atLeast"/>
              <w:jc w:val="center"/>
              <w:rPr>
                <w:rFonts w:eastAsia="標楷體"/>
                <w:bCs/>
                <w:sz w:val="22"/>
                <w:szCs w:val="22"/>
              </w:rPr>
            </w:pPr>
            <w:r w:rsidRPr="00112E46">
              <w:rPr>
                <w:rFonts w:eastAsia="標楷體"/>
                <w:bCs/>
                <w:sz w:val="22"/>
                <w:szCs w:val="22"/>
              </w:rPr>
              <w:t>年增率</w:t>
            </w:r>
          </w:p>
        </w:tc>
        <w:tc>
          <w:tcPr>
            <w:tcW w:w="793" w:type="dxa"/>
            <w:tcBorders>
              <w:top w:val="single" w:sz="6" w:space="0" w:color="auto"/>
              <w:left w:val="single" w:sz="6" w:space="0" w:color="auto"/>
              <w:bottom w:val="single" w:sz="6" w:space="0" w:color="auto"/>
              <w:right w:val="single" w:sz="6" w:space="0" w:color="auto"/>
            </w:tcBorders>
            <w:shd w:val="clear" w:color="auto" w:fill="auto"/>
            <w:hideMark/>
          </w:tcPr>
          <w:p w:rsidR="00112E46" w:rsidRPr="00112E46" w:rsidRDefault="00112E46" w:rsidP="00112E46">
            <w:pPr>
              <w:tabs>
                <w:tab w:val="left" w:pos="6840"/>
              </w:tabs>
              <w:autoSpaceDE w:val="0"/>
              <w:autoSpaceDN w:val="0"/>
              <w:adjustRightInd w:val="0"/>
              <w:snapToGrid w:val="0"/>
              <w:spacing w:line="240" w:lineRule="atLeast"/>
              <w:jc w:val="center"/>
              <w:rPr>
                <w:rFonts w:eastAsia="標楷體"/>
                <w:bCs/>
                <w:sz w:val="22"/>
                <w:szCs w:val="22"/>
              </w:rPr>
            </w:pPr>
            <w:r w:rsidRPr="00112E46">
              <w:rPr>
                <w:rFonts w:eastAsia="標楷體"/>
                <w:bCs/>
                <w:sz w:val="22"/>
                <w:szCs w:val="22"/>
              </w:rPr>
              <w:t>金額</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rsidR="00112E46" w:rsidRPr="00112E46" w:rsidRDefault="00112E46" w:rsidP="00112E46">
            <w:pPr>
              <w:tabs>
                <w:tab w:val="left" w:pos="6840"/>
              </w:tabs>
              <w:autoSpaceDE w:val="0"/>
              <w:autoSpaceDN w:val="0"/>
              <w:adjustRightInd w:val="0"/>
              <w:snapToGrid w:val="0"/>
              <w:spacing w:line="240" w:lineRule="atLeast"/>
              <w:jc w:val="center"/>
              <w:rPr>
                <w:rFonts w:eastAsia="標楷體"/>
                <w:bCs/>
                <w:sz w:val="22"/>
                <w:szCs w:val="22"/>
              </w:rPr>
            </w:pPr>
            <w:r w:rsidRPr="00112E46">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12E46" w:rsidRPr="00112E46" w:rsidRDefault="00112E46" w:rsidP="00112E46">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12E46" w:rsidRPr="00112E46" w:rsidRDefault="00112E46" w:rsidP="00112E46">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112E46" w:rsidRPr="00112E46" w:rsidRDefault="00112E46" w:rsidP="00112E46">
            <w:pPr>
              <w:widowControl/>
              <w:rPr>
                <w:rFonts w:eastAsia="標楷體"/>
                <w:bCs/>
                <w:sz w:val="22"/>
                <w:szCs w:val="22"/>
              </w:rPr>
            </w:pPr>
          </w:p>
        </w:tc>
      </w:tr>
      <w:tr w:rsidR="00112E46" w:rsidRPr="00112E46" w:rsidTr="00F147FB">
        <w:trPr>
          <w:cantSplit/>
        </w:trPr>
        <w:tc>
          <w:tcPr>
            <w:tcW w:w="1544" w:type="dxa"/>
            <w:tcBorders>
              <w:top w:val="nil"/>
              <w:left w:val="nil"/>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2012</w:t>
            </w:r>
            <w:r w:rsidRPr="00112E46">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1.7</w:t>
            </w:r>
          </w:p>
        </w:tc>
        <w:tc>
          <w:tcPr>
            <w:tcW w:w="84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-0.8</w:t>
            </w:r>
          </w:p>
        </w:tc>
        <w:tc>
          <w:tcPr>
            <w:tcW w:w="840"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3,434.3</w:t>
            </w:r>
          </w:p>
        </w:tc>
        <w:tc>
          <w:tcPr>
            <w:tcW w:w="78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2.9</w:t>
            </w:r>
          </w:p>
        </w:tc>
        <w:tc>
          <w:tcPr>
            <w:tcW w:w="793"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3,912.2</w:t>
            </w:r>
          </w:p>
        </w:tc>
        <w:tc>
          <w:tcPr>
            <w:tcW w:w="84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-477.8</w:t>
            </w:r>
          </w:p>
        </w:tc>
        <w:tc>
          <w:tcPr>
            <w:tcW w:w="85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4.1</w:t>
            </w:r>
          </w:p>
        </w:tc>
        <w:tc>
          <w:tcPr>
            <w:tcW w:w="835" w:type="dxa"/>
            <w:tcBorders>
              <w:top w:val="nil"/>
              <w:left w:val="single" w:sz="6" w:space="0" w:color="auto"/>
              <w:bottom w:val="nil"/>
              <w:right w:val="nil"/>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3.3</w:t>
            </w:r>
          </w:p>
        </w:tc>
      </w:tr>
      <w:tr w:rsidR="00112E46" w:rsidRPr="00112E46" w:rsidTr="00F147FB">
        <w:trPr>
          <w:cantSplit/>
        </w:trPr>
        <w:tc>
          <w:tcPr>
            <w:tcW w:w="1544" w:type="dxa"/>
            <w:tcBorders>
              <w:top w:val="nil"/>
              <w:left w:val="nil"/>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2013</w:t>
            </w:r>
            <w:r w:rsidRPr="00112E46">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3.6</w:t>
            </w:r>
          </w:p>
        </w:tc>
        <w:tc>
          <w:tcPr>
            <w:tcW w:w="793"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4,060.7</w:t>
            </w:r>
          </w:p>
        </w:tc>
        <w:tc>
          <w:tcPr>
            <w:tcW w:w="84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4.3</w:t>
            </w:r>
          </w:p>
        </w:tc>
        <w:tc>
          <w:tcPr>
            <w:tcW w:w="835" w:type="dxa"/>
            <w:tcBorders>
              <w:top w:val="nil"/>
              <w:left w:val="single" w:sz="6" w:space="0" w:color="auto"/>
              <w:bottom w:val="nil"/>
              <w:right w:val="nil"/>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3.4</w:t>
            </w:r>
          </w:p>
        </w:tc>
      </w:tr>
      <w:tr w:rsidR="00112E46" w:rsidRPr="00112E46" w:rsidTr="00F147FB">
        <w:trPr>
          <w:cantSplit/>
        </w:trPr>
        <w:tc>
          <w:tcPr>
            <w:tcW w:w="1544" w:type="dxa"/>
            <w:tcBorders>
              <w:top w:val="nil"/>
              <w:left w:val="nil"/>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2014</w:t>
            </w:r>
            <w:r w:rsidRPr="00112E46">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2.6</w:t>
            </w:r>
          </w:p>
        </w:tc>
        <w:tc>
          <w:tcPr>
            <w:tcW w:w="84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3.2</w:t>
            </w:r>
          </w:p>
        </w:tc>
        <w:tc>
          <w:tcPr>
            <w:tcW w:w="793"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4,219.0</w:t>
            </w:r>
          </w:p>
        </w:tc>
        <w:tc>
          <w:tcPr>
            <w:tcW w:w="84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4.4</w:t>
            </w:r>
          </w:p>
        </w:tc>
        <w:tc>
          <w:tcPr>
            <w:tcW w:w="835" w:type="dxa"/>
            <w:tcBorders>
              <w:top w:val="nil"/>
              <w:left w:val="single" w:sz="6" w:space="0" w:color="auto"/>
              <w:bottom w:val="nil"/>
              <w:right w:val="nil"/>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3.2</w:t>
            </w:r>
          </w:p>
        </w:tc>
      </w:tr>
      <w:tr w:rsidR="00112E46" w:rsidRPr="00112E46" w:rsidTr="00F147FB">
        <w:trPr>
          <w:cantSplit/>
        </w:trPr>
        <w:tc>
          <w:tcPr>
            <w:tcW w:w="1544" w:type="dxa"/>
            <w:tcBorders>
              <w:top w:val="nil"/>
              <w:left w:val="nil"/>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2015</w:t>
            </w:r>
            <w:r w:rsidRPr="00112E46">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2.4</w:t>
            </w:r>
          </w:p>
        </w:tc>
        <w:tc>
          <w:tcPr>
            <w:tcW w:w="84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112E46" w:rsidRPr="00112E46" w:rsidRDefault="00112E46" w:rsidP="00112E46">
            <w:pPr>
              <w:jc w:val="center"/>
              <w:rPr>
                <w:rFonts w:eastAsia="標楷體"/>
                <w:sz w:val="22"/>
                <w:szCs w:val="22"/>
              </w:rPr>
            </w:pPr>
            <w:r w:rsidRPr="00112E46">
              <w:rPr>
                <w:rFonts w:eastAsia="標楷體"/>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112E46" w:rsidRPr="00112E46" w:rsidRDefault="00112E46" w:rsidP="00112E46">
            <w:pPr>
              <w:jc w:val="center"/>
              <w:rPr>
                <w:rFonts w:eastAsia="標楷體"/>
                <w:sz w:val="22"/>
                <w:szCs w:val="22"/>
              </w:rPr>
            </w:pPr>
            <w:r w:rsidRPr="00112E46">
              <w:rPr>
                <w:rFonts w:eastAsia="標楷體"/>
                <w:sz w:val="22"/>
                <w:szCs w:val="22"/>
              </w:rPr>
              <w:t>-1.8</w:t>
            </w:r>
          </w:p>
        </w:tc>
        <w:tc>
          <w:tcPr>
            <w:tcW w:w="793" w:type="dxa"/>
            <w:tcBorders>
              <w:top w:val="nil"/>
              <w:left w:val="single" w:sz="6" w:space="0" w:color="auto"/>
              <w:bottom w:val="nil"/>
              <w:right w:val="single" w:sz="6" w:space="0" w:color="auto"/>
            </w:tcBorders>
            <w:shd w:val="clear" w:color="auto" w:fill="auto"/>
            <w:vAlign w:val="center"/>
          </w:tcPr>
          <w:p w:rsidR="00112E46" w:rsidRPr="00112E46" w:rsidRDefault="00112E46" w:rsidP="00112E46">
            <w:pPr>
              <w:jc w:val="center"/>
              <w:rPr>
                <w:rFonts w:eastAsia="標楷體"/>
                <w:sz w:val="22"/>
                <w:szCs w:val="22"/>
              </w:rPr>
            </w:pPr>
            <w:r w:rsidRPr="00112E46">
              <w:rPr>
                <w:rFonts w:eastAsia="標楷體"/>
                <w:sz w:val="22"/>
                <w:szCs w:val="22"/>
              </w:rPr>
              <w:t>4,046.4</w:t>
            </w:r>
          </w:p>
        </w:tc>
        <w:tc>
          <w:tcPr>
            <w:tcW w:w="844" w:type="dxa"/>
            <w:tcBorders>
              <w:top w:val="nil"/>
              <w:left w:val="single" w:sz="6" w:space="0" w:color="auto"/>
              <w:bottom w:val="nil"/>
              <w:right w:val="single" w:sz="6" w:space="0" w:color="auto"/>
            </w:tcBorders>
            <w:shd w:val="clear" w:color="auto" w:fill="auto"/>
            <w:vAlign w:val="center"/>
          </w:tcPr>
          <w:p w:rsidR="00112E46" w:rsidRPr="00112E46" w:rsidRDefault="00112E46" w:rsidP="00112E46">
            <w:pPr>
              <w:jc w:val="center"/>
              <w:rPr>
                <w:rFonts w:eastAsia="標楷體"/>
                <w:sz w:val="22"/>
                <w:szCs w:val="22"/>
              </w:rPr>
            </w:pPr>
            <w:r w:rsidRPr="00112E46">
              <w:rPr>
                <w:rFonts w:eastAsia="標楷體"/>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112E46" w:rsidRPr="00112E46" w:rsidRDefault="00112E46" w:rsidP="00112E46">
            <w:pPr>
              <w:jc w:val="center"/>
              <w:rPr>
                <w:rFonts w:eastAsia="標楷體"/>
                <w:sz w:val="22"/>
                <w:szCs w:val="22"/>
              </w:rPr>
            </w:pPr>
            <w:r w:rsidRPr="00112E46">
              <w:rPr>
                <w:rFonts w:eastAsia="標楷體"/>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112E46" w:rsidRPr="00112E46" w:rsidRDefault="00112E46" w:rsidP="00112E46">
            <w:pPr>
              <w:jc w:val="center"/>
              <w:rPr>
                <w:rFonts w:eastAsia="標楷體"/>
                <w:sz w:val="22"/>
                <w:szCs w:val="22"/>
              </w:rPr>
            </w:pPr>
            <w:r w:rsidRPr="00112E46">
              <w:rPr>
                <w:rFonts w:eastAsia="標楷體"/>
                <w:sz w:val="22"/>
                <w:szCs w:val="22"/>
              </w:rPr>
              <w:t>3.0</w:t>
            </w:r>
          </w:p>
        </w:tc>
        <w:tc>
          <w:tcPr>
            <w:tcW w:w="835" w:type="dxa"/>
            <w:tcBorders>
              <w:top w:val="nil"/>
              <w:left w:val="single" w:sz="6" w:space="0" w:color="auto"/>
              <w:bottom w:val="nil"/>
              <w:right w:val="nil"/>
            </w:tcBorders>
            <w:shd w:val="clear" w:color="auto" w:fill="auto"/>
            <w:vAlign w:val="center"/>
          </w:tcPr>
          <w:p w:rsidR="00112E46" w:rsidRPr="00112E46" w:rsidRDefault="00112E46" w:rsidP="00112E46">
            <w:pPr>
              <w:jc w:val="center"/>
              <w:rPr>
                <w:rFonts w:eastAsia="標楷體"/>
              </w:rPr>
            </w:pPr>
            <w:r w:rsidRPr="00112E46">
              <w:rPr>
                <w:rFonts w:eastAsia="標楷體"/>
              </w:rPr>
              <w:t>3.3</w:t>
            </w:r>
          </w:p>
        </w:tc>
      </w:tr>
      <w:tr w:rsidR="00112E46" w:rsidRPr="00112E46" w:rsidTr="00F147FB">
        <w:trPr>
          <w:cantSplit/>
        </w:trPr>
        <w:tc>
          <w:tcPr>
            <w:tcW w:w="1544" w:type="dxa"/>
            <w:tcBorders>
              <w:top w:val="nil"/>
              <w:left w:val="nil"/>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2016</w:t>
            </w:r>
            <w:r w:rsidRPr="00112E46">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highlight w:val="yellow"/>
              </w:rPr>
            </w:pPr>
            <w:r w:rsidRPr="00112E46">
              <w:rPr>
                <w:rFonts w:eastAsia="標楷體"/>
                <w:sz w:val="22"/>
                <w:szCs w:val="22"/>
              </w:rPr>
              <w:t>2.0</w:t>
            </w:r>
          </w:p>
        </w:tc>
        <w:tc>
          <w:tcPr>
            <w:tcW w:w="84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vAlign w:val="center"/>
          </w:tcPr>
          <w:p w:rsidR="00112E46" w:rsidRPr="00112E46" w:rsidRDefault="00112E46" w:rsidP="00112E46">
            <w:pPr>
              <w:jc w:val="center"/>
              <w:rPr>
                <w:rFonts w:eastAsia="標楷體"/>
                <w:sz w:val="22"/>
                <w:szCs w:val="22"/>
              </w:rPr>
            </w:pPr>
            <w:r w:rsidRPr="00112E46">
              <w:rPr>
                <w:rFonts w:eastAsia="標楷體"/>
                <w:sz w:val="22"/>
                <w:szCs w:val="22"/>
              </w:rPr>
              <w:t>3,588.2</w:t>
            </w:r>
          </w:p>
        </w:tc>
        <w:tc>
          <w:tcPr>
            <w:tcW w:w="784" w:type="dxa"/>
            <w:tcBorders>
              <w:top w:val="nil"/>
              <w:left w:val="single" w:sz="6" w:space="0" w:color="auto"/>
              <w:bottom w:val="nil"/>
              <w:right w:val="single" w:sz="6" w:space="0" w:color="auto"/>
            </w:tcBorders>
            <w:shd w:val="clear" w:color="auto" w:fill="auto"/>
            <w:vAlign w:val="center"/>
          </w:tcPr>
          <w:p w:rsidR="00112E46" w:rsidRPr="00112E46" w:rsidRDefault="00112E46" w:rsidP="00112E46">
            <w:pPr>
              <w:jc w:val="center"/>
              <w:rPr>
                <w:rFonts w:eastAsia="標楷體"/>
                <w:sz w:val="22"/>
                <w:szCs w:val="22"/>
              </w:rPr>
            </w:pPr>
            <w:r w:rsidRPr="00112E46">
              <w:rPr>
                <w:rFonts w:eastAsia="標楷體"/>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112E46" w:rsidRPr="00112E46" w:rsidRDefault="00112E46" w:rsidP="00112E46">
            <w:pPr>
              <w:jc w:val="center"/>
              <w:rPr>
                <w:rFonts w:eastAsia="標楷體"/>
                <w:sz w:val="22"/>
                <w:szCs w:val="22"/>
              </w:rPr>
            </w:pPr>
            <w:r w:rsidRPr="00112E46">
              <w:rPr>
                <w:rFonts w:eastAsia="標楷體"/>
                <w:sz w:val="22"/>
                <w:szCs w:val="22"/>
              </w:rPr>
              <w:t>4,008.4</w:t>
            </w:r>
          </w:p>
        </w:tc>
        <w:tc>
          <w:tcPr>
            <w:tcW w:w="844" w:type="dxa"/>
            <w:tcBorders>
              <w:top w:val="nil"/>
              <w:left w:val="single" w:sz="6" w:space="0" w:color="auto"/>
              <w:bottom w:val="nil"/>
              <w:right w:val="single" w:sz="6" w:space="0" w:color="auto"/>
            </w:tcBorders>
            <w:shd w:val="clear" w:color="auto" w:fill="auto"/>
            <w:vAlign w:val="center"/>
          </w:tcPr>
          <w:p w:rsidR="00112E46" w:rsidRPr="00112E46" w:rsidRDefault="00112E46" w:rsidP="00112E46">
            <w:pPr>
              <w:jc w:val="center"/>
              <w:rPr>
                <w:rFonts w:eastAsia="標楷體"/>
                <w:sz w:val="22"/>
                <w:szCs w:val="22"/>
              </w:rPr>
            </w:pPr>
            <w:r w:rsidRPr="00112E46">
              <w:rPr>
                <w:rFonts w:eastAsia="標楷體"/>
                <w:sz w:val="22"/>
                <w:szCs w:val="22"/>
              </w:rPr>
              <w:t>-0.9</w:t>
            </w:r>
          </w:p>
        </w:tc>
        <w:tc>
          <w:tcPr>
            <w:tcW w:w="910" w:type="dxa"/>
            <w:tcBorders>
              <w:top w:val="nil"/>
              <w:left w:val="single" w:sz="6" w:space="0" w:color="auto"/>
              <w:bottom w:val="nil"/>
              <w:right w:val="single" w:sz="6" w:space="0" w:color="auto"/>
            </w:tcBorders>
            <w:shd w:val="clear" w:color="auto" w:fill="auto"/>
            <w:vAlign w:val="center"/>
          </w:tcPr>
          <w:p w:rsidR="00112E46" w:rsidRPr="00112E46" w:rsidRDefault="00112E46" w:rsidP="00112E46">
            <w:pPr>
              <w:jc w:val="center"/>
              <w:rPr>
                <w:rFonts w:eastAsia="標楷體"/>
                <w:sz w:val="22"/>
                <w:szCs w:val="22"/>
              </w:rPr>
            </w:pPr>
            <w:r w:rsidRPr="00112E46">
              <w:rPr>
                <w:rFonts w:eastAsia="標楷體"/>
                <w:sz w:val="22"/>
                <w:szCs w:val="22"/>
              </w:rPr>
              <w:t>-420.1</w:t>
            </w:r>
          </w:p>
        </w:tc>
        <w:tc>
          <w:tcPr>
            <w:tcW w:w="854" w:type="dxa"/>
            <w:tcBorders>
              <w:top w:val="nil"/>
              <w:left w:val="single" w:sz="6" w:space="0" w:color="auto"/>
              <w:bottom w:val="nil"/>
              <w:right w:val="single" w:sz="6" w:space="0" w:color="auto"/>
            </w:tcBorders>
            <w:shd w:val="clear" w:color="auto" w:fill="auto"/>
            <w:vAlign w:val="center"/>
          </w:tcPr>
          <w:p w:rsidR="00112E46" w:rsidRPr="00112E46" w:rsidRDefault="00112E46" w:rsidP="00112E46">
            <w:pPr>
              <w:jc w:val="center"/>
              <w:rPr>
                <w:rFonts w:eastAsia="標楷體"/>
                <w:sz w:val="22"/>
                <w:szCs w:val="22"/>
              </w:rPr>
            </w:pPr>
            <w:r w:rsidRPr="00112E46">
              <w:rPr>
                <w:rFonts w:eastAsia="標楷體"/>
                <w:sz w:val="22"/>
                <w:szCs w:val="22"/>
              </w:rPr>
              <w:t>2.4</w:t>
            </w:r>
          </w:p>
        </w:tc>
        <w:tc>
          <w:tcPr>
            <w:tcW w:w="835" w:type="dxa"/>
            <w:tcBorders>
              <w:top w:val="nil"/>
              <w:left w:val="single" w:sz="6" w:space="0" w:color="auto"/>
              <w:bottom w:val="nil"/>
              <w:right w:val="nil"/>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3.3</w:t>
            </w:r>
          </w:p>
        </w:tc>
      </w:tr>
      <w:tr w:rsidR="00112E46" w:rsidRPr="00112E46" w:rsidTr="00F147FB">
        <w:trPr>
          <w:cantSplit/>
        </w:trPr>
        <w:tc>
          <w:tcPr>
            <w:tcW w:w="1544" w:type="dxa"/>
            <w:tcBorders>
              <w:top w:val="nil"/>
              <w:left w:val="nil"/>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2017</w:t>
            </w:r>
            <w:r w:rsidRPr="00112E46">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3.8</w:t>
            </w:r>
          </w:p>
        </w:tc>
        <w:tc>
          <w:tcPr>
            <w:tcW w:w="84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3.7</w:t>
            </w:r>
          </w:p>
        </w:tc>
        <w:tc>
          <w:tcPr>
            <w:tcW w:w="840" w:type="dxa"/>
            <w:tcBorders>
              <w:top w:val="nil"/>
              <w:left w:val="single" w:sz="6" w:space="0" w:color="auto"/>
              <w:bottom w:val="nil"/>
              <w:right w:val="single" w:sz="6" w:space="0" w:color="auto"/>
            </w:tcBorders>
            <w:shd w:val="clear" w:color="auto" w:fill="auto"/>
            <w:vAlign w:val="center"/>
          </w:tcPr>
          <w:p w:rsidR="00112E46" w:rsidRPr="00112E46" w:rsidRDefault="00112E46" w:rsidP="00112E46">
            <w:pPr>
              <w:jc w:val="center"/>
              <w:rPr>
                <w:rFonts w:eastAsia="標楷體"/>
                <w:sz w:val="22"/>
                <w:szCs w:val="22"/>
              </w:rPr>
            </w:pPr>
            <w:r w:rsidRPr="00112E46">
              <w:rPr>
                <w:rFonts w:eastAsia="標楷體" w:hint="eastAsia"/>
                <w:sz w:val="22"/>
                <w:szCs w:val="22"/>
              </w:rPr>
              <w:t>3878.5</w:t>
            </w:r>
          </w:p>
        </w:tc>
        <w:tc>
          <w:tcPr>
            <w:tcW w:w="784" w:type="dxa"/>
            <w:tcBorders>
              <w:top w:val="nil"/>
              <w:left w:val="single" w:sz="6" w:space="0" w:color="auto"/>
              <w:bottom w:val="nil"/>
              <w:right w:val="single" w:sz="6" w:space="0" w:color="auto"/>
            </w:tcBorders>
            <w:shd w:val="clear" w:color="auto" w:fill="auto"/>
            <w:vAlign w:val="center"/>
          </w:tcPr>
          <w:p w:rsidR="00112E46" w:rsidRPr="00112E46" w:rsidRDefault="00112E46" w:rsidP="00112E46">
            <w:pPr>
              <w:jc w:val="center"/>
              <w:rPr>
                <w:rFonts w:eastAsia="標楷體"/>
                <w:sz w:val="22"/>
                <w:szCs w:val="22"/>
              </w:rPr>
            </w:pPr>
            <w:r w:rsidRPr="00112E46">
              <w:rPr>
                <w:rFonts w:eastAsia="標楷體" w:hint="eastAsia"/>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112E46" w:rsidRPr="00112E46" w:rsidRDefault="00112E46" w:rsidP="00112E46">
            <w:pPr>
              <w:jc w:val="center"/>
              <w:rPr>
                <w:rFonts w:eastAsia="標楷體"/>
                <w:sz w:val="22"/>
                <w:szCs w:val="22"/>
              </w:rPr>
            </w:pPr>
            <w:r w:rsidRPr="00112E46">
              <w:rPr>
                <w:rFonts w:eastAsia="標楷體" w:hint="eastAsia"/>
                <w:sz w:val="22"/>
                <w:szCs w:val="22"/>
              </w:rPr>
              <w:t>4317.4</w:t>
            </w:r>
          </w:p>
        </w:tc>
        <w:tc>
          <w:tcPr>
            <w:tcW w:w="844" w:type="dxa"/>
            <w:tcBorders>
              <w:top w:val="nil"/>
              <w:left w:val="single" w:sz="6" w:space="0" w:color="auto"/>
              <w:bottom w:val="nil"/>
              <w:right w:val="single" w:sz="6" w:space="0" w:color="auto"/>
            </w:tcBorders>
            <w:shd w:val="clear" w:color="auto" w:fill="auto"/>
            <w:vAlign w:val="center"/>
          </w:tcPr>
          <w:p w:rsidR="00112E46" w:rsidRPr="00112E46" w:rsidRDefault="00112E46" w:rsidP="00112E46">
            <w:pPr>
              <w:jc w:val="center"/>
              <w:rPr>
                <w:rFonts w:eastAsia="標楷體"/>
                <w:sz w:val="22"/>
                <w:szCs w:val="22"/>
              </w:rPr>
            </w:pPr>
            <w:r w:rsidRPr="00112E46">
              <w:rPr>
                <w:rFonts w:eastAsia="標楷體" w:hint="eastAsia"/>
                <w:sz w:val="22"/>
                <w:szCs w:val="22"/>
              </w:rPr>
              <w:t>8.7</w:t>
            </w:r>
          </w:p>
        </w:tc>
        <w:tc>
          <w:tcPr>
            <w:tcW w:w="910" w:type="dxa"/>
            <w:tcBorders>
              <w:top w:val="nil"/>
              <w:left w:val="single" w:sz="6" w:space="0" w:color="auto"/>
              <w:bottom w:val="nil"/>
              <w:right w:val="single" w:sz="6" w:space="0" w:color="auto"/>
            </w:tcBorders>
            <w:shd w:val="clear" w:color="auto" w:fill="auto"/>
            <w:vAlign w:val="center"/>
          </w:tcPr>
          <w:p w:rsidR="00112E46" w:rsidRPr="00112E46" w:rsidRDefault="00112E46" w:rsidP="00112E46">
            <w:pPr>
              <w:jc w:val="center"/>
              <w:rPr>
                <w:rFonts w:eastAsia="標楷體"/>
                <w:sz w:val="22"/>
                <w:szCs w:val="22"/>
              </w:rPr>
            </w:pPr>
            <w:r w:rsidRPr="00112E46">
              <w:rPr>
                <w:rFonts w:eastAsia="標楷體" w:hint="eastAsia"/>
                <w:sz w:val="22"/>
                <w:szCs w:val="22"/>
              </w:rPr>
              <w:t>-482.4</w:t>
            </w:r>
          </w:p>
        </w:tc>
        <w:tc>
          <w:tcPr>
            <w:tcW w:w="85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1.</w:t>
            </w:r>
            <w:r w:rsidRPr="00112E46">
              <w:rPr>
                <w:rFonts w:eastAsia="標楷體" w:hint="eastAsia"/>
                <w:sz w:val="22"/>
                <w:szCs w:val="22"/>
              </w:rPr>
              <w:t>5</w:t>
            </w:r>
          </w:p>
        </w:tc>
        <w:tc>
          <w:tcPr>
            <w:tcW w:w="835" w:type="dxa"/>
            <w:tcBorders>
              <w:top w:val="nil"/>
              <w:left w:val="single" w:sz="6" w:space="0" w:color="auto"/>
              <w:bottom w:val="nil"/>
              <w:right w:val="nil"/>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3.2</w:t>
            </w:r>
          </w:p>
        </w:tc>
      </w:tr>
      <w:tr w:rsidR="00112E46" w:rsidRPr="00112E46" w:rsidTr="00F147FB">
        <w:trPr>
          <w:cantSplit/>
        </w:trPr>
        <w:tc>
          <w:tcPr>
            <w:tcW w:w="1544" w:type="dxa"/>
            <w:tcBorders>
              <w:top w:val="nil"/>
              <w:left w:val="nil"/>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5</w:t>
            </w:r>
            <w:r w:rsidRPr="00112E46">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303.1</w:t>
            </w:r>
          </w:p>
        </w:tc>
        <w:tc>
          <w:tcPr>
            <w:tcW w:w="78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4.0</w:t>
            </w:r>
          </w:p>
        </w:tc>
        <w:tc>
          <w:tcPr>
            <w:tcW w:w="793"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338.8</w:t>
            </w:r>
          </w:p>
        </w:tc>
        <w:tc>
          <w:tcPr>
            <w:tcW w:w="84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6.6</w:t>
            </w:r>
          </w:p>
        </w:tc>
        <w:tc>
          <w:tcPr>
            <w:tcW w:w="910"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-35.7</w:t>
            </w:r>
          </w:p>
        </w:tc>
        <w:tc>
          <w:tcPr>
            <w:tcW w:w="85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2.0</w:t>
            </w:r>
          </w:p>
        </w:tc>
        <w:tc>
          <w:tcPr>
            <w:tcW w:w="835" w:type="dxa"/>
            <w:tcBorders>
              <w:top w:val="nil"/>
              <w:left w:val="single" w:sz="6" w:space="0" w:color="auto"/>
              <w:bottom w:val="nil"/>
              <w:right w:val="nil"/>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3.2</w:t>
            </w:r>
          </w:p>
        </w:tc>
      </w:tr>
      <w:tr w:rsidR="00112E46" w:rsidRPr="00112E46" w:rsidTr="00F147FB">
        <w:trPr>
          <w:cantSplit/>
        </w:trPr>
        <w:tc>
          <w:tcPr>
            <w:tcW w:w="1544" w:type="dxa"/>
            <w:tcBorders>
              <w:top w:val="nil"/>
              <w:left w:val="nil"/>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6</w:t>
            </w:r>
            <w:r w:rsidRPr="00112E46">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3</w:t>
            </w:r>
            <w:r w:rsidRPr="00112E46">
              <w:rPr>
                <w:rFonts w:eastAsia="標楷體"/>
                <w:sz w:val="22"/>
                <w:szCs w:val="22"/>
              </w:rPr>
              <w:t>.</w:t>
            </w:r>
            <w:r w:rsidRPr="00112E46">
              <w:rPr>
                <w:rFonts w:eastAsia="標楷體" w:hint="eastAsia"/>
                <w:sz w:val="22"/>
                <w:szCs w:val="22"/>
              </w:rPr>
              <w:t>9</w:t>
            </w:r>
            <w:r w:rsidRPr="00112E46">
              <w:rPr>
                <w:rFonts w:eastAsia="標楷體"/>
                <w:sz w:val="22"/>
                <w:szCs w:val="22"/>
              </w:rPr>
              <w:t>(II)</w:t>
            </w:r>
          </w:p>
        </w:tc>
        <w:tc>
          <w:tcPr>
            <w:tcW w:w="84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0.4</w:t>
            </w:r>
            <w:r w:rsidRPr="00112E46">
              <w:rPr>
                <w:rFonts w:eastAsia="標楷體"/>
                <w:sz w:val="22"/>
                <w:szCs w:val="22"/>
              </w:rPr>
              <w:t>(II)</w:t>
            </w:r>
          </w:p>
        </w:tc>
        <w:tc>
          <w:tcPr>
            <w:tcW w:w="840"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329.4</w:t>
            </w:r>
          </w:p>
        </w:tc>
        <w:tc>
          <w:tcPr>
            <w:tcW w:w="78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11.1</w:t>
            </w:r>
          </w:p>
        </w:tc>
        <w:tc>
          <w:tcPr>
            <w:tcW w:w="793"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377.7</w:t>
            </w:r>
          </w:p>
        </w:tc>
        <w:tc>
          <w:tcPr>
            <w:tcW w:w="84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10.4</w:t>
            </w:r>
          </w:p>
        </w:tc>
        <w:tc>
          <w:tcPr>
            <w:tcW w:w="910"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-48.3</w:t>
            </w:r>
          </w:p>
        </w:tc>
        <w:tc>
          <w:tcPr>
            <w:tcW w:w="85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1.9</w:t>
            </w:r>
          </w:p>
        </w:tc>
        <w:tc>
          <w:tcPr>
            <w:tcW w:w="835" w:type="dxa"/>
            <w:tcBorders>
              <w:top w:val="nil"/>
              <w:left w:val="single" w:sz="6" w:space="0" w:color="auto"/>
              <w:bottom w:val="nil"/>
              <w:right w:val="nil"/>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3.1</w:t>
            </w:r>
          </w:p>
        </w:tc>
      </w:tr>
      <w:tr w:rsidR="00112E46" w:rsidRPr="00112E46" w:rsidTr="00F147FB">
        <w:trPr>
          <w:cantSplit/>
        </w:trPr>
        <w:tc>
          <w:tcPr>
            <w:tcW w:w="1544" w:type="dxa"/>
            <w:tcBorders>
              <w:top w:val="nil"/>
              <w:left w:val="nil"/>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7</w:t>
            </w:r>
            <w:r w:rsidRPr="00112E4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326.6</w:t>
            </w:r>
          </w:p>
        </w:tc>
        <w:tc>
          <w:tcPr>
            <w:tcW w:w="78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7.3</w:t>
            </w:r>
          </w:p>
        </w:tc>
        <w:tc>
          <w:tcPr>
            <w:tcW w:w="793"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356.2</w:t>
            </w:r>
          </w:p>
        </w:tc>
        <w:tc>
          <w:tcPr>
            <w:tcW w:w="84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5.5</w:t>
            </w:r>
          </w:p>
        </w:tc>
        <w:tc>
          <w:tcPr>
            <w:tcW w:w="910"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-29.6</w:t>
            </w:r>
          </w:p>
        </w:tc>
        <w:tc>
          <w:tcPr>
            <w:tcW w:w="85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2.0</w:t>
            </w:r>
          </w:p>
        </w:tc>
        <w:tc>
          <w:tcPr>
            <w:tcW w:w="835" w:type="dxa"/>
            <w:tcBorders>
              <w:top w:val="nil"/>
              <w:left w:val="single" w:sz="6" w:space="0" w:color="auto"/>
              <w:bottom w:val="nil"/>
              <w:right w:val="nil"/>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3.1</w:t>
            </w:r>
          </w:p>
        </w:tc>
      </w:tr>
      <w:tr w:rsidR="00112E46" w:rsidRPr="00112E46" w:rsidTr="00F147FB">
        <w:trPr>
          <w:cantSplit/>
        </w:trPr>
        <w:tc>
          <w:tcPr>
            <w:tcW w:w="1544" w:type="dxa"/>
            <w:tcBorders>
              <w:top w:val="nil"/>
              <w:left w:val="nil"/>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8</w:t>
            </w:r>
            <w:r w:rsidRPr="00112E4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332.7</w:t>
            </w:r>
          </w:p>
        </w:tc>
        <w:tc>
          <w:tcPr>
            <w:tcW w:w="78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7.4</w:t>
            </w:r>
          </w:p>
        </w:tc>
        <w:tc>
          <w:tcPr>
            <w:tcW w:w="793"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368.2</w:t>
            </w:r>
          </w:p>
        </w:tc>
        <w:tc>
          <w:tcPr>
            <w:tcW w:w="84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7.7</w:t>
            </w:r>
          </w:p>
        </w:tc>
        <w:tc>
          <w:tcPr>
            <w:tcW w:w="910"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-35.5</w:t>
            </w:r>
          </w:p>
        </w:tc>
        <w:tc>
          <w:tcPr>
            <w:tcW w:w="85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1.9</w:t>
            </w:r>
          </w:p>
        </w:tc>
        <w:tc>
          <w:tcPr>
            <w:tcW w:w="835" w:type="dxa"/>
            <w:tcBorders>
              <w:top w:val="nil"/>
              <w:left w:val="single" w:sz="6" w:space="0" w:color="auto"/>
              <w:bottom w:val="nil"/>
              <w:right w:val="nil"/>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3.1</w:t>
            </w:r>
          </w:p>
        </w:tc>
      </w:tr>
      <w:tr w:rsidR="00112E46" w:rsidRPr="00112E46" w:rsidTr="00F147FB">
        <w:trPr>
          <w:cantSplit/>
        </w:trPr>
        <w:tc>
          <w:tcPr>
            <w:tcW w:w="1544" w:type="dxa"/>
            <w:tcBorders>
              <w:top w:val="nil"/>
              <w:left w:val="nil"/>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9</w:t>
            </w:r>
            <w:r w:rsidRPr="00112E4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3.6</w:t>
            </w:r>
            <w:r w:rsidRPr="00112E46">
              <w:rPr>
                <w:rFonts w:eastAsia="標楷體"/>
                <w:sz w:val="22"/>
                <w:szCs w:val="22"/>
              </w:rPr>
              <w:t>(III)</w:t>
            </w:r>
          </w:p>
        </w:tc>
        <w:tc>
          <w:tcPr>
            <w:tcW w:w="84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0.3</w:t>
            </w:r>
            <w:r w:rsidRPr="00112E46">
              <w:rPr>
                <w:rFonts w:eastAsia="標楷體"/>
                <w:sz w:val="22"/>
                <w:szCs w:val="22"/>
              </w:rPr>
              <w:t>(III)</w:t>
            </w:r>
          </w:p>
        </w:tc>
        <w:tc>
          <w:tcPr>
            <w:tcW w:w="840"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358.7</w:t>
            </w:r>
          </w:p>
        </w:tc>
        <w:tc>
          <w:tcPr>
            <w:tcW w:w="78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9.4</w:t>
            </w:r>
          </w:p>
        </w:tc>
        <w:tc>
          <w:tcPr>
            <w:tcW w:w="793"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403.4</w:t>
            </w:r>
          </w:p>
        </w:tc>
        <w:tc>
          <w:tcPr>
            <w:tcW w:w="84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9.7</w:t>
            </w:r>
          </w:p>
        </w:tc>
        <w:tc>
          <w:tcPr>
            <w:tcW w:w="910"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-44.7</w:t>
            </w:r>
          </w:p>
        </w:tc>
        <w:tc>
          <w:tcPr>
            <w:tcW w:w="85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1.4</w:t>
            </w:r>
          </w:p>
        </w:tc>
        <w:tc>
          <w:tcPr>
            <w:tcW w:w="835" w:type="dxa"/>
            <w:tcBorders>
              <w:top w:val="nil"/>
              <w:left w:val="single" w:sz="6" w:space="0" w:color="auto"/>
              <w:bottom w:val="nil"/>
              <w:right w:val="nil"/>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3.1</w:t>
            </w:r>
          </w:p>
        </w:tc>
      </w:tr>
      <w:tr w:rsidR="00112E46" w:rsidRPr="00112E46" w:rsidTr="00F147FB">
        <w:trPr>
          <w:cantSplit/>
        </w:trPr>
        <w:tc>
          <w:tcPr>
            <w:tcW w:w="1544" w:type="dxa"/>
            <w:tcBorders>
              <w:top w:val="nil"/>
              <w:left w:val="nil"/>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10</w:t>
            </w:r>
            <w:r w:rsidRPr="00112E4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334.7</w:t>
            </w:r>
          </w:p>
        </w:tc>
        <w:tc>
          <w:tcPr>
            <w:tcW w:w="78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6.7</w:t>
            </w:r>
          </w:p>
        </w:tc>
        <w:tc>
          <w:tcPr>
            <w:tcW w:w="793"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378.7</w:t>
            </w:r>
          </w:p>
        </w:tc>
        <w:tc>
          <w:tcPr>
            <w:tcW w:w="84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7.9</w:t>
            </w:r>
          </w:p>
        </w:tc>
        <w:tc>
          <w:tcPr>
            <w:tcW w:w="910"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-44.0</w:t>
            </w:r>
          </w:p>
        </w:tc>
        <w:tc>
          <w:tcPr>
            <w:tcW w:w="85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1.5</w:t>
            </w:r>
          </w:p>
        </w:tc>
        <w:tc>
          <w:tcPr>
            <w:tcW w:w="835" w:type="dxa"/>
            <w:tcBorders>
              <w:top w:val="nil"/>
              <w:left w:val="single" w:sz="6" w:space="0" w:color="auto"/>
              <w:bottom w:val="nil"/>
              <w:right w:val="nil"/>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3.0</w:t>
            </w:r>
          </w:p>
        </w:tc>
      </w:tr>
      <w:tr w:rsidR="00112E46" w:rsidRPr="00112E46" w:rsidTr="00F147FB">
        <w:trPr>
          <w:cantSplit/>
        </w:trPr>
        <w:tc>
          <w:tcPr>
            <w:tcW w:w="1544" w:type="dxa"/>
            <w:tcBorders>
              <w:top w:val="nil"/>
              <w:left w:val="nil"/>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11</w:t>
            </w:r>
            <w:r w:rsidRPr="00112E4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367.4</w:t>
            </w:r>
          </w:p>
        </w:tc>
        <w:tc>
          <w:tcPr>
            <w:tcW w:w="78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7.8</w:t>
            </w:r>
          </w:p>
        </w:tc>
        <w:tc>
          <w:tcPr>
            <w:tcW w:w="793"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363.6</w:t>
            </w:r>
          </w:p>
        </w:tc>
        <w:tc>
          <w:tcPr>
            <w:tcW w:w="84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8.6</w:t>
            </w:r>
          </w:p>
        </w:tc>
        <w:tc>
          <w:tcPr>
            <w:tcW w:w="910"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-39.7</w:t>
            </w:r>
          </w:p>
        </w:tc>
        <w:tc>
          <w:tcPr>
            <w:tcW w:w="85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1.6</w:t>
            </w:r>
          </w:p>
        </w:tc>
        <w:tc>
          <w:tcPr>
            <w:tcW w:w="835" w:type="dxa"/>
            <w:tcBorders>
              <w:top w:val="nil"/>
              <w:left w:val="single" w:sz="6" w:space="0" w:color="auto"/>
              <w:bottom w:val="nil"/>
              <w:right w:val="nil"/>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3.0</w:t>
            </w:r>
          </w:p>
        </w:tc>
      </w:tr>
      <w:tr w:rsidR="00112E46" w:rsidRPr="00112E46" w:rsidTr="00F147FB">
        <w:trPr>
          <w:cantSplit/>
        </w:trPr>
        <w:tc>
          <w:tcPr>
            <w:tcW w:w="1544" w:type="dxa"/>
            <w:tcBorders>
              <w:top w:val="nil"/>
              <w:left w:val="nil"/>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12</w:t>
            </w:r>
            <w:r w:rsidRPr="00112E4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3.</w:t>
            </w:r>
            <w:r w:rsidRPr="00112E46">
              <w:rPr>
                <w:rFonts w:eastAsia="標楷體" w:hint="eastAsia"/>
                <w:sz w:val="22"/>
                <w:szCs w:val="22"/>
              </w:rPr>
              <w:t>4</w:t>
            </w:r>
            <w:r w:rsidRPr="00112E46">
              <w:rPr>
                <w:rFonts w:eastAsia="標楷體"/>
                <w:sz w:val="22"/>
                <w:szCs w:val="22"/>
              </w:rPr>
              <w:t>(IV)</w:t>
            </w:r>
          </w:p>
        </w:tc>
        <w:tc>
          <w:tcPr>
            <w:tcW w:w="84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0.6</w:t>
            </w:r>
            <w:r w:rsidRPr="00112E46">
              <w:rPr>
                <w:rFonts w:eastAsia="標楷體"/>
                <w:sz w:val="22"/>
                <w:szCs w:val="22"/>
              </w:rPr>
              <w:t>(IV)</w:t>
            </w:r>
          </w:p>
        </w:tc>
        <w:tc>
          <w:tcPr>
            <w:tcW w:w="840"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360.6</w:t>
            </w:r>
          </w:p>
        </w:tc>
        <w:tc>
          <w:tcPr>
            <w:tcW w:w="78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6.0</w:t>
            </w:r>
          </w:p>
        </w:tc>
        <w:tc>
          <w:tcPr>
            <w:tcW w:w="793"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420.5</w:t>
            </w:r>
          </w:p>
        </w:tc>
        <w:tc>
          <w:tcPr>
            <w:tcW w:w="84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9.0</w:t>
            </w:r>
          </w:p>
        </w:tc>
        <w:tc>
          <w:tcPr>
            <w:tcW w:w="910"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-59.9</w:t>
            </w:r>
          </w:p>
        </w:tc>
        <w:tc>
          <w:tcPr>
            <w:tcW w:w="85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1.6</w:t>
            </w:r>
          </w:p>
        </w:tc>
        <w:tc>
          <w:tcPr>
            <w:tcW w:w="835" w:type="dxa"/>
            <w:tcBorders>
              <w:top w:val="nil"/>
              <w:left w:val="single" w:sz="6" w:space="0" w:color="auto"/>
              <w:bottom w:val="nil"/>
              <w:right w:val="nil"/>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2.9</w:t>
            </w:r>
          </w:p>
        </w:tc>
      </w:tr>
      <w:tr w:rsidR="00112E46" w:rsidRPr="00112E46" w:rsidTr="00F147FB">
        <w:trPr>
          <w:cantSplit/>
        </w:trPr>
        <w:tc>
          <w:tcPr>
            <w:tcW w:w="1544" w:type="dxa"/>
            <w:tcBorders>
              <w:top w:val="nil"/>
              <w:left w:val="nil"/>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2018</w:t>
            </w:r>
            <w:r w:rsidRPr="00112E46">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vAlign w:val="center"/>
          </w:tcPr>
          <w:p w:rsidR="00112E46" w:rsidRPr="00112E46" w:rsidRDefault="00112E46" w:rsidP="00112E46">
            <w:pPr>
              <w:jc w:val="center"/>
              <w:rPr>
                <w:rFonts w:eastAsia="標楷體"/>
                <w:sz w:val="22"/>
                <w:szCs w:val="22"/>
              </w:rPr>
            </w:pPr>
            <w:r w:rsidRPr="00112E46">
              <w:rPr>
                <w:rFonts w:eastAsia="標楷體" w:hint="eastAsia"/>
                <w:sz w:val="22"/>
                <w:szCs w:val="22"/>
              </w:rPr>
              <w:t>1,625</w:t>
            </w:r>
          </w:p>
        </w:tc>
        <w:tc>
          <w:tcPr>
            <w:tcW w:w="784" w:type="dxa"/>
            <w:tcBorders>
              <w:top w:val="nil"/>
              <w:left w:val="single" w:sz="6" w:space="0" w:color="auto"/>
              <w:bottom w:val="nil"/>
              <w:right w:val="single" w:sz="6" w:space="0" w:color="auto"/>
            </w:tcBorders>
            <w:shd w:val="clear" w:color="auto" w:fill="auto"/>
            <w:vAlign w:val="center"/>
          </w:tcPr>
          <w:p w:rsidR="00112E46" w:rsidRPr="00112E46" w:rsidRDefault="00112E46" w:rsidP="00112E46">
            <w:pPr>
              <w:jc w:val="center"/>
              <w:rPr>
                <w:rFonts w:eastAsia="標楷體"/>
                <w:sz w:val="22"/>
                <w:szCs w:val="22"/>
              </w:rPr>
            </w:pPr>
            <w:r w:rsidRPr="00112E46">
              <w:rPr>
                <w:rFonts w:eastAsia="標楷體" w:hint="eastAsia"/>
                <w:sz w:val="22"/>
                <w:szCs w:val="22"/>
              </w:rPr>
              <w:t>10.7</w:t>
            </w:r>
          </w:p>
        </w:tc>
        <w:tc>
          <w:tcPr>
            <w:tcW w:w="793" w:type="dxa"/>
            <w:tcBorders>
              <w:top w:val="nil"/>
              <w:left w:val="single" w:sz="6" w:space="0" w:color="auto"/>
              <w:bottom w:val="nil"/>
              <w:right w:val="single" w:sz="6" w:space="0" w:color="auto"/>
            </w:tcBorders>
            <w:shd w:val="clear" w:color="auto" w:fill="auto"/>
            <w:vAlign w:val="center"/>
          </w:tcPr>
          <w:p w:rsidR="00112E46" w:rsidRPr="00112E46" w:rsidRDefault="00112E46" w:rsidP="00112E46">
            <w:pPr>
              <w:jc w:val="center"/>
              <w:rPr>
                <w:rFonts w:eastAsia="標楷體"/>
                <w:sz w:val="22"/>
                <w:szCs w:val="22"/>
              </w:rPr>
            </w:pPr>
            <w:r w:rsidRPr="00112E46">
              <w:rPr>
                <w:rFonts w:eastAsia="標楷體" w:hint="eastAsia"/>
                <w:sz w:val="22"/>
                <w:szCs w:val="22"/>
              </w:rPr>
              <w:t>1,845.5</w:t>
            </w:r>
          </w:p>
        </w:tc>
        <w:tc>
          <w:tcPr>
            <w:tcW w:w="844" w:type="dxa"/>
            <w:tcBorders>
              <w:top w:val="nil"/>
              <w:left w:val="single" w:sz="6" w:space="0" w:color="auto"/>
              <w:bottom w:val="nil"/>
              <w:right w:val="single" w:sz="6" w:space="0" w:color="auto"/>
            </w:tcBorders>
            <w:shd w:val="clear" w:color="auto" w:fill="auto"/>
            <w:vAlign w:val="center"/>
          </w:tcPr>
          <w:p w:rsidR="00112E46" w:rsidRPr="00112E46" w:rsidRDefault="00112E46" w:rsidP="00112E46">
            <w:pPr>
              <w:jc w:val="center"/>
              <w:rPr>
                <w:rFonts w:eastAsia="標楷體"/>
                <w:sz w:val="22"/>
                <w:szCs w:val="22"/>
              </w:rPr>
            </w:pPr>
            <w:r w:rsidRPr="00112E46">
              <w:rPr>
                <w:rFonts w:eastAsia="標楷體" w:hint="eastAsia"/>
                <w:sz w:val="22"/>
                <w:szCs w:val="22"/>
              </w:rPr>
              <w:t>11.9</w:t>
            </w:r>
          </w:p>
        </w:tc>
        <w:tc>
          <w:tcPr>
            <w:tcW w:w="910" w:type="dxa"/>
            <w:tcBorders>
              <w:top w:val="nil"/>
              <w:left w:val="single" w:sz="6" w:space="0" w:color="auto"/>
              <w:bottom w:val="nil"/>
              <w:right w:val="single" w:sz="6" w:space="0" w:color="auto"/>
            </w:tcBorders>
            <w:shd w:val="clear" w:color="auto" w:fill="auto"/>
            <w:vAlign w:val="center"/>
          </w:tcPr>
          <w:p w:rsidR="00112E46" w:rsidRPr="00112E46" w:rsidRDefault="00112E46" w:rsidP="00112E46">
            <w:pPr>
              <w:jc w:val="center"/>
              <w:rPr>
                <w:rFonts w:eastAsia="標楷體"/>
                <w:sz w:val="22"/>
                <w:szCs w:val="22"/>
              </w:rPr>
            </w:pPr>
            <w:r w:rsidRPr="00112E46">
              <w:rPr>
                <w:rFonts w:eastAsia="標楷體" w:hint="eastAsia"/>
                <w:sz w:val="22"/>
                <w:szCs w:val="22"/>
              </w:rPr>
              <w:t>-220.5</w:t>
            </w:r>
          </w:p>
        </w:tc>
        <w:tc>
          <w:tcPr>
            <w:tcW w:w="85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p>
        </w:tc>
        <w:tc>
          <w:tcPr>
            <w:tcW w:w="835" w:type="dxa"/>
            <w:tcBorders>
              <w:top w:val="nil"/>
              <w:left w:val="single" w:sz="6" w:space="0" w:color="auto"/>
              <w:bottom w:val="nil"/>
              <w:right w:val="nil"/>
            </w:tcBorders>
            <w:shd w:val="clear" w:color="auto" w:fill="auto"/>
          </w:tcPr>
          <w:p w:rsidR="00112E46" w:rsidRPr="00112E46" w:rsidRDefault="00112E46" w:rsidP="00112E46">
            <w:pPr>
              <w:jc w:val="center"/>
              <w:rPr>
                <w:rFonts w:eastAsia="標楷體"/>
                <w:sz w:val="22"/>
                <w:szCs w:val="22"/>
              </w:rPr>
            </w:pPr>
          </w:p>
        </w:tc>
      </w:tr>
      <w:tr w:rsidR="00112E46" w:rsidRPr="00112E46" w:rsidTr="00F147FB">
        <w:trPr>
          <w:cantSplit/>
        </w:trPr>
        <w:tc>
          <w:tcPr>
            <w:tcW w:w="1544" w:type="dxa"/>
            <w:tcBorders>
              <w:top w:val="nil"/>
              <w:left w:val="nil"/>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1</w:t>
            </w:r>
            <w:r w:rsidRPr="00112E4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350.0</w:t>
            </w:r>
          </w:p>
        </w:tc>
        <w:tc>
          <w:tcPr>
            <w:tcW w:w="78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18.1</w:t>
            </w:r>
          </w:p>
        </w:tc>
        <w:tc>
          <w:tcPr>
            <w:tcW w:w="793"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382.0</w:t>
            </w:r>
          </w:p>
        </w:tc>
        <w:tc>
          <w:tcPr>
            <w:tcW w:w="84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23.8</w:t>
            </w:r>
          </w:p>
        </w:tc>
        <w:tc>
          <w:tcPr>
            <w:tcW w:w="910"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-32.0</w:t>
            </w:r>
          </w:p>
        </w:tc>
        <w:tc>
          <w:tcPr>
            <w:tcW w:w="85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1.7</w:t>
            </w:r>
          </w:p>
        </w:tc>
        <w:tc>
          <w:tcPr>
            <w:tcW w:w="835" w:type="dxa"/>
            <w:tcBorders>
              <w:top w:val="nil"/>
              <w:left w:val="single" w:sz="6" w:space="0" w:color="auto"/>
              <w:bottom w:val="nil"/>
              <w:right w:val="nil"/>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2.9</w:t>
            </w:r>
          </w:p>
        </w:tc>
      </w:tr>
      <w:tr w:rsidR="00112E46" w:rsidRPr="00112E46" w:rsidTr="00F147FB">
        <w:trPr>
          <w:cantSplit/>
        </w:trPr>
        <w:tc>
          <w:tcPr>
            <w:tcW w:w="1544" w:type="dxa"/>
            <w:tcBorders>
              <w:top w:val="nil"/>
              <w:left w:val="nil"/>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2</w:t>
            </w:r>
            <w:r w:rsidRPr="00112E4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245.7</w:t>
            </w:r>
          </w:p>
        </w:tc>
        <w:tc>
          <w:tcPr>
            <w:tcW w:w="78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1.7</w:t>
            </w:r>
          </w:p>
        </w:tc>
        <w:tc>
          <w:tcPr>
            <w:tcW w:w="793"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288.5</w:t>
            </w:r>
          </w:p>
        </w:tc>
        <w:tc>
          <w:tcPr>
            <w:tcW w:w="84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-3.2</w:t>
            </w:r>
          </w:p>
        </w:tc>
        <w:tc>
          <w:tcPr>
            <w:tcW w:w="910"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-42.8</w:t>
            </w:r>
          </w:p>
        </w:tc>
        <w:tc>
          <w:tcPr>
            <w:tcW w:w="85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3.1</w:t>
            </w:r>
          </w:p>
        </w:tc>
        <w:tc>
          <w:tcPr>
            <w:tcW w:w="835" w:type="dxa"/>
            <w:tcBorders>
              <w:top w:val="nil"/>
              <w:left w:val="single" w:sz="6" w:space="0" w:color="auto"/>
              <w:bottom w:val="nil"/>
              <w:right w:val="nil"/>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2.9</w:t>
            </w:r>
          </w:p>
        </w:tc>
      </w:tr>
      <w:tr w:rsidR="00112E46" w:rsidRPr="00112E46" w:rsidTr="00F147FB">
        <w:trPr>
          <w:cantSplit/>
          <w:trHeight w:val="173"/>
        </w:trPr>
        <w:tc>
          <w:tcPr>
            <w:tcW w:w="1544" w:type="dxa"/>
            <w:tcBorders>
              <w:top w:val="nil"/>
              <w:left w:val="nil"/>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3</w:t>
            </w:r>
            <w:r w:rsidRPr="00112E4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4.</w:t>
            </w:r>
            <w:r w:rsidRPr="00112E46">
              <w:rPr>
                <w:rFonts w:eastAsia="標楷體" w:hint="eastAsia"/>
                <w:sz w:val="22"/>
                <w:szCs w:val="22"/>
              </w:rPr>
              <w:t>7</w:t>
            </w:r>
            <w:r w:rsidRPr="00112E46">
              <w:rPr>
                <w:rFonts w:eastAsia="標楷體"/>
                <w:sz w:val="22"/>
                <w:szCs w:val="22"/>
              </w:rPr>
              <w:t>(I)</w:t>
            </w:r>
          </w:p>
        </w:tc>
        <w:tc>
          <w:tcPr>
            <w:tcW w:w="84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1.1</w:t>
            </w:r>
            <w:r w:rsidRPr="00112E46">
              <w:rPr>
                <w:rFonts w:eastAsia="標楷體"/>
                <w:sz w:val="22"/>
                <w:szCs w:val="22"/>
              </w:rPr>
              <w:t>(I)</w:t>
            </w:r>
          </w:p>
        </w:tc>
        <w:tc>
          <w:tcPr>
            <w:tcW w:w="840"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347.7</w:t>
            </w:r>
          </w:p>
        </w:tc>
        <w:tc>
          <w:tcPr>
            <w:tcW w:w="78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5.3</w:t>
            </w:r>
          </w:p>
        </w:tc>
        <w:tc>
          <w:tcPr>
            <w:tcW w:w="793"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403.2</w:t>
            </w:r>
          </w:p>
        </w:tc>
        <w:tc>
          <w:tcPr>
            <w:tcW w:w="84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+8.1</w:t>
            </w:r>
          </w:p>
        </w:tc>
        <w:tc>
          <w:tcPr>
            <w:tcW w:w="910"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-55.5</w:t>
            </w:r>
          </w:p>
        </w:tc>
        <w:tc>
          <w:tcPr>
            <w:tcW w:w="85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2.6</w:t>
            </w:r>
          </w:p>
        </w:tc>
        <w:tc>
          <w:tcPr>
            <w:tcW w:w="835" w:type="dxa"/>
            <w:tcBorders>
              <w:top w:val="nil"/>
              <w:left w:val="single" w:sz="6" w:space="0" w:color="auto"/>
              <w:bottom w:val="nil"/>
              <w:right w:val="nil"/>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2.9</w:t>
            </w:r>
          </w:p>
        </w:tc>
      </w:tr>
      <w:tr w:rsidR="00112E46" w:rsidRPr="00112E46" w:rsidTr="00F147FB">
        <w:trPr>
          <w:cantSplit/>
        </w:trPr>
        <w:tc>
          <w:tcPr>
            <w:tcW w:w="1544" w:type="dxa"/>
            <w:tcBorders>
              <w:top w:val="nil"/>
              <w:left w:val="nil"/>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4</w:t>
            </w:r>
            <w:r w:rsidRPr="00112E4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330.2</w:t>
            </w:r>
          </w:p>
        </w:tc>
        <w:tc>
          <w:tcPr>
            <w:tcW w:w="78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8.1</w:t>
            </w:r>
          </w:p>
        </w:tc>
        <w:tc>
          <w:tcPr>
            <w:tcW w:w="793"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377.2</w:t>
            </w:r>
          </w:p>
        </w:tc>
        <w:tc>
          <w:tcPr>
            <w:tcW w:w="84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11.1</w:t>
            </w:r>
          </w:p>
        </w:tc>
        <w:tc>
          <w:tcPr>
            <w:tcW w:w="910"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-47.0</w:t>
            </w:r>
          </w:p>
        </w:tc>
        <w:tc>
          <w:tcPr>
            <w:tcW w:w="85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sz w:val="22"/>
                <w:szCs w:val="22"/>
              </w:rPr>
              <w:t>2.1</w:t>
            </w:r>
          </w:p>
        </w:tc>
        <w:tc>
          <w:tcPr>
            <w:tcW w:w="835" w:type="dxa"/>
            <w:tcBorders>
              <w:top w:val="nil"/>
              <w:left w:val="single" w:sz="6" w:space="0" w:color="auto"/>
              <w:bottom w:val="nil"/>
              <w:right w:val="nil"/>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2.8</w:t>
            </w:r>
          </w:p>
        </w:tc>
      </w:tr>
      <w:tr w:rsidR="00112E46" w:rsidRPr="00112E46" w:rsidTr="00F147FB">
        <w:trPr>
          <w:cantSplit/>
        </w:trPr>
        <w:tc>
          <w:tcPr>
            <w:tcW w:w="1544" w:type="dxa"/>
            <w:tcBorders>
              <w:top w:val="nil"/>
              <w:left w:val="nil"/>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5</w:t>
            </w:r>
            <w:r w:rsidRPr="00112E4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351.4</w:t>
            </w:r>
          </w:p>
        </w:tc>
        <w:tc>
          <w:tcPr>
            <w:tcW w:w="78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15.9</w:t>
            </w:r>
          </w:p>
        </w:tc>
        <w:tc>
          <w:tcPr>
            <w:tcW w:w="793"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394.6</w:t>
            </w:r>
          </w:p>
        </w:tc>
        <w:tc>
          <w:tcPr>
            <w:tcW w:w="84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16.5</w:t>
            </w:r>
          </w:p>
        </w:tc>
        <w:tc>
          <w:tcPr>
            <w:tcW w:w="910"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-43.2</w:t>
            </w:r>
          </w:p>
        </w:tc>
        <w:tc>
          <w:tcPr>
            <w:tcW w:w="854" w:type="dxa"/>
            <w:tcBorders>
              <w:top w:val="nil"/>
              <w:left w:val="single" w:sz="6" w:space="0" w:color="auto"/>
              <w:bottom w:val="nil"/>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2.1</w:t>
            </w:r>
          </w:p>
        </w:tc>
        <w:tc>
          <w:tcPr>
            <w:tcW w:w="835" w:type="dxa"/>
            <w:tcBorders>
              <w:top w:val="nil"/>
              <w:left w:val="single" w:sz="6" w:space="0" w:color="auto"/>
              <w:bottom w:val="nil"/>
              <w:right w:val="nil"/>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2.8</w:t>
            </w:r>
          </w:p>
        </w:tc>
      </w:tr>
      <w:tr w:rsidR="00112E46" w:rsidRPr="00112E46" w:rsidTr="00F147FB">
        <w:trPr>
          <w:cantSplit/>
        </w:trPr>
        <w:tc>
          <w:tcPr>
            <w:tcW w:w="1544" w:type="dxa"/>
            <w:tcBorders>
              <w:top w:val="nil"/>
              <w:left w:val="nil"/>
              <w:bottom w:val="single" w:sz="6" w:space="0" w:color="auto"/>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6</w:t>
            </w:r>
            <w:r w:rsidRPr="00112E46">
              <w:rPr>
                <w:rFonts w:eastAsia="標楷體" w:hint="eastAsia"/>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112E46" w:rsidRPr="00112E46" w:rsidRDefault="00112E46" w:rsidP="00112E46">
            <w:pPr>
              <w:jc w:val="center"/>
              <w:rPr>
                <w:rFonts w:eastAsia="標楷體"/>
                <w:sz w:val="22"/>
                <w:szCs w:val="22"/>
              </w:rPr>
            </w:pPr>
          </w:p>
        </w:tc>
        <w:tc>
          <w:tcPr>
            <w:tcW w:w="844" w:type="dxa"/>
            <w:tcBorders>
              <w:top w:val="nil"/>
              <w:left w:val="single" w:sz="6" w:space="0" w:color="auto"/>
              <w:bottom w:val="single" w:sz="6" w:space="0" w:color="auto"/>
              <w:right w:val="single" w:sz="6" w:space="0" w:color="auto"/>
            </w:tcBorders>
            <w:shd w:val="clear" w:color="auto" w:fill="auto"/>
          </w:tcPr>
          <w:p w:rsidR="00112E46" w:rsidRPr="00112E46" w:rsidRDefault="00112E46" w:rsidP="00112E46">
            <w:pPr>
              <w:jc w:val="center"/>
              <w:rPr>
                <w:rFonts w:eastAsia="標楷體"/>
                <w:sz w:val="22"/>
                <w:szCs w:val="22"/>
              </w:rPr>
            </w:pPr>
          </w:p>
        </w:tc>
        <w:tc>
          <w:tcPr>
            <w:tcW w:w="840" w:type="dxa"/>
            <w:tcBorders>
              <w:top w:val="nil"/>
              <w:left w:val="single" w:sz="6" w:space="0" w:color="auto"/>
              <w:bottom w:val="single" w:sz="6" w:space="0" w:color="auto"/>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w:t>
            </w:r>
          </w:p>
        </w:tc>
        <w:tc>
          <w:tcPr>
            <w:tcW w:w="793" w:type="dxa"/>
            <w:tcBorders>
              <w:top w:val="nil"/>
              <w:left w:val="single" w:sz="6" w:space="0" w:color="auto"/>
              <w:bottom w:val="single" w:sz="6" w:space="0" w:color="auto"/>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w:t>
            </w:r>
          </w:p>
        </w:tc>
        <w:tc>
          <w:tcPr>
            <w:tcW w:w="835" w:type="dxa"/>
            <w:tcBorders>
              <w:top w:val="nil"/>
              <w:left w:val="single" w:sz="6" w:space="0" w:color="auto"/>
              <w:bottom w:val="single" w:sz="6" w:space="0" w:color="auto"/>
              <w:right w:val="nil"/>
            </w:tcBorders>
            <w:shd w:val="clear" w:color="auto" w:fill="auto"/>
          </w:tcPr>
          <w:p w:rsidR="00112E46" w:rsidRPr="00112E46" w:rsidRDefault="00112E46" w:rsidP="00112E46">
            <w:pPr>
              <w:jc w:val="center"/>
              <w:rPr>
                <w:rFonts w:eastAsia="標楷體"/>
                <w:sz w:val="22"/>
                <w:szCs w:val="22"/>
              </w:rPr>
            </w:pPr>
            <w:r w:rsidRPr="00112E46">
              <w:rPr>
                <w:rFonts w:eastAsia="標楷體" w:hint="eastAsia"/>
                <w:sz w:val="22"/>
                <w:szCs w:val="22"/>
              </w:rPr>
              <w:t>2.8</w:t>
            </w:r>
          </w:p>
        </w:tc>
      </w:tr>
    </w:tbl>
    <w:p w:rsidR="00ED34AF" w:rsidRPr="00ED34AF" w:rsidRDefault="00ED34AF" w:rsidP="00112E46">
      <w:pPr>
        <w:tabs>
          <w:tab w:val="left" w:pos="6840"/>
        </w:tabs>
        <w:snapToGrid w:val="0"/>
        <w:rPr>
          <w:rFonts w:eastAsia="標楷體"/>
          <w:bCs/>
          <w:sz w:val="22"/>
          <w:lang w:val="zh-TW"/>
        </w:rPr>
      </w:pPr>
      <w:proofErr w:type="gramStart"/>
      <w:r w:rsidRPr="00ED34AF">
        <w:rPr>
          <w:rFonts w:eastAsia="標楷體"/>
          <w:bCs/>
          <w:sz w:val="22"/>
          <w:lang w:val="zh-TW"/>
        </w:rPr>
        <w:t>註</w:t>
      </w:r>
      <w:proofErr w:type="gramEnd"/>
      <w:r w:rsidRPr="00ED34AF">
        <w:rPr>
          <w:rFonts w:eastAsia="標楷體"/>
          <w:bCs/>
          <w:sz w:val="22"/>
          <w:lang w:val="zh-TW"/>
        </w:rPr>
        <w:t>：出口係轉口與港產品出口合計。</w:t>
      </w:r>
    </w:p>
    <w:p w:rsidR="007E0E60" w:rsidRPr="0096143F" w:rsidRDefault="00ED34AF" w:rsidP="00ED34AF">
      <w:pPr>
        <w:tabs>
          <w:tab w:val="left" w:pos="6840"/>
        </w:tabs>
        <w:snapToGrid w:val="0"/>
        <w:rPr>
          <w:rFonts w:eastAsia="標楷體"/>
          <w:b/>
          <w:szCs w:val="32"/>
          <w:lang w:val="zh-TW"/>
        </w:rPr>
      </w:pPr>
      <w:r w:rsidRPr="00ED34AF">
        <w:rPr>
          <w:rFonts w:eastAsia="標楷體"/>
          <w:bCs/>
          <w:sz w:val="22"/>
          <w:lang w:val="zh-TW"/>
        </w:rPr>
        <w:t>資料來源：香港政府統計處。</w:t>
      </w:r>
    </w:p>
    <w:p w:rsidR="007E0E60" w:rsidRPr="0096143F" w:rsidRDefault="007E0E60" w:rsidP="007E0E60">
      <w:pPr>
        <w:snapToGrid w:val="0"/>
        <w:ind w:right="880"/>
        <w:rPr>
          <w:rFonts w:eastAsia="標楷體"/>
          <w:b/>
          <w:bCs/>
          <w:sz w:val="40"/>
          <w:szCs w:val="36"/>
        </w:rPr>
      </w:pPr>
    </w:p>
    <w:p w:rsidR="004F0999" w:rsidRPr="0096143F" w:rsidRDefault="004F0999" w:rsidP="004F0999">
      <w:pPr>
        <w:snapToGrid w:val="0"/>
        <w:ind w:right="880"/>
        <w:rPr>
          <w:rFonts w:eastAsia="標楷體"/>
          <w:b/>
          <w:bCs/>
          <w:sz w:val="40"/>
          <w:szCs w:val="36"/>
        </w:rPr>
      </w:pPr>
    </w:p>
    <w:p w:rsidR="004F0999" w:rsidRPr="00166D8B" w:rsidRDefault="004F0999" w:rsidP="004F0999">
      <w:pPr>
        <w:rPr>
          <w:rFonts w:eastAsia="標楷體"/>
          <w:szCs w:val="22"/>
        </w:rPr>
      </w:pPr>
    </w:p>
    <w:p w:rsidR="004F0999" w:rsidRPr="0042726B" w:rsidRDefault="004F0999" w:rsidP="004F0999">
      <w:pPr>
        <w:rPr>
          <w:rFonts w:eastAsia="標楷體"/>
          <w:szCs w:val="22"/>
        </w:rPr>
      </w:pPr>
    </w:p>
    <w:p w:rsidR="00927394" w:rsidRDefault="00927394" w:rsidP="004F0999">
      <w:pPr>
        <w:rPr>
          <w:rFonts w:asciiTheme="minorHAnsi" w:eastAsiaTheme="minorEastAsia" w:hAnsiTheme="minorHAnsi" w:cstheme="minorBidi"/>
          <w:szCs w:val="22"/>
        </w:rPr>
      </w:pPr>
      <w:r>
        <w:rPr>
          <w:rFonts w:asciiTheme="minorHAnsi" w:eastAsiaTheme="minorEastAsia" w:hAnsiTheme="minorHAnsi" w:cstheme="minorBidi"/>
          <w:szCs w:val="22"/>
        </w:rPr>
        <w:br w:type="page"/>
      </w:r>
    </w:p>
    <w:p w:rsidR="003F3F99" w:rsidRPr="00AE0D77" w:rsidRDefault="003F3F99" w:rsidP="000B03F6">
      <w:pPr>
        <w:keepNext/>
        <w:adjustRightInd w:val="0"/>
        <w:snapToGrid w:val="0"/>
        <w:spacing w:line="300" w:lineRule="auto"/>
        <w:outlineLvl w:val="1"/>
        <w:rPr>
          <w:rFonts w:eastAsia="標楷體"/>
          <w:b/>
          <w:bCs/>
          <w:sz w:val="40"/>
          <w:szCs w:val="36"/>
        </w:rPr>
      </w:pPr>
      <w:bookmarkStart w:id="82" w:name="_Toc520281176"/>
      <w:r w:rsidRPr="00AE0D77">
        <w:rPr>
          <w:rFonts w:eastAsia="標楷體"/>
          <w:b/>
          <w:bCs/>
          <w:sz w:val="40"/>
          <w:szCs w:val="36"/>
        </w:rPr>
        <w:t>二、國內經濟</w:t>
      </w:r>
      <w:bookmarkEnd w:id="52"/>
      <w:bookmarkEnd w:id="53"/>
      <w:bookmarkEnd w:id="54"/>
      <w:bookmarkEnd w:id="80"/>
      <w:bookmarkEnd w:id="81"/>
      <w:bookmarkEnd w:id="82"/>
    </w:p>
    <w:p w:rsidR="003F3F99" w:rsidRPr="00AE0D77" w:rsidRDefault="003F3F99" w:rsidP="003F3F99">
      <w:pPr>
        <w:keepNext/>
        <w:ind w:rightChars="-25" w:right="-60"/>
        <w:outlineLvl w:val="2"/>
        <w:rPr>
          <w:rFonts w:eastAsia="標楷體"/>
          <w:b/>
          <w:bCs/>
          <w:sz w:val="32"/>
          <w:szCs w:val="32"/>
        </w:rPr>
      </w:pPr>
      <w:bookmarkStart w:id="83" w:name="_Toc337122130"/>
      <w:bookmarkStart w:id="84" w:name="_Toc349916582"/>
      <w:bookmarkStart w:id="85" w:name="_Toc401923794"/>
      <w:bookmarkStart w:id="86" w:name="_Toc402171711"/>
      <w:bookmarkStart w:id="87" w:name="_Toc520281177"/>
      <w:r w:rsidRPr="00AE0D77">
        <w:rPr>
          <w:rFonts w:eastAsia="標楷體"/>
          <w:b/>
          <w:bCs/>
          <w:sz w:val="32"/>
          <w:szCs w:val="32"/>
        </w:rPr>
        <w:t>（一）總體情勢</w:t>
      </w:r>
      <w:bookmarkEnd w:id="83"/>
      <w:bookmarkEnd w:id="84"/>
      <w:bookmarkEnd w:id="85"/>
      <w:bookmarkEnd w:id="86"/>
      <w:bookmarkEnd w:id="87"/>
    </w:p>
    <w:p w:rsidR="00001DA9" w:rsidRPr="00E20E0E" w:rsidRDefault="00001DA9" w:rsidP="00001DA9">
      <w:pPr>
        <w:tabs>
          <w:tab w:val="left" w:pos="540"/>
        </w:tabs>
        <w:spacing w:afterLines="50" w:after="180" w:line="400" w:lineRule="exact"/>
        <w:rPr>
          <w:rFonts w:eastAsia="標楷體"/>
          <w:b/>
          <w:bCs/>
          <w:sz w:val="28"/>
          <w:szCs w:val="28"/>
        </w:rPr>
      </w:pPr>
      <w:bookmarkStart w:id="88" w:name="_Toc337122131"/>
      <w:r w:rsidRPr="00E20E0E">
        <w:rPr>
          <w:rFonts w:eastAsia="標楷體"/>
          <w:b/>
          <w:bCs/>
          <w:sz w:val="28"/>
          <w:szCs w:val="28"/>
        </w:rPr>
        <w:t>１、</w:t>
      </w:r>
      <w:r w:rsidRPr="00E20E0E">
        <w:rPr>
          <w:rFonts w:eastAsia="標楷體" w:hint="eastAsia"/>
          <w:b/>
          <w:bCs/>
          <w:sz w:val="28"/>
          <w:szCs w:val="28"/>
        </w:rPr>
        <w:t>107</w:t>
      </w:r>
      <w:r w:rsidRPr="00E20E0E">
        <w:rPr>
          <w:rFonts w:eastAsia="標楷體"/>
          <w:b/>
          <w:bCs/>
          <w:sz w:val="28"/>
          <w:szCs w:val="28"/>
        </w:rPr>
        <w:t>年經濟成長率預估為</w:t>
      </w:r>
      <w:r w:rsidRPr="00E20E0E">
        <w:rPr>
          <w:rFonts w:eastAsia="標楷體"/>
          <w:b/>
          <w:bCs/>
          <w:sz w:val="28"/>
          <w:szCs w:val="28"/>
        </w:rPr>
        <w:t>2.</w:t>
      </w:r>
      <w:r w:rsidR="00102438">
        <w:rPr>
          <w:rFonts w:eastAsia="標楷體" w:hint="eastAsia"/>
          <w:b/>
          <w:bCs/>
          <w:sz w:val="28"/>
          <w:szCs w:val="28"/>
        </w:rPr>
        <w:t>60</w:t>
      </w:r>
      <w:r w:rsidRPr="00E20E0E">
        <w:rPr>
          <w:rFonts w:eastAsia="標楷體"/>
          <w:b/>
          <w:bCs/>
          <w:sz w:val="28"/>
          <w:szCs w:val="28"/>
        </w:rPr>
        <w:t>%</w:t>
      </w:r>
    </w:p>
    <w:p w:rsidR="00001DA9" w:rsidRPr="00E95ECA" w:rsidRDefault="001B6957" w:rsidP="00001DA9">
      <w:pPr>
        <w:widowControl/>
        <w:snapToGrid w:val="0"/>
        <w:spacing w:beforeLines="50" w:before="180" w:line="400" w:lineRule="exact"/>
        <w:ind w:rightChars="-59" w:right="-142" w:firstLineChars="202" w:firstLine="566"/>
        <w:jc w:val="both"/>
        <w:rPr>
          <w:rFonts w:eastAsia="標楷體"/>
          <w:color w:val="000000" w:themeColor="text1"/>
          <w:sz w:val="28"/>
          <w:szCs w:val="28"/>
        </w:rPr>
      </w:pPr>
      <w:r w:rsidRPr="001B6957">
        <w:rPr>
          <w:rFonts w:eastAsia="標楷體" w:hint="eastAsia"/>
          <w:color w:val="000000" w:themeColor="text1"/>
          <w:sz w:val="28"/>
          <w:szCs w:val="28"/>
        </w:rPr>
        <w:t>全球經濟穩定增溫及新興科技應用帶動，半導體市</w:t>
      </w:r>
      <w:proofErr w:type="gramStart"/>
      <w:r w:rsidRPr="001B6957">
        <w:rPr>
          <w:rFonts w:eastAsia="標楷體" w:hint="eastAsia"/>
          <w:color w:val="000000" w:themeColor="text1"/>
          <w:sz w:val="28"/>
          <w:szCs w:val="28"/>
        </w:rPr>
        <w:t>況</w:t>
      </w:r>
      <w:proofErr w:type="gramEnd"/>
      <w:r w:rsidRPr="001B6957">
        <w:rPr>
          <w:rFonts w:eastAsia="標楷體" w:hint="eastAsia"/>
          <w:color w:val="000000" w:themeColor="text1"/>
          <w:sz w:val="28"/>
          <w:szCs w:val="28"/>
        </w:rPr>
        <w:t>及機械需求熱絡，推升我國出口動能</w:t>
      </w:r>
      <w:r w:rsidR="00F01E70" w:rsidRPr="001B6957">
        <w:rPr>
          <w:rFonts w:eastAsia="標楷體"/>
          <w:color w:val="000000" w:themeColor="text1"/>
          <w:sz w:val="28"/>
          <w:szCs w:val="28"/>
        </w:rPr>
        <w:t>，</w:t>
      </w:r>
      <w:r w:rsidR="00C23074" w:rsidRPr="001B6957">
        <w:rPr>
          <w:rFonts w:eastAsia="標楷體" w:hint="eastAsia"/>
          <w:color w:val="000000" w:themeColor="text1"/>
          <w:sz w:val="28"/>
          <w:szCs w:val="28"/>
        </w:rPr>
        <w:t>加上政府</w:t>
      </w:r>
      <w:r w:rsidR="00FB7ECF" w:rsidRPr="001B6957">
        <w:rPr>
          <w:rFonts w:eastAsia="標楷體" w:hint="eastAsia"/>
          <w:color w:val="000000" w:themeColor="text1"/>
          <w:sz w:val="28"/>
          <w:szCs w:val="28"/>
        </w:rPr>
        <w:t>積極</w:t>
      </w:r>
      <w:r w:rsidR="00C23074" w:rsidRPr="001B6957">
        <w:rPr>
          <w:rFonts w:eastAsia="標楷體" w:hint="eastAsia"/>
          <w:color w:val="000000" w:themeColor="text1"/>
          <w:sz w:val="28"/>
          <w:szCs w:val="28"/>
        </w:rPr>
        <w:t>排除投資障礙及</w:t>
      </w:r>
      <w:r w:rsidR="00C60178" w:rsidRPr="001B6957">
        <w:rPr>
          <w:rFonts w:eastAsia="標楷體" w:hint="eastAsia"/>
          <w:color w:val="000000" w:themeColor="text1"/>
          <w:sz w:val="28"/>
          <w:szCs w:val="28"/>
        </w:rPr>
        <w:t>落實產業創新計畫</w:t>
      </w:r>
      <w:r w:rsidR="00C23074" w:rsidRPr="001B6957">
        <w:rPr>
          <w:rFonts w:eastAsia="標楷體" w:hint="eastAsia"/>
          <w:color w:val="000000" w:themeColor="text1"/>
          <w:sz w:val="28"/>
          <w:szCs w:val="28"/>
        </w:rPr>
        <w:t>，</w:t>
      </w:r>
      <w:r w:rsidR="0055218F" w:rsidRPr="001B6957">
        <w:rPr>
          <w:rFonts w:eastAsia="標楷體" w:hint="eastAsia"/>
          <w:color w:val="000000" w:themeColor="text1"/>
          <w:sz w:val="28"/>
          <w:szCs w:val="28"/>
        </w:rPr>
        <w:t>內需</w:t>
      </w:r>
      <w:r w:rsidR="00C23074" w:rsidRPr="001B6957">
        <w:rPr>
          <w:rFonts w:eastAsia="標楷體" w:hint="eastAsia"/>
          <w:color w:val="000000" w:themeColor="text1"/>
          <w:sz w:val="28"/>
          <w:szCs w:val="28"/>
        </w:rPr>
        <w:t>可望</w:t>
      </w:r>
      <w:r w:rsidR="0055218F" w:rsidRPr="001B6957">
        <w:rPr>
          <w:rFonts w:eastAsia="標楷體" w:hint="eastAsia"/>
          <w:color w:val="000000" w:themeColor="text1"/>
          <w:sz w:val="28"/>
          <w:szCs w:val="28"/>
        </w:rPr>
        <w:t>增溫</w:t>
      </w:r>
      <w:r w:rsidR="00B26151" w:rsidRPr="001B6957">
        <w:rPr>
          <w:rFonts w:eastAsia="標楷體"/>
          <w:color w:val="000000" w:themeColor="text1"/>
          <w:sz w:val="28"/>
          <w:szCs w:val="28"/>
        </w:rPr>
        <w:t>；</w:t>
      </w:r>
      <w:r w:rsidR="00B26151" w:rsidRPr="001B6957">
        <w:rPr>
          <w:rFonts w:eastAsia="標楷體" w:hint="eastAsia"/>
          <w:color w:val="000000" w:themeColor="text1"/>
          <w:sz w:val="28"/>
          <w:szCs w:val="28"/>
        </w:rPr>
        <w:t>另</w:t>
      </w:r>
      <w:r w:rsidR="00001DA9" w:rsidRPr="001B6957">
        <w:rPr>
          <w:rFonts w:eastAsia="標楷體"/>
          <w:color w:val="000000" w:themeColor="text1"/>
          <w:sz w:val="28"/>
          <w:szCs w:val="28"/>
        </w:rPr>
        <w:t>國</w:t>
      </w:r>
      <w:r w:rsidR="00001DA9" w:rsidRPr="001A154C">
        <w:rPr>
          <w:rFonts w:eastAsia="標楷體"/>
          <w:color w:val="000000" w:themeColor="text1"/>
          <w:sz w:val="28"/>
          <w:szCs w:val="28"/>
        </w:rPr>
        <w:t>際油價</w:t>
      </w:r>
      <w:r w:rsidR="001A154C" w:rsidRPr="001A154C">
        <w:rPr>
          <w:rFonts w:eastAsia="標楷體" w:hint="eastAsia"/>
          <w:color w:val="000000" w:themeColor="text1"/>
          <w:sz w:val="28"/>
          <w:szCs w:val="28"/>
        </w:rPr>
        <w:t>續</w:t>
      </w:r>
      <w:r w:rsidR="0054229E" w:rsidRPr="001A154C">
        <w:rPr>
          <w:rFonts w:eastAsia="標楷體" w:hint="eastAsia"/>
          <w:color w:val="000000" w:themeColor="text1"/>
          <w:sz w:val="28"/>
          <w:szCs w:val="28"/>
        </w:rPr>
        <w:t>揚及</w:t>
      </w:r>
      <w:proofErr w:type="gramStart"/>
      <w:r w:rsidR="006A58F8" w:rsidRPr="001A154C">
        <w:rPr>
          <w:rFonts w:eastAsia="標楷體" w:hint="eastAsia"/>
          <w:color w:val="000000" w:themeColor="text1"/>
          <w:sz w:val="28"/>
          <w:szCs w:val="28"/>
        </w:rPr>
        <w:t>菸</w:t>
      </w:r>
      <w:proofErr w:type="gramEnd"/>
      <w:r w:rsidR="006A58F8" w:rsidRPr="001A154C">
        <w:rPr>
          <w:rFonts w:eastAsia="標楷體" w:hint="eastAsia"/>
          <w:color w:val="000000" w:themeColor="text1"/>
          <w:sz w:val="28"/>
          <w:szCs w:val="28"/>
        </w:rPr>
        <w:t>稅調升效應</w:t>
      </w:r>
      <w:r w:rsidR="001A154C" w:rsidRPr="001A154C">
        <w:rPr>
          <w:rFonts w:eastAsia="標楷體" w:hint="eastAsia"/>
          <w:color w:val="000000" w:themeColor="text1"/>
          <w:sz w:val="28"/>
          <w:szCs w:val="28"/>
        </w:rPr>
        <w:t>延續</w:t>
      </w:r>
      <w:r w:rsidR="00001DA9" w:rsidRPr="001A154C">
        <w:rPr>
          <w:rFonts w:eastAsia="標楷體"/>
          <w:color w:val="000000" w:themeColor="text1"/>
          <w:sz w:val="28"/>
          <w:szCs w:val="28"/>
        </w:rPr>
        <w:t>，</w:t>
      </w:r>
      <w:r w:rsidR="00D02378" w:rsidRPr="001A154C">
        <w:rPr>
          <w:rFonts w:eastAsia="標楷體" w:hint="eastAsia"/>
          <w:color w:val="000000" w:themeColor="text1"/>
          <w:sz w:val="28"/>
          <w:szCs w:val="28"/>
        </w:rPr>
        <w:t>牽動</w:t>
      </w:r>
      <w:r w:rsidR="00001DA9" w:rsidRPr="001A154C">
        <w:rPr>
          <w:rFonts w:eastAsia="標楷體"/>
          <w:color w:val="000000" w:themeColor="text1"/>
          <w:sz w:val="28"/>
          <w:szCs w:val="28"/>
        </w:rPr>
        <w:t>國內物價走勢。行政</w:t>
      </w:r>
      <w:r w:rsidR="00001DA9" w:rsidRPr="00E95ECA">
        <w:rPr>
          <w:rFonts w:eastAsia="標楷體"/>
          <w:color w:val="000000" w:themeColor="text1"/>
          <w:sz w:val="28"/>
          <w:szCs w:val="28"/>
        </w:rPr>
        <w:t>院主計總處</w:t>
      </w:r>
      <w:r w:rsidR="006B4A49" w:rsidRPr="00E95ECA">
        <w:rPr>
          <w:rFonts w:eastAsia="標楷體" w:hint="eastAsia"/>
          <w:color w:val="000000" w:themeColor="text1"/>
          <w:sz w:val="28"/>
          <w:szCs w:val="28"/>
        </w:rPr>
        <w:t>預</w:t>
      </w:r>
      <w:r w:rsidR="00001DA9" w:rsidRPr="00E95ECA">
        <w:rPr>
          <w:rFonts w:eastAsia="標楷體" w:hint="eastAsia"/>
          <w:color w:val="000000" w:themeColor="text1"/>
          <w:sz w:val="28"/>
          <w:szCs w:val="28"/>
        </w:rPr>
        <w:t>估</w:t>
      </w:r>
      <w:r w:rsidR="00001DA9" w:rsidRPr="00E95ECA">
        <w:rPr>
          <w:rFonts w:eastAsia="標楷體"/>
          <w:color w:val="000000" w:themeColor="text1"/>
          <w:sz w:val="28"/>
          <w:szCs w:val="28"/>
        </w:rPr>
        <w:t>10</w:t>
      </w:r>
      <w:r w:rsidR="006B4A49" w:rsidRPr="00E95ECA">
        <w:rPr>
          <w:rFonts w:eastAsia="標楷體" w:hint="eastAsia"/>
          <w:color w:val="000000" w:themeColor="text1"/>
          <w:sz w:val="28"/>
          <w:szCs w:val="28"/>
        </w:rPr>
        <w:t>7</w:t>
      </w:r>
      <w:r w:rsidR="00001DA9" w:rsidRPr="00E95ECA">
        <w:rPr>
          <w:rFonts w:eastAsia="標楷體"/>
          <w:color w:val="000000" w:themeColor="text1"/>
          <w:sz w:val="28"/>
          <w:szCs w:val="28"/>
        </w:rPr>
        <w:t>年經濟成長</w:t>
      </w:r>
      <w:r w:rsidR="00001DA9" w:rsidRPr="00E95ECA">
        <w:rPr>
          <w:rFonts w:eastAsia="標楷體"/>
          <w:color w:val="000000" w:themeColor="text1"/>
          <w:sz w:val="28"/>
          <w:szCs w:val="28"/>
        </w:rPr>
        <w:t>2.</w:t>
      </w:r>
      <w:r w:rsidR="00E95ECA" w:rsidRPr="00E95ECA">
        <w:rPr>
          <w:rFonts w:eastAsia="標楷體" w:hint="eastAsia"/>
          <w:color w:val="000000" w:themeColor="text1"/>
          <w:sz w:val="28"/>
          <w:szCs w:val="28"/>
        </w:rPr>
        <w:t>60</w:t>
      </w:r>
      <w:r w:rsidR="00001DA9" w:rsidRPr="00E95ECA">
        <w:rPr>
          <w:rFonts w:eastAsia="標楷體"/>
          <w:color w:val="000000" w:themeColor="text1"/>
          <w:sz w:val="28"/>
          <w:szCs w:val="28"/>
        </w:rPr>
        <w:t>%</w:t>
      </w:r>
      <w:r w:rsidR="00001DA9" w:rsidRPr="00E95ECA">
        <w:rPr>
          <w:rFonts w:eastAsia="標楷體"/>
          <w:color w:val="000000" w:themeColor="text1"/>
          <w:sz w:val="28"/>
          <w:szCs w:val="28"/>
        </w:rPr>
        <w:t>，</w:t>
      </w:r>
      <w:r w:rsidR="006B4A49" w:rsidRPr="00E95ECA">
        <w:rPr>
          <w:rFonts w:eastAsia="標楷體" w:hint="eastAsia"/>
          <w:color w:val="000000" w:themeColor="text1"/>
          <w:sz w:val="28"/>
          <w:szCs w:val="28"/>
        </w:rPr>
        <w:t>消費者物價</w:t>
      </w:r>
      <w:r w:rsidR="00001DA9" w:rsidRPr="00E95ECA">
        <w:rPr>
          <w:rFonts w:eastAsia="標楷體" w:hint="eastAsia"/>
          <w:color w:val="000000" w:themeColor="text1"/>
          <w:sz w:val="28"/>
          <w:szCs w:val="28"/>
        </w:rPr>
        <w:t>上漲</w:t>
      </w:r>
      <w:r w:rsidR="006B4A49" w:rsidRPr="00E95ECA">
        <w:rPr>
          <w:rFonts w:eastAsia="標楷體" w:hint="eastAsia"/>
          <w:color w:val="000000" w:themeColor="text1"/>
          <w:sz w:val="28"/>
          <w:szCs w:val="28"/>
        </w:rPr>
        <w:t>1.</w:t>
      </w:r>
      <w:r w:rsidR="00E95ECA" w:rsidRPr="00E95ECA">
        <w:rPr>
          <w:rFonts w:eastAsia="標楷體" w:hint="eastAsia"/>
          <w:color w:val="000000" w:themeColor="text1"/>
          <w:sz w:val="28"/>
          <w:szCs w:val="28"/>
        </w:rPr>
        <w:t>49</w:t>
      </w:r>
      <w:r w:rsidR="00001DA9" w:rsidRPr="00E95ECA">
        <w:rPr>
          <w:rFonts w:eastAsia="標楷體" w:hint="eastAsia"/>
          <w:color w:val="000000" w:themeColor="text1"/>
          <w:sz w:val="28"/>
          <w:szCs w:val="28"/>
        </w:rPr>
        <w:t>%</w:t>
      </w:r>
      <w:r w:rsidR="00001DA9" w:rsidRPr="00E95ECA">
        <w:rPr>
          <w:rFonts w:eastAsia="標楷體"/>
          <w:color w:val="000000" w:themeColor="text1"/>
          <w:sz w:val="28"/>
          <w:szCs w:val="28"/>
        </w:rPr>
        <w:t>。</w:t>
      </w:r>
    </w:p>
    <w:p w:rsidR="00001DA9" w:rsidRPr="00AE0D77" w:rsidRDefault="00001DA9" w:rsidP="00001DA9">
      <w:pPr>
        <w:spacing w:line="400" w:lineRule="exact"/>
        <w:ind w:firstLineChars="152" w:firstLine="426"/>
        <w:jc w:val="center"/>
        <w:rPr>
          <w:rFonts w:eastAsia="標楷體"/>
          <w:b/>
          <w:bCs/>
          <w:kern w:val="0"/>
          <w:sz w:val="28"/>
          <w:szCs w:val="28"/>
        </w:rPr>
      </w:pPr>
      <w:r w:rsidRPr="00AE0D77">
        <w:rPr>
          <w:rFonts w:eastAsia="標楷體"/>
          <w:b/>
          <w:bCs/>
          <w:kern w:val="0"/>
          <w:sz w:val="28"/>
          <w:szCs w:val="28"/>
        </w:rPr>
        <w:t>表</w:t>
      </w:r>
      <w:r w:rsidRPr="00AE0D77">
        <w:rPr>
          <w:rFonts w:eastAsia="標楷體"/>
          <w:b/>
          <w:bCs/>
          <w:kern w:val="0"/>
          <w:sz w:val="28"/>
          <w:szCs w:val="28"/>
        </w:rPr>
        <w:t xml:space="preserve"> 2-1-1 </w:t>
      </w:r>
      <w:r w:rsidRPr="00AE0D77">
        <w:rPr>
          <w:rFonts w:eastAsia="標楷體"/>
          <w:b/>
          <w:bCs/>
          <w:kern w:val="0"/>
          <w:sz w:val="28"/>
          <w:szCs w:val="28"/>
        </w:rPr>
        <w:t>國內外主要機構對我國</w:t>
      </w:r>
      <w:r w:rsidRPr="00AE0D77">
        <w:rPr>
          <w:rFonts w:eastAsia="標楷體"/>
          <w:b/>
          <w:sz w:val="28"/>
          <w:szCs w:val="28"/>
          <w:lang w:val="zh-TW"/>
        </w:rPr>
        <w:t>經濟</w:t>
      </w:r>
      <w:r w:rsidRPr="00AE0D77">
        <w:rPr>
          <w:rFonts w:eastAsia="標楷體"/>
          <w:b/>
          <w:bCs/>
          <w:kern w:val="0"/>
          <w:sz w:val="28"/>
          <w:szCs w:val="28"/>
        </w:rPr>
        <w:t>成長率預測</w:t>
      </w:r>
    </w:p>
    <w:p w:rsidR="00001DA9" w:rsidRPr="00AE0D77" w:rsidRDefault="00001DA9" w:rsidP="001C748E">
      <w:pPr>
        <w:tabs>
          <w:tab w:val="left" w:pos="6946"/>
        </w:tabs>
        <w:spacing w:line="400" w:lineRule="exact"/>
        <w:ind w:rightChars="649" w:right="1558" w:firstLineChars="152" w:firstLine="365"/>
        <w:jc w:val="right"/>
        <w:rPr>
          <w:rFonts w:eastAsia="標楷體"/>
          <w:kern w:val="0"/>
        </w:rPr>
      </w:pPr>
      <w:r w:rsidRPr="00AE0D77">
        <w:rPr>
          <w:rFonts w:eastAsia="標楷體"/>
          <w:kern w:val="0"/>
        </w:rPr>
        <w:t>單位：</w:t>
      </w:r>
      <w:r w:rsidRPr="00AE0D77">
        <w:rPr>
          <w:rFonts w:eastAsia="標楷體"/>
          <w:kern w:val="0"/>
        </w:rPr>
        <w:t>%</w:t>
      </w:r>
    </w:p>
    <w:tbl>
      <w:tblPr>
        <w:tblW w:w="5385" w:type="dxa"/>
        <w:jc w:val="center"/>
        <w:tblInd w:w="3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2"/>
        <w:gridCol w:w="3036"/>
        <w:gridCol w:w="1927"/>
      </w:tblGrid>
      <w:tr w:rsidR="001C748E" w:rsidRPr="00AE0D77" w:rsidTr="00D362DB">
        <w:trPr>
          <w:cantSplit/>
          <w:trHeight w:val="397"/>
          <w:jc w:val="center"/>
        </w:trPr>
        <w:tc>
          <w:tcPr>
            <w:tcW w:w="3458" w:type="dxa"/>
            <w:gridSpan w:val="2"/>
            <w:tcBorders>
              <w:left w:val="single" w:sz="4" w:space="0" w:color="auto"/>
              <w:bottom w:val="single" w:sz="4" w:space="0" w:color="auto"/>
              <w:tl2br w:val="single" w:sz="4" w:space="0" w:color="auto"/>
            </w:tcBorders>
            <w:vAlign w:val="center"/>
          </w:tcPr>
          <w:p w:rsidR="001C748E" w:rsidRPr="00166D8B" w:rsidRDefault="001C748E" w:rsidP="00D362DB">
            <w:pPr>
              <w:widowControl/>
              <w:snapToGrid w:val="0"/>
              <w:spacing w:line="220" w:lineRule="exact"/>
              <w:ind w:left="28"/>
              <w:jc w:val="right"/>
              <w:rPr>
                <w:rFonts w:eastAsia="標楷體"/>
                <w:kern w:val="0"/>
              </w:rPr>
            </w:pPr>
            <w:r w:rsidRPr="00166D8B">
              <w:rPr>
                <w:rFonts w:eastAsia="標楷體"/>
                <w:kern w:val="0"/>
              </w:rPr>
              <w:t>年</w:t>
            </w:r>
          </w:p>
          <w:p w:rsidR="001C748E" w:rsidRPr="00166D8B" w:rsidRDefault="001C748E" w:rsidP="00D362DB">
            <w:pPr>
              <w:widowControl/>
              <w:snapToGrid w:val="0"/>
              <w:spacing w:line="220" w:lineRule="exact"/>
              <w:ind w:left="640" w:hanging="640"/>
              <w:rPr>
                <w:rFonts w:eastAsia="標楷體"/>
                <w:kern w:val="0"/>
              </w:rPr>
            </w:pPr>
            <w:r w:rsidRPr="00166D8B">
              <w:rPr>
                <w:rFonts w:eastAsia="標楷體"/>
                <w:kern w:val="0"/>
              </w:rPr>
              <w:t>預測機構</w:t>
            </w:r>
          </w:p>
        </w:tc>
        <w:tc>
          <w:tcPr>
            <w:tcW w:w="1927" w:type="dxa"/>
            <w:tcBorders>
              <w:bottom w:val="single" w:sz="4" w:space="0" w:color="auto"/>
            </w:tcBorders>
            <w:vAlign w:val="center"/>
          </w:tcPr>
          <w:p w:rsidR="001C748E" w:rsidRPr="00166D8B" w:rsidRDefault="001C748E" w:rsidP="00D362DB">
            <w:pPr>
              <w:widowControl/>
              <w:snapToGrid w:val="0"/>
              <w:spacing w:line="220" w:lineRule="exact"/>
              <w:ind w:left="640" w:hanging="640"/>
              <w:jc w:val="center"/>
              <w:rPr>
                <w:rFonts w:eastAsia="標楷體"/>
                <w:kern w:val="0"/>
              </w:rPr>
            </w:pPr>
            <w:r w:rsidRPr="00166D8B">
              <w:rPr>
                <w:rFonts w:eastAsia="標楷體"/>
                <w:kern w:val="0"/>
              </w:rPr>
              <w:t>1</w:t>
            </w:r>
            <w:r w:rsidRPr="00166D8B">
              <w:rPr>
                <w:rFonts w:eastAsia="標楷體" w:hint="eastAsia"/>
                <w:kern w:val="0"/>
              </w:rPr>
              <w:t>07</w:t>
            </w:r>
            <w:r>
              <w:rPr>
                <w:rFonts w:eastAsia="標楷體" w:hint="eastAsia"/>
                <w:kern w:val="0"/>
              </w:rPr>
              <w:t>年</w:t>
            </w:r>
          </w:p>
        </w:tc>
      </w:tr>
      <w:tr w:rsidR="001C748E" w:rsidRPr="00B33C12" w:rsidTr="00D362DB">
        <w:trPr>
          <w:trHeight w:val="345"/>
          <w:jc w:val="center"/>
        </w:trPr>
        <w:tc>
          <w:tcPr>
            <w:tcW w:w="422" w:type="dxa"/>
            <w:vMerge w:val="restart"/>
            <w:tcBorders>
              <w:top w:val="single" w:sz="4" w:space="0" w:color="auto"/>
              <w:left w:val="single" w:sz="4" w:space="0" w:color="auto"/>
              <w:right w:val="single" w:sz="4" w:space="0" w:color="auto"/>
            </w:tcBorders>
            <w:vAlign w:val="center"/>
          </w:tcPr>
          <w:p w:rsidR="001C748E" w:rsidRPr="00AE0D77" w:rsidRDefault="001C748E" w:rsidP="00D362DB">
            <w:pPr>
              <w:spacing w:line="340" w:lineRule="exact"/>
              <w:jc w:val="center"/>
              <w:rPr>
                <w:rFonts w:eastAsia="標楷體"/>
              </w:rPr>
            </w:pPr>
            <w:r w:rsidRPr="00AE0D77">
              <w:rPr>
                <w:rFonts w:eastAsia="標楷體"/>
              </w:rPr>
              <w:t>國際</w:t>
            </w:r>
          </w:p>
        </w:tc>
        <w:tc>
          <w:tcPr>
            <w:tcW w:w="3036" w:type="dxa"/>
            <w:tcBorders>
              <w:top w:val="single" w:sz="4" w:space="0" w:color="auto"/>
              <w:left w:val="single" w:sz="4" w:space="0" w:color="auto"/>
              <w:right w:val="single" w:sz="4" w:space="0" w:color="auto"/>
            </w:tcBorders>
            <w:vAlign w:val="center"/>
          </w:tcPr>
          <w:p w:rsidR="001C748E" w:rsidRPr="00E06D15" w:rsidRDefault="00F53240" w:rsidP="00F53240">
            <w:pPr>
              <w:snapToGrid w:val="0"/>
              <w:spacing w:line="240" w:lineRule="atLeast"/>
              <w:rPr>
                <w:rFonts w:eastAsia="標楷體"/>
                <w:color w:val="000000" w:themeColor="text1"/>
              </w:rPr>
            </w:pPr>
            <w:r w:rsidRPr="00E06D15">
              <w:rPr>
                <w:rFonts w:eastAsia="標楷體"/>
                <w:color w:val="000000" w:themeColor="text1"/>
              </w:rPr>
              <w:t>ADB(10</w:t>
            </w:r>
            <w:r w:rsidRPr="00E06D15">
              <w:rPr>
                <w:rFonts w:eastAsia="標楷體" w:hint="eastAsia"/>
                <w:color w:val="000000" w:themeColor="text1"/>
              </w:rPr>
              <w:t>7</w:t>
            </w:r>
            <w:r w:rsidRPr="00E06D15">
              <w:rPr>
                <w:rFonts w:eastAsia="標楷體"/>
                <w:color w:val="000000" w:themeColor="text1"/>
              </w:rPr>
              <w:t>.</w:t>
            </w:r>
            <w:r w:rsidRPr="00E06D15">
              <w:rPr>
                <w:rFonts w:eastAsia="標楷體" w:hint="eastAsia"/>
                <w:color w:val="000000" w:themeColor="text1"/>
              </w:rPr>
              <w:t>7</w:t>
            </w:r>
            <w:r w:rsidRPr="00E06D15">
              <w:rPr>
                <w:rFonts w:eastAsia="標楷體"/>
                <w:color w:val="000000" w:themeColor="text1"/>
              </w:rPr>
              <w:t>)</w:t>
            </w:r>
          </w:p>
        </w:tc>
        <w:tc>
          <w:tcPr>
            <w:tcW w:w="1927" w:type="dxa"/>
            <w:tcBorders>
              <w:top w:val="single" w:sz="4" w:space="0" w:color="auto"/>
              <w:left w:val="single" w:sz="4" w:space="0" w:color="auto"/>
              <w:right w:val="single" w:sz="4" w:space="0" w:color="auto"/>
            </w:tcBorders>
            <w:vAlign w:val="center"/>
          </w:tcPr>
          <w:p w:rsidR="001C748E" w:rsidRPr="00E06D15" w:rsidRDefault="00F53240" w:rsidP="00F53240">
            <w:pPr>
              <w:snapToGrid w:val="0"/>
              <w:spacing w:line="240" w:lineRule="atLeast"/>
              <w:jc w:val="center"/>
              <w:rPr>
                <w:rFonts w:eastAsia="標楷體"/>
                <w:color w:val="000000" w:themeColor="text1"/>
              </w:rPr>
            </w:pPr>
            <w:r w:rsidRPr="00E06D15">
              <w:rPr>
                <w:rFonts w:eastAsia="標楷體" w:hint="eastAsia"/>
                <w:color w:val="000000" w:themeColor="text1"/>
              </w:rPr>
              <w:t>3.0</w:t>
            </w:r>
          </w:p>
        </w:tc>
      </w:tr>
      <w:tr w:rsidR="001C748E" w:rsidRPr="00B33C12" w:rsidTr="00D362DB">
        <w:trPr>
          <w:trHeight w:val="292"/>
          <w:jc w:val="center"/>
        </w:trPr>
        <w:tc>
          <w:tcPr>
            <w:tcW w:w="422" w:type="dxa"/>
            <w:vMerge/>
            <w:tcBorders>
              <w:left w:val="single" w:sz="4" w:space="0" w:color="auto"/>
              <w:right w:val="single" w:sz="4" w:space="0" w:color="auto"/>
            </w:tcBorders>
            <w:vAlign w:val="center"/>
          </w:tcPr>
          <w:p w:rsidR="001C748E" w:rsidRPr="00AE0D77" w:rsidRDefault="001C748E" w:rsidP="00D362DB">
            <w:pPr>
              <w:spacing w:line="340" w:lineRule="exact"/>
              <w:rPr>
                <w:rFonts w:eastAsia="標楷體"/>
              </w:rPr>
            </w:pPr>
          </w:p>
        </w:tc>
        <w:tc>
          <w:tcPr>
            <w:tcW w:w="3036" w:type="dxa"/>
            <w:tcBorders>
              <w:top w:val="single" w:sz="4" w:space="0" w:color="auto"/>
              <w:left w:val="single" w:sz="4" w:space="0" w:color="auto"/>
              <w:bottom w:val="single" w:sz="4" w:space="0" w:color="auto"/>
              <w:right w:val="single" w:sz="4" w:space="0" w:color="auto"/>
            </w:tcBorders>
            <w:vAlign w:val="center"/>
          </w:tcPr>
          <w:p w:rsidR="001C748E" w:rsidRPr="00E06D15" w:rsidRDefault="00F53240" w:rsidP="00D362DB">
            <w:pPr>
              <w:snapToGrid w:val="0"/>
              <w:spacing w:line="240" w:lineRule="atLeast"/>
              <w:rPr>
                <w:rFonts w:eastAsia="標楷體"/>
                <w:color w:val="000000" w:themeColor="text1"/>
              </w:rPr>
            </w:pPr>
            <w:r w:rsidRPr="00E06D15">
              <w:rPr>
                <w:rFonts w:eastAsia="標楷體"/>
                <w:color w:val="000000" w:themeColor="text1"/>
              </w:rPr>
              <w:t>IHS Markit (10</w:t>
            </w:r>
            <w:r w:rsidRPr="00E06D15">
              <w:rPr>
                <w:rFonts w:eastAsia="標楷體" w:hint="eastAsia"/>
                <w:color w:val="000000" w:themeColor="text1"/>
              </w:rPr>
              <w:t>7</w:t>
            </w:r>
            <w:r w:rsidRPr="00E06D15">
              <w:rPr>
                <w:rFonts w:eastAsia="標楷體"/>
                <w:color w:val="000000" w:themeColor="text1"/>
              </w:rPr>
              <w:t>.</w:t>
            </w:r>
            <w:r w:rsidRPr="00E06D15">
              <w:rPr>
                <w:rFonts w:eastAsia="標楷體" w:hint="eastAsia"/>
                <w:color w:val="000000" w:themeColor="text1"/>
              </w:rPr>
              <w:t>7</w:t>
            </w:r>
            <w:r w:rsidRPr="00E06D15">
              <w:rPr>
                <w:rFonts w:eastAsia="標楷體"/>
                <w:color w:val="000000" w:themeColor="text1"/>
              </w:rPr>
              <w:t>)</w:t>
            </w:r>
          </w:p>
        </w:tc>
        <w:tc>
          <w:tcPr>
            <w:tcW w:w="1927" w:type="dxa"/>
            <w:tcBorders>
              <w:top w:val="single" w:sz="4" w:space="0" w:color="auto"/>
              <w:left w:val="single" w:sz="4" w:space="0" w:color="auto"/>
              <w:bottom w:val="single" w:sz="4" w:space="0" w:color="auto"/>
              <w:right w:val="single" w:sz="4" w:space="0" w:color="auto"/>
            </w:tcBorders>
            <w:vAlign w:val="center"/>
          </w:tcPr>
          <w:p w:rsidR="001C748E" w:rsidRPr="00E06D15" w:rsidRDefault="00F53240" w:rsidP="00F53240">
            <w:pPr>
              <w:snapToGrid w:val="0"/>
              <w:spacing w:line="240" w:lineRule="atLeast"/>
              <w:jc w:val="center"/>
              <w:rPr>
                <w:rFonts w:eastAsia="標楷體"/>
                <w:color w:val="000000" w:themeColor="text1"/>
              </w:rPr>
            </w:pPr>
            <w:r w:rsidRPr="00E06D15">
              <w:rPr>
                <w:rFonts w:eastAsia="標楷體"/>
                <w:color w:val="000000" w:themeColor="text1"/>
              </w:rPr>
              <w:t>2.</w:t>
            </w:r>
            <w:r w:rsidRPr="00E06D15">
              <w:rPr>
                <w:rFonts w:eastAsia="標楷體" w:hint="eastAsia"/>
                <w:color w:val="000000" w:themeColor="text1"/>
              </w:rPr>
              <w:t>7</w:t>
            </w:r>
          </w:p>
        </w:tc>
      </w:tr>
      <w:tr w:rsidR="001C748E" w:rsidRPr="00AE0D77" w:rsidTr="00D362DB">
        <w:trPr>
          <w:trHeight w:val="292"/>
          <w:jc w:val="center"/>
        </w:trPr>
        <w:tc>
          <w:tcPr>
            <w:tcW w:w="422" w:type="dxa"/>
            <w:vMerge/>
            <w:tcBorders>
              <w:left w:val="single" w:sz="4" w:space="0" w:color="auto"/>
              <w:bottom w:val="double" w:sz="4" w:space="0" w:color="auto"/>
              <w:right w:val="single" w:sz="4" w:space="0" w:color="auto"/>
            </w:tcBorders>
            <w:vAlign w:val="center"/>
          </w:tcPr>
          <w:p w:rsidR="001C748E" w:rsidRPr="00AE0D77" w:rsidRDefault="001C748E" w:rsidP="00D362DB">
            <w:pPr>
              <w:spacing w:line="340" w:lineRule="exact"/>
              <w:rPr>
                <w:rFonts w:eastAsia="標楷體"/>
              </w:rPr>
            </w:pPr>
          </w:p>
        </w:tc>
        <w:tc>
          <w:tcPr>
            <w:tcW w:w="3036" w:type="dxa"/>
            <w:tcBorders>
              <w:top w:val="single" w:sz="4" w:space="0" w:color="auto"/>
              <w:left w:val="single" w:sz="4" w:space="0" w:color="auto"/>
              <w:bottom w:val="double" w:sz="4" w:space="0" w:color="auto"/>
              <w:right w:val="single" w:sz="4" w:space="0" w:color="auto"/>
            </w:tcBorders>
            <w:vAlign w:val="center"/>
          </w:tcPr>
          <w:p w:rsidR="001C748E" w:rsidRPr="00893C95" w:rsidRDefault="00F53240" w:rsidP="00D362DB">
            <w:pPr>
              <w:snapToGrid w:val="0"/>
              <w:spacing w:line="240" w:lineRule="atLeast"/>
              <w:rPr>
                <w:rFonts w:eastAsia="標楷體"/>
                <w:color w:val="FF0000"/>
              </w:rPr>
            </w:pPr>
            <w:r>
              <w:rPr>
                <w:rFonts w:eastAsia="標楷體"/>
              </w:rPr>
              <w:t>IMF(10</w:t>
            </w:r>
            <w:r>
              <w:rPr>
                <w:rFonts w:eastAsia="標楷體" w:hint="eastAsia"/>
              </w:rPr>
              <w:t>7</w:t>
            </w:r>
            <w:r w:rsidRPr="00E20E0E">
              <w:rPr>
                <w:rFonts w:eastAsia="標楷體"/>
              </w:rPr>
              <w:t>.</w:t>
            </w:r>
            <w:r>
              <w:rPr>
                <w:rFonts w:eastAsia="標楷體" w:hint="eastAsia"/>
              </w:rPr>
              <w:t>4</w:t>
            </w:r>
            <w:r w:rsidRPr="00E20E0E">
              <w:rPr>
                <w:rFonts w:eastAsia="標楷體"/>
              </w:rPr>
              <w:t>)</w:t>
            </w:r>
          </w:p>
        </w:tc>
        <w:tc>
          <w:tcPr>
            <w:tcW w:w="1927" w:type="dxa"/>
            <w:tcBorders>
              <w:top w:val="single" w:sz="4" w:space="0" w:color="auto"/>
              <w:left w:val="single" w:sz="4" w:space="0" w:color="auto"/>
              <w:bottom w:val="double" w:sz="4" w:space="0" w:color="auto"/>
              <w:right w:val="single" w:sz="4" w:space="0" w:color="auto"/>
            </w:tcBorders>
            <w:vAlign w:val="center"/>
          </w:tcPr>
          <w:p w:rsidR="001C748E" w:rsidRPr="00893C95" w:rsidRDefault="00F53240" w:rsidP="00893C95">
            <w:pPr>
              <w:snapToGrid w:val="0"/>
              <w:spacing w:line="240" w:lineRule="atLeast"/>
              <w:jc w:val="center"/>
              <w:rPr>
                <w:rFonts w:eastAsia="標楷體"/>
                <w:color w:val="FF0000"/>
              </w:rPr>
            </w:pPr>
            <w:r w:rsidRPr="00E20E0E">
              <w:rPr>
                <w:rFonts w:eastAsia="標楷體"/>
              </w:rPr>
              <w:t>1.9</w:t>
            </w:r>
          </w:p>
        </w:tc>
      </w:tr>
      <w:tr w:rsidR="001C748E" w:rsidRPr="004128B3" w:rsidTr="00D362DB">
        <w:trPr>
          <w:trHeight w:val="292"/>
          <w:jc w:val="center"/>
        </w:trPr>
        <w:tc>
          <w:tcPr>
            <w:tcW w:w="422" w:type="dxa"/>
            <w:vMerge w:val="restart"/>
            <w:tcBorders>
              <w:top w:val="double" w:sz="4" w:space="0" w:color="auto"/>
              <w:left w:val="single" w:sz="4" w:space="0" w:color="auto"/>
              <w:right w:val="single" w:sz="4" w:space="0" w:color="auto"/>
            </w:tcBorders>
            <w:shd w:val="clear" w:color="auto" w:fill="FFFFFF" w:themeFill="background1"/>
            <w:vAlign w:val="center"/>
          </w:tcPr>
          <w:p w:rsidR="001C748E" w:rsidRPr="004128B3" w:rsidRDefault="001C748E" w:rsidP="00D362DB">
            <w:pPr>
              <w:tabs>
                <w:tab w:val="left" w:pos="0"/>
              </w:tabs>
              <w:adjustRightInd w:val="0"/>
              <w:snapToGrid w:val="0"/>
              <w:spacing w:line="340" w:lineRule="exact"/>
              <w:jc w:val="center"/>
              <w:rPr>
                <w:rFonts w:eastAsia="標楷體"/>
                <w:color w:val="000000" w:themeColor="text1"/>
              </w:rPr>
            </w:pPr>
            <w:r w:rsidRPr="004128B3">
              <w:rPr>
                <w:rFonts w:eastAsia="標楷體"/>
                <w:color w:val="000000" w:themeColor="text1"/>
              </w:rPr>
              <w:t>國內</w:t>
            </w:r>
          </w:p>
        </w:tc>
        <w:tc>
          <w:tcPr>
            <w:tcW w:w="3036"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1C748E" w:rsidRPr="00E06D15" w:rsidRDefault="00E44AD6" w:rsidP="00E95ECA">
            <w:pPr>
              <w:snapToGrid w:val="0"/>
              <w:spacing w:line="240" w:lineRule="exact"/>
              <w:rPr>
                <w:rFonts w:eastAsia="標楷體"/>
                <w:color w:val="FF0000"/>
              </w:rPr>
            </w:pPr>
            <w:r w:rsidRPr="00A95EC3">
              <w:rPr>
                <w:rFonts w:eastAsia="標楷體"/>
                <w:color w:val="000000" w:themeColor="text1"/>
              </w:rPr>
              <w:t>中央研究院</w:t>
            </w:r>
            <w:r w:rsidRPr="00A95EC3">
              <w:rPr>
                <w:rFonts w:eastAsia="標楷體"/>
                <w:color w:val="000000" w:themeColor="text1"/>
              </w:rPr>
              <w:t>(10</w:t>
            </w:r>
            <w:r w:rsidRPr="00A95EC3">
              <w:rPr>
                <w:rFonts w:eastAsia="標楷體" w:hint="eastAsia"/>
                <w:color w:val="000000" w:themeColor="text1"/>
              </w:rPr>
              <w:t>7</w:t>
            </w:r>
            <w:r w:rsidRPr="00A95EC3">
              <w:rPr>
                <w:rFonts w:eastAsia="標楷體"/>
                <w:color w:val="000000" w:themeColor="text1"/>
              </w:rPr>
              <w:t>.</w:t>
            </w:r>
            <w:r w:rsidRPr="00A95EC3">
              <w:rPr>
                <w:rFonts w:eastAsia="標楷體" w:hint="eastAsia"/>
                <w:color w:val="000000" w:themeColor="text1"/>
              </w:rPr>
              <w:t>7</w:t>
            </w:r>
            <w:r w:rsidRPr="00A95EC3">
              <w:rPr>
                <w:rFonts w:eastAsia="標楷體"/>
                <w:color w:val="000000" w:themeColor="text1"/>
              </w:rPr>
              <w:t>)</w:t>
            </w:r>
          </w:p>
        </w:tc>
        <w:tc>
          <w:tcPr>
            <w:tcW w:w="1927"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1C748E" w:rsidRPr="00E06D15" w:rsidRDefault="00E44AD6" w:rsidP="00D362DB">
            <w:pPr>
              <w:snapToGrid w:val="0"/>
              <w:spacing w:line="240" w:lineRule="exact"/>
              <w:jc w:val="center"/>
              <w:rPr>
                <w:rFonts w:eastAsia="標楷體"/>
                <w:color w:val="FF0000"/>
              </w:rPr>
            </w:pPr>
            <w:r w:rsidRPr="00A95EC3">
              <w:rPr>
                <w:rFonts w:eastAsia="標楷體"/>
                <w:color w:val="000000" w:themeColor="text1"/>
              </w:rPr>
              <w:t>2.</w:t>
            </w:r>
            <w:r w:rsidRPr="00A95EC3">
              <w:rPr>
                <w:rFonts w:eastAsia="標楷體" w:hint="eastAsia"/>
                <w:color w:val="000000" w:themeColor="text1"/>
              </w:rPr>
              <w:t>65</w:t>
            </w:r>
          </w:p>
        </w:tc>
      </w:tr>
      <w:tr w:rsidR="001C748E" w:rsidRPr="004128B3" w:rsidTr="00D362DB">
        <w:trPr>
          <w:trHeight w:val="292"/>
          <w:jc w:val="center"/>
        </w:trPr>
        <w:tc>
          <w:tcPr>
            <w:tcW w:w="422" w:type="dxa"/>
            <w:vMerge/>
            <w:tcBorders>
              <w:left w:val="single" w:sz="4" w:space="0" w:color="auto"/>
              <w:right w:val="single" w:sz="4" w:space="0" w:color="auto"/>
            </w:tcBorders>
            <w:shd w:val="clear" w:color="auto" w:fill="FFFFFF" w:themeFill="background1"/>
            <w:vAlign w:val="center"/>
          </w:tcPr>
          <w:p w:rsidR="001C748E" w:rsidRPr="004128B3" w:rsidRDefault="001C748E" w:rsidP="00D362DB">
            <w:pPr>
              <w:spacing w:line="340" w:lineRule="exact"/>
              <w:rPr>
                <w:rFonts w:eastAsia="標楷體"/>
                <w:color w:val="000000" w:themeColor="text1"/>
              </w:rPr>
            </w:pPr>
          </w:p>
        </w:tc>
        <w:tc>
          <w:tcPr>
            <w:tcW w:w="30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748E" w:rsidRPr="00A95EC3" w:rsidRDefault="00E44AD6" w:rsidP="00A95EC3">
            <w:pPr>
              <w:snapToGrid w:val="0"/>
              <w:spacing w:line="240" w:lineRule="exact"/>
              <w:rPr>
                <w:rFonts w:eastAsia="標楷體"/>
                <w:color w:val="000000" w:themeColor="text1"/>
              </w:rPr>
            </w:pPr>
            <w:r w:rsidRPr="00E06D15">
              <w:rPr>
                <w:rFonts w:eastAsia="標楷體"/>
                <w:color w:val="000000" w:themeColor="text1"/>
              </w:rPr>
              <w:t>台灣經濟研究院</w:t>
            </w:r>
            <w:r w:rsidRPr="00E06D15">
              <w:rPr>
                <w:rFonts w:eastAsia="標楷體"/>
                <w:color w:val="000000" w:themeColor="text1"/>
              </w:rPr>
              <w:t>(10</w:t>
            </w:r>
            <w:r w:rsidRPr="00E06D15">
              <w:rPr>
                <w:rFonts w:eastAsia="標楷體" w:hint="eastAsia"/>
                <w:color w:val="000000" w:themeColor="text1"/>
              </w:rPr>
              <w:t>7</w:t>
            </w:r>
            <w:r w:rsidRPr="00E06D15">
              <w:rPr>
                <w:rFonts w:eastAsia="標楷體"/>
                <w:color w:val="000000" w:themeColor="text1"/>
              </w:rPr>
              <w:t>.</w:t>
            </w:r>
            <w:r w:rsidRPr="00E06D15">
              <w:rPr>
                <w:rFonts w:eastAsia="標楷體" w:hint="eastAsia"/>
                <w:color w:val="000000" w:themeColor="text1"/>
              </w:rPr>
              <w:t>7</w:t>
            </w:r>
            <w:r w:rsidRPr="00E06D15">
              <w:rPr>
                <w:rFonts w:eastAsia="標楷體"/>
                <w:color w:val="000000" w:themeColor="text1"/>
              </w:rPr>
              <w:t>)</w:t>
            </w:r>
          </w:p>
        </w:tc>
        <w:tc>
          <w:tcPr>
            <w:tcW w:w="19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748E" w:rsidRPr="00A95EC3" w:rsidRDefault="00E44AD6" w:rsidP="00A95EC3">
            <w:pPr>
              <w:snapToGrid w:val="0"/>
              <w:spacing w:line="240" w:lineRule="exact"/>
              <w:jc w:val="center"/>
              <w:rPr>
                <w:rFonts w:eastAsia="標楷體"/>
                <w:color w:val="000000" w:themeColor="text1"/>
              </w:rPr>
            </w:pPr>
            <w:r w:rsidRPr="00E06D15">
              <w:rPr>
                <w:rFonts w:eastAsia="標楷體" w:hint="eastAsia"/>
                <w:color w:val="000000" w:themeColor="text1"/>
              </w:rPr>
              <w:t>2.49</w:t>
            </w:r>
          </w:p>
        </w:tc>
      </w:tr>
      <w:tr w:rsidR="001C748E" w:rsidRPr="004128B3" w:rsidTr="00D362DB">
        <w:trPr>
          <w:trHeight w:val="292"/>
          <w:jc w:val="center"/>
        </w:trPr>
        <w:tc>
          <w:tcPr>
            <w:tcW w:w="422" w:type="dxa"/>
            <w:vMerge/>
            <w:tcBorders>
              <w:left w:val="single" w:sz="4" w:space="0" w:color="auto"/>
              <w:right w:val="single" w:sz="4" w:space="0" w:color="auto"/>
            </w:tcBorders>
            <w:shd w:val="clear" w:color="auto" w:fill="FFFFFF" w:themeFill="background1"/>
            <w:vAlign w:val="center"/>
          </w:tcPr>
          <w:p w:rsidR="001C748E" w:rsidRPr="004128B3" w:rsidRDefault="001C748E" w:rsidP="00D362DB">
            <w:pPr>
              <w:spacing w:line="340" w:lineRule="exact"/>
              <w:rPr>
                <w:rFonts w:eastAsia="標楷體"/>
                <w:color w:val="000000" w:themeColor="text1"/>
              </w:rPr>
            </w:pPr>
          </w:p>
        </w:tc>
        <w:tc>
          <w:tcPr>
            <w:tcW w:w="30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748E" w:rsidRPr="00E06D15" w:rsidRDefault="00E44AD6" w:rsidP="00035612">
            <w:pPr>
              <w:snapToGrid w:val="0"/>
              <w:spacing w:line="240" w:lineRule="exact"/>
              <w:rPr>
                <w:rFonts w:eastAsia="標楷體"/>
                <w:color w:val="000000" w:themeColor="text1"/>
              </w:rPr>
            </w:pPr>
            <w:r w:rsidRPr="00E06D15">
              <w:rPr>
                <w:rFonts w:eastAsia="標楷體"/>
                <w:color w:val="000000" w:themeColor="text1"/>
              </w:rPr>
              <w:t>中華經濟研究院</w:t>
            </w:r>
            <w:r w:rsidRPr="00E06D15">
              <w:rPr>
                <w:rFonts w:eastAsia="標楷體"/>
                <w:color w:val="000000" w:themeColor="text1"/>
              </w:rPr>
              <w:t>(10</w:t>
            </w:r>
            <w:r w:rsidRPr="00E06D15">
              <w:rPr>
                <w:rFonts w:eastAsia="標楷體" w:hint="eastAsia"/>
                <w:color w:val="000000" w:themeColor="text1"/>
              </w:rPr>
              <w:t>7</w:t>
            </w:r>
            <w:r w:rsidRPr="00E06D15">
              <w:rPr>
                <w:rFonts w:eastAsia="標楷體"/>
                <w:color w:val="000000" w:themeColor="text1"/>
              </w:rPr>
              <w:t>.</w:t>
            </w:r>
            <w:r w:rsidRPr="00E06D15">
              <w:rPr>
                <w:rFonts w:eastAsia="標楷體" w:hint="eastAsia"/>
                <w:color w:val="000000" w:themeColor="text1"/>
              </w:rPr>
              <w:t>7</w:t>
            </w:r>
            <w:r w:rsidRPr="00E06D15">
              <w:rPr>
                <w:rFonts w:eastAsia="標楷體"/>
                <w:color w:val="000000" w:themeColor="text1"/>
              </w:rPr>
              <w:t>)</w:t>
            </w:r>
          </w:p>
        </w:tc>
        <w:tc>
          <w:tcPr>
            <w:tcW w:w="19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748E" w:rsidRPr="00E06D15" w:rsidRDefault="00E44AD6" w:rsidP="00035612">
            <w:pPr>
              <w:snapToGrid w:val="0"/>
              <w:spacing w:line="240" w:lineRule="exact"/>
              <w:jc w:val="center"/>
              <w:rPr>
                <w:rFonts w:eastAsia="標楷體"/>
                <w:color w:val="000000" w:themeColor="text1"/>
              </w:rPr>
            </w:pPr>
            <w:r w:rsidRPr="00E06D15">
              <w:rPr>
                <w:rFonts w:eastAsia="標楷體" w:hint="eastAsia"/>
                <w:color w:val="000000" w:themeColor="text1"/>
              </w:rPr>
              <w:t>2.48</w:t>
            </w:r>
          </w:p>
        </w:tc>
      </w:tr>
      <w:tr w:rsidR="001C748E" w:rsidRPr="004128B3" w:rsidTr="00D362DB">
        <w:trPr>
          <w:trHeight w:val="292"/>
          <w:jc w:val="center"/>
        </w:trPr>
        <w:tc>
          <w:tcPr>
            <w:tcW w:w="422" w:type="dxa"/>
            <w:vMerge/>
            <w:tcBorders>
              <w:left w:val="single" w:sz="4" w:space="0" w:color="auto"/>
              <w:right w:val="single" w:sz="4" w:space="0" w:color="auto"/>
            </w:tcBorders>
            <w:shd w:val="clear" w:color="auto" w:fill="FFFFFF" w:themeFill="background1"/>
            <w:vAlign w:val="center"/>
          </w:tcPr>
          <w:p w:rsidR="001C748E" w:rsidRPr="004128B3" w:rsidRDefault="001C748E" w:rsidP="00D362DB">
            <w:pPr>
              <w:spacing w:line="340" w:lineRule="exact"/>
              <w:rPr>
                <w:rFonts w:eastAsia="標楷體"/>
                <w:color w:val="000000" w:themeColor="text1"/>
              </w:rPr>
            </w:pPr>
          </w:p>
        </w:tc>
        <w:tc>
          <w:tcPr>
            <w:tcW w:w="30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748E" w:rsidRPr="00E06D15" w:rsidRDefault="00E44AD6" w:rsidP="00D362DB">
            <w:pPr>
              <w:snapToGrid w:val="0"/>
              <w:spacing w:line="240" w:lineRule="exact"/>
              <w:rPr>
                <w:rFonts w:eastAsia="標楷體"/>
                <w:color w:val="000000" w:themeColor="text1"/>
              </w:rPr>
            </w:pPr>
            <w:r w:rsidRPr="00E06D15">
              <w:rPr>
                <w:rFonts w:eastAsia="標楷體"/>
                <w:color w:val="000000" w:themeColor="text1"/>
              </w:rPr>
              <w:t>臺灣綜合研究院</w:t>
            </w:r>
            <w:r w:rsidRPr="00E06D15">
              <w:rPr>
                <w:rFonts w:eastAsia="標楷體"/>
                <w:color w:val="000000" w:themeColor="text1"/>
              </w:rPr>
              <w:t>(10</w:t>
            </w:r>
            <w:r w:rsidRPr="00E06D15">
              <w:rPr>
                <w:rFonts w:eastAsia="標楷體" w:hint="eastAsia"/>
                <w:color w:val="000000" w:themeColor="text1"/>
              </w:rPr>
              <w:t>7</w:t>
            </w:r>
            <w:r w:rsidRPr="00E06D15">
              <w:rPr>
                <w:rFonts w:eastAsia="標楷體"/>
                <w:color w:val="000000" w:themeColor="text1"/>
              </w:rPr>
              <w:t>.</w:t>
            </w:r>
            <w:r w:rsidRPr="00E06D15">
              <w:rPr>
                <w:rFonts w:eastAsia="標楷體" w:hint="eastAsia"/>
                <w:color w:val="000000" w:themeColor="text1"/>
              </w:rPr>
              <w:t>6</w:t>
            </w:r>
            <w:r w:rsidRPr="00E06D15">
              <w:rPr>
                <w:rFonts w:eastAsia="標楷體"/>
                <w:color w:val="000000" w:themeColor="text1"/>
              </w:rPr>
              <w:t>)</w:t>
            </w:r>
          </w:p>
        </w:tc>
        <w:tc>
          <w:tcPr>
            <w:tcW w:w="19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748E" w:rsidRPr="00E06D15" w:rsidRDefault="00E44AD6" w:rsidP="00D362DB">
            <w:pPr>
              <w:snapToGrid w:val="0"/>
              <w:spacing w:line="240" w:lineRule="exact"/>
              <w:jc w:val="center"/>
              <w:rPr>
                <w:rFonts w:eastAsia="標楷體"/>
                <w:color w:val="000000" w:themeColor="text1"/>
              </w:rPr>
            </w:pPr>
            <w:r w:rsidRPr="00E06D15">
              <w:rPr>
                <w:rFonts w:eastAsia="標楷體" w:hint="eastAsia"/>
                <w:color w:val="000000" w:themeColor="text1"/>
              </w:rPr>
              <w:t>2.62</w:t>
            </w:r>
          </w:p>
        </w:tc>
      </w:tr>
      <w:tr w:rsidR="001C748E" w:rsidRPr="004128B3" w:rsidTr="00D362DB">
        <w:trPr>
          <w:trHeight w:val="277"/>
          <w:jc w:val="center"/>
        </w:trPr>
        <w:tc>
          <w:tcPr>
            <w:tcW w:w="422" w:type="dxa"/>
            <w:vMerge/>
            <w:tcBorders>
              <w:left w:val="single" w:sz="4" w:space="0" w:color="auto"/>
              <w:right w:val="single" w:sz="4" w:space="0" w:color="auto"/>
            </w:tcBorders>
            <w:shd w:val="clear" w:color="auto" w:fill="FFFFFF" w:themeFill="background1"/>
          </w:tcPr>
          <w:p w:rsidR="001C748E" w:rsidRPr="004128B3" w:rsidRDefault="001C748E" w:rsidP="00D362DB">
            <w:pPr>
              <w:tabs>
                <w:tab w:val="left" w:pos="0"/>
              </w:tabs>
              <w:adjustRightInd w:val="0"/>
              <w:snapToGrid w:val="0"/>
              <w:spacing w:line="340" w:lineRule="exact"/>
              <w:rPr>
                <w:rFonts w:eastAsia="標楷體"/>
                <w:color w:val="000000" w:themeColor="text1"/>
              </w:rPr>
            </w:pPr>
          </w:p>
        </w:tc>
        <w:tc>
          <w:tcPr>
            <w:tcW w:w="3036" w:type="dxa"/>
            <w:tcBorders>
              <w:top w:val="single" w:sz="4" w:space="0" w:color="auto"/>
              <w:left w:val="single" w:sz="4" w:space="0" w:color="auto"/>
              <w:right w:val="single" w:sz="4" w:space="0" w:color="auto"/>
            </w:tcBorders>
            <w:vAlign w:val="center"/>
          </w:tcPr>
          <w:p w:rsidR="001C748E" w:rsidRPr="00E44AD6" w:rsidRDefault="00E44AD6" w:rsidP="00F05D47">
            <w:pPr>
              <w:snapToGrid w:val="0"/>
              <w:spacing w:line="240" w:lineRule="exact"/>
              <w:rPr>
                <w:rFonts w:eastAsia="標楷體"/>
                <w:color w:val="000000" w:themeColor="text1"/>
              </w:rPr>
            </w:pPr>
            <w:r w:rsidRPr="00E44AD6">
              <w:rPr>
                <w:rFonts w:eastAsia="標楷體"/>
                <w:color w:val="000000" w:themeColor="text1"/>
              </w:rPr>
              <w:t>行政院主計總處</w:t>
            </w:r>
            <w:r w:rsidRPr="00E44AD6">
              <w:rPr>
                <w:rFonts w:eastAsia="標楷體"/>
                <w:color w:val="000000" w:themeColor="text1"/>
              </w:rPr>
              <w:t>(10</w:t>
            </w:r>
            <w:r w:rsidRPr="00E44AD6">
              <w:rPr>
                <w:rFonts w:eastAsia="標楷體" w:hint="eastAsia"/>
                <w:color w:val="000000" w:themeColor="text1"/>
              </w:rPr>
              <w:t>7</w:t>
            </w:r>
            <w:r w:rsidRPr="00E44AD6">
              <w:rPr>
                <w:rFonts w:eastAsia="標楷體"/>
                <w:color w:val="000000" w:themeColor="text1"/>
              </w:rPr>
              <w:t>.</w:t>
            </w:r>
            <w:r w:rsidRPr="00E44AD6">
              <w:rPr>
                <w:rFonts w:eastAsia="標楷體" w:hint="eastAsia"/>
                <w:color w:val="000000" w:themeColor="text1"/>
              </w:rPr>
              <w:t>5</w:t>
            </w:r>
            <w:r w:rsidRPr="00E44AD6">
              <w:rPr>
                <w:rFonts w:eastAsia="標楷體"/>
                <w:color w:val="000000" w:themeColor="text1"/>
              </w:rPr>
              <w:t>)</w:t>
            </w:r>
          </w:p>
        </w:tc>
        <w:tc>
          <w:tcPr>
            <w:tcW w:w="1927" w:type="dxa"/>
            <w:tcBorders>
              <w:top w:val="single" w:sz="4" w:space="0" w:color="auto"/>
              <w:left w:val="single" w:sz="4" w:space="0" w:color="auto"/>
              <w:right w:val="single" w:sz="4" w:space="0" w:color="auto"/>
            </w:tcBorders>
            <w:vAlign w:val="center"/>
          </w:tcPr>
          <w:p w:rsidR="001C748E" w:rsidRPr="00E44AD6" w:rsidRDefault="00E44AD6" w:rsidP="00035612">
            <w:pPr>
              <w:snapToGrid w:val="0"/>
              <w:spacing w:line="240" w:lineRule="exact"/>
              <w:jc w:val="center"/>
              <w:rPr>
                <w:rFonts w:eastAsia="標楷體"/>
                <w:color w:val="000000" w:themeColor="text1"/>
              </w:rPr>
            </w:pPr>
            <w:r w:rsidRPr="00E44AD6">
              <w:rPr>
                <w:rFonts w:eastAsia="標楷體" w:hint="eastAsia"/>
                <w:color w:val="000000" w:themeColor="text1"/>
              </w:rPr>
              <w:t>2.60</w:t>
            </w:r>
          </w:p>
        </w:tc>
      </w:tr>
    </w:tbl>
    <w:p w:rsidR="00001DA9" w:rsidRDefault="00001DA9" w:rsidP="00E95ECA">
      <w:pPr>
        <w:widowControl/>
        <w:snapToGrid w:val="0"/>
        <w:spacing w:line="260" w:lineRule="exact"/>
        <w:ind w:firstLineChars="700" w:firstLine="1540"/>
        <w:jc w:val="both"/>
        <w:rPr>
          <w:rFonts w:eastAsia="標楷體"/>
          <w:kern w:val="0"/>
          <w:sz w:val="22"/>
          <w:szCs w:val="22"/>
        </w:rPr>
      </w:pPr>
      <w:r w:rsidRPr="00AE0D77">
        <w:rPr>
          <w:rFonts w:eastAsia="標楷體"/>
          <w:kern w:val="0"/>
          <w:sz w:val="22"/>
          <w:szCs w:val="22"/>
        </w:rPr>
        <w:t>資料來源：各機構</w:t>
      </w:r>
    </w:p>
    <w:p w:rsidR="00CC758C" w:rsidRPr="00163708" w:rsidRDefault="00CC758C" w:rsidP="00001DA9">
      <w:pPr>
        <w:widowControl/>
        <w:snapToGrid w:val="0"/>
        <w:spacing w:line="260" w:lineRule="exact"/>
        <w:ind w:firstLineChars="300" w:firstLine="660"/>
        <w:jc w:val="both"/>
        <w:rPr>
          <w:rFonts w:eastAsia="標楷體"/>
          <w:color w:val="FF0000"/>
          <w:kern w:val="0"/>
          <w:sz w:val="22"/>
          <w:szCs w:val="22"/>
        </w:rPr>
      </w:pPr>
    </w:p>
    <w:p w:rsidR="00026BEE" w:rsidRPr="00026BEE" w:rsidRDefault="00026BEE" w:rsidP="00026BEE">
      <w:pPr>
        <w:spacing w:line="400" w:lineRule="exact"/>
        <w:jc w:val="center"/>
        <w:rPr>
          <w:rFonts w:eastAsia="標楷體"/>
          <w:b/>
          <w:sz w:val="28"/>
          <w:szCs w:val="28"/>
          <w:lang w:val="zh-TW"/>
        </w:rPr>
      </w:pPr>
      <w:r w:rsidRPr="00026BEE">
        <w:rPr>
          <w:rFonts w:eastAsia="標楷體"/>
          <w:b/>
          <w:sz w:val="28"/>
          <w:szCs w:val="28"/>
          <w:lang w:val="zh-TW"/>
        </w:rPr>
        <w:t>表</w:t>
      </w:r>
      <w:r w:rsidRPr="00026BEE">
        <w:rPr>
          <w:rFonts w:eastAsia="標楷體"/>
          <w:b/>
          <w:sz w:val="28"/>
          <w:szCs w:val="28"/>
          <w:lang w:val="zh-TW"/>
        </w:rPr>
        <w:t xml:space="preserve"> 2-1-2  10</w:t>
      </w:r>
      <w:r w:rsidRPr="00026BEE">
        <w:rPr>
          <w:rFonts w:eastAsia="標楷體" w:hint="eastAsia"/>
          <w:b/>
          <w:sz w:val="28"/>
          <w:szCs w:val="28"/>
          <w:lang w:val="zh-TW"/>
        </w:rPr>
        <w:t>6</w:t>
      </w:r>
      <w:r w:rsidRPr="00026BEE">
        <w:rPr>
          <w:rFonts w:eastAsia="標楷體"/>
          <w:b/>
          <w:sz w:val="28"/>
          <w:szCs w:val="28"/>
          <w:lang w:val="zh-TW"/>
        </w:rPr>
        <w:t>及</w:t>
      </w:r>
      <w:r w:rsidRPr="00026BEE">
        <w:rPr>
          <w:rFonts w:eastAsia="標楷體"/>
          <w:b/>
          <w:sz w:val="28"/>
          <w:szCs w:val="28"/>
          <w:lang w:val="zh-TW"/>
        </w:rPr>
        <w:t>10</w:t>
      </w:r>
      <w:r w:rsidRPr="00026BEE">
        <w:rPr>
          <w:rFonts w:eastAsia="標楷體" w:hint="eastAsia"/>
          <w:b/>
          <w:sz w:val="28"/>
          <w:szCs w:val="28"/>
          <w:lang w:val="zh-TW"/>
        </w:rPr>
        <w:t>7</w:t>
      </w:r>
      <w:r w:rsidRPr="00026BEE">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026BEE" w:rsidRPr="00026BEE" w:rsidTr="004018AA">
        <w:trPr>
          <w:cantSplit/>
          <w:jc w:val="center"/>
        </w:trPr>
        <w:tc>
          <w:tcPr>
            <w:tcW w:w="2581" w:type="dxa"/>
            <w:tcBorders>
              <w:top w:val="single" w:sz="6" w:space="0" w:color="auto"/>
              <w:right w:val="single" w:sz="6" w:space="0" w:color="auto"/>
            </w:tcBorders>
            <w:vAlign w:val="center"/>
          </w:tcPr>
          <w:p w:rsidR="00026BEE" w:rsidRPr="00026BEE" w:rsidRDefault="00026BEE" w:rsidP="00026BEE">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026BEE" w:rsidRPr="00026BEE" w:rsidRDefault="00026BEE" w:rsidP="00026BEE">
            <w:pPr>
              <w:widowControl/>
              <w:adjustRightInd w:val="0"/>
              <w:snapToGrid w:val="0"/>
              <w:ind w:right="-142"/>
              <w:jc w:val="center"/>
              <w:rPr>
                <w:rFonts w:eastAsia="標楷體"/>
                <w:kern w:val="0"/>
                <w:szCs w:val="20"/>
              </w:rPr>
            </w:pPr>
            <w:r w:rsidRPr="00026BEE">
              <w:rPr>
                <w:rFonts w:eastAsia="標楷體"/>
                <w:kern w:val="0"/>
                <w:szCs w:val="20"/>
              </w:rPr>
              <w:t>10</w:t>
            </w:r>
            <w:r w:rsidRPr="00026BEE">
              <w:rPr>
                <w:rFonts w:eastAsia="標楷體" w:hint="eastAsia"/>
                <w:kern w:val="0"/>
                <w:szCs w:val="20"/>
              </w:rPr>
              <w:t>6</w:t>
            </w:r>
            <w:r w:rsidRPr="00026BEE">
              <w:rPr>
                <w:rFonts w:eastAsia="標楷體"/>
                <w:kern w:val="0"/>
                <w:szCs w:val="20"/>
              </w:rPr>
              <w:t>年</w:t>
            </w:r>
            <w:r w:rsidRPr="00026BEE">
              <w:rPr>
                <w:rFonts w:eastAsia="標楷體" w:hint="eastAsia"/>
                <w:kern w:val="0"/>
                <w:szCs w:val="20"/>
              </w:rPr>
              <w:t>(p)</w:t>
            </w:r>
          </w:p>
        </w:tc>
        <w:tc>
          <w:tcPr>
            <w:tcW w:w="3037" w:type="dxa"/>
            <w:gridSpan w:val="2"/>
            <w:tcBorders>
              <w:top w:val="single" w:sz="6" w:space="0" w:color="auto"/>
              <w:bottom w:val="single" w:sz="6" w:space="0" w:color="auto"/>
            </w:tcBorders>
            <w:vAlign w:val="center"/>
          </w:tcPr>
          <w:p w:rsidR="00026BEE" w:rsidRPr="00026BEE" w:rsidRDefault="00026BEE" w:rsidP="00026BEE">
            <w:pPr>
              <w:widowControl/>
              <w:adjustRightInd w:val="0"/>
              <w:snapToGrid w:val="0"/>
              <w:ind w:right="-142"/>
              <w:jc w:val="center"/>
              <w:rPr>
                <w:rFonts w:eastAsia="標楷體"/>
                <w:kern w:val="0"/>
                <w:szCs w:val="20"/>
              </w:rPr>
            </w:pPr>
            <w:r w:rsidRPr="00026BEE">
              <w:rPr>
                <w:rFonts w:eastAsia="標楷體"/>
                <w:kern w:val="0"/>
                <w:szCs w:val="20"/>
              </w:rPr>
              <w:t>10</w:t>
            </w:r>
            <w:r w:rsidRPr="00026BEE">
              <w:rPr>
                <w:rFonts w:eastAsia="標楷體" w:hint="eastAsia"/>
                <w:kern w:val="0"/>
                <w:szCs w:val="20"/>
              </w:rPr>
              <w:t>7</w:t>
            </w:r>
            <w:r w:rsidRPr="00026BEE">
              <w:rPr>
                <w:rFonts w:eastAsia="標楷體"/>
                <w:kern w:val="0"/>
                <w:szCs w:val="20"/>
              </w:rPr>
              <w:t>年</w:t>
            </w:r>
            <w:r w:rsidRPr="00026BEE">
              <w:rPr>
                <w:rFonts w:eastAsia="標楷體" w:hint="eastAsia"/>
                <w:kern w:val="0"/>
                <w:szCs w:val="20"/>
              </w:rPr>
              <w:t>(f)</w:t>
            </w:r>
          </w:p>
        </w:tc>
      </w:tr>
      <w:tr w:rsidR="00026BEE" w:rsidRPr="00026BEE" w:rsidTr="004018AA">
        <w:trPr>
          <w:cantSplit/>
          <w:jc w:val="center"/>
        </w:trPr>
        <w:tc>
          <w:tcPr>
            <w:tcW w:w="2581" w:type="dxa"/>
            <w:tcBorders>
              <w:bottom w:val="single" w:sz="6" w:space="0" w:color="auto"/>
              <w:right w:val="single" w:sz="6" w:space="0" w:color="auto"/>
            </w:tcBorders>
            <w:vAlign w:val="center"/>
          </w:tcPr>
          <w:p w:rsidR="00026BEE" w:rsidRPr="00026BEE" w:rsidRDefault="00026BEE" w:rsidP="00026BEE">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026BEE" w:rsidRPr="00026BEE" w:rsidRDefault="00026BEE" w:rsidP="00026BEE">
            <w:pPr>
              <w:widowControl/>
              <w:adjustRightInd w:val="0"/>
              <w:snapToGrid w:val="0"/>
              <w:ind w:right="-29"/>
              <w:jc w:val="center"/>
              <w:rPr>
                <w:rFonts w:eastAsia="標楷體"/>
                <w:kern w:val="0"/>
                <w:sz w:val="22"/>
                <w:szCs w:val="20"/>
              </w:rPr>
            </w:pPr>
            <w:r w:rsidRPr="00026BEE">
              <w:rPr>
                <w:rFonts w:eastAsia="標楷體"/>
                <w:kern w:val="0"/>
                <w:sz w:val="22"/>
                <w:szCs w:val="20"/>
              </w:rPr>
              <w:t>實質增加率</w:t>
            </w:r>
            <w:r w:rsidRPr="00026BEE">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026BEE" w:rsidRPr="00026BEE" w:rsidRDefault="00026BEE" w:rsidP="00026BEE">
            <w:pPr>
              <w:widowControl/>
              <w:adjustRightInd w:val="0"/>
              <w:snapToGrid w:val="0"/>
              <w:ind w:right="-28"/>
              <w:jc w:val="center"/>
              <w:rPr>
                <w:rFonts w:eastAsia="標楷體"/>
                <w:kern w:val="0"/>
                <w:sz w:val="22"/>
                <w:szCs w:val="20"/>
              </w:rPr>
            </w:pPr>
            <w:r w:rsidRPr="00026BEE">
              <w:rPr>
                <w:rFonts w:eastAsia="標楷體"/>
                <w:kern w:val="0"/>
                <w:sz w:val="22"/>
                <w:szCs w:val="20"/>
              </w:rPr>
              <w:t>貢獻</w:t>
            </w:r>
            <w:r w:rsidRPr="00026BEE">
              <w:rPr>
                <w:rFonts w:eastAsia="標楷體"/>
                <w:kern w:val="0"/>
                <w:sz w:val="22"/>
                <w:szCs w:val="20"/>
              </w:rPr>
              <w:t>(</w:t>
            </w:r>
            <w:r w:rsidRPr="00026BEE">
              <w:rPr>
                <w:rFonts w:eastAsia="標楷體"/>
                <w:kern w:val="0"/>
                <w:sz w:val="22"/>
                <w:szCs w:val="20"/>
              </w:rPr>
              <w:t>百分點</w:t>
            </w:r>
            <w:r w:rsidRPr="00026BEE">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026BEE" w:rsidRPr="00026BEE" w:rsidRDefault="00026BEE" w:rsidP="00026BEE">
            <w:pPr>
              <w:widowControl/>
              <w:adjustRightInd w:val="0"/>
              <w:snapToGrid w:val="0"/>
              <w:ind w:right="-29"/>
              <w:jc w:val="center"/>
              <w:rPr>
                <w:rFonts w:eastAsia="標楷體"/>
                <w:kern w:val="0"/>
                <w:sz w:val="22"/>
                <w:szCs w:val="20"/>
              </w:rPr>
            </w:pPr>
            <w:r w:rsidRPr="00026BEE">
              <w:rPr>
                <w:rFonts w:eastAsia="標楷體"/>
                <w:kern w:val="0"/>
                <w:sz w:val="22"/>
                <w:szCs w:val="20"/>
              </w:rPr>
              <w:t>實質增加率</w:t>
            </w:r>
            <w:r w:rsidRPr="00026BEE">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026BEE" w:rsidRPr="00026BEE" w:rsidRDefault="00026BEE" w:rsidP="00026BEE">
            <w:pPr>
              <w:widowControl/>
              <w:adjustRightInd w:val="0"/>
              <w:snapToGrid w:val="0"/>
              <w:ind w:right="-29"/>
              <w:jc w:val="center"/>
              <w:rPr>
                <w:rFonts w:eastAsia="標楷體"/>
                <w:kern w:val="0"/>
                <w:sz w:val="22"/>
                <w:szCs w:val="20"/>
              </w:rPr>
            </w:pPr>
            <w:r w:rsidRPr="00026BEE">
              <w:rPr>
                <w:rFonts w:eastAsia="標楷體"/>
                <w:kern w:val="0"/>
                <w:sz w:val="22"/>
                <w:szCs w:val="20"/>
              </w:rPr>
              <w:t>貢獻</w:t>
            </w:r>
            <w:r w:rsidRPr="00026BEE">
              <w:rPr>
                <w:rFonts w:eastAsia="標楷體"/>
                <w:kern w:val="0"/>
                <w:sz w:val="22"/>
                <w:szCs w:val="20"/>
              </w:rPr>
              <w:t>(</w:t>
            </w:r>
            <w:r w:rsidRPr="00026BEE">
              <w:rPr>
                <w:rFonts w:eastAsia="標楷體"/>
                <w:kern w:val="0"/>
                <w:sz w:val="22"/>
                <w:szCs w:val="20"/>
              </w:rPr>
              <w:t>百分點</w:t>
            </w:r>
            <w:r w:rsidRPr="00026BEE">
              <w:rPr>
                <w:rFonts w:eastAsia="標楷體"/>
                <w:kern w:val="0"/>
                <w:sz w:val="22"/>
                <w:szCs w:val="20"/>
              </w:rPr>
              <w:t>)</w:t>
            </w:r>
          </w:p>
        </w:tc>
      </w:tr>
      <w:tr w:rsidR="00026BEE" w:rsidRPr="00026BEE" w:rsidTr="004018AA">
        <w:trPr>
          <w:cantSplit/>
          <w:trHeight w:val="65"/>
          <w:jc w:val="center"/>
        </w:trPr>
        <w:tc>
          <w:tcPr>
            <w:tcW w:w="2581" w:type="dxa"/>
            <w:tcBorders>
              <w:top w:val="single" w:sz="6" w:space="0" w:color="auto"/>
              <w:right w:val="single" w:sz="6" w:space="0" w:color="auto"/>
            </w:tcBorders>
            <w:vAlign w:val="center"/>
          </w:tcPr>
          <w:p w:rsidR="00026BEE" w:rsidRPr="00026BEE" w:rsidRDefault="00026BEE" w:rsidP="00026BEE">
            <w:pPr>
              <w:widowControl/>
              <w:adjustRightInd w:val="0"/>
              <w:snapToGrid w:val="0"/>
              <w:ind w:right="-142"/>
              <w:jc w:val="both"/>
              <w:rPr>
                <w:rFonts w:eastAsia="標楷體"/>
                <w:kern w:val="0"/>
                <w:sz w:val="22"/>
                <w:szCs w:val="20"/>
              </w:rPr>
            </w:pPr>
            <w:r w:rsidRPr="00026BEE">
              <w:rPr>
                <w:rFonts w:eastAsia="標楷體"/>
                <w:kern w:val="0"/>
                <w:sz w:val="22"/>
                <w:szCs w:val="20"/>
              </w:rPr>
              <w:t>GDP</w:t>
            </w:r>
          </w:p>
        </w:tc>
        <w:tc>
          <w:tcPr>
            <w:tcW w:w="1555" w:type="dxa"/>
            <w:tcBorders>
              <w:top w:val="single" w:sz="6" w:space="0" w:color="auto"/>
              <w:right w:val="single" w:sz="6" w:space="0" w:color="auto"/>
            </w:tcBorders>
            <w:vAlign w:val="center"/>
          </w:tcPr>
          <w:p w:rsidR="00026BEE" w:rsidRPr="00026BEE" w:rsidRDefault="00026BEE" w:rsidP="00026BEE">
            <w:pPr>
              <w:snapToGrid w:val="0"/>
              <w:ind w:right="537"/>
              <w:jc w:val="right"/>
              <w:rPr>
                <w:rFonts w:eastAsia="標楷體"/>
              </w:rPr>
            </w:pPr>
            <w:r w:rsidRPr="00026BEE">
              <w:rPr>
                <w:rFonts w:eastAsia="標楷體" w:hint="eastAsia"/>
              </w:rPr>
              <w:t>2.89</w:t>
            </w:r>
          </w:p>
        </w:tc>
        <w:tc>
          <w:tcPr>
            <w:tcW w:w="1476" w:type="dxa"/>
            <w:tcBorders>
              <w:top w:val="single" w:sz="6" w:space="0" w:color="auto"/>
              <w:right w:val="single" w:sz="6" w:space="0" w:color="auto"/>
            </w:tcBorders>
          </w:tcPr>
          <w:p w:rsidR="00026BEE" w:rsidRPr="00026BEE" w:rsidRDefault="00026BEE" w:rsidP="00026BEE">
            <w:pPr>
              <w:snapToGrid w:val="0"/>
              <w:ind w:right="374"/>
              <w:jc w:val="right"/>
              <w:rPr>
                <w:rFonts w:eastAsia="標楷體"/>
              </w:rPr>
            </w:pPr>
            <w:r w:rsidRPr="00026BEE">
              <w:rPr>
                <w:rFonts w:eastAsia="標楷體"/>
              </w:rPr>
              <w:t>2.8</w:t>
            </w:r>
            <w:r w:rsidRPr="00026BEE">
              <w:rPr>
                <w:rFonts w:eastAsia="標楷體" w:hint="eastAsia"/>
              </w:rPr>
              <w:t>9</w:t>
            </w:r>
          </w:p>
        </w:tc>
        <w:tc>
          <w:tcPr>
            <w:tcW w:w="1571" w:type="dxa"/>
            <w:tcBorders>
              <w:top w:val="single" w:sz="6" w:space="0" w:color="auto"/>
              <w:right w:val="single" w:sz="6" w:space="0" w:color="auto"/>
            </w:tcBorders>
          </w:tcPr>
          <w:p w:rsidR="00026BEE" w:rsidRPr="00026BEE" w:rsidRDefault="00026BEE" w:rsidP="00026BEE">
            <w:pPr>
              <w:snapToGrid w:val="0"/>
              <w:ind w:right="465"/>
              <w:jc w:val="right"/>
              <w:rPr>
                <w:rFonts w:eastAsia="標楷體"/>
              </w:rPr>
            </w:pPr>
            <w:r w:rsidRPr="00026BEE">
              <w:rPr>
                <w:rFonts w:eastAsia="標楷體"/>
              </w:rPr>
              <w:t>2.</w:t>
            </w:r>
            <w:r w:rsidRPr="00026BEE">
              <w:rPr>
                <w:rFonts w:eastAsia="標楷體" w:hint="eastAsia"/>
              </w:rPr>
              <w:t>60</w:t>
            </w:r>
          </w:p>
        </w:tc>
        <w:tc>
          <w:tcPr>
            <w:tcW w:w="1466" w:type="dxa"/>
            <w:tcBorders>
              <w:top w:val="single" w:sz="6" w:space="0" w:color="auto"/>
              <w:left w:val="single" w:sz="6" w:space="0" w:color="auto"/>
            </w:tcBorders>
            <w:vAlign w:val="center"/>
          </w:tcPr>
          <w:p w:rsidR="00026BEE" w:rsidRPr="00026BEE" w:rsidRDefault="00026BEE" w:rsidP="00026BEE">
            <w:pPr>
              <w:snapToGrid w:val="0"/>
              <w:ind w:right="372"/>
              <w:jc w:val="right"/>
              <w:rPr>
                <w:rFonts w:eastAsia="標楷體"/>
              </w:rPr>
            </w:pPr>
            <w:r w:rsidRPr="00026BEE">
              <w:rPr>
                <w:rFonts w:eastAsia="標楷體"/>
              </w:rPr>
              <w:t>2.</w:t>
            </w:r>
            <w:r w:rsidRPr="00026BEE">
              <w:rPr>
                <w:rFonts w:eastAsia="標楷體" w:hint="eastAsia"/>
              </w:rPr>
              <w:t>60</w:t>
            </w:r>
          </w:p>
        </w:tc>
      </w:tr>
      <w:tr w:rsidR="00026BEE" w:rsidRPr="00026BEE" w:rsidTr="004018AA">
        <w:trPr>
          <w:cantSplit/>
          <w:trHeight w:val="80"/>
          <w:jc w:val="center"/>
        </w:trPr>
        <w:tc>
          <w:tcPr>
            <w:tcW w:w="2581" w:type="dxa"/>
            <w:tcBorders>
              <w:right w:val="single" w:sz="6" w:space="0" w:color="auto"/>
            </w:tcBorders>
            <w:vAlign w:val="center"/>
          </w:tcPr>
          <w:p w:rsidR="00026BEE" w:rsidRPr="00026BEE" w:rsidRDefault="00026BEE" w:rsidP="00026BEE">
            <w:pPr>
              <w:widowControl/>
              <w:adjustRightInd w:val="0"/>
              <w:snapToGrid w:val="0"/>
              <w:ind w:right="-142"/>
              <w:jc w:val="both"/>
              <w:rPr>
                <w:rFonts w:eastAsia="標楷體"/>
                <w:kern w:val="0"/>
                <w:sz w:val="22"/>
                <w:szCs w:val="20"/>
              </w:rPr>
            </w:pPr>
            <w:r w:rsidRPr="00026BEE">
              <w:rPr>
                <w:rFonts w:eastAsia="標楷體"/>
                <w:kern w:val="0"/>
                <w:sz w:val="22"/>
                <w:szCs w:val="20"/>
              </w:rPr>
              <w:t>國內需求</w:t>
            </w:r>
          </w:p>
        </w:tc>
        <w:tc>
          <w:tcPr>
            <w:tcW w:w="1555" w:type="dxa"/>
            <w:tcBorders>
              <w:right w:val="single" w:sz="6" w:space="0" w:color="auto"/>
            </w:tcBorders>
            <w:vAlign w:val="center"/>
          </w:tcPr>
          <w:p w:rsidR="00026BEE" w:rsidRPr="00026BEE" w:rsidRDefault="00026BEE" w:rsidP="00026BEE">
            <w:pPr>
              <w:snapToGrid w:val="0"/>
              <w:ind w:right="537"/>
              <w:jc w:val="right"/>
              <w:rPr>
                <w:rFonts w:eastAsia="標楷體"/>
              </w:rPr>
            </w:pPr>
            <w:r w:rsidRPr="00026BEE">
              <w:rPr>
                <w:rFonts w:eastAsia="標楷體" w:hint="eastAsia"/>
              </w:rPr>
              <w:t>0.94</w:t>
            </w:r>
          </w:p>
        </w:tc>
        <w:tc>
          <w:tcPr>
            <w:tcW w:w="1476" w:type="dxa"/>
            <w:tcBorders>
              <w:right w:val="single" w:sz="6" w:space="0" w:color="auto"/>
            </w:tcBorders>
          </w:tcPr>
          <w:p w:rsidR="00026BEE" w:rsidRPr="00026BEE" w:rsidRDefault="00026BEE" w:rsidP="00026BEE">
            <w:pPr>
              <w:snapToGrid w:val="0"/>
              <w:ind w:right="374"/>
              <w:jc w:val="right"/>
              <w:rPr>
                <w:rFonts w:eastAsia="標楷體"/>
              </w:rPr>
            </w:pPr>
            <w:r w:rsidRPr="00026BEE">
              <w:rPr>
                <w:rFonts w:eastAsia="標楷體"/>
              </w:rPr>
              <w:t>0.</w:t>
            </w:r>
            <w:r w:rsidRPr="00026BEE">
              <w:rPr>
                <w:rFonts w:eastAsia="標楷體" w:hint="eastAsia"/>
              </w:rPr>
              <w:t>83</w:t>
            </w:r>
          </w:p>
        </w:tc>
        <w:tc>
          <w:tcPr>
            <w:tcW w:w="1571" w:type="dxa"/>
            <w:tcBorders>
              <w:right w:val="single" w:sz="6" w:space="0" w:color="auto"/>
            </w:tcBorders>
          </w:tcPr>
          <w:p w:rsidR="00026BEE" w:rsidRPr="00026BEE" w:rsidRDefault="00026BEE" w:rsidP="00026BEE">
            <w:pPr>
              <w:snapToGrid w:val="0"/>
              <w:ind w:right="465"/>
              <w:jc w:val="right"/>
              <w:rPr>
                <w:rFonts w:eastAsia="標楷體"/>
                <w:color w:val="000000" w:themeColor="text1"/>
              </w:rPr>
            </w:pPr>
            <w:r w:rsidRPr="00026BEE">
              <w:rPr>
                <w:rFonts w:eastAsia="標楷體" w:hint="eastAsia"/>
                <w:color w:val="000000" w:themeColor="text1"/>
              </w:rPr>
              <w:t>3.41</w:t>
            </w:r>
          </w:p>
        </w:tc>
        <w:tc>
          <w:tcPr>
            <w:tcW w:w="1466" w:type="dxa"/>
            <w:tcBorders>
              <w:left w:val="single" w:sz="6" w:space="0" w:color="auto"/>
            </w:tcBorders>
            <w:vAlign w:val="center"/>
          </w:tcPr>
          <w:p w:rsidR="00026BEE" w:rsidRPr="00026BEE" w:rsidRDefault="00026BEE" w:rsidP="00026BEE">
            <w:pPr>
              <w:snapToGrid w:val="0"/>
              <w:ind w:right="372"/>
              <w:jc w:val="right"/>
              <w:rPr>
                <w:rFonts w:eastAsia="標楷體"/>
                <w:color w:val="000000" w:themeColor="text1"/>
              </w:rPr>
            </w:pPr>
            <w:r w:rsidRPr="00026BEE">
              <w:rPr>
                <w:rFonts w:eastAsia="標楷體" w:hint="eastAsia"/>
                <w:color w:val="000000" w:themeColor="text1"/>
              </w:rPr>
              <w:t>2.98</w:t>
            </w:r>
          </w:p>
        </w:tc>
      </w:tr>
      <w:tr w:rsidR="00026BEE" w:rsidRPr="00026BEE" w:rsidTr="004018AA">
        <w:trPr>
          <w:cantSplit/>
          <w:trHeight w:val="229"/>
          <w:jc w:val="center"/>
        </w:trPr>
        <w:tc>
          <w:tcPr>
            <w:tcW w:w="2581" w:type="dxa"/>
            <w:tcBorders>
              <w:right w:val="single" w:sz="6" w:space="0" w:color="auto"/>
            </w:tcBorders>
            <w:vAlign w:val="center"/>
          </w:tcPr>
          <w:p w:rsidR="00026BEE" w:rsidRPr="00026BEE" w:rsidRDefault="00026BEE" w:rsidP="00026BEE">
            <w:pPr>
              <w:widowControl/>
              <w:adjustRightInd w:val="0"/>
              <w:snapToGrid w:val="0"/>
              <w:ind w:right="-142"/>
              <w:jc w:val="both"/>
              <w:rPr>
                <w:rFonts w:eastAsia="標楷體"/>
                <w:kern w:val="0"/>
                <w:sz w:val="22"/>
                <w:szCs w:val="20"/>
              </w:rPr>
            </w:pPr>
            <w:r w:rsidRPr="00026BEE">
              <w:rPr>
                <w:rFonts w:eastAsia="標楷體"/>
                <w:kern w:val="0"/>
                <w:sz w:val="22"/>
                <w:szCs w:val="20"/>
              </w:rPr>
              <w:t xml:space="preserve">  </w:t>
            </w:r>
            <w:r w:rsidRPr="00026BEE">
              <w:rPr>
                <w:rFonts w:eastAsia="標楷體"/>
                <w:kern w:val="0"/>
                <w:sz w:val="22"/>
                <w:szCs w:val="20"/>
              </w:rPr>
              <w:t>民間消費</w:t>
            </w:r>
          </w:p>
        </w:tc>
        <w:tc>
          <w:tcPr>
            <w:tcW w:w="1555" w:type="dxa"/>
            <w:tcBorders>
              <w:right w:val="single" w:sz="6" w:space="0" w:color="auto"/>
            </w:tcBorders>
            <w:vAlign w:val="center"/>
          </w:tcPr>
          <w:p w:rsidR="00026BEE" w:rsidRPr="00026BEE" w:rsidRDefault="00026BEE" w:rsidP="00026BEE">
            <w:pPr>
              <w:snapToGrid w:val="0"/>
              <w:ind w:right="537"/>
              <w:jc w:val="right"/>
              <w:rPr>
                <w:rFonts w:eastAsia="標楷體"/>
              </w:rPr>
            </w:pPr>
            <w:r w:rsidRPr="00026BEE">
              <w:rPr>
                <w:rFonts w:eastAsia="標楷體" w:hint="eastAsia"/>
              </w:rPr>
              <w:t>2.38</w:t>
            </w:r>
          </w:p>
        </w:tc>
        <w:tc>
          <w:tcPr>
            <w:tcW w:w="1476" w:type="dxa"/>
            <w:tcBorders>
              <w:right w:val="single" w:sz="6" w:space="0" w:color="auto"/>
            </w:tcBorders>
          </w:tcPr>
          <w:p w:rsidR="00026BEE" w:rsidRPr="00026BEE" w:rsidRDefault="00026BEE" w:rsidP="00026BEE">
            <w:pPr>
              <w:snapToGrid w:val="0"/>
              <w:ind w:right="374"/>
              <w:jc w:val="right"/>
              <w:rPr>
                <w:rFonts w:eastAsia="標楷體"/>
              </w:rPr>
            </w:pPr>
            <w:r w:rsidRPr="00026BEE">
              <w:rPr>
                <w:rFonts w:eastAsia="標楷體"/>
              </w:rPr>
              <w:t>1.2</w:t>
            </w:r>
            <w:r w:rsidRPr="00026BEE">
              <w:rPr>
                <w:rFonts w:eastAsia="標楷體" w:hint="eastAsia"/>
              </w:rPr>
              <w:t>5</w:t>
            </w:r>
          </w:p>
        </w:tc>
        <w:tc>
          <w:tcPr>
            <w:tcW w:w="1571" w:type="dxa"/>
            <w:tcBorders>
              <w:right w:val="single" w:sz="6" w:space="0" w:color="auto"/>
            </w:tcBorders>
          </w:tcPr>
          <w:p w:rsidR="00026BEE" w:rsidRPr="00026BEE" w:rsidRDefault="00026BEE" w:rsidP="00026BEE">
            <w:pPr>
              <w:snapToGrid w:val="0"/>
              <w:ind w:right="465"/>
              <w:jc w:val="right"/>
              <w:rPr>
                <w:rFonts w:eastAsia="標楷體"/>
                <w:color w:val="000000" w:themeColor="text1"/>
              </w:rPr>
            </w:pPr>
            <w:r w:rsidRPr="00026BEE">
              <w:rPr>
                <w:rFonts w:eastAsia="標楷體" w:hint="eastAsia"/>
                <w:color w:val="000000" w:themeColor="text1"/>
              </w:rPr>
              <w:t>2.53</w:t>
            </w:r>
          </w:p>
        </w:tc>
        <w:tc>
          <w:tcPr>
            <w:tcW w:w="1466" w:type="dxa"/>
            <w:tcBorders>
              <w:left w:val="single" w:sz="6" w:space="0" w:color="auto"/>
            </w:tcBorders>
            <w:vAlign w:val="center"/>
          </w:tcPr>
          <w:p w:rsidR="00026BEE" w:rsidRPr="00026BEE" w:rsidRDefault="00026BEE" w:rsidP="00026BEE">
            <w:pPr>
              <w:snapToGrid w:val="0"/>
              <w:ind w:right="372"/>
              <w:jc w:val="right"/>
              <w:rPr>
                <w:rFonts w:eastAsia="標楷體"/>
                <w:color w:val="000000" w:themeColor="text1"/>
              </w:rPr>
            </w:pPr>
            <w:r w:rsidRPr="00026BEE">
              <w:rPr>
                <w:rFonts w:eastAsia="標楷體"/>
                <w:color w:val="000000" w:themeColor="text1"/>
              </w:rPr>
              <w:t>1.</w:t>
            </w:r>
            <w:r w:rsidRPr="00026BEE">
              <w:rPr>
                <w:rFonts w:eastAsia="標楷體" w:hint="eastAsia"/>
                <w:color w:val="000000" w:themeColor="text1"/>
              </w:rPr>
              <w:t>34</w:t>
            </w:r>
          </w:p>
        </w:tc>
      </w:tr>
      <w:tr w:rsidR="00026BEE" w:rsidRPr="00026BEE" w:rsidTr="004018AA">
        <w:trPr>
          <w:cantSplit/>
          <w:trHeight w:val="108"/>
          <w:jc w:val="center"/>
        </w:trPr>
        <w:tc>
          <w:tcPr>
            <w:tcW w:w="2581" w:type="dxa"/>
            <w:tcBorders>
              <w:right w:val="single" w:sz="6" w:space="0" w:color="auto"/>
            </w:tcBorders>
            <w:vAlign w:val="center"/>
          </w:tcPr>
          <w:p w:rsidR="00026BEE" w:rsidRPr="00026BEE" w:rsidRDefault="00026BEE" w:rsidP="00026BEE">
            <w:pPr>
              <w:widowControl/>
              <w:adjustRightInd w:val="0"/>
              <w:snapToGrid w:val="0"/>
              <w:ind w:right="-142"/>
              <w:jc w:val="both"/>
              <w:rPr>
                <w:rFonts w:eastAsia="標楷體"/>
                <w:kern w:val="0"/>
                <w:sz w:val="22"/>
                <w:szCs w:val="20"/>
              </w:rPr>
            </w:pPr>
            <w:r w:rsidRPr="00026BEE">
              <w:rPr>
                <w:rFonts w:eastAsia="標楷體"/>
                <w:kern w:val="0"/>
                <w:sz w:val="22"/>
                <w:szCs w:val="20"/>
              </w:rPr>
              <w:t xml:space="preserve">  </w:t>
            </w:r>
            <w:r w:rsidRPr="00026BEE">
              <w:rPr>
                <w:rFonts w:eastAsia="標楷體"/>
                <w:kern w:val="0"/>
                <w:sz w:val="22"/>
                <w:szCs w:val="20"/>
              </w:rPr>
              <w:t>政府消費</w:t>
            </w:r>
          </w:p>
        </w:tc>
        <w:tc>
          <w:tcPr>
            <w:tcW w:w="1555" w:type="dxa"/>
            <w:tcBorders>
              <w:right w:val="single" w:sz="6" w:space="0" w:color="auto"/>
            </w:tcBorders>
            <w:vAlign w:val="center"/>
          </w:tcPr>
          <w:p w:rsidR="00026BEE" w:rsidRPr="00026BEE" w:rsidRDefault="00026BEE" w:rsidP="00026BEE">
            <w:pPr>
              <w:snapToGrid w:val="0"/>
              <w:ind w:right="537"/>
              <w:jc w:val="right"/>
              <w:rPr>
                <w:rFonts w:eastAsia="標楷體"/>
              </w:rPr>
            </w:pPr>
            <w:r w:rsidRPr="00026BEE">
              <w:rPr>
                <w:rFonts w:eastAsia="標楷體" w:hint="eastAsia"/>
              </w:rPr>
              <w:t>-1.15</w:t>
            </w:r>
          </w:p>
        </w:tc>
        <w:tc>
          <w:tcPr>
            <w:tcW w:w="1476" w:type="dxa"/>
            <w:tcBorders>
              <w:right w:val="single" w:sz="6" w:space="0" w:color="auto"/>
            </w:tcBorders>
          </w:tcPr>
          <w:p w:rsidR="00026BEE" w:rsidRPr="00026BEE" w:rsidRDefault="00026BEE" w:rsidP="00026BEE">
            <w:pPr>
              <w:snapToGrid w:val="0"/>
              <w:ind w:right="374"/>
              <w:jc w:val="right"/>
              <w:rPr>
                <w:rFonts w:eastAsia="標楷體"/>
              </w:rPr>
            </w:pPr>
            <w:r w:rsidRPr="00026BEE">
              <w:rPr>
                <w:rFonts w:eastAsia="標楷體"/>
              </w:rPr>
              <w:t>-0.1</w:t>
            </w:r>
            <w:r w:rsidRPr="00026BEE">
              <w:rPr>
                <w:rFonts w:eastAsia="標楷體" w:hint="eastAsia"/>
              </w:rPr>
              <w:t>6</w:t>
            </w:r>
          </w:p>
        </w:tc>
        <w:tc>
          <w:tcPr>
            <w:tcW w:w="1571" w:type="dxa"/>
            <w:tcBorders>
              <w:right w:val="single" w:sz="6" w:space="0" w:color="auto"/>
            </w:tcBorders>
          </w:tcPr>
          <w:p w:rsidR="00026BEE" w:rsidRPr="00026BEE" w:rsidRDefault="00026BEE" w:rsidP="00026BEE">
            <w:pPr>
              <w:snapToGrid w:val="0"/>
              <w:ind w:right="465"/>
              <w:jc w:val="right"/>
              <w:rPr>
                <w:rFonts w:eastAsia="標楷體"/>
                <w:color w:val="000000" w:themeColor="text1"/>
              </w:rPr>
            </w:pPr>
            <w:r w:rsidRPr="00026BEE">
              <w:rPr>
                <w:rFonts w:eastAsia="標楷體" w:hint="eastAsia"/>
                <w:color w:val="000000" w:themeColor="text1"/>
              </w:rPr>
              <w:t>1.97</w:t>
            </w:r>
          </w:p>
        </w:tc>
        <w:tc>
          <w:tcPr>
            <w:tcW w:w="1466" w:type="dxa"/>
            <w:tcBorders>
              <w:left w:val="single" w:sz="6" w:space="0" w:color="auto"/>
            </w:tcBorders>
            <w:vAlign w:val="center"/>
          </w:tcPr>
          <w:p w:rsidR="00026BEE" w:rsidRPr="00026BEE" w:rsidRDefault="00026BEE" w:rsidP="00026BEE">
            <w:pPr>
              <w:snapToGrid w:val="0"/>
              <w:ind w:right="372"/>
              <w:jc w:val="right"/>
              <w:rPr>
                <w:rFonts w:eastAsia="標楷體"/>
                <w:color w:val="000000" w:themeColor="text1"/>
              </w:rPr>
            </w:pPr>
            <w:r w:rsidRPr="00026BEE">
              <w:rPr>
                <w:rFonts w:eastAsia="標楷體"/>
                <w:color w:val="000000" w:themeColor="text1"/>
              </w:rPr>
              <w:t>0.</w:t>
            </w:r>
            <w:r w:rsidRPr="00026BEE">
              <w:rPr>
                <w:rFonts w:eastAsia="標楷體" w:hint="eastAsia"/>
                <w:color w:val="000000" w:themeColor="text1"/>
              </w:rPr>
              <w:t>28</w:t>
            </w:r>
          </w:p>
        </w:tc>
      </w:tr>
      <w:tr w:rsidR="00026BEE" w:rsidRPr="00026BEE" w:rsidTr="004018AA">
        <w:trPr>
          <w:cantSplit/>
          <w:trHeight w:val="254"/>
          <w:jc w:val="center"/>
        </w:trPr>
        <w:tc>
          <w:tcPr>
            <w:tcW w:w="2581" w:type="dxa"/>
            <w:tcBorders>
              <w:right w:val="single" w:sz="6" w:space="0" w:color="auto"/>
            </w:tcBorders>
            <w:vAlign w:val="center"/>
          </w:tcPr>
          <w:p w:rsidR="00026BEE" w:rsidRPr="00026BEE" w:rsidRDefault="00026BEE" w:rsidP="00026BEE">
            <w:pPr>
              <w:widowControl/>
              <w:adjustRightInd w:val="0"/>
              <w:snapToGrid w:val="0"/>
              <w:ind w:right="-142"/>
              <w:jc w:val="both"/>
              <w:rPr>
                <w:rFonts w:eastAsia="標楷體"/>
                <w:kern w:val="0"/>
                <w:sz w:val="22"/>
                <w:szCs w:val="20"/>
              </w:rPr>
            </w:pPr>
            <w:r w:rsidRPr="00026BEE">
              <w:rPr>
                <w:rFonts w:eastAsia="標楷體"/>
                <w:kern w:val="0"/>
                <w:sz w:val="22"/>
                <w:szCs w:val="20"/>
              </w:rPr>
              <w:t xml:space="preserve">  </w:t>
            </w:r>
            <w:r w:rsidRPr="00026BEE">
              <w:rPr>
                <w:rFonts w:eastAsia="標楷體"/>
                <w:kern w:val="0"/>
                <w:sz w:val="22"/>
                <w:szCs w:val="20"/>
              </w:rPr>
              <w:t>國內投資</w:t>
            </w:r>
          </w:p>
        </w:tc>
        <w:tc>
          <w:tcPr>
            <w:tcW w:w="1555" w:type="dxa"/>
            <w:tcBorders>
              <w:right w:val="single" w:sz="6" w:space="0" w:color="auto"/>
            </w:tcBorders>
            <w:vAlign w:val="center"/>
          </w:tcPr>
          <w:p w:rsidR="00026BEE" w:rsidRPr="00026BEE" w:rsidRDefault="00026BEE" w:rsidP="00026BEE">
            <w:pPr>
              <w:snapToGrid w:val="0"/>
              <w:ind w:right="537"/>
              <w:jc w:val="right"/>
              <w:rPr>
                <w:rFonts w:eastAsia="標楷體"/>
              </w:rPr>
            </w:pPr>
            <w:r w:rsidRPr="00026BEE">
              <w:rPr>
                <w:rFonts w:eastAsia="標楷體" w:hint="eastAsia"/>
                <w:color w:val="000000" w:themeColor="text1"/>
              </w:rPr>
              <w:t>-0.35</w:t>
            </w:r>
          </w:p>
        </w:tc>
        <w:tc>
          <w:tcPr>
            <w:tcW w:w="1476" w:type="dxa"/>
            <w:tcBorders>
              <w:right w:val="single" w:sz="6" w:space="0" w:color="auto"/>
            </w:tcBorders>
          </w:tcPr>
          <w:p w:rsidR="00026BEE" w:rsidRPr="00026BEE" w:rsidRDefault="00026BEE" w:rsidP="00026BEE">
            <w:pPr>
              <w:snapToGrid w:val="0"/>
              <w:ind w:right="374"/>
              <w:jc w:val="right"/>
              <w:rPr>
                <w:rFonts w:eastAsia="標楷體"/>
              </w:rPr>
            </w:pPr>
            <w:r w:rsidRPr="00026BEE">
              <w:rPr>
                <w:rFonts w:eastAsia="標楷體" w:hint="eastAsia"/>
              </w:rPr>
              <w:t>-0.26</w:t>
            </w:r>
          </w:p>
        </w:tc>
        <w:tc>
          <w:tcPr>
            <w:tcW w:w="1571" w:type="dxa"/>
            <w:tcBorders>
              <w:right w:val="single" w:sz="6" w:space="0" w:color="auto"/>
            </w:tcBorders>
          </w:tcPr>
          <w:p w:rsidR="00026BEE" w:rsidRPr="00026BEE" w:rsidRDefault="00026BEE" w:rsidP="00026BEE">
            <w:pPr>
              <w:snapToGrid w:val="0"/>
              <w:ind w:right="465"/>
              <w:jc w:val="right"/>
              <w:rPr>
                <w:rFonts w:eastAsia="標楷體"/>
                <w:color w:val="000000" w:themeColor="text1"/>
              </w:rPr>
            </w:pPr>
            <w:r w:rsidRPr="00026BEE">
              <w:rPr>
                <w:rFonts w:eastAsia="標楷體" w:hint="eastAsia"/>
                <w:color w:val="000000" w:themeColor="text1"/>
              </w:rPr>
              <w:t>5.01</w:t>
            </w:r>
          </w:p>
        </w:tc>
        <w:tc>
          <w:tcPr>
            <w:tcW w:w="1466" w:type="dxa"/>
            <w:tcBorders>
              <w:left w:val="single" w:sz="6" w:space="0" w:color="auto"/>
            </w:tcBorders>
            <w:vAlign w:val="center"/>
          </w:tcPr>
          <w:p w:rsidR="00026BEE" w:rsidRPr="00026BEE" w:rsidRDefault="00026BEE" w:rsidP="00026BEE">
            <w:pPr>
              <w:snapToGrid w:val="0"/>
              <w:ind w:right="372"/>
              <w:jc w:val="right"/>
              <w:rPr>
                <w:rFonts w:eastAsia="標楷體"/>
                <w:color w:val="000000" w:themeColor="text1"/>
              </w:rPr>
            </w:pPr>
            <w:r w:rsidRPr="00026BEE">
              <w:rPr>
                <w:rFonts w:eastAsia="標楷體" w:hint="eastAsia"/>
                <w:color w:val="000000" w:themeColor="text1"/>
              </w:rPr>
              <w:t>1</w:t>
            </w:r>
            <w:r w:rsidRPr="00026BEE">
              <w:rPr>
                <w:rFonts w:eastAsia="標楷體"/>
                <w:color w:val="000000" w:themeColor="text1"/>
              </w:rPr>
              <w:t>.</w:t>
            </w:r>
            <w:r w:rsidRPr="00026BEE">
              <w:rPr>
                <w:rFonts w:eastAsia="標楷體" w:hint="eastAsia"/>
                <w:color w:val="000000" w:themeColor="text1"/>
              </w:rPr>
              <w:t>03</w:t>
            </w:r>
          </w:p>
        </w:tc>
      </w:tr>
      <w:tr w:rsidR="00026BEE" w:rsidRPr="00026BEE" w:rsidTr="004018AA">
        <w:trPr>
          <w:cantSplit/>
          <w:trHeight w:val="254"/>
          <w:jc w:val="center"/>
        </w:trPr>
        <w:tc>
          <w:tcPr>
            <w:tcW w:w="2581" w:type="dxa"/>
            <w:tcBorders>
              <w:right w:val="single" w:sz="6" w:space="0" w:color="auto"/>
            </w:tcBorders>
            <w:vAlign w:val="center"/>
          </w:tcPr>
          <w:p w:rsidR="00026BEE" w:rsidRPr="00026BEE" w:rsidRDefault="00026BEE" w:rsidP="00026BEE">
            <w:pPr>
              <w:widowControl/>
              <w:adjustRightInd w:val="0"/>
              <w:snapToGrid w:val="0"/>
              <w:ind w:right="-142"/>
              <w:jc w:val="both"/>
              <w:rPr>
                <w:rFonts w:eastAsia="標楷體"/>
                <w:kern w:val="0"/>
                <w:sz w:val="22"/>
                <w:szCs w:val="20"/>
              </w:rPr>
            </w:pPr>
            <w:r w:rsidRPr="00026BEE">
              <w:rPr>
                <w:rFonts w:eastAsia="標楷體"/>
                <w:kern w:val="0"/>
                <w:sz w:val="22"/>
                <w:szCs w:val="20"/>
              </w:rPr>
              <w:t xml:space="preserve">    </w:t>
            </w:r>
            <w:r w:rsidRPr="00026BEE">
              <w:rPr>
                <w:rFonts w:eastAsia="標楷體"/>
                <w:kern w:val="0"/>
                <w:sz w:val="22"/>
                <w:szCs w:val="20"/>
              </w:rPr>
              <w:t>民間</w:t>
            </w:r>
          </w:p>
        </w:tc>
        <w:tc>
          <w:tcPr>
            <w:tcW w:w="1555" w:type="dxa"/>
            <w:tcBorders>
              <w:right w:val="single" w:sz="6" w:space="0" w:color="auto"/>
            </w:tcBorders>
            <w:vAlign w:val="center"/>
          </w:tcPr>
          <w:p w:rsidR="00026BEE" w:rsidRPr="00026BEE" w:rsidRDefault="00026BEE" w:rsidP="00026BEE">
            <w:pPr>
              <w:snapToGrid w:val="0"/>
              <w:ind w:right="537"/>
              <w:jc w:val="right"/>
              <w:rPr>
                <w:rFonts w:eastAsia="標楷體"/>
              </w:rPr>
            </w:pPr>
            <w:r w:rsidRPr="00026BEE">
              <w:rPr>
                <w:rFonts w:eastAsia="標楷體" w:hint="eastAsia"/>
              </w:rPr>
              <w:t>-1.35</w:t>
            </w:r>
          </w:p>
        </w:tc>
        <w:tc>
          <w:tcPr>
            <w:tcW w:w="1476" w:type="dxa"/>
            <w:tcBorders>
              <w:right w:val="single" w:sz="6" w:space="0" w:color="auto"/>
            </w:tcBorders>
            <w:vAlign w:val="center"/>
          </w:tcPr>
          <w:p w:rsidR="00026BEE" w:rsidRPr="00026BEE" w:rsidRDefault="00026BEE" w:rsidP="00026BEE">
            <w:pPr>
              <w:snapToGrid w:val="0"/>
              <w:ind w:right="374"/>
              <w:jc w:val="right"/>
              <w:rPr>
                <w:rFonts w:eastAsia="標楷體"/>
              </w:rPr>
            </w:pPr>
            <w:r w:rsidRPr="00026BEE">
              <w:rPr>
                <w:rFonts w:eastAsia="標楷體"/>
              </w:rPr>
              <w:t>-0.</w:t>
            </w:r>
            <w:r w:rsidRPr="00026BEE">
              <w:rPr>
                <w:rFonts w:eastAsia="標楷體" w:hint="eastAsia"/>
              </w:rPr>
              <w:t>22</w:t>
            </w:r>
          </w:p>
        </w:tc>
        <w:tc>
          <w:tcPr>
            <w:tcW w:w="1571" w:type="dxa"/>
            <w:tcBorders>
              <w:right w:val="single" w:sz="6" w:space="0" w:color="auto"/>
            </w:tcBorders>
          </w:tcPr>
          <w:p w:rsidR="00026BEE" w:rsidRPr="00026BEE" w:rsidRDefault="00026BEE" w:rsidP="00026BEE">
            <w:pPr>
              <w:snapToGrid w:val="0"/>
              <w:ind w:right="465"/>
              <w:jc w:val="right"/>
              <w:rPr>
                <w:rFonts w:eastAsia="標楷體"/>
              </w:rPr>
            </w:pPr>
            <w:r w:rsidRPr="00026BEE">
              <w:rPr>
                <w:rFonts w:eastAsia="標楷體" w:hint="eastAsia"/>
              </w:rPr>
              <w:t>4.61</w:t>
            </w:r>
          </w:p>
        </w:tc>
        <w:tc>
          <w:tcPr>
            <w:tcW w:w="1466" w:type="dxa"/>
            <w:tcBorders>
              <w:left w:val="single" w:sz="6" w:space="0" w:color="auto"/>
            </w:tcBorders>
            <w:vAlign w:val="center"/>
          </w:tcPr>
          <w:p w:rsidR="00026BEE" w:rsidRPr="00026BEE" w:rsidRDefault="00026BEE" w:rsidP="00026BEE">
            <w:pPr>
              <w:snapToGrid w:val="0"/>
              <w:ind w:right="372"/>
              <w:jc w:val="right"/>
              <w:rPr>
                <w:rFonts w:eastAsia="標楷體"/>
                <w:color w:val="000000" w:themeColor="text1"/>
              </w:rPr>
            </w:pPr>
            <w:r w:rsidRPr="00026BEE">
              <w:rPr>
                <w:rFonts w:eastAsia="標楷體"/>
                <w:color w:val="000000" w:themeColor="text1"/>
              </w:rPr>
              <w:t>0.</w:t>
            </w:r>
            <w:r w:rsidRPr="00026BEE">
              <w:rPr>
                <w:rFonts w:eastAsia="標楷體" w:hint="eastAsia"/>
                <w:color w:val="000000" w:themeColor="text1"/>
              </w:rPr>
              <w:t>77</w:t>
            </w:r>
          </w:p>
        </w:tc>
      </w:tr>
      <w:tr w:rsidR="00026BEE" w:rsidRPr="00026BEE" w:rsidTr="004018AA">
        <w:trPr>
          <w:cantSplit/>
          <w:trHeight w:val="254"/>
          <w:jc w:val="center"/>
        </w:trPr>
        <w:tc>
          <w:tcPr>
            <w:tcW w:w="2581" w:type="dxa"/>
            <w:tcBorders>
              <w:right w:val="single" w:sz="6" w:space="0" w:color="auto"/>
            </w:tcBorders>
            <w:vAlign w:val="center"/>
          </w:tcPr>
          <w:p w:rsidR="00026BEE" w:rsidRPr="00026BEE" w:rsidRDefault="00026BEE" w:rsidP="00026BEE">
            <w:pPr>
              <w:widowControl/>
              <w:adjustRightInd w:val="0"/>
              <w:snapToGrid w:val="0"/>
              <w:ind w:right="-142"/>
              <w:jc w:val="both"/>
              <w:rPr>
                <w:rFonts w:eastAsia="標楷體"/>
                <w:kern w:val="0"/>
                <w:sz w:val="22"/>
                <w:szCs w:val="20"/>
              </w:rPr>
            </w:pPr>
            <w:r w:rsidRPr="00026BEE">
              <w:rPr>
                <w:rFonts w:eastAsia="標楷體"/>
                <w:kern w:val="0"/>
                <w:sz w:val="22"/>
                <w:szCs w:val="20"/>
              </w:rPr>
              <w:t xml:space="preserve">    </w:t>
            </w:r>
            <w:r w:rsidRPr="00026BEE">
              <w:rPr>
                <w:rFonts w:eastAsia="標楷體"/>
                <w:kern w:val="0"/>
                <w:sz w:val="22"/>
                <w:szCs w:val="20"/>
              </w:rPr>
              <w:t>公營</w:t>
            </w:r>
          </w:p>
        </w:tc>
        <w:tc>
          <w:tcPr>
            <w:tcW w:w="1555" w:type="dxa"/>
            <w:tcBorders>
              <w:right w:val="single" w:sz="6" w:space="0" w:color="auto"/>
            </w:tcBorders>
            <w:vAlign w:val="center"/>
          </w:tcPr>
          <w:p w:rsidR="00026BEE" w:rsidRPr="00026BEE" w:rsidRDefault="00026BEE" w:rsidP="00026BEE">
            <w:pPr>
              <w:snapToGrid w:val="0"/>
              <w:ind w:right="537"/>
              <w:jc w:val="right"/>
              <w:rPr>
                <w:rFonts w:eastAsia="標楷體"/>
              </w:rPr>
            </w:pPr>
            <w:r w:rsidRPr="00026BEE">
              <w:rPr>
                <w:rFonts w:eastAsia="標楷體" w:hint="eastAsia"/>
              </w:rPr>
              <w:t>0.67</w:t>
            </w:r>
          </w:p>
        </w:tc>
        <w:tc>
          <w:tcPr>
            <w:tcW w:w="1476" w:type="dxa"/>
            <w:tcBorders>
              <w:right w:val="single" w:sz="6" w:space="0" w:color="auto"/>
            </w:tcBorders>
            <w:vAlign w:val="center"/>
          </w:tcPr>
          <w:p w:rsidR="00026BEE" w:rsidRPr="00026BEE" w:rsidRDefault="00026BEE" w:rsidP="00026BEE">
            <w:pPr>
              <w:snapToGrid w:val="0"/>
              <w:ind w:right="374"/>
              <w:jc w:val="right"/>
              <w:rPr>
                <w:rFonts w:eastAsia="標楷體"/>
              </w:rPr>
            </w:pPr>
            <w:r w:rsidRPr="00026BEE">
              <w:rPr>
                <w:rFonts w:eastAsia="標楷體" w:hint="eastAsia"/>
              </w:rPr>
              <w:t>0.01</w:t>
            </w:r>
          </w:p>
        </w:tc>
        <w:tc>
          <w:tcPr>
            <w:tcW w:w="1571" w:type="dxa"/>
            <w:tcBorders>
              <w:right w:val="single" w:sz="6" w:space="0" w:color="auto"/>
            </w:tcBorders>
          </w:tcPr>
          <w:p w:rsidR="00026BEE" w:rsidRPr="00026BEE" w:rsidRDefault="00026BEE" w:rsidP="00026BEE">
            <w:pPr>
              <w:snapToGrid w:val="0"/>
              <w:ind w:right="465"/>
              <w:jc w:val="right"/>
              <w:rPr>
                <w:rFonts w:eastAsia="標楷體"/>
              </w:rPr>
            </w:pPr>
            <w:r w:rsidRPr="00026BEE">
              <w:rPr>
                <w:rFonts w:eastAsia="標楷體" w:hint="eastAsia"/>
              </w:rPr>
              <w:t>8.11</w:t>
            </w:r>
          </w:p>
        </w:tc>
        <w:tc>
          <w:tcPr>
            <w:tcW w:w="1466" w:type="dxa"/>
            <w:tcBorders>
              <w:left w:val="single" w:sz="6" w:space="0" w:color="auto"/>
            </w:tcBorders>
            <w:vAlign w:val="center"/>
          </w:tcPr>
          <w:p w:rsidR="00026BEE" w:rsidRPr="00026BEE" w:rsidRDefault="00026BEE" w:rsidP="00026BEE">
            <w:pPr>
              <w:snapToGrid w:val="0"/>
              <w:ind w:right="372"/>
              <w:jc w:val="right"/>
              <w:rPr>
                <w:rFonts w:eastAsia="標楷體"/>
                <w:color w:val="000000" w:themeColor="text1"/>
              </w:rPr>
            </w:pPr>
            <w:r w:rsidRPr="00026BEE">
              <w:rPr>
                <w:rFonts w:eastAsia="標楷體"/>
                <w:color w:val="000000" w:themeColor="text1"/>
              </w:rPr>
              <w:t>0.0</w:t>
            </w:r>
            <w:r w:rsidRPr="00026BEE">
              <w:rPr>
                <w:rFonts w:eastAsia="標楷體" w:hint="eastAsia"/>
                <w:color w:val="000000" w:themeColor="text1"/>
              </w:rPr>
              <w:t>9</w:t>
            </w:r>
          </w:p>
        </w:tc>
      </w:tr>
      <w:tr w:rsidR="00026BEE" w:rsidRPr="00026BEE" w:rsidTr="004018AA">
        <w:trPr>
          <w:cantSplit/>
          <w:trHeight w:val="254"/>
          <w:jc w:val="center"/>
        </w:trPr>
        <w:tc>
          <w:tcPr>
            <w:tcW w:w="2581" w:type="dxa"/>
            <w:tcBorders>
              <w:right w:val="single" w:sz="6" w:space="0" w:color="auto"/>
            </w:tcBorders>
            <w:vAlign w:val="center"/>
          </w:tcPr>
          <w:p w:rsidR="00026BEE" w:rsidRPr="00026BEE" w:rsidRDefault="00026BEE" w:rsidP="00026BEE">
            <w:pPr>
              <w:widowControl/>
              <w:adjustRightInd w:val="0"/>
              <w:snapToGrid w:val="0"/>
              <w:ind w:right="-142"/>
              <w:jc w:val="both"/>
              <w:rPr>
                <w:rFonts w:eastAsia="標楷體"/>
                <w:kern w:val="0"/>
                <w:sz w:val="22"/>
                <w:szCs w:val="20"/>
              </w:rPr>
            </w:pPr>
            <w:r w:rsidRPr="00026BEE">
              <w:rPr>
                <w:rFonts w:eastAsia="標楷體"/>
                <w:kern w:val="0"/>
                <w:sz w:val="22"/>
                <w:szCs w:val="20"/>
              </w:rPr>
              <w:t xml:space="preserve">    </w:t>
            </w:r>
            <w:r w:rsidRPr="00026BEE">
              <w:rPr>
                <w:rFonts w:eastAsia="標楷體"/>
                <w:kern w:val="0"/>
                <w:sz w:val="22"/>
                <w:szCs w:val="20"/>
              </w:rPr>
              <w:t>政府</w:t>
            </w:r>
          </w:p>
        </w:tc>
        <w:tc>
          <w:tcPr>
            <w:tcW w:w="1555" w:type="dxa"/>
            <w:tcBorders>
              <w:right w:val="single" w:sz="6" w:space="0" w:color="auto"/>
            </w:tcBorders>
            <w:vAlign w:val="center"/>
          </w:tcPr>
          <w:p w:rsidR="00026BEE" w:rsidRPr="00026BEE" w:rsidRDefault="00026BEE" w:rsidP="00026BEE">
            <w:pPr>
              <w:snapToGrid w:val="0"/>
              <w:ind w:right="537"/>
              <w:jc w:val="right"/>
              <w:rPr>
                <w:rFonts w:eastAsia="標楷體"/>
              </w:rPr>
            </w:pPr>
            <w:r w:rsidRPr="00026BEE">
              <w:rPr>
                <w:rFonts w:eastAsia="標楷體" w:hint="eastAsia"/>
              </w:rPr>
              <w:t>5.46</w:t>
            </w:r>
          </w:p>
        </w:tc>
        <w:tc>
          <w:tcPr>
            <w:tcW w:w="1476" w:type="dxa"/>
            <w:tcBorders>
              <w:right w:val="single" w:sz="6" w:space="0" w:color="auto"/>
            </w:tcBorders>
            <w:vAlign w:val="center"/>
          </w:tcPr>
          <w:p w:rsidR="00026BEE" w:rsidRPr="00026BEE" w:rsidRDefault="00026BEE" w:rsidP="00026BEE">
            <w:pPr>
              <w:tabs>
                <w:tab w:val="left" w:pos="409"/>
                <w:tab w:val="left" w:pos="587"/>
              </w:tabs>
              <w:snapToGrid w:val="0"/>
              <w:ind w:right="374"/>
              <w:jc w:val="right"/>
              <w:rPr>
                <w:rFonts w:eastAsia="標楷體"/>
              </w:rPr>
            </w:pPr>
            <w:r w:rsidRPr="00026BEE">
              <w:rPr>
                <w:rFonts w:eastAsia="標楷體" w:hint="eastAsia"/>
              </w:rPr>
              <w:t>0.14</w:t>
            </w:r>
          </w:p>
        </w:tc>
        <w:tc>
          <w:tcPr>
            <w:tcW w:w="1571" w:type="dxa"/>
            <w:tcBorders>
              <w:right w:val="single" w:sz="6" w:space="0" w:color="auto"/>
            </w:tcBorders>
          </w:tcPr>
          <w:p w:rsidR="00026BEE" w:rsidRPr="00026BEE" w:rsidRDefault="00026BEE" w:rsidP="00026BEE">
            <w:pPr>
              <w:snapToGrid w:val="0"/>
              <w:ind w:right="465"/>
              <w:jc w:val="right"/>
              <w:rPr>
                <w:rFonts w:eastAsia="標楷體"/>
              </w:rPr>
            </w:pPr>
            <w:r w:rsidRPr="00026BEE">
              <w:rPr>
                <w:rFonts w:eastAsia="標楷體" w:hint="eastAsia"/>
              </w:rPr>
              <w:t>6.28</w:t>
            </w:r>
          </w:p>
        </w:tc>
        <w:tc>
          <w:tcPr>
            <w:tcW w:w="1466" w:type="dxa"/>
            <w:tcBorders>
              <w:left w:val="single" w:sz="6" w:space="0" w:color="auto"/>
            </w:tcBorders>
            <w:vAlign w:val="center"/>
          </w:tcPr>
          <w:p w:rsidR="00026BEE" w:rsidRPr="00026BEE" w:rsidRDefault="00026BEE" w:rsidP="00026BEE">
            <w:pPr>
              <w:snapToGrid w:val="0"/>
              <w:ind w:right="372"/>
              <w:jc w:val="right"/>
              <w:rPr>
                <w:rFonts w:eastAsia="標楷體"/>
                <w:color w:val="000000" w:themeColor="text1"/>
              </w:rPr>
            </w:pPr>
            <w:r w:rsidRPr="00026BEE">
              <w:rPr>
                <w:rFonts w:eastAsia="標楷體"/>
                <w:color w:val="000000" w:themeColor="text1"/>
              </w:rPr>
              <w:t>0.</w:t>
            </w:r>
            <w:r w:rsidRPr="00026BEE">
              <w:rPr>
                <w:rFonts w:eastAsia="標楷體" w:hint="eastAsia"/>
                <w:color w:val="000000" w:themeColor="text1"/>
              </w:rPr>
              <w:t>17</w:t>
            </w:r>
          </w:p>
        </w:tc>
      </w:tr>
      <w:tr w:rsidR="00026BEE" w:rsidRPr="00026BEE" w:rsidTr="004018AA">
        <w:trPr>
          <w:cantSplit/>
          <w:jc w:val="center"/>
        </w:trPr>
        <w:tc>
          <w:tcPr>
            <w:tcW w:w="2581" w:type="dxa"/>
            <w:tcBorders>
              <w:right w:val="single" w:sz="6" w:space="0" w:color="auto"/>
            </w:tcBorders>
            <w:vAlign w:val="center"/>
          </w:tcPr>
          <w:p w:rsidR="00026BEE" w:rsidRPr="00026BEE" w:rsidRDefault="00026BEE" w:rsidP="00026BEE">
            <w:pPr>
              <w:widowControl/>
              <w:adjustRightInd w:val="0"/>
              <w:snapToGrid w:val="0"/>
              <w:ind w:right="-142"/>
              <w:jc w:val="both"/>
              <w:rPr>
                <w:rFonts w:eastAsia="標楷體"/>
                <w:kern w:val="0"/>
                <w:sz w:val="22"/>
                <w:szCs w:val="20"/>
              </w:rPr>
            </w:pPr>
            <w:r w:rsidRPr="00026BEE">
              <w:rPr>
                <w:rFonts w:eastAsia="標楷體"/>
                <w:kern w:val="0"/>
                <w:sz w:val="22"/>
                <w:szCs w:val="20"/>
              </w:rPr>
              <w:t>國外淨需求</w:t>
            </w:r>
          </w:p>
        </w:tc>
        <w:tc>
          <w:tcPr>
            <w:tcW w:w="1555" w:type="dxa"/>
            <w:tcBorders>
              <w:right w:val="single" w:sz="6" w:space="0" w:color="auto"/>
            </w:tcBorders>
            <w:vAlign w:val="center"/>
          </w:tcPr>
          <w:p w:rsidR="00026BEE" w:rsidRPr="00026BEE" w:rsidRDefault="00026BEE" w:rsidP="00026BEE">
            <w:pPr>
              <w:snapToGrid w:val="0"/>
              <w:ind w:right="537"/>
              <w:jc w:val="right"/>
              <w:rPr>
                <w:rFonts w:eastAsia="標楷體"/>
              </w:rPr>
            </w:pPr>
            <w:r w:rsidRPr="00026BEE">
              <w:rPr>
                <w:rFonts w:eastAsia="標楷體"/>
              </w:rPr>
              <w:t>-</w:t>
            </w:r>
          </w:p>
        </w:tc>
        <w:tc>
          <w:tcPr>
            <w:tcW w:w="1476" w:type="dxa"/>
            <w:tcBorders>
              <w:right w:val="single" w:sz="6" w:space="0" w:color="auto"/>
            </w:tcBorders>
            <w:vAlign w:val="center"/>
          </w:tcPr>
          <w:p w:rsidR="00026BEE" w:rsidRPr="00026BEE" w:rsidRDefault="00026BEE" w:rsidP="00026BEE">
            <w:pPr>
              <w:snapToGrid w:val="0"/>
              <w:ind w:right="374"/>
              <w:jc w:val="right"/>
              <w:rPr>
                <w:rFonts w:eastAsia="標楷體"/>
              </w:rPr>
            </w:pPr>
            <w:r w:rsidRPr="00026BEE">
              <w:rPr>
                <w:rFonts w:eastAsia="標楷體" w:hint="eastAsia"/>
              </w:rPr>
              <w:t>2.07</w:t>
            </w:r>
          </w:p>
        </w:tc>
        <w:tc>
          <w:tcPr>
            <w:tcW w:w="1571" w:type="dxa"/>
            <w:tcBorders>
              <w:right w:val="single" w:sz="6" w:space="0" w:color="auto"/>
            </w:tcBorders>
            <w:vAlign w:val="center"/>
          </w:tcPr>
          <w:p w:rsidR="00026BEE" w:rsidRPr="00026BEE" w:rsidRDefault="00026BEE" w:rsidP="00026BEE">
            <w:pPr>
              <w:snapToGrid w:val="0"/>
              <w:ind w:right="465"/>
              <w:jc w:val="right"/>
              <w:rPr>
                <w:rFonts w:eastAsia="標楷體"/>
              </w:rPr>
            </w:pPr>
            <w:r w:rsidRPr="00026BEE">
              <w:rPr>
                <w:rFonts w:eastAsia="標楷體"/>
              </w:rPr>
              <w:t>-</w:t>
            </w:r>
          </w:p>
        </w:tc>
        <w:tc>
          <w:tcPr>
            <w:tcW w:w="1466" w:type="dxa"/>
            <w:tcBorders>
              <w:left w:val="single" w:sz="6" w:space="0" w:color="auto"/>
            </w:tcBorders>
          </w:tcPr>
          <w:p w:rsidR="00026BEE" w:rsidRPr="00026BEE" w:rsidRDefault="00026BEE" w:rsidP="00026BEE">
            <w:pPr>
              <w:snapToGrid w:val="0"/>
              <w:ind w:right="372"/>
              <w:jc w:val="right"/>
              <w:rPr>
                <w:rFonts w:eastAsia="標楷體"/>
                <w:color w:val="000000" w:themeColor="text1"/>
              </w:rPr>
            </w:pPr>
            <w:r w:rsidRPr="00026BEE">
              <w:rPr>
                <w:rFonts w:eastAsia="標楷體" w:hint="eastAsia"/>
                <w:color w:val="000000" w:themeColor="text1"/>
              </w:rPr>
              <w:t>-0.38</w:t>
            </w:r>
          </w:p>
        </w:tc>
      </w:tr>
      <w:tr w:rsidR="00026BEE" w:rsidRPr="00026BEE" w:rsidTr="004018AA">
        <w:trPr>
          <w:cantSplit/>
          <w:jc w:val="center"/>
        </w:trPr>
        <w:tc>
          <w:tcPr>
            <w:tcW w:w="2581" w:type="dxa"/>
            <w:tcBorders>
              <w:right w:val="single" w:sz="6" w:space="0" w:color="auto"/>
            </w:tcBorders>
            <w:vAlign w:val="center"/>
          </w:tcPr>
          <w:p w:rsidR="00026BEE" w:rsidRPr="00026BEE" w:rsidRDefault="00026BEE" w:rsidP="00026BEE">
            <w:pPr>
              <w:widowControl/>
              <w:adjustRightInd w:val="0"/>
              <w:snapToGrid w:val="0"/>
              <w:jc w:val="both"/>
              <w:rPr>
                <w:rFonts w:eastAsia="標楷體"/>
                <w:kern w:val="0"/>
                <w:sz w:val="22"/>
              </w:rPr>
            </w:pPr>
            <w:r w:rsidRPr="00026BEE">
              <w:rPr>
                <w:rFonts w:eastAsia="標楷體"/>
                <w:kern w:val="0"/>
                <w:sz w:val="22"/>
              </w:rPr>
              <w:t xml:space="preserve">  </w:t>
            </w:r>
            <w:r w:rsidRPr="00026BEE">
              <w:rPr>
                <w:rFonts w:eastAsia="標楷體"/>
                <w:kern w:val="0"/>
                <w:sz w:val="22"/>
              </w:rPr>
              <w:t>輸出</w:t>
            </w:r>
            <w:r w:rsidRPr="00026BEE">
              <w:rPr>
                <w:rFonts w:eastAsia="標楷體"/>
                <w:kern w:val="0"/>
                <w:sz w:val="22"/>
              </w:rPr>
              <w:t>(</w:t>
            </w:r>
            <w:r w:rsidRPr="00026BEE">
              <w:rPr>
                <w:rFonts w:eastAsia="標楷體"/>
                <w:kern w:val="0"/>
                <w:sz w:val="22"/>
              </w:rPr>
              <w:t>含商品及勞務</w:t>
            </w:r>
            <w:r w:rsidRPr="00026BEE">
              <w:rPr>
                <w:rFonts w:eastAsia="標楷體"/>
                <w:kern w:val="0"/>
                <w:sz w:val="22"/>
              </w:rPr>
              <w:t>)</w:t>
            </w:r>
          </w:p>
        </w:tc>
        <w:tc>
          <w:tcPr>
            <w:tcW w:w="1555" w:type="dxa"/>
            <w:tcBorders>
              <w:right w:val="single" w:sz="6" w:space="0" w:color="auto"/>
            </w:tcBorders>
          </w:tcPr>
          <w:p w:rsidR="00026BEE" w:rsidRPr="00026BEE" w:rsidRDefault="00026BEE" w:rsidP="00026BEE">
            <w:pPr>
              <w:snapToGrid w:val="0"/>
              <w:ind w:right="537"/>
              <w:jc w:val="right"/>
              <w:rPr>
                <w:rFonts w:eastAsia="標楷體"/>
              </w:rPr>
            </w:pPr>
            <w:r w:rsidRPr="00026BEE">
              <w:rPr>
                <w:rFonts w:eastAsia="標楷體"/>
              </w:rPr>
              <w:t>7.</w:t>
            </w:r>
            <w:r w:rsidRPr="00026BEE">
              <w:rPr>
                <w:rFonts w:eastAsia="標楷體" w:hint="eastAsia"/>
              </w:rPr>
              <w:t>46</w:t>
            </w:r>
          </w:p>
        </w:tc>
        <w:tc>
          <w:tcPr>
            <w:tcW w:w="1476" w:type="dxa"/>
            <w:tcBorders>
              <w:right w:val="single" w:sz="6" w:space="0" w:color="auto"/>
            </w:tcBorders>
            <w:vAlign w:val="center"/>
          </w:tcPr>
          <w:p w:rsidR="00026BEE" w:rsidRPr="00026BEE" w:rsidRDefault="00026BEE" w:rsidP="00026BEE">
            <w:pPr>
              <w:snapToGrid w:val="0"/>
              <w:ind w:right="374"/>
              <w:jc w:val="right"/>
              <w:rPr>
                <w:rFonts w:eastAsia="標楷體"/>
              </w:rPr>
            </w:pPr>
            <w:r w:rsidRPr="00026BEE">
              <w:rPr>
                <w:rFonts w:eastAsia="標楷體" w:hint="eastAsia"/>
              </w:rPr>
              <w:t>4.69</w:t>
            </w:r>
          </w:p>
        </w:tc>
        <w:tc>
          <w:tcPr>
            <w:tcW w:w="1571" w:type="dxa"/>
            <w:tcBorders>
              <w:right w:val="single" w:sz="6" w:space="0" w:color="auto"/>
            </w:tcBorders>
          </w:tcPr>
          <w:p w:rsidR="00026BEE" w:rsidRPr="00026BEE" w:rsidRDefault="00026BEE" w:rsidP="00026BEE">
            <w:pPr>
              <w:snapToGrid w:val="0"/>
              <w:ind w:right="465"/>
              <w:jc w:val="right"/>
              <w:rPr>
                <w:rFonts w:eastAsia="標楷體"/>
                <w:color w:val="000000" w:themeColor="text1"/>
              </w:rPr>
            </w:pPr>
            <w:r w:rsidRPr="00026BEE">
              <w:rPr>
                <w:rFonts w:eastAsia="標楷體" w:hint="eastAsia"/>
                <w:color w:val="000000" w:themeColor="text1"/>
              </w:rPr>
              <w:t>3.34</w:t>
            </w:r>
          </w:p>
        </w:tc>
        <w:tc>
          <w:tcPr>
            <w:tcW w:w="1466" w:type="dxa"/>
            <w:tcBorders>
              <w:left w:val="single" w:sz="6" w:space="0" w:color="auto"/>
            </w:tcBorders>
          </w:tcPr>
          <w:p w:rsidR="00026BEE" w:rsidRPr="00026BEE" w:rsidRDefault="00026BEE" w:rsidP="00026BEE">
            <w:pPr>
              <w:snapToGrid w:val="0"/>
              <w:ind w:right="372"/>
              <w:jc w:val="right"/>
              <w:rPr>
                <w:rFonts w:eastAsia="標楷體"/>
                <w:color w:val="000000" w:themeColor="text1"/>
              </w:rPr>
            </w:pPr>
            <w:r w:rsidRPr="00026BEE">
              <w:rPr>
                <w:rFonts w:eastAsia="標楷體" w:hint="eastAsia"/>
                <w:color w:val="000000" w:themeColor="text1"/>
              </w:rPr>
              <w:t>2</w:t>
            </w:r>
            <w:r w:rsidRPr="00026BEE">
              <w:rPr>
                <w:rFonts w:eastAsia="標楷體"/>
                <w:color w:val="000000" w:themeColor="text1"/>
              </w:rPr>
              <w:t>.</w:t>
            </w:r>
            <w:r w:rsidRPr="00026BEE">
              <w:rPr>
                <w:rFonts w:eastAsia="標楷體" w:hint="eastAsia"/>
                <w:color w:val="000000" w:themeColor="text1"/>
              </w:rPr>
              <w:t>18</w:t>
            </w:r>
          </w:p>
        </w:tc>
      </w:tr>
      <w:tr w:rsidR="00026BEE" w:rsidRPr="00026BEE" w:rsidTr="004018AA">
        <w:trPr>
          <w:cantSplit/>
          <w:jc w:val="center"/>
        </w:trPr>
        <w:tc>
          <w:tcPr>
            <w:tcW w:w="2581" w:type="dxa"/>
            <w:tcBorders>
              <w:bottom w:val="dashSmallGap" w:sz="4" w:space="0" w:color="auto"/>
              <w:right w:val="single" w:sz="6" w:space="0" w:color="auto"/>
            </w:tcBorders>
            <w:vAlign w:val="center"/>
          </w:tcPr>
          <w:p w:rsidR="00026BEE" w:rsidRPr="00026BEE" w:rsidRDefault="00026BEE" w:rsidP="00026BEE">
            <w:pPr>
              <w:widowControl/>
              <w:adjustRightInd w:val="0"/>
              <w:snapToGrid w:val="0"/>
              <w:ind w:right="-142"/>
              <w:jc w:val="both"/>
              <w:rPr>
                <w:rFonts w:eastAsia="標楷體"/>
                <w:kern w:val="0"/>
                <w:sz w:val="22"/>
                <w:szCs w:val="20"/>
              </w:rPr>
            </w:pPr>
            <w:r w:rsidRPr="00026BEE">
              <w:rPr>
                <w:rFonts w:eastAsia="標楷體"/>
                <w:kern w:val="0"/>
                <w:sz w:val="22"/>
                <w:szCs w:val="20"/>
              </w:rPr>
              <w:t xml:space="preserve"> </w:t>
            </w:r>
            <w:r w:rsidRPr="00026BEE">
              <w:rPr>
                <w:rFonts w:eastAsia="標楷體"/>
                <w:kern w:val="0"/>
                <w:sz w:val="22"/>
                <w:szCs w:val="20"/>
              </w:rPr>
              <w:t>減：輸入</w:t>
            </w:r>
            <w:r w:rsidRPr="00026BEE">
              <w:rPr>
                <w:rFonts w:eastAsia="標楷體"/>
                <w:kern w:val="0"/>
                <w:sz w:val="22"/>
                <w:szCs w:val="20"/>
              </w:rPr>
              <w:t>(</w:t>
            </w:r>
            <w:r w:rsidRPr="00026BEE">
              <w:rPr>
                <w:rFonts w:eastAsia="標楷體"/>
                <w:kern w:val="0"/>
                <w:sz w:val="22"/>
                <w:szCs w:val="20"/>
              </w:rPr>
              <w:t>含商品及勞務</w:t>
            </w:r>
            <w:r w:rsidRPr="00026BEE">
              <w:rPr>
                <w:rFonts w:eastAsia="標楷體"/>
                <w:kern w:val="0"/>
                <w:sz w:val="22"/>
                <w:szCs w:val="20"/>
              </w:rPr>
              <w:t>)</w:t>
            </w:r>
          </w:p>
        </w:tc>
        <w:tc>
          <w:tcPr>
            <w:tcW w:w="1555" w:type="dxa"/>
            <w:tcBorders>
              <w:bottom w:val="dashSmallGap" w:sz="4" w:space="0" w:color="auto"/>
              <w:right w:val="single" w:sz="6" w:space="0" w:color="auto"/>
            </w:tcBorders>
          </w:tcPr>
          <w:p w:rsidR="00026BEE" w:rsidRPr="00026BEE" w:rsidRDefault="00026BEE" w:rsidP="00026BEE">
            <w:pPr>
              <w:snapToGrid w:val="0"/>
              <w:ind w:right="537"/>
              <w:jc w:val="right"/>
              <w:rPr>
                <w:rFonts w:eastAsia="標楷體"/>
              </w:rPr>
            </w:pPr>
            <w:r w:rsidRPr="00026BEE">
              <w:rPr>
                <w:rFonts w:eastAsia="標楷體"/>
              </w:rPr>
              <w:t>5.</w:t>
            </w:r>
            <w:r w:rsidRPr="00026BEE">
              <w:rPr>
                <w:rFonts w:eastAsia="標楷體" w:hint="eastAsia"/>
              </w:rPr>
              <w:t>18</w:t>
            </w:r>
          </w:p>
        </w:tc>
        <w:tc>
          <w:tcPr>
            <w:tcW w:w="1476" w:type="dxa"/>
            <w:tcBorders>
              <w:bottom w:val="dashSmallGap" w:sz="4" w:space="0" w:color="auto"/>
              <w:right w:val="single" w:sz="6" w:space="0" w:color="auto"/>
            </w:tcBorders>
            <w:vAlign w:val="center"/>
          </w:tcPr>
          <w:p w:rsidR="00026BEE" w:rsidRPr="00026BEE" w:rsidRDefault="00026BEE" w:rsidP="00026BEE">
            <w:pPr>
              <w:snapToGrid w:val="0"/>
              <w:ind w:right="374"/>
              <w:jc w:val="right"/>
              <w:rPr>
                <w:rFonts w:eastAsia="標楷體"/>
              </w:rPr>
            </w:pPr>
            <w:r w:rsidRPr="00026BEE">
              <w:rPr>
                <w:rFonts w:eastAsia="標楷體" w:hint="eastAsia"/>
              </w:rPr>
              <w:t>2.62</w:t>
            </w:r>
          </w:p>
        </w:tc>
        <w:tc>
          <w:tcPr>
            <w:tcW w:w="1571" w:type="dxa"/>
            <w:tcBorders>
              <w:bottom w:val="dashSmallGap" w:sz="4" w:space="0" w:color="auto"/>
              <w:right w:val="single" w:sz="6" w:space="0" w:color="auto"/>
            </w:tcBorders>
          </w:tcPr>
          <w:p w:rsidR="00026BEE" w:rsidRPr="00026BEE" w:rsidRDefault="00026BEE" w:rsidP="00026BEE">
            <w:pPr>
              <w:snapToGrid w:val="0"/>
              <w:ind w:right="465"/>
              <w:jc w:val="right"/>
              <w:rPr>
                <w:rFonts w:eastAsia="標楷體"/>
                <w:color w:val="000000" w:themeColor="text1"/>
              </w:rPr>
            </w:pPr>
            <w:r w:rsidRPr="00026BEE">
              <w:rPr>
                <w:rFonts w:eastAsia="標楷體" w:hint="eastAsia"/>
                <w:color w:val="000000" w:themeColor="text1"/>
              </w:rPr>
              <w:t>4</w:t>
            </w:r>
            <w:r w:rsidRPr="00026BEE">
              <w:rPr>
                <w:rFonts w:eastAsia="標楷體"/>
                <w:color w:val="000000" w:themeColor="text1"/>
              </w:rPr>
              <w:t>.</w:t>
            </w:r>
            <w:r w:rsidRPr="00026BEE">
              <w:rPr>
                <w:rFonts w:eastAsia="標楷體" w:hint="eastAsia"/>
                <w:color w:val="000000" w:themeColor="text1"/>
              </w:rPr>
              <w:t>86</w:t>
            </w:r>
          </w:p>
        </w:tc>
        <w:tc>
          <w:tcPr>
            <w:tcW w:w="1466" w:type="dxa"/>
            <w:tcBorders>
              <w:left w:val="single" w:sz="6" w:space="0" w:color="auto"/>
              <w:bottom w:val="dashSmallGap" w:sz="4" w:space="0" w:color="auto"/>
            </w:tcBorders>
          </w:tcPr>
          <w:p w:rsidR="00026BEE" w:rsidRPr="00026BEE" w:rsidRDefault="00026BEE" w:rsidP="00026BEE">
            <w:pPr>
              <w:snapToGrid w:val="0"/>
              <w:ind w:right="372"/>
              <w:jc w:val="right"/>
              <w:rPr>
                <w:rFonts w:eastAsia="標楷體"/>
                <w:color w:val="000000" w:themeColor="text1"/>
              </w:rPr>
            </w:pPr>
            <w:r w:rsidRPr="00026BEE">
              <w:rPr>
                <w:rFonts w:eastAsia="標楷體" w:hint="eastAsia"/>
                <w:color w:val="000000" w:themeColor="text1"/>
              </w:rPr>
              <w:t>2</w:t>
            </w:r>
            <w:r w:rsidRPr="00026BEE">
              <w:rPr>
                <w:rFonts w:eastAsia="標楷體"/>
                <w:color w:val="000000" w:themeColor="text1"/>
              </w:rPr>
              <w:t>.</w:t>
            </w:r>
            <w:r w:rsidRPr="00026BEE">
              <w:rPr>
                <w:rFonts w:eastAsia="標楷體" w:hint="eastAsia"/>
                <w:color w:val="000000" w:themeColor="text1"/>
              </w:rPr>
              <w:t>55</w:t>
            </w:r>
          </w:p>
        </w:tc>
      </w:tr>
      <w:tr w:rsidR="00026BEE" w:rsidRPr="00026BEE" w:rsidTr="004018AA">
        <w:trPr>
          <w:cantSplit/>
          <w:trHeight w:val="143"/>
          <w:jc w:val="center"/>
        </w:trPr>
        <w:tc>
          <w:tcPr>
            <w:tcW w:w="2581" w:type="dxa"/>
            <w:tcBorders>
              <w:right w:val="single" w:sz="6" w:space="0" w:color="auto"/>
            </w:tcBorders>
          </w:tcPr>
          <w:p w:rsidR="00026BEE" w:rsidRPr="00026BEE" w:rsidRDefault="00026BEE" w:rsidP="00026BEE">
            <w:pPr>
              <w:widowControl/>
              <w:adjustRightInd w:val="0"/>
              <w:snapToGrid w:val="0"/>
              <w:rPr>
                <w:rFonts w:eastAsia="標楷體"/>
                <w:kern w:val="0"/>
                <w:sz w:val="22"/>
              </w:rPr>
            </w:pPr>
            <w:r w:rsidRPr="00026BEE">
              <w:rPr>
                <w:rFonts w:eastAsia="標楷體"/>
                <w:kern w:val="0"/>
                <w:sz w:val="22"/>
              </w:rPr>
              <w:t>躉售物價</w:t>
            </w:r>
            <w:r w:rsidRPr="00026BEE">
              <w:rPr>
                <w:rFonts w:eastAsia="標楷體"/>
                <w:kern w:val="0"/>
                <w:sz w:val="22"/>
              </w:rPr>
              <w:t>(WPI)</w:t>
            </w:r>
          </w:p>
        </w:tc>
        <w:tc>
          <w:tcPr>
            <w:tcW w:w="1555" w:type="dxa"/>
            <w:tcBorders>
              <w:right w:val="single" w:sz="6" w:space="0" w:color="auto"/>
            </w:tcBorders>
            <w:vAlign w:val="center"/>
          </w:tcPr>
          <w:p w:rsidR="00026BEE" w:rsidRPr="00026BEE" w:rsidRDefault="00026BEE" w:rsidP="00026BEE">
            <w:pPr>
              <w:snapToGrid w:val="0"/>
              <w:ind w:right="537"/>
              <w:jc w:val="right"/>
              <w:rPr>
                <w:rFonts w:eastAsia="標楷體"/>
              </w:rPr>
            </w:pPr>
            <w:r w:rsidRPr="00026BEE">
              <w:rPr>
                <w:rFonts w:eastAsia="標楷體" w:hint="eastAsia"/>
              </w:rPr>
              <w:t>0</w:t>
            </w:r>
            <w:r w:rsidRPr="00026BEE">
              <w:rPr>
                <w:rFonts w:eastAsia="標楷體"/>
              </w:rPr>
              <w:t>.</w:t>
            </w:r>
            <w:r w:rsidRPr="00026BEE">
              <w:rPr>
                <w:rFonts w:eastAsia="標楷體" w:hint="eastAsia"/>
              </w:rPr>
              <w:t>90</w:t>
            </w:r>
          </w:p>
        </w:tc>
        <w:tc>
          <w:tcPr>
            <w:tcW w:w="1476" w:type="dxa"/>
            <w:tcBorders>
              <w:right w:val="single" w:sz="6" w:space="0" w:color="auto"/>
            </w:tcBorders>
          </w:tcPr>
          <w:p w:rsidR="00026BEE" w:rsidRPr="00026BEE" w:rsidRDefault="00026BEE" w:rsidP="00026BEE">
            <w:pPr>
              <w:snapToGrid w:val="0"/>
              <w:ind w:right="372"/>
              <w:jc w:val="right"/>
              <w:rPr>
                <w:rFonts w:eastAsia="標楷體"/>
              </w:rPr>
            </w:pPr>
            <w:r w:rsidRPr="00026BEE">
              <w:rPr>
                <w:rFonts w:eastAsia="標楷體"/>
              </w:rPr>
              <w:t>-</w:t>
            </w:r>
          </w:p>
        </w:tc>
        <w:tc>
          <w:tcPr>
            <w:tcW w:w="1571" w:type="dxa"/>
            <w:tcBorders>
              <w:right w:val="single" w:sz="6" w:space="0" w:color="auto"/>
            </w:tcBorders>
            <w:vAlign w:val="center"/>
          </w:tcPr>
          <w:p w:rsidR="00026BEE" w:rsidRPr="00026BEE" w:rsidRDefault="00026BEE" w:rsidP="00026BEE">
            <w:pPr>
              <w:snapToGrid w:val="0"/>
              <w:ind w:right="465"/>
              <w:jc w:val="right"/>
              <w:rPr>
                <w:rFonts w:eastAsia="標楷體"/>
              </w:rPr>
            </w:pPr>
            <w:r w:rsidRPr="00026BEE">
              <w:rPr>
                <w:rFonts w:eastAsia="標楷體" w:hint="eastAsia"/>
              </w:rPr>
              <w:t>2.42</w:t>
            </w:r>
          </w:p>
        </w:tc>
        <w:tc>
          <w:tcPr>
            <w:tcW w:w="1466" w:type="dxa"/>
            <w:tcBorders>
              <w:left w:val="single" w:sz="6" w:space="0" w:color="auto"/>
            </w:tcBorders>
          </w:tcPr>
          <w:p w:rsidR="00026BEE" w:rsidRPr="00026BEE" w:rsidRDefault="00026BEE" w:rsidP="00026BEE">
            <w:pPr>
              <w:snapToGrid w:val="0"/>
              <w:ind w:right="372"/>
              <w:jc w:val="right"/>
              <w:rPr>
                <w:rFonts w:eastAsia="標楷體"/>
              </w:rPr>
            </w:pPr>
            <w:r w:rsidRPr="00026BEE">
              <w:rPr>
                <w:rFonts w:eastAsia="標楷體"/>
              </w:rPr>
              <w:t>-</w:t>
            </w:r>
          </w:p>
        </w:tc>
      </w:tr>
      <w:tr w:rsidR="00026BEE" w:rsidRPr="00026BEE" w:rsidTr="004018AA">
        <w:trPr>
          <w:cantSplit/>
          <w:trHeight w:val="197"/>
          <w:jc w:val="center"/>
        </w:trPr>
        <w:tc>
          <w:tcPr>
            <w:tcW w:w="2581" w:type="dxa"/>
            <w:tcBorders>
              <w:bottom w:val="single" w:sz="6" w:space="0" w:color="auto"/>
              <w:right w:val="single" w:sz="6" w:space="0" w:color="auto"/>
            </w:tcBorders>
          </w:tcPr>
          <w:p w:rsidR="00026BEE" w:rsidRPr="00026BEE" w:rsidRDefault="00026BEE" w:rsidP="00026BEE">
            <w:pPr>
              <w:widowControl/>
              <w:adjustRightInd w:val="0"/>
              <w:snapToGrid w:val="0"/>
              <w:rPr>
                <w:rFonts w:eastAsia="標楷體"/>
                <w:kern w:val="0"/>
                <w:sz w:val="22"/>
              </w:rPr>
            </w:pPr>
            <w:r w:rsidRPr="00026BEE">
              <w:rPr>
                <w:rFonts w:eastAsia="標楷體"/>
                <w:kern w:val="0"/>
                <w:sz w:val="22"/>
              </w:rPr>
              <w:t>消費者物價</w:t>
            </w:r>
            <w:r w:rsidRPr="00026BEE">
              <w:rPr>
                <w:rFonts w:eastAsia="標楷體"/>
                <w:kern w:val="0"/>
                <w:sz w:val="22"/>
              </w:rPr>
              <w:t>(CPI)</w:t>
            </w:r>
          </w:p>
        </w:tc>
        <w:tc>
          <w:tcPr>
            <w:tcW w:w="1555" w:type="dxa"/>
            <w:tcBorders>
              <w:bottom w:val="single" w:sz="6" w:space="0" w:color="auto"/>
              <w:right w:val="single" w:sz="6" w:space="0" w:color="auto"/>
            </w:tcBorders>
          </w:tcPr>
          <w:p w:rsidR="00026BEE" w:rsidRPr="00026BEE" w:rsidRDefault="00026BEE" w:rsidP="00026BEE">
            <w:pPr>
              <w:snapToGrid w:val="0"/>
              <w:ind w:right="537"/>
              <w:jc w:val="right"/>
              <w:rPr>
                <w:rFonts w:eastAsia="標楷體"/>
              </w:rPr>
            </w:pPr>
            <w:r w:rsidRPr="00026BEE">
              <w:rPr>
                <w:rFonts w:eastAsia="標楷體" w:hint="eastAsia"/>
              </w:rPr>
              <w:t>0</w:t>
            </w:r>
            <w:r w:rsidRPr="00026BEE">
              <w:rPr>
                <w:rFonts w:eastAsia="標楷體"/>
              </w:rPr>
              <w:t>.</w:t>
            </w:r>
            <w:r w:rsidRPr="00026BEE">
              <w:rPr>
                <w:rFonts w:eastAsia="標楷體" w:hint="eastAsia"/>
              </w:rPr>
              <w:t>62</w:t>
            </w:r>
          </w:p>
        </w:tc>
        <w:tc>
          <w:tcPr>
            <w:tcW w:w="1476" w:type="dxa"/>
            <w:tcBorders>
              <w:bottom w:val="single" w:sz="6" w:space="0" w:color="auto"/>
              <w:right w:val="single" w:sz="6" w:space="0" w:color="auto"/>
            </w:tcBorders>
          </w:tcPr>
          <w:p w:rsidR="00026BEE" w:rsidRPr="00026BEE" w:rsidRDefault="00026BEE" w:rsidP="00026BEE">
            <w:pPr>
              <w:snapToGrid w:val="0"/>
              <w:ind w:right="372"/>
              <w:jc w:val="right"/>
              <w:rPr>
                <w:rFonts w:eastAsia="標楷體"/>
              </w:rPr>
            </w:pPr>
            <w:r w:rsidRPr="00026BEE">
              <w:rPr>
                <w:rFonts w:eastAsia="標楷體"/>
              </w:rPr>
              <w:t>-</w:t>
            </w:r>
          </w:p>
        </w:tc>
        <w:tc>
          <w:tcPr>
            <w:tcW w:w="1571" w:type="dxa"/>
            <w:tcBorders>
              <w:bottom w:val="single" w:sz="6" w:space="0" w:color="auto"/>
              <w:right w:val="single" w:sz="6" w:space="0" w:color="auto"/>
            </w:tcBorders>
          </w:tcPr>
          <w:p w:rsidR="00026BEE" w:rsidRPr="00026BEE" w:rsidRDefault="00026BEE" w:rsidP="00026BEE">
            <w:pPr>
              <w:snapToGrid w:val="0"/>
              <w:ind w:right="465"/>
              <w:jc w:val="right"/>
              <w:rPr>
                <w:rFonts w:eastAsia="標楷體"/>
              </w:rPr>
            </w:pPr>
            <w:r w:rsidRPr="00026BEE">
              <w:rPr>
                <w:rFonts w:eastAsia="標楷體" w:hint="eastAsia"/>
              </w:rPr>
              <w:t>1.49</w:t>
            </w:r>
          </w:p>
        </w:tc>
        <w:tc>
          <w:tcPr>
            <w:tcW w:w="1466" w:type="dxa"/>
            <w:tcBorders>
              <w:left w:val="single" w:sz="6" w:space="0" w:color="auto"/>
              <w:bottom w:val="single" w:sz="6" w:space="0" w:color="auto"/>
            </w:tcBorders>
          </w:tcPr>
          <w:p w:rsidR="00026BEE" w:rsidRPr="00026BEE" w:rsidRDefault="00026BEE" w:rsidP="00026BEE">
            <w:pPr>
              <w:snapToGrid w:val="0"/>
              <w:ind w:right="372"/>
              <w:jc w:val="right"/>
              <w:rPr>
                <w:rFonts w:eastAsia="標楷體"/>
              </w:rPr>
            </w:pPr>
            <w:r w:rsidRPr="00026BEE">
              <w:rPr>
                <w:rFonts w:eastAsia="標楷體"/>
              </w:rPr>
              <w:t>-</w:t>
            </w:r>
          </w:p>
        </w:tc>
      </w:tr>
    </w:tbl>
    <w:p w:rsidR="00026BEE" w:rsidRPr="00026BEE" w:rsidRDefault="00026BEE" w:rsidP="00026BEE">
      <w:pPr>
        <w:adjustRightInd w:val="0"/>
        <w:snapToGrid w:val="0"/>
        <w:spacing w:line="240" w:lineRule="exact"/>
        <w:ind w:left="1120" w:rightChars="-257" w:right="-617" w:hangingChars="509" w:hanging="1120"/>
        <w:rPr>
          <w:rFonts w:eastAsia="標楷體"/>
          <w:sz w:val="22"/>
          <w:szCs w:val="22"/>
        </w:rPr>
      </w:pPr>
      <w:proofErr w:type="gramStart"/>
      <w:r w:rsidRPr="00026BEE">
        <w:rPr>
          <w:rFonts w:eastAsia="標楷體" w:hint="eastAsia"/>
          <w:sz w:val="22"/>
          <w:szCs w:val="22"/>
        </w:rPr>
        <w:t>註</w:t>
      </w:r>
      <w:proofErr w:type="gramEnd"/>
      <w:r w:rsidRPr="00026BEE">
        <w:rPr>
          <w:rFonts w:eastAsia="標楷體" w:hint="eastAsia"/>
          <w:sz w:val="22"/>
          <w:szCs w:val="22"/>
        </w:rPr>
        <w:t>：</w:t>
      </w:r>
      <w:r w:rsidRPr="00026BEE">
        <w:rPr>
          <w:rFonts w:eastAsia="標楷體" w:hint="eastAsia"/>
          <w:sz w:val="22"/>
          <w:szCs w:val="22"/>
        </w:rPr>
        <w:t>(p)</w:t>
      </w:r>
      <w:proofErr w:type="gramStart"/>
      <w:r w:rsidRPr="00026BEE">
        <w:rPr>
          <w:rFonts w:eastAsia="標楷體" w:hint="eastAsia"/>
          <w:sz w:val="22"/>
          <w:szCs w:val="22"/>
        </w:rPr>
        <w:t>表初估</w:t>
      </w:r>
      <w:proofErr w:type="gramEnd"/>
      <w:r w:rsidRPr="00026BEE">
        <w:rPr>
          <w:rFonts w:eastAsia="標楷體" w:hint="eastAsia"/>
          <w:sz w:val="22"/>
          <w:szCs w:val="22"/>
        </w:rPr>
        <w:t>，</w:t>
      </w:r>
      <w:r w:rsidRPr="00026BEE">
        <w:rPr>
          <w:rFonts w:eastAsia="標楷體" w:hint="eastAsia"/>
          <w:sz w:val="22"/>
          <w:szCs w:val="22"/>
        </w:rPr>
        <w:t>(f)</w:t>
      </w:r>
      <w:r w:rsidRPr="00026BEE">
        <w:rPr>
          <w:rFonts w:eastAsia="標楷體" w:hint="eastAsia"/>
          <w:sz w:val="22"/>
          <w:szCs w:val="22"/>
        </w:rPr>
        <w:t>表預測</w:t>
      </w:r>
    </w:p>
    <w:p w:rsidR="00026BEE" w:rsidRPr="00026BEE" w:rsidRDefault="00026BEE" w:rsidP="00026BEE">
      <w:r w:rsidRPr="00026BEE">
        <w:rPr>
          <w:rFonts w:eastAsia="標楷體"/>
          <w:sz w:val="22"/>
          <w:szCs w:val="22"/>
        </w:rPr>
        <w:t>資料來源：行政院主計總處，國民所得統計及國內經濟情勢展望，</w:t>
      </w:r>
      <w:r w:rsidRPr="00026BEE">
        <w:rPr>
          <w:rFonts w:eastAsia="標楷體"/>
          <w:sz w:val="22"/>
          <w:szCs w:val="22"/>
        </w:rPr>
        <w:t>10</w:t>
      </w:r>
      <w:r w:rsidRPr="00026BEE">
        <w:rPr>
          <w:rFonts w:eastAsia="標楷體" w:hint="eastAsia"/>
          <w:sz w:val="22"/>
          <w:szCs w:val="22"/>
        </w:rPr>
        <w:t>7</w:t>
      </w:r>
      <w:r w:rsidRPr="00026BEE">
        <w:rPr>
          <w:rFonts w:eastAsia="標楷體"/>
          <w:sz w:val="22"/>
          <w:szCs w:val="22"/>
        </w:rPr>
        <w:t>年</w:t>
      </w:r>
      <w:r w:rsidRPr="00026BEE">
        <w:rPr>
          <w:rFonts w:eastAsia="標楷體" w:hint="eastAsia"/>
          <w:sz w:val="22"/>
          <w:szCs w:val="22"/>
        </w:rPr>
        <w:t>5</w:t>
      </w:r>
      <w:r w:rsidRPr="00026BEE">
        <w:rPr>
          <w:rFonts w:eastAsia="標楷體"/>
          <w:sz w:val="22"/>
          <w:szCs w:val="22"/>
        </w:rPr>
        <w:t>月</w:t>
      </w:r>
      <w:r w:rsidRPr="00026BEE">
        <w:rPr>
          <w:rFonts w:eastAsia="標楷體" w:hint="eastAsia"/>
          <w:sz w:val="22"/>
          <w:szCs w:val="22"/>
        </w:rPr>
        <w:t>25</w:t>
      </w:r>
      <w:r w:rsidRPr="00026BEE">
        <w:rPr>
          <w:rFonts w:eastAsia="標楷體"/>
          <w:sz w:val="22"/>
          <w:szCs w:val="22"/>
        </w:rPr>
        <w:t>日。</w:t>
      </w:r>
    </w:p>
    <w:p w:rsidR="003A1D4B" w:rsidRPr="00AE0D77" w:rsidRDefault="003A1D4B" w:rsidP="0035582C">
      <w:pPr>
        <w:ind w:left="1120" w:rightChars="-257" w:right="-617" w:hangingChars="509" w:hanging="1120"/>
        <w:rPr>
          <w:rFonts w:eastAsia="標楷體"/>
          <w:sz w:val="22"/>
          <w:szCs w:val="22"/>
        </w:rPr>
      </w:pPr>
      <w:r w:rsidRPr="00AE0D77">
        <w:rPr>
          <w:rFonts w:eastAsia="標楷體"/>
          <w:sz w:val="22"/>
          <w:szCs w:val="22"/>
        </w:rPr>
        <w:br w:type="page"/>
      </w:r>
    </w:p>
    <w:p w:rsidR="00CA49CF" w:rsidRPr="00836D14" w:rsidRDefault="00CA49CF" w:rsidP="00CA49CF">
      <w:pPr>
        <w:tabs>
          <w:tab w:val="left" w:pos="709"/>
        </w:tabs>
        <w:spacing w:afterLines="50" w:after="180" w:line="460" w:lineRule="exact"/>
        <w:ind w:left="533" w:hangingChars="190" w:hanging="533"/>
        <w:rPr>
          <w:rFonts w:eastAsia="標楷體"/>
          <w:b/>
          <w:bCs/>
          <w:color w:val="000000" w:themeColor="text1"/>
          <w:sz w:val="28"/>
          <w:szCs w:val="28"/>
        </w:rPr>
      </w:pPr>
      <w:bookmarkStart w:id="89" w:name="_Toc349916583"/>
      <w:bookmarkEnd w:id="88"/>
      <w:r w:rsidRPr="00F05A9D">
        <w:rPr>
          <w:rFonts w:eastAsia="標楷體"/>
          <w:b/>
          <w:bCs/>
          <w:sz w:val="28"/>
          <w:szCs w:val="28"/>
        </w:rPr>
        <w:t>２、</w:t>
      </w:r>
      <w:r w:rsidRPr="00EC2EAA">
        <w:rPr>
          <w:rFonts w:eastAsia="標楷體"/>
          <w:b/>
          <w:bCs/>
          <w:color w:val="000000" w:themeColor="text1"/>
          <w:sz w:val="28"/>
          <w:szCs w:val="28"/>
        </w:rPr>
        <w:t>10</w:t>
      </w:r>
      <w:r w:rsidRPr="00EC2EAA">
        <w:rPr>
          <w:rFonts w:eastAsia="標楷體" w:hint="eastAsia"/>
          <w:b/>
          <w:bCs/>
          <w:color w:val="000000" w:themeColor="text1"/>
          <w:sz w:val="28"/>
          <w:szCs w:val="28"/>
        </w:rPr>
        <w:t>7</w:t>
      </w:r>
      <w:r w:rsidRPr="00EC2EAA">
        <w:rPr>
          <w:rFonts w:eastAsia="標楷體"/>
          <w:b/>
          <w:bCs/>
          <w:color w:val="000000" w:themeColor="text1"/>
          <w:sz w:val="28"/>
          <w:szCs w:val="28"/>
        </w:rPr>
        <w:t>年</w:t>
      </w:r>
      <w:r w:rsidR="00EC2EAA" w:rsidRPr="00EC2EAA">
        <w:rPr>
          <w:rFonts w:eastAsia="標楷體" w:hint="eastAsia"/>
          <w:b/>
          <w:bCs/>
          <w:color w:val="000000" w:themeColor="text1"/>
          <w:sz w:val="28"/>
          <w:szCs w:val="28"/>
        </w:rPr>
        <w:t>6</w:t>
      </w:r>
      <w:r w:rsidRPr="00EC2EAA">
        <w:rPr>
          <w:rFonts w:eastAsia="標楷體"/>
          <w:b/>
          <w:bCs/>
          <w:color w:val="000000" w:themeColor="text1"/>
          <w:sz w:val="28"/>
          <w:szCs w:val="28"/>
        </w:rPr>
        <w:t>月景氣對策信號</w:t>
      </w:r>
      <w:r w:rsidR="00EC2EAA" w:rsidRPr="00EC2EAA">
        <w:rPr>
          <w:rFonts w:eastAsia="標楷體" w:hint="eastAsia"/>
          <w:b/>
          <w:bCs/>
          <w:color w:val="000000" w:themeColor="text1"/>
          <w:sz w:val="28"/>
          <w:szCs w:val="28"/>
        </w:rPr>
        <w:t>由綠燈轉呈黃藍燈</w:t>
      </w:r>
      <w:r w:rsidRPr="00836D14">
        <w:rPr>
          <w:rFonts w:eastAsia="標楷體"/>
          <w:b/>
          <w:bCs/>
          <w:color w:val="000000" w:themeColor="text1"/>
          <w:sz w:val="28"/>
          <w:szCs w:val="28"/>
        </w:rPr>
        <w:t>，領先指標</w:t>
      </w:r>
      <w:r w:rsidR="00E445CC" w:rsidRPr="00836D14">
        <w:rPr>
          <w:rFonts w:eastAsia="標楷體" w:hint="eastAsia"/>
          <w:b/>
          <w:bCs/>
          <w:color w:val="000000" w:themeColor="text1"/>
          <w:sz w:val="28"/>
          <w:szCs w:val="28"/>
        </w:rPr>
        <w:t>、</w:t>
      </w:r>
      <w:r w:rsidRPr="00836D14">
        <w:rPr>
          <w:rFonts w:eastAsia="標楷體"/>
          <w:b/>
          <w:bCs/>
          <w:color w:val="000000" w:themeColor="text1"/>
          <w:sz w:val="28"/>
          <w:szCs w:val="28"/>
        </w:rPr>
        <w:t>同時指標</w:t>
      </w:r>
      <w:r w:rsidR="00836D14" w:rsidRPr="00836D14">
        <w:rPr>
          <w:rFonts w:eastAsia="標楷體" w:hint="eastAsia"/>
          <w:b/>
          <w:bCs/>
          <w:color w:val="000000" w:themeColor="text1"/>
          <w:sz w:val="28"/>
          <w:szCs w:val="28"/>
        </w:rPr>
        <w:t>持續下跌</w:t>
      </w:r>
    </w:p>
    <w:p w:rsidR="00CA49CF" w:rsidRPr="00F05A9D" w:rsidRDefault="00CA49CF" w:rsidP="00CA49CF">
      <w:pPr>
        <w:snapToGrid w:val="0"/>
        <w:spacing w:beforeLines="50" w:before="180" w:line="300" w:lineRule="auto"/>
        <w:ind w:rightChars="-59" w:right="-142"/>
        <w:jc w:val="both"/>
        <w:rPr>
          <w:rFonts w:eastAsia="標楷體"/>
          <w:sz w:val="28"/>
          <w:szCs w:val="28"/>
        </w:rPr>
      </w:pPr>
      <w:r w:rsidRPr="00F05A9D">
        <w:rPr>
          <w:rFonts w:eastAsia="標楷體"/>
          <w:sz w:val="28"/>
          <w:szCs w:val="28"/>
        </w:rPr>
        <w:t xml:space="preserve"> (1) </w:t>
      </w:r>
      <w:r w:rsidRPr="00F05A9D">
        <w:rPr>
          <w:rFonts w:eastAsia="標楷體"/>
          <w:sz w:val="28"/>
          <w:szCs w:val="28"/>
        </w:rPr>
        <w:t>領先指標</w:t>
      </w:r>
    </w:p>
    <w:p w:rsidR="00CA49CF" w:rsidRPr="003B063A" w:rsidRDefault="00CA49CF" w:rsidP="00CA49CF">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3B063A">
        <w:rPr>
          <w:rFonts w:eastAsia="標楷體"/>
          <w:kern w:val="0"/>
          <w:sz w:val="28"/>
          <w:szCs w:val="28"/>
        </w:rPr>
        <w:t>10</w:t>
      </w:r>
      <w:r w:rsidRPr="003B063A">
        <w:rPr>
          <w:rFonts w:eastAsia="標楷體" w:hint="eastAsia"/>
          <w:kern w:val="0"/>
          <w:sz w:val="28"/>
          <w:szCs w:val="28"/>
        </w:rPr>
        <w:t>7</w:t>
      </w:r>
      <w:r w:rsidRPr="003B063A">
        <w:rPr>
          <w:rFonts w:eastAsia="標楷體"/>
          <w:kern w:val="0"/>
          <w:sz w:val="28"/>
          <w:szCs w:val="28"/>
        </w:rPr>
        <w:t>年</w:t>
      </w:r>
      <w:r w:rsidR="00EC2EAA">
        <w:rPr>
          <w:rFonts w:eastAsia="標楷體" w:hint="eastAsia"/>
          <w:kern w:val="0"/>
          <w:sz w:val="28"/>
          <w:szCs w:val="28"/>
        </w:rPr>
        <w:t>6</w:t>
      </w:r>
      <w:r w:rsidRPr="003B063A">
        <w:rPr>
          <w:rFonts w:eastAsia="標楷體"/>
          <w:kern w:val="0"/>
          <w:sz w:val="28"/>
          <w:szCs w:val="28"/>
        </w:rPr>
        <w:t>月不含趨勢指數為</w:t>
      </w:r>
      <w:r w:rsidR="00EC2EAA">
        <w:rPr>
          <w:rFonts w:eastAsia="標楷體" w:hint="eastAsia"/>
          <w:kern w:val="0"/>
          <w:sz w:val="28"/>
          <w:szCs w:val="28"/>
        </w:rPr>
        <w:t>99</w:t>
      </w:r>
      <w:r w:rsidRPr="003B063A">
        <w:rPr>
          <w:rFonts w:eastAsia="標楷體" w:hint="eastAsia"/>
          <w:sz w:val="28"/>
          <w:szCs w:val="28"/>
        </w:rPr>
        <w:t>.</w:t>
      </w:r>
      <w:r w:rsidR="00EC2EAA">
        <w:rPr>
          <w:rFonts w:eastAsia="標楷體" w:hint="eastAsia"/>
          <w:sz w:val="28"/>
          <w:szCs w:val="28"/>
        </w:rPr>
        <w:t>88</w:t>
      </w:r>
      <w:r w:rsidRPr="003B063A">
        <w:rPr>
          <w:rFonts w:eastAsia="標楷體"/>
          <w:sz w:val="28"/>
          <w:szCs w:val="28"/>
        </w:rPr>
        <w:t>，較上月</w:t>
      </w:r>
      <w:r w:rsidR="00EC2EAA">
        <w:rPr>
          <w:rFonts w:eastAsia="標楷體" w:hint="eastAsia"/>
          <w:sz w:val="28"/>
          <w:szCs w:val="28"/>
        </w:rPr>
        <w:t>下降</w:t>
      </w:r>
      <w:r>
        <w:rPr>
          <w:rFonts w:eastAsia="標楷體" w:hint="eastAsia"/>
          <w:sz w:val="28"/>
          <w:szCs w:val="28"/>
        </w:rPr>
        <w:t>0.</w:t>
      </w:r>
      <w:r w:rsidR="00EC2EAA">
        <w:rPr>
          <w:rFonts w:eastAsia="標楷體" w:hint="eastAsia"/>
          <w:sz w:val="28"/>
          <w:szCs w:val="28"/>
        </w:rPr>
        <w:t>34</w:t>
      </w:r>
      <w:r w:rsidRPr="003B063A">
        <w:rPr>
          <w:rFonts w:eastAsia="標楷體"/>
          <w:sz w:val="28"/>
          <w:szCs w:val="28"/>
        </w:rPr>
        <w:t>%</w:t>
      </w:r>
      <w:r w:rsidRPr="003B063A">
        <w:rPr>
          <w:rFonts w:eastAsia="標楷體" w:hint="eastAsia"/>
          <w:kern w:val="0"/>
          <w:sz w:val="28"/>
          <w:szCs w:val="28"/>
        </w:rPr>
        <w:t>。</w:t>
      </w:r>
      <w:r w:rsidRPr="003B063A">
        <w:rPr>
          <w:rFonts w:eastAsia="標楷體" w:hint="eastAsia"/>
          <w:kern w:val="0"/>
          <w:sz w:val="28"/>
          <w:szCs w:val="28"/>
        </w:rPr>
        <w:t>7</w:t>
      </w:r>
      <w:r w:rsidR="00EC2EAA">
        <w:rPr>
          <w:rFonts w:eastAsia="標楷體" w:hint="eastAsia"/>
          <w:kern w:val="0"/>
          <w:sz w:val="28"/>
          <w:szCs w:val="28"/>
        </w:rPr>
        <w:t>個構成項目</w:t>
      </w:r>
      <w:r w:rsidRPr="003B063A">
        <w:rPr>
          <w:rFonts w:eastAsia="標楷體" w:hint="eastAsia"/>
          <w:kern w:val="0"/>
          <w:sz w:val="28"/>
          <w:szCs w:val="28"/>
        </w:rPr>
        <w:t>經去除長期趨勢後，</w:t>
      </w:r>
      <w:r w:rsidR="00EC2EAA">
        <w:rPr>
          <w:rFonts w:eastAsia="標楷體" w:hint="eastAsia"/>
          <w:kern w:val="0"/>
          <w:sz w:val="28"/>
          <w:szCs w:val="28"/>
        </w:rPr>
        <w:t>2</w:t>
      </w:r>
      <w:r w:rsidR="00897935" w:rsidRPr="00897935">
        <w:rPr>
          <w:rFonts w:eastAsia="標楷體" w:hint="eastAsia"/>
          <w:kern w:val="0"/>
          <w:sz w:val="28"/>
          <w:szCs w:val="28"/>
        </w:rPr>
        <w:t>項較上月上升，包括實質貨幣總計數</w:t>
      </w:r>
      <w:r w:rsidR="00897935" w:rsidRPr="00897935">
        <w:rPr>
          <w:rFonts w:eastAsia="標楷體" w:hint="eastAsia"/>
          <w:kern w:val="0"/>
          <w:sz w:val="28"/>
          <w:szCs w:val="28"/>
        </w:rPr>
        <w:t>M1B</w:t>
      </w:r>
      <w:r w:rsidR="00EC2EAA" w:rsidRPr="00EC2EAA">
        <w:rPr>
          <w:rFonts w:eastAsia="標楷體" w:hint="eastAsia"/>
          <w:kern w:val="0"/>
          <w:sz w:val="28"/>
          <w:szCs w:val="28"/>
        </w:rPr>
        <w:t>及製造業營業氣候測驗點；其餘</w:t>
      </w:r>
      <w:r w:rsidR="00EC2EAA" w:rsidRPr="00EC2EAA">
        <w:rPr>
          <w:rFonts w:eastAsia="標楷體" w:hint="eastAsia"/>
          <w:kern w:val="0"/>
          <w:sz w:val="28"/>
          <w:szCs w:val="28"/>
        </w:rPr>
        <w:t>5</w:t>
      </w:r>
      <w:r w:rsidR="00EC2EAA" w:rsidRPr="00EC2EAA">
        <w:rPr>
          <w:rFonts w:eastAsia="標楷體" w:hint="eastAsia"/>
          <w:kern w:val="0"/>
          <w:sz w:val="28"/>
          <w:szCs w:val="28"/>
        </w:rPr>
        <w:t>項則較上月下滑，分別為：外銷訂單指數、實質半導體設備進口值、工業及服務業受僱員工淨進入率、核發建照面積，以及股價指數。</w:t>
      </w:r>
    </w:p>
    <w:p w:rsidR="00CA49CF" w:rsidRPr="00AE0D77" w:rsidRDefault="00CA49CF" w:rsidP="00CA49CF">
      <w:pPr>
        <w:widowControl/>
        <w:snapToGrid w:val="0"/>
        <w:spacing w:beforeLines="50" w:before="180" w:line="320" w:lineRule="exact"/>
        <w:ind w:rightChars="-59" w:right="-142"/>
        <w:jc w:val="center"/>
        <w:rPr>
          <w:rFonts w:eastAsia="標楷體"/>
          <w:b/>
          <w:kern w:val="0"/>
          <w:sz w:val="28"/>
          <w:szCs w:val="28"/>
        </w:rPr>
      </w:pPr>
      <w:r w:rsidRPr="00AE0D77">
        <w:rPr>
          <w:rFonts w:eastAsia="標楷體"/>
          <w:b/>
          <w:kern w:val="0"/>
          <w:sz w:val="28"/>
          <w:szCs w:val="28"/>
        </w:rPr>
        <w:t>圖</w:t>
      </w:r>
      <w:r w:rsidRPr="00AE0D77">
        <w:rPr>
          <w:rFonts w:eastAsia="標楷體"/>
          <w:b/>
          <w:kern w:val="0"/>
          <w:sz w:val="28"/>
          <w:szCs w:val="28"/>
        </w:rPr>
        <w:t>2-1-1</w:t>
      </w:r>
      <w:r w:rsidRPr="00AE0D77">
        <w:rPr>
          <w:rFonts w:eastAsia="標楷體"/>
          <w:b/>
          <w:kern w:val="0"/>
          <w:sz w:val="28"/>
          <w:szCs w:val="28"/>
        </w:rPr>
        <w:t>景氣領先指標</w:t>
      </w:r>
    </w:p>
    <w:p w:rsidR="00CA49CF" w:rsidRPr="00AE0D77" w:rsidRDefault="00CA49CF" w:rsidP="00CA49CF">
      <w:pPr>
        <w:widowControl/>
        <w:topLinePunct/>
        <w:snapToGrid w:val="0"/>
        <w:spacing w:beforeLines="50" w:before="180" w:line="300" w:lineRule="auto"/>
        <w:ind w:rightChars="-59" w:right="-142"/>
        <w:rPr>
          <w:rFonts w:eastAsia="標楷體"/>
          <w:kern w:val="0"/>
          <w:sz w:val="16"/>
          <w:szCs w:val="20"/>
        </w:rPr>
      </w:pPr>
      <w:r w:rsidRPr="00AE0D77">
        <w:rPr>
          <w:rFonts w:eastAsia="標楷體"/>
          <w:noProof/>
          <w:kern w:val="0"/>
          <w:sz w:val="16"/>
          <w:szCs w:val="20"/>
        </w:rPr>
        <mc:AlternateContent>
          <mc:Choice Requires="wps">
            <w:drawing>
              <wp:anchor distT="0" distB="0" distL="114300" distR="114300" simplePos="0" relativeHeight="252704256" behindDoc="0" locked="0" layoutInCell="1" allowOverlap="1" wp14:anchorId="1EC57758" wp14:editId="1880402A">
                <wp:simplePos x="0" y="0"/>
                <wp:positionH relativeFrom="column">
                  <wp:posOffset>2123440</wp:posOffset>
                </wp:positionH>
                <wp:positionV relativeFrom="paragraph">
                  <wp:posOffset>1946275</wp:posOffset>
                </wp:positionV>
                <wp:extent cx="1344295" cy="301625"/>
                <wp:effectExtent l="0" t="0" r="0" b="317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BE5255" w:rsidRPr="00166D08" w:rsidRDefault="00BE5255" w:rsidP="00CA49CF">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67.2pt;margin-top:153.25pt;width:105.85pt;height:23.75pt;z-index:2527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" filled="f" stroked="f">
                <v:textbox>
                  <w:txbxContent>
                    <w:p w:rsidR="00BE5255" w:rsidRPr="00166D08" w:rsidRDefault="00BE5255" w:rsidP="00CA49CF">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r w:rsidRPr="00AE0D77">
        <w:rPr>
          <w:rFonts w:eastAsia="標楷體"/>
          <w:noProof/>
        </w:rPr>
        <w:drawing>
          <wp:inline distT="0" distB="0" distL="0" distR="0" wp14:anchorId="0B2A52E5" wp14:editId="71BAC12D">
            <wp:extent cx="5250180" cy="2555693"/>
            <wp:effectExtent l="0" t="0" r="26670" b="0"/>
            <wp:docPr id="1" name="圖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A49CF" w:rsidRPr="00AE0D77" w:rsidRDefault="00CA49CF" w:rsidP="00CA49CF">
      <w:pPr>
        <w:widowControl/>
        <w:topLinePunct/>
        <w:snapToGrid w:val="0"/>
        <w:spacing w:beforeLines="50" w:before="180" w:line="300" w:lineRule="auto"/>
        <w:ind w:rightChars="-59" w:right="-142"/>
        <w:rPr>
          <w:rFonts w:eastAsia="標楷體"/>
          <w:kern w:val="0"/>
          <w:sz w:val="16"/>
          <w:szCs w:val="20"/>
        </w:rPr>
      </w:pPr>
    </w:p>
    <w:p w:rsidR="00CA49CF" w:rsidRPr="00665DA5" w:rsidRDefault="00CA49CF" w:rsidP="00CA49CF">
      <w:pPr>
        <w:tabs>
          <w:tab w:val="left" w:pos="540"/>
          <w:tab w:val="left" w:pos="2300"/>
        </w:tabs>
        <w:spacing w:before="180" w:line="300" w:lineRule="auto"/>
        <w:rPr>
          <w:rFonts w:eastAsia="標楷體"/>
          <w:sz w:val="28"/>
          <w:szCs w:val="32"/>
        </w:rPr>
      </w:pPr>
      <w:r w:rsidRPr="00AE0D77">
        <w:rPr>
          <w:rFonts w:eastAsia="標楷體"/>
          <w:sz w:val="28"/>
          <w:szCs w:val="32"/>
        </w:rPr>
        <w:t xml:space="preserve"> </w:t>
      </w:r>
      <w:r w:rsidRPr="00665DA5">
        <w:rPr>
          <w:rFonts w:eastAsia="標楷體"/>
          <w:sz w:val="28"/>
          <w:szCs w:val="32"/>
        </w:rPr>
        <w:t xml:space="preserve">(2) </w:t>
      </w:r>
      <w:r w:rsidRPr="00665DA5">
        <w:rPr>
          <w:rFonts w:eastAsia="標楷體"/>
          <w:sz w:val="28"/>
          <w:szCs w:val="32"/>
        </w:rPr>
        <w:t>同時指標</w:t>
      </w:r>
    </w:p>
    <w:p w:rsidR="00CA49CF" w:rsidRPr="003B063A" w:rsidRDefault="00CA49CF" w:rsidP="00CA49CF">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3B063A">
        <w:rPr>
          <w:rFonts w:eastAsia="標楷體"/>
          <w:kern w:val="0"/>
          <w:sz w:val="28"/>
          <w:szCs w:val="28"/>
        </w:rPr>
        <w:t>10</w:t>
      </w:r>
      <w:r w:rsidRPr="003B063A">
        <w:rPr>
          <w:rFonts w:eastAsia="標楷體" w:hint="eastAsia"/>
          <w:kern w:val="0"/>
          <w:sz w:val="28"/>
          <w:szCs w:val="28"/>
        </w:rPr>
        <w:t>7</w:t>
      </w:r>
      <w:r w:rsidRPr="003B063A">
        <w:rPr>
          <w:rFonts w:eastAsia="標楷體"/>
          <w:kern w:val="0"/>
          <w:sz w:val="28"/>
          <w:szCs w:val="28"/>
        </w:rPr>
        <w:t>年</w:t>
      </w:r>
      <w:r w:rsidR="00EC2EAA">
        <w:rPr>
          <w:rFonts w:eastAsia="標楷體" w:hint="eastAsia"/>
          <w:kern w:val="0"/>
          <w:sz w:val="28"/>
          <w:szCs w:val="28"/>
        </w:rPr>
        <w:t>6</w:t>
      </w:r>
      <w:r w:rsidRPr="003B063A">
        <w:rPr>
          <w:rFonts w:eastAsia="標楷體"/>
          <w:kern w:val="0"/>
          <w:sz w:val="28"/>
          <w:szCs w:val="28"/>
        </w:rPr>
        <w:t>月不含趨勢指數為</w:t>
      </w:r>
      <w:r w:rsidR="00EC2EAA">
        <w:rPr>
          <w:rFonts w:eastAsia="標楷體" w:hint="eastAsia"/>
          <w:kern w:val="0"/>
          <w:sz w:val="28"/>
          <w:szCs w:val="28"/>
        </w:rPr>
        <w:t>100</w:t>
      </w:r>
      <w:r w:rsidRPr="003B063A">
        <w:rPr>
          <w:rFonts w:eastAsia="標楷體" w:hint="eastAsia"/>
          <w:sz w:val="28"/>
          <w:szCs w:val="28"/>
        </w:rPr>
        <w:t>.</w:t>
      </w:r>
      <w:r w:rsidR="00EC2EAA">
        <w:rPr>
          <w:rFonts w:eastAsia="標楷體" w:hint="eastAsia"/>
          <w:sz w:val="28"/>
          <w:szCs w:val="28"/>
        </w:rPr>
        <w:t>02</w:t>
      </w:r>
      <w:r w:rsidRPr="003B063A">
        <w:rPr>
          <w:rFonts w:eastAsia="標楷體"/>
          <w:sz w:val="28"/>
          <w:szCs w:val="28"/>
        </w:rPr>
        <w:t>，較上月</w:t>
      </w:r>
      <w:r w:rsidR="00541389">
        <w:rPr>
          <w:rFonts w:eastAsia="標楷體" w:hint="eastAsia"/>
          <w:sz w:val="28"/>
          <w:szCs w:val="28"/>
        </w:rPr>
        <w:t>下</w:t>
      </w:r>
      <w:r w:rsidR="00EC2EAA">
        <w:rPr>
          <w:rFonts w:eastAsia="標楷體" w:hint="eastAsia"/>
          <w:sz w:val="28"/>
          <w:szCs w:val="28"/>
        </w:rPr>
        <w:t>降</w:t>
      </w:r>
      <w:r w:rsidR="00897935">
        <w:rPr>
          <w:rFonts w:eastAsia="標楷體" w:hint="eastAsia"/>
          <w:sz w:val="28"/>
          <w:szCs w:val="28"/>
        </w:rPr>
        <w:t>0.</w:t>
      </w:r>
      <w:r w:rsidR="00EC2EAA">
        <w:rPr>
          <w:rFonts w:eastAsia="標楷體" w:hint="eastAsia"/>
          <w:sz w:val="28"/>
          <w:szCs w:val="28"/>
        </w:rPr>
        <w:t>43</w:t>
      </w:r>
      <w:r w:rsidRPr="003B063A">
        <w:rPr>
          <w:rFonts w:eastAsia="標楷體"/>
          <w:sz w:val="28"/>
          <w:szCs w:val="28"/>
        </w:rPr>
        <w:t>%</w:t>
      </w:r>
      <w:r w:rsidRPr="003B063A">
        <w:rPr>
          <w:rFonts w:eastAsia="標楷體"/>
          <w:kern w:val="0"/>
          <w:sz w:val="28"/>
          <w:szCs w:val="28"/>
        </w:rPr>
        <w:t>。</w:t>
      </w:r>
      <w:r w:rsidRPr="003B063A">
        <w:rPr>
          <w:rFonts w:eastAsia="標楷體"/>
          <w:kern w:val="0"/>
          <w:sz w:val="28"/>
          <w:szCs w:val="28"/>
        </w:rPr>
        <w:t>7</w:t>
      </w:r>
      <w:r w:rsidRPr="003B063A">
        <w:rPr>
          <w:rFonts w:eastAsia="標楷體"/>
          <w:kern w:val="0"/>
          <w:sz w:val="28"/>
          <w:szCs w:val="28"/>
        </w:rPr>
        <w:t>個構成項目經去除長期趨勢後，</w:t>
      </w:r>
      <w:r w:rsidR="00EC2EAA" w:rsidRPr="00EC2EAA">
        <w:rPr>
          <w:rFonts w:eastAsia="標楷體" w:hint="eastAsia"/>
          <w:sz w:val="28"/>
          <w:szCs w:val="28"/>
        </w:rPr>
        <w:t>除批發、零售及餐飲業營業額較上月上升外，其餘</w:t>
      </w:r>
      <w:proofErr w:type="gramStart"/>
      <w:r w:rsidR="00EC2EAA" w:rsidRPr="00EC2EAA">
        <w:rPr>
          <w:rFonts w:eastAsia="標楷體" w:hint="eastAsia"/>
          <w:sz w:val="28"/>
          <w:szCs w:val="28"/>
        </w:rPr>
        <w:t>6</w:t>
      </w:r>
      <w:r w:rsidR="00EC2EAA" w:rsidRPr="00EC2EAA">
        <w:rPr>
          <w:rFonts w:eastAsia="標楷體" w:hint="eastAsia"/>
          <w:sz w:val="28"/>
          <w:szCs w:val="28"/>
        </w:rPr>
        <w:t>項均較上月</w:t>
      </w:r>
      <w:proofErr w:type="gramEnd"/>
      <w:r w:rsidR="00EC2EAA" w:rsidRPr="00EC2EAA">
        <w:rPr>
          <w:rFonts w:eastAsia="標楷體" w:hint="eastAsia"/>
          <w:sz w:val="28"/>
          <w:szCs w:val="28"/>
        </w:rPr>
        <w:t>下滑，分別為：實質機械及電機設備進口值、實質海關出口值、工業生產指數、電力（企業）總用電量、非農業部門就業人數，以及製造業銷售量指數</w:t>
      </w:r>
      <w:r w:rsidR="00897935" w:rsidRPr="00897935">
        <w:rPr>
          <w:rFonts w:eastAsia="標楷體" w:hint="eastAsia"/>
          <w:sz w:val="28"/>
          <w:szCs w:val="28"/>
        </w:rPr>
        <w:t>。</w:t>
      </w:r>
    </w:p>
    <w:p w:rsidR="00CA49CF" w:rsidRDefault="00CA49CF" w:rsidP="00CA49CF">
      <w:pPr>
        <w:widowControl/>
        <w:snapToGrid w:val="0"/>
        <w:spacing w:beforeLines="50" w:before="180" w:afterLines="50" w:after="180" w:line="300" w:lineRule="auto"/>
        <w:ind w:rightChars="-59" w:right="-142"/>
        <w:jc w:val="both"/>
        <w:rPr>
          <w:rFonts w:eastAsia="標楷體"/>
          <w:kern w:val="0"/>
          <w:sz w:val="28"/>
          <w:szCs w:val="28"/>
        </w:rPr>
      </w:pPr>
    </w:p>
    <w:p w:rsidR="00CA49CF" w:rsidRPr="00AE0D77" w:rsidRDefault="00CA49CF" w:rsidP="00CA49CF">
      <w:pPr>
        <w:widowControl/>
        <w:snapToGrid w:val="0"/>
        <w:spacing w:beforeLines="50" w:before="180" w:afterLines="50" w:after="180" w:line="300" w:lineRule="auto"/>
        <w:ind w:rightChars="-59" w:right="-142"/>
        <w:jc w:val="both"/>
        <w:rPr>
          <w:rFonts w:eastAsia="標楷體"/>
          <w:kern w:val="0"/>
          <w:sz w:val="28"/>
          <w:szCs w:val="28"/>
        </w:rPr>
      </w:pPr>
    </w:p>
    <w:p w:rsidR="00CA49CF" w:rsidRDefault="00CA49CF" w:rsidP="00CA49CF">
      <w:pPr>
        <w:widowControl/>
        <w:snapToGrid w:val="0"/>
        <w:spacing w:beforeLines="50" w:before="180"/>
        <w:ind w:rightChars="-59" w:right="-142"/>
        <w:jc w:val="center"/>
        <w:rPr>
          <w:rFonts w:eastAsia="標楷體"/>
          <w:b/>
          <w:noProof/>
          <w:kern w:val="0"/>
          <w:sz w:val="28"/>
          <w:szCs w:val="28"/>
        </w:rPr>
      </w:pPr>
      <w:r w:rsidRPr="00AE0D77">
        <w:rPr>
          <w:rFonts w:eastAsia="標楷體"/>
          <w:b/>
          <w:noProof/>
          <w:kern w:val="0"/>
          <w:sz w:val="28"/>
          <w:szCs w:val="28"/>
        </w:rPr>
        <w:t>圖</w:t>
      </w:r>
      <w:r w:rsidRPr="00AE0D77">
        <w:rPr>
          <w:rFonts w:eastAsia="標楷體"/>
          <w:b/>
          <w:noProof/>
          <w:kern w:val="0"/>
          <w:sz w:val="28"/>
          <w:szCs w:val="28"/>
        </w:rPr>
        <w:t>2-1-2</w:t>
      </w:r>
      <w:r w:rsidRPr="00AE0D77">
        <w:rPr>
          <w:rFonts w:eastAsia="標楷體"/>
          <w:b/>
          <w:noProof/>
          <w:kern w:val="0"/>
          <w:sz w:val="28"/>
          <w:szCs w:val="28"/>
        </w:rPr>
        <w:t>景氣同時指標</w:t>
      </w:r>
    </w:p>
    <w:p w:rsidR="00CA49CF" w:rsidRPr="00AE0D77" w:rsidRDefault="00CA49CF" w:rsidP="00CA49CF">
      <w:pPr>
        <w:widowControl/>
        <w:snapToGrid w:val="0"/>
        <w:spacing w:beforeLines="50" w:before="180"/>
        <w:ind w:rightChars="-59" w:right="-142"/>
        <w:jc w:val="center"/>
        <w:rPr>
          <w:rFonts w:eastAsia="標楷體"/>
          <w:b/>
          <w:noProof/>
          <w:kern w:val="0"/>
          <w:sz w:val="28"/>
          <w:szCs w:val="28"/>
        </w:rPr>
      </w:pPr>
      <w:r w:rsidRPr="00AE0D77">
        <w:rPr>
          <w:rFonts w:eastAsia="標楷體"/>
          <w:noProof/>
        </w:rPr>
        <mc:AlternateContent>
          <mc:Choice Requires="wps">
            <w:drawing>
              <wp:anchor distT="0" distB="0" distL="114300" distR="114300" simplePos="0" relativeHeight="252705280" behindDoc="0" locked="0" layoutInCell="1" allowOverlap="1" wp14:anchorId="2491DF13" wp14:editId="0B279BD2">
                <wp:simplePos x="0" y="0"/>
                <wp:positionH relativeFrom="column">
                  <wp:posOffset>807085</wp:posOffset>
                </wp:positionH>
                <wp:positionV relativeFrom="paragraph">
                  <wp:posOffset>1960880</wp:posOffset>
                </wp:positionV>
                <wp:extent cx="1471930" cy="310515"/>
                <wp:effectExtent l="0" t="1714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4316"/>
                            <a:gd name="adj2" fmla="val -104018"/>
                            <a:gd name="adj3" fmla="val 16667"/>
                          </a:avLst>
                        </a:prstGeom>
                        <a:solidFill>
                          <a:sysClr val="window" lastClr="FFFFFF"/>
                        </a:solidFill>
                        <a:ln w="6350" cap="flat" cmpd="sng" algn="ctr">
                          <a:solidFill>
                            <a:sysClr val="windowText" lastClr="000000"/>
                          </a:solidFill>
                          <a:prstDash val="solid"/>
                        </a:ln>
                        <a:effectLst/>
                      </wps:spPr>
                      <wps:txbx>
                        <w:txbxContent>
                          <w:p w:rsidR="00BE5255" w:rsidRPr="00912012" w:rsidRDefault="00BE5255" w:rsidP="00CA49CF">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63.55pt;margin-top:154.4pt;width:115.9pt;height:24.45pt;z-index:25270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" adj="20372,-11668" fillcolor="window" strokecolor="windowText" strokeweight=".5pt">
                <v:textbox>
                  <w:txbxContent>
                    <w:p w:rsidR="00BE5255" w:rsidRPr="00912012" w:rsidRDefault="00BE5255" w:rsidP="00CA49CF">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Pr="00AE0D77">
        <w:rPr>
          <w:rFonts w:eastAsia="標楷體"/>
          <w:noProof/>
        </w:rPr>
        <w:drawing>
          <wp:inline distT="0" distB="0" distL="0" distR="0" wp14:anchorId="09917872" wp14:editId="2CC666E3">
            <wp:extent cx="5278120" cy="2569210"/>
            <wp:effectExtent l="0" t="0" r="0" b="0"/>
            <wp:docPr id="7"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A49CF" w:rsidRPr="00F05A9D" w:rsidRDefault="00CA49CF" w:rsidP="00CA49CF">
      <w:pPr>
        <w:tabs>
          <w:tab w:val="left" w:pos="540"/>
        </w:tabs>
        <w:snapToGrid w:val="0"/>
        <w:spacing w:line="300" w:lineRule="auto"/>
        <w:rPr>
          <w:rFonts w:eastAsia="標楷體"/>
          <w:sz w:val="28"/>
          <w:szCs w:val="28"/>
        </w:rPr>
      </w:pPr>
      <w:r w:rsidRPr="00F05A9D">
        <w:rPr>
          <w:rFonts w:eastAsia="標楷體"/>
          <w:sz w:val="28"/>
          <w:szCs w:val="32"/>
        </w:rPr>
        <w:t xml:space="preserve">(3) </w:t>
      </w:r>
      <w:r w:rsidRPr="00F05A9D">
        <w:rPr>
          <w:rFonts w:eastAsia="標楷體"/>
          <w:sz w:val="28"/>
          <w:szCs w:val="28"/>
        </w:rPr>
        <w:t>景氣對策信號</w:t>
      </w:r>
    </w:p>
    <w:p w:rsidR="00CA49CF" w:rsidRPr="003B063A" w:rsidRDefault="00CA49CF" w:rsidP="00CA49CF">
      <w:pPr>
        <w:widowControl/>
        <w:snapToGrid w:val="0"/>
        <w:spacing w:beforeLines="50" w:before="180" w:line="300" w:lineRule="auto"/>
        <w:ind w:leftChars="118" w:left="283" w:rightChars="-59" w:right="-142" w:firstLineChars="202" w:firstLine="582"/>
        <w:jc w:val="both"/>
        <w:rPr>
          <w:rFonts w:eastAsia="標楷體"/>
          <w:noProof/>
          <w:kern w:val="0"/>
          <w:sz w:val="28"/>
          <w:szCs w:val="20"/>
        </w:rPr>
      </w:pPr>
      <w:r w:rsidRPr="003B063A">
        <w:rPr>
          <w:rFonts w:eastAsia="標楷體" w:hint="eastAsia"/>
          <w:spacing w:val="4"/>
          <w:sz w:val="28"/>
          <w:szCs w:val="28"/>
          <w:lang w:bidi="hi-IN"/>
        </w:rPr>
        <w:t>107</w:t>
      </w:r>
      <w:r w:rsidRPr="003B063A">
        <w:rPr>
          <w:rFonts w:eastAsia="標楷體" w:hint="eastAsia"/>
          <w:spacing w:val="4"/>
          <w:sz w:val="28"/>
          <w:szCs w:val="28"/>
          <w:lang w:bidi="hi-IN"/>
        </w:rPr>
        <w:t>年</w:t>
      </w:r>
      <w:r w:rsidR="00EC2EAA">
        <w:rPr>
          <w:rFonts w:eastAsia="標楷體" w:hint="eastAsia"/>
          <w:spacing w:val="4"/>
          <w:sz w:val="28"/>
          <w:szCs w:val="28"/>
          <w:lang w:bidi="hi-IN"/>
        </w:rPr>
        <w:t>6</w:t>
      </w:r>
      <w:r w:rsidR="00897935" w:rsidRPr="00897935">
        <w:rPr>
          <w:rFonts w:eastAsia="標楷體" w:hint="eastAsia"/>
          <w:spacing w:val="4"/>
          <w:sz w:val="28"/>
          <w:szCs w:val="28"/>
          <w:lang w:bidi="hi-IN"/>
        </w:rPr>
        <w:t>月較上月</w:t>
      </w:r>
      <w:r w:rsidR="00EC2EAA">
        <w:rPr>
          <w:rFonts w:eastAsia="標楷體" w:hint="eastAsia"/>
          <w:spacing w:val="4"/>
          <w:sz w:val="28"/>
          <w:szCs w:val="28"/>
          <w:lang w:bidi="hi-IN"/>
        </w:rPr>
        <w:t>減少</w:t>
      </w:r>
      <w:r w:rsidR="00EC2EAA">
        <w:rPr>
          <w:rFonts w:eastAsia="標楷體" w:hint="eastAsia"/>
          <w:spacing w:val="4"/>
          <w:sz w:val="28"/>
          <w:szCs w:val="28"/>
          <w:lang w:bidi="hi-IN"/>
        </w:rPr>
        <w:t>7</w:t>
      </w:r>
      <w:r w:rsidR="00897935" w:rsidRPr="00897935">
        <w:rPr>
          <w:rFonts w:eastAsia="標楷體" w:hint="eastAsia"/>
          <w:spacing w:val="4"/>
          <w:sz w:val="28"/>
          <w:szCs w:val="28"/>
          <w:lang w:bidi="hi-IN"/>
        </w:rPr>
        <w:t>分為</w:t>
      </w:r>
      <w:r w:rsidR="00897935" w:rsidRPr="00897935">
        <w:rPr>
          <w:rFonts w:eastAsia="標楷體" w:hint="eastAsia"/>
          <w:spacing w:val="4"/>
          <w:sz w:val="28"/>
          <w:szCs w:val="28"/>
          <w:lang w:bidi="hi-IN"/>
        </w:rPr>
        <w:t>2</w:t>
      </w:r>
      <w:r w:rsidR="00EC2EAA">
        <w:rPr>
          <w:rFonts w:eastAsia="標楷體" w:hint="eastAsia"/>
          <w:spacing w:val="4"/>
          <w:sz w:val="28"/>
          <w:szCs w:val="28"/>
          <w:lang w:bidi="hi-IN"/>
        </w:rPr>
        <w:t>2</w:t>
      </w:r>
      <w:r w:rsidR="00897935" w:rsidRPr="00897935">
        <w:rPr>
          <w:rFonts w:eastAsia="標楷體" w:hint="eastAsia"/>
          <w:spacing w:val="4"/>
          <w:sz w:val="28"/>
          <w:szCs w:val="28"/>
          <w:lang w:bidi="hi-IN"/>
        </w:rPr>
        <w:t>分</w:t>
      </w:r>
      <w:r w:rsidR="00EC2EAA" w:rsidRPr="00EC2EAA">
        <w:rPr>
          <w:rFonts w:eastAsia="標楷體" w:hint="eastAsia"/>
          <w:spacing w:val="4"/>
          <w:sz w:val="28"/>
          <w:szCs w:val="28"/>
          <w:lang w:bidi="hi-IN"/>
        </w:rPr>
        <w:t>，燈號由綠燈轉呈黃藍燈</w:t>
      </w:r>
      <w:r w:rsidR="00F05D47">
        <w:rPr>
          <w:rFonts w:eastAsia="標楷體" w:hint="eastAsia"/>
          <w:spacing w:val="4"/>
          <w:sz w:val="28"/>
          <w:szCs w:val="28"/>
          <w:lang w:bidi="hi-IN"/>
        </w:rPr>
        <w:t>。</w:t>
      </w:r>
      <w:r w:rsidR="00897935" w:rsidRPr="00897935">
        <w:rPr>
          <w:rFonts w:eastAsia="標楷體" w:hint="eastAsia"/>
          <w:spacing w:val="4"/>
          <w:sz w:val="28"/>
          <w:szCs w:val="28"/>
          <w:lang w:bidi="hi-IN"/>
        </w:rPr>
        <w:t>9</w:t>
      </w:r>
      <w:r w:rsidR="00897935" w:rsidRPr="00897935">
        <w:rPr>
          <w:rFonts w:eastAsia="標楷體" w:hint="eastAsia"/>
          <w:spacing w:val="4"/>
          <w:sz w:val="28"/>
          <w:szCs w:val="28"/>
          <w:lang w:bidi="hi-IN"/>
        </w:rPr>
        <w:t>項構成項目中，貨幣總計數</w:t>
      </w:r>
      <w:r w:rsidR="00897935" w:rsidRPr="00897935">
        <w:rPr>
          <w:rFonts w:eastAsia="標楷體" w:hint="eastAsia"/>
          <w:spacing w:val="4"/>
          <w:sz w:val="28"/>
          <w:szCs w:val="28"/>
          <w:lang w:bidi="hi-IN"/>
        </w:rPr>
        <w:t>M1B</w:t>
      </w:r>
      <w:r w:rsidR="00F05D47">
        <w:rPr>
          <w:rFonts w:eastAsia="標楷體" w:hint="eastAsia"/>
          <w:spacing w:val="4"/>
          <w:sz w:val="28"/>
          <w:szCs w:val="28"/>
          <w:lang w:bidi="hi-IN"/>
        </w:rPr>
        <w:t>、</w:t>
      </w:r>
      <w:r w:rsidR="00F05D47" w:rsidRPr="00897935">
        <w:rPr>
          <w:rFonts w:eastAsia="標楷體" w:hint="eastAsia"/>
          <w:spacing w:val="4"/>
          <w:sz w:val="28"/>
          <w:szCs w:val="28"/>
          <w:lang w:bidi="hi-IN"/>
        </w:rPr>
        <w:t>工業生產指數</w:t>
      </w:r>
      <w:r w:rsidR="00F05D47">
        <w:rPr>
          <w:rFonts w:eastAsia="標楷體" w:hint="eastAsia"/>
          <w:spacing w:val="4"/>
          <w:sz w:val="28"/>
          <w:szCs w:val="28"/>
          <w:lang w:bidi="hi-IN"/>
        </w:rPr>
        <w:t>及</w:t>
      </w:r>
      <w:r w:rsidR="00F05D47" w:rsidRPr="00EC2EAA">
        <w:rPr>
          <w:rFonts w:eastAsia="標楷體" w:hint="eastAsia"/>
          <w:spacing w:val="4"/>
          <w:sz w:val="28"/>
          <w:szCs w:val="28"/>
          <w:lang w:bidi="hi-IN"/>
        </w:rPr>
        <w:t>製造業銷售量指數變動</w:t>
      </w:r>
      <w:proofErr w:type="gramStart"/>
      <w:r w:rsidR="00F05D47" w:rsidRPr="00EC2EAA">
        <w:rPr>
          <w:rFonts w:eastAsia="標楷體" w:hint="eastAsia"/>
          <w:spacing w:val="4"/>
          <w:sz w:val="28"/>
          <w:szCs w:val="28"/>
          <w:lang w:bidi="hi-IN"/>
        </w:rPr>
        <w:t>率</w:t>
      </w:r>
      <w:r w:rsidR="00F05D47">
        <w:rPr>
          <w:rFonts w:eastAsia="標楷體" w:hint="eastAsia"/>
          <w:spacing w:val="4"/>
          <w:sz w:val="28"/>
          <w:szCs w:val="28"/>
          <w:lang w:bidi="hi-IN"/>
        </w:rPr>
        <w:t>均</w:t>
      </w:r>
      <w:r w:rsidR="00897935" w:rsidRPr="00897935">
        <w:rPr>
          <w:rFonts w:eastAsia="標楷體" w:hint="eastAsia"/>
          <w:spacing w:val="4"/>
          <w:sz w:val="28"/>
          <w:szCs w:val="28"/>
          <w:lang w:bidi="hi-IN"/>
        </w:rPr>
        <w:t>由</w:t>
      </w:r>
      <w:r w:rsidR="00EC2EAA" w:rsidRPr="00EC2EAA">
        <w:rPr>
          <w:rFonts w:eastAsia="標楷體" w:hint="eastAsia"/>
          <w:spacing w:val="4"/>
          <w:sz w:val="28"/>
          <w:szCs w:val="28"/>
          <w:lang w:bidi="hi-IN"/>
        </w:rPr>
        <w:t>綠燈</w:t>
      </w:r>
      <w:proofErr w:type="gramEnd"/>
      <w:r w:rsidR="00EC2EAA" w:rsidRPr="00EC2EAA">
        <w:rPr>
          <w:rFonts w:eastAsia="標楷體" w:hint="eastAsia"/>
          <w:spacing w:val="4"/>
          <w:sz w:val="28"/>
          <w:szCs w:val="28"/>
          <w:lang w:bidi="hi-IN"/>
        </w:rPr>
        <w:t>轉為黃藍燈</w:t>
      </w:r>
      <w:r w:rsidR="00F05D47">
        <w:rPr>
          <w:rFonts w:eastAsia="標楷體" w:hint="eastAsia"/>
          <w:spacing w:val="4"/>
          <w:sz w:val="28"/>
          <w:szCs w:val="28"/>
          <w:lang w:bidi="hi-IN"/>
        </w:rPr>
        <w:t>；</w:t>
      </w:r>
      <w:r w:rsidR="00EC2EAA" w:rsidRPr="00EC2EAA">
        <w:rPr>
          <w:rFonts w:eastAsia="標楷體" w:hint="eastAsia"/>
          <w:spacing w:val="4"/>
          <w:sz w:val="28"/>
          <w:szCs w:val="28"/>
          <w:lang w:bidi="hi-IN"/>
        </w:rPr>
        <w:t>海關出口值變動率</w:t>
      </w:r>
      <w:r w:rsidR="00250B8C">
        <w:rPr>
          <w:rFonts w:eastAsia="標楷體" w:hint="eastAsia"/>
          <w:spacing w:val="4"/>
          <w:sz w:val="28"/>
          <w:szCs w:val="28"/>
          <w:lang w:bidi="hi-IN"/>
        </w:rPr>
        <w:t>及</w:t>
      </w:r>
      <w:r w:rsidR="00250B8C" w:rsidRPr="00F05D47">
        <w:rPr>
          <w:rFonts w:eastAsia="標楷體" w:hint="eastAsia"/>
          <w:spacing w:val="4"/>
          <w:sz w:val="28"/>
          <w:szCs w:val="28"/>
          <w:lang w:bidi="hi-IN"/>
        </w:rPr>
        <w:t>製造業營業氣候測驗點</w:t>
      </w:r>
      <w:r w:rsidR="00EC2EAA" w:rsidRPr="00EC2EAA">
        <w:rPr>
          <w:rFonts w:eastAsia="標楷體" w:hint="eastAsia"/>
          <w:spacing w:val="4"/>
          <w:sz w:val="28"/>
          <w:szCs w:val="28"/>
          <w:lang w:bidi="hi-IN"/>
        </w:rPr>
        <w:t>由黃紅燈轉呈綠燈</w:t>
      </w:r>
      <w:r w:rsidR="00F05D47">
        <w:rPr>
          <w:rFonts w:eastAsia="標楷體" w:hint="eastAsia"/>
          <w:spacing w:val="4"/>
          <w:sz w:val="28"/>
          <w:szCs w:val="28"/>
          <w:lang w:bidi="hi-IN"/>
        </w:rPr>
        <w:t>；</w:t>
      </w:r>
      <w:r w:rsidR="00EC2EAA" w:rsidRPr="00EC2EAA">
        <w:rPr>
          <w:rFonts w:eastAsia="標楷體" w:hint="eastAsia"/>
          <w:spacing w:val="4"/>
          <w:sz w:val="28"/>
          <w:szCs w:val="28"/>
          <w:lang w:bidi="hi-IN"/>
        </w:rPr>
        <w:t>批發、零售及餐飲業營業額變動率</w:t>
      </w:r>
      <w:r w:rsidR="00F05D47" w:rsidRPr="00F05D47">
        <w:rPr>
          <w:rFonts w:eastAsia="標楷體" w:hint="eastAsia"/>
          <w:spacing w:val="4"/>
          <w:sz w:val="28"/>
          <w:szCs w:val="28"/>
          <w:lang w:bidi="hi-IN"/>
        </w:rPr>
        <w:t>由黃紅燈轉呈黃藍燈</w:t>
      </w:r>
      <w:r w:rsidR="00F05D47">
        <w:rPr>
          <w:rFonts w:eastAsia="標楷體" w:hint="eastAsia"/>
          <w:spacing w:val="4"/>
          <w:sz w:val="28"/>
          <w:szCs w:val="28"/>
          <w:lang w:bidi="hi-IN"/>
        </w:rPr>
        <w:t>，</w:t>
      </w:r>
      <w:r w:rsidR="00897935" w:rsidRPr="00897935">
        <w:rPr>
          <w:rFonts w:eastAsia="標楷體" w:hint="eastAsia"/>
          <w:spacing w:val="4"/>
          <w:sz w:val="28"/>
          <w:szCs w:val="28"/>
          <w:lang w:bidi="hi-IN"/>
        </w:rPr>
        <w:t>其餘</w:t>
      </w:r>
      <w:r w:rsidR="00F05D47">
        <w:rPr>
          <w:rFonts w:eastAsia="標楷體" w:hint="eastAsia"/>
          <w:spacing w:val="4"/>
          <w:sz w:val="28"/>
          <w:szCs w:val="28"/>
          <w:lang w:bidi="hi-IN"/>
        </w:rPr>
        <w:t>3</w:t>
      </w:r>
      <w:r w:rsidR="00897935" w:rsidRPr="00897935">
        <w:rPr>
          <w:rFonts w:eastAsia="標楷體" w:hint="eastAsia"/>
          <w:spacing w:val="4"/>
          <w:sz w:val="28"/>
          <w:szCs w:val="28"/>
          <w:lang w:bidi="hi-IN"/>
        </w:rPr>
        <w:t>項燈號不變。</w:t>
      </w:r>
    </w:p>
    <w:p w:rsidR="00CA49CF" w:rsidRPr="00AE0D77" w:rsidRDefault="00CA49CF" w:rsidP="00F05D47">
      <w:pPr>
        <w:widowControl/>
        <w:tabs>
          <w:tab w:val="left" w:pos="1265"/>
          <w:tab w:val="center" w:pos="4139"/>
        </w:tabs>
        <w:topLinePunct/>
        <w:snapToGrid w:val="0"/>
        <w:spacing w:beforeLines="50" w:before="180" w:line="240" w:lineRule="atLeast"/>
        <w:ind w:right="34"/>
        <w:rPr>
          <w:rFonts w:eastAsia="標楷體"/>
          <w:b/>
          <w:noProof/>
          <w:kern w:val="0"/>
          <w:sz w:val="28"/>
          <w:szCs w:val="28"/>
        </w:rPr>
      </w:pPr>
      <w:r w:rsidRPr="00AE0D77">
        <w:rPr>
          <w:rFonts w:eastAsia="標楷體"/>
          <w:b/>
          <w:noProof/>
          <w:kern w:val="0"/>
          <w:sz w:val="28"/>
          <w:szCs w:val="28"/>
        </w:rPr>
        <w:tab/>
      </w:r>
      <w:r w:rsidRPr="00AE0D77">
        <w:rPr>
          <w:rFonts w:eastAsia="標楷體"/>
          <w:b/>
          <w:noProof/>
          <w:kern w:val="0"/>
          <w:sz w:val="28"/>
          <w:szCs w:val="28"/>
        </w:rPr>
        <w:tab/>
      </w:r>
      <w:r w:rsidRPr="00AE0D77">
        <w:rPr>
          <w:rFonts w:eastAsia="標楷體"/>
          <w:b/>
          <w:noProof/>
          <w:kern w:val="0"/>
          <w:sz w:val="28"/>
          <w:szCs w:val="28"/>
        </w:rPr>
        <w:t>圖</w:t>
      </w:r>
      <w:r w:rsidRPr="00AE0D77">
        <w:rPr>
          <w:rFonts w:eastAsia="標楷體"/>
          <w:b/>
          <w:noProof/>
          <w:kern w:val="0"/>
          <w:sz w:val="28"/>
          <w:szCs w:val="28"/>
        </w:rPr>
        <w:t xml:space="preserve">2-1-3  </w:t>
      </w:r>
      <w:r w:rsidRPr="00AE0D77">
        <w:rPr>
          <w:rFonts w:eastAsia="標楷體"/>
          <w:b/>
          <w:noProof/>
          <w:kern w:val="0"/>
          <w:sz w:val="28"/>
          <w:szCs w:val="28"/>
        </w:rPr>
        <w:t>一年來景氣對策信號</w:t>
      </w:r>
    </w:p>
    <w:p w:rsidR="00481C6E" w:rsidRPr="00AE0D77" w:rsidRDefault="00EC2EAA" w:rsidP="00A165F2">
      <w:pPr>
        <w:widowControl/>
        <w:tabs>
          <w:tab w:val="left" w:pos="1265"/>
          <w:tab w:val="center" w:pos="4139"/>
        </w:tabs>
        <w:topLinePunct/>
        <w:snapToGrid w:val="0"/>
        <w:spacing w:beforeLines="100" w:before="360" w:line="240" w:lineRule="atLeast"/>
        <w:ind w:right="34"/>
        <w:rPr>
          <w:rFonts w:eastAsia="標楷體"/>
          <w:b/>
          <w:noProof/>
          <w:kern w:val="0"/>
          <w:sz w:val="28"/>
          <w:szCs w:val="28"/>
        </w:rPr>
      </w:pPr>
      <w:r>
        <w:rPr>
          <w:noProof/>
        </w:rPr>
        <w:drawing>
          <wp:inline distT="0" distB="0" distL="0" distR="0" wp14:anchorId="42847EE6" wp14:editId="70050CC0">
            <wp:extent cx="5132717" cy="347604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中文-景氣燈號圖.jpg"/>
                    <pic:cNvPicPr/>
                  </pic:nvPicPr>
                  <pic:blipFill>
                    <a:blip r:embed="rId14">
                      <a:extLst>
                        <a:ext uri="{28A0092B-C50C-407E-A947-70E740481C1C}">
                          <a14:useLocalDpi xmlns:a14="http://schemas.microsoft.com/office/drawing/2010/main" val="0"/>
                        </a:ext>
                      </a:extLst>
                    </a:blip>
                    <a:stretch>
                      <a:fillRect/>
                    </a:stretch>
                  </pic:blipFill>
                  <pic:spPr>
                    <a:xfrm>
                      <a:off x="0" y="0"/>
                      <a:ext cx="5132717" cy="3476040"/>
                    </a:xfrm>
                    <a:prstGeom prst="rect">
                      <a:avLst/>
                    </a:prstGeom>
                  </pic:spPr>
                </pic:pic>
              </a:graphicData>
            </a:graphic>
          </wp:inline>
        </w:drawing>
      </w:r>
    </w:p>
    <w:p w:rsidR="003F3F99" w:rsidRPr="00AE0D77" w:rsidRDefault="003F3F99" w:rsidP="003F3F99">
      <w:pPr>
        <w:keepNext/>
        <w:snapToGrid w:val="0"/>
        <w:spacing w:beforeLines="50" w:before="180" w:line="300" w:lineRule="auto"/>
        <w:ind w:rightChars="-25" w:right="-60"/>
        <w:outlineLvl w:val="2"/>
        <w:rPr>
          <w:rFonts w:eastAsia="標楷體"/>
          <w:b/>
          <w:bCs/>
          <w:sz w:val="32"/>
          <w:szCs w:val="32"/>
        </w:rPr>
      </w:pPr>
      <w:bookmarkStart w:id="90" w:name="_Toc401923795"/>
      <w:bookmarkStart w:id="91" w:name="_Toc402171712"/>
      <w:bookmarkStart w:id="92" w:name="_Toc520281178"/>
      <w:r w:rsidRPr="00AE0D77">
        <w:rPr>
          <w:rFonts w:eastAsia="標楷體"/>
          <w:b/>
          <w:bCs/>
          <w:sz w:val="32"/>
          <w:szCs w:val="32"/>
        </w:rPr>
        <w:t>（二）工業生產</w:t>
      </w:r>
      <w:bookmarkEnd w:id="89"/>
      <w:bookmarkEnd w:id="90"/>
      <w:bookmarkEnd w:id="91"/>
      <w:bookmarkEnd w:id="92"/>
    </w:p>
    <w:p w:rsidR="001C748E" w:rsidRPr="005927EC" w:rsidRDefault="001C748E" w:rsidP="001C748E">
      <w:pPr>
        <w:tabs>
          <w:tab w:val="left" w:pos="540"/>
        </w:tabs>
        <w:spacing w:line="400" w:lineRule="exact"/>
        <w:rPr>
          <w:rFonts w:eastAsia="標楷體"/>
          <w:b/>
          <w:bCs/>
          <w:sz w:val="28"/>
          <w:szCs w:val="28"/>
        </w:rPr>
      </w:pPr>
      <w:bookmarkStart w:id="93" w:name="OLE_LINK5"/>
      <w:bookmarkStart w:id="94" w:name="_Toc401923799"/>
      <w:bookmarkStart w:id="95" w:name="_Toc402171716"/>
      <w:r w:rsidRPr="005927EC">
        <w:rPr>
          <w:rFonts w:eastAsia="標楷體"/>
          <w:b/>
          <w:bCs/>
          <w:sz w:val="28"/>
          <w:szCs w:val="28"/>
        </w:rPr>
        <w:t>１、</w:t>
      </w:r>
      <w:r w:rsidRPr="005927EC">
        <w:rPr>
          <w:rFonts w:eastAsia="標楷體"/>
          <w:b/>
          <w:bCs/>
          <w:sz w:val="28"/>
          <w:szCs w:val="28"/>
        </w:rPr>
        <w:t>10</w:t>
      </w:r>
      <w:r w:rsidRPr="005927EC">
        <w:rPr>
          <w:rFonts w:eastAsia="標楷體" w:hint="eastAsia"/>
          <w:b/>
          <w:bCs/>
          <w:sz w:val="28"/>
          <w:szCs w:val="28"/>
        </w:rPr>
        <w:t>7</w:t>
      </w:r>
      <w:r w:rsidRPr="005927EC">
        <w:rPr>
          <w:rFonts w:eastAsia="標楷體"/>
          <w:b/>
          <w:bCs/>
          <w:sz w:val="28"/>
          <w:szCs w:val="28"/>
        </w:rPr>
        <w:t>年</w:t>
      </w:r>
      <w:r w:rsidR="00A10DFC">
        <w:rPr>
          <w:rFonts w:eastAsia="標楷體" w:hint="eastAsia"/>
          <w:b/>
          <w:bCs/>
          <w:sz w:val="28"/>
          <w:szCs w:val="28"/>
        </w:rPr>
        <w:t>6</w:t>
      </w:r>
      <w:r w:rsidRPr="005927EC">
        <w:rPr>
          <w:rFonts w:eastAsia="標楷體"/>
          <w:b/>
          <w:bCs/>
          <w:sz w:val="28"/>
          <w:szCs w:val="28"/>
        </w:rPr>
        <w:t>月工業生產</w:t>
      </w:r>
      <w:r>
        <w:rPr>
          <w:rFonts w:eastAsia="標楷體" w:hint="eastAsia"/>
          <w:b/>
          <w:bCs/>
          <w:sz w:val="28"/>
          <w:szCs w:val="28"/>
        </w:rPr>
        <w:t>增加</w:t>
      </w:r>
      <w:r w:rsidR="00A10DFC">
        <w:rPr>
          <w:rFonts w:eastAsia="標楷體" w:hint="eastAsia"/>
          <w:b/>
          <w:bCs/>
          <w:sz w:val="28"/>
          <w:szCs w:val="28"/>
        </w:rPr>
        <w:t>0</w:t>
      </w:r>
      <w:r w:rsidR="00802D56">
        <w:rPr>
          <w:rFonts w:eastAsia="標楷體" w:hint="eastAsia"/>
          <w:b/>
          <w:bCs/>
          <w:sz w:val="28"/>
          <w:szCs w:val="28"/>
        </w:rPr>
        <w:t>.</w:t>
      </w:r>
      <w:r w:rsidR="00A10DFC">
        <w:rPr>
          <w:rFonts w:eastAsia="標楷體" w:hint="eastAsia"/>
          <w:b/>
          <w:bCs/>
          <w:sz w:val="28"/>
          <w:szCs w:val="28"/>
        </w:rPr>
        <w:t>36</w:t>
      </w:r>
      <w:r w:rsidRPr="005927EC">
        <w:rPr>
          <w:rFonts w:eastAsia="標楷體"/>
          <w:b/>
          <w:bCs/>
          <w:sz w:val="28"/>
          <w:szCs w:val="28"/>
        </w:rPr>
        <w:t>%</w:t>
      </w:r>
    </w:p>
    <w:p w:rsidR="001C748E" w:rsidRPr="005927EC" w:rsidRDefault="001C748E" w:rsidP="001C748E">
      <w:pPr>
        <w:widowControl/>
        <w:topLinePunct/>
        <w:snapToGrid w:val="0"/>
        <w:spacing w:beforeLines="50" w:before="180" w:line="300" w:lineRule="auto"/>
        <w:ind w:rightChars="-59" w:right="-142" w:firstLineChars="202" w:firstLine="566"/>
        <w:jc w:val="both"/>
        <w:rPr>
          <w:rFonts w:eastAsia="標楷體"/>
          <w:kern w:val="0"/>
          <w:sz w:val="28"/>
          <w:szCs w:val="20"/>
        </w:rPr>
      </w:pPr>
      <w:r w:rsidRPr="005927EC">
        <w:rPr>
          <w:rFonts w:eastAsia="標楷體"/>
          <w:kern w:val="0"/>
          <w:sz w:val="28"/>
          <w:szCs w:val="20"/>
        </w:rPr>
        <w:t>10</w:t>
      </w:r>
      <w:r w:rsidRPr="005927EC">
        <w:rPr>
          <w:rFonts w:eastAsia="標楷體" w:hint="eastAsia"/>
          <w:kern w:val="0"/>
          <w:sz w:val="28"/>
          <w:szCs w:val="20"/>
        </w:rPr>
        <w:t>7</w:t>
      </w:r>
      <w:r w:rsidRPr="005927EC">
        <w:rPr>
          <w:rFonts w:eastAsia="標楷體"/>
          <w:kern w:val="0"/>
          <w:sz w:val="28"/>
          <w:szCs w:val="20"/>
        </w:rPr>
        <w:t>年</w:t>
      </w:r>
      <w:r w:rsidR="00A10DFC">
        <w:rPr>
          <w:rFonts w:eastAsia="標楷體" w:hint="eastAsia"/>
          <w:kern w:val="0"/>
          <w:sz w:val="28"/>
          <w:szCs w:val="20"/>
        </w:rPr>
        <w:t>6</w:t>
      </w:r>
      <w:r w:rsidRPr="005927EC">
        <w:rPr>
          <w:rFonts w:eastAsia="標楷體"/>
          <w:kern w:val="0"/>
          <w:sz w:val="28"/>
          <w:szCs w:val="20"/>
        </w:rPr>
        <w:t>月工業生產指數</w:t>
      </w:r>
      <w:r>
        <w:rPr>
          <w:rFonts w:eastAsia="標楷體" w:hint="eastAsia"/>
          <w:kern w:val="0"/>
          <w:sz w:val="28"/>
          <w:szCs w:val="20"/>
        </w:rPr>
        <w:t>1</w:t>
      </w:r>
      <w:r w:rsidR="00A10DFC">
        <w:rPr>
          <w:rFonts w:eastAsia="標楷體" w:hint="eastAsia"/>
          <w:kern w:val="0"/>
          <w:sz w:val="28"/>
          <w:szCs w:val="20"/>
        </w:rPr>
        <w:t>07</w:t>
      </w:r>
      <w:r w:rsidR="00802D56">
        <w:rPr>
          <w:rFonts w:eastAsia="標楷體" w:hint="eastAsia"/>
          <w:kern w:val="0"/>
          <w:sz w:val="28"/>
          <w:szCs w:val="20"/>
        </w:rPr>
        <w:t>.</w:t>
      </w:r>
      <w:r w:rsidR="00A10DFC">
        <w:rPr>
          <w:rFonts w:eastAsia="標楷體" w:hint="eastAsia"/>
          <w:kern w:val="0"/>
          <w:sz w:val="28"/>
          <w:szCs w:val="20"/>
        </w:rPr>
        <w:t>81</w:t>
      </w:r>
      <w:r w:rsidRPr="005927EC">
        <w:rPr>
          <w:rFonts w:eastAsia="標楷體"/>
          <w:kern w:val="0"/>
          <w:sz w:val="28"/>
          <w:szCs w:val="20"/>
        </w:rPr>
        <w:t>，較上年同月</w:t>
      </w:r>
      <w:r>
        <w:rPr>
          <w:rFonts w:eastAsia="標楷體" w:hint="eastAsia"/>
          <w:bCs/>
          <w:sz w:val="28"/>
          <w:szCs w:val="28"/>
        </w:rPr>
        <w:t>增加</w:t>
      </w:r>
      <w:r w:rsidR="00A10DFC">
        <w:rPr>
          <w:rFonts w:eastAsia="標楷體" w:hint="eastAsia"/>
          <w:bCs/>
          <w:sz w:val="28"/>
          <w:szCs w:val="28"/>
        </w:rPr>
        <w:t>0</w:t>
      </w:r>
      <w:r w:rsidR="00802D56">
        <w:rPr>
          <w:rFonts w:eastAsia="標楷體" w:hint="eastAsia"/>
          <w:bCs/>
          <w:sz w:val="28"/>
          <w:szCs w:val="28"/>
        </w:rPr>
        <w:t>.</w:t>
      </w:r>
      <w:r w:rsidR="00A10DFC">
        <w:rPr>
          <w:rFonts w:eastAsia="標楷體" w:hint="eastAsia"/>
          <w:bCs/>
          <w:sz w:val="28"/>
          <w:szCs w:val="28"/>
        </w:rPr>
        <w:t>36</w:t>
      </w:r>
      <w:r w:rsidRPr="00226D72">
        <w:rPr>
          <w:rFonts w:eastAsia="標楷體"/>
          <w:color w:val="000000" w:themeColor="text1"/>
          <w:kern w:val="0"/>
          <w:sz w:val="28"/>
          <w:szCs w:val="20"/>
        </w:rPr>
        <w:t>%</w:t>
      </w:r>
      <w:r w:rsidRPr="00226D72">
        <w:rPr>
          <w:rFonts w:eastAsia="標楷體"/>
          <w:color w:val="000000" w:themeColor="text1"/>
          <w:kern w:val="0"/>
          <w:sz w:val="28"/>
          <w:szCs w:val="20"/>
        </w:rPr>
        <w:t>。其中</w:t>
      </w:r>
      <w:r w:rsidR="00A10DFC" w:rsidRPr="00226D72">
        <w:rPr>
          <w:rFonts w:eastAsia="標楷體" w:hint="eastAsia"/>
          <w:color w:val="000000" w:themeColor="text1"/>
          <w:kern w:val="0"/>
          <w:sz w:val="28"/>
          <w:szCs w:val="20"/>
        </w:rPr>
        <w:t>用水供應業</w:t>
      </w:r>
      <w:r w:rsidR="00A10DFC">
        <w:rPr>
          <w:rFonts w:eastAsia="標楷體" w:hint="eastAsia"/>
          <w:color w:val="000000" w:themeColor="text1"/>
          <w:kern w:val="0"/>
          <w:sz w:val="28"/>
          <w:szCs w:val="20"/>
        </w:rPr>
        <w:t>、</w:t>
      </w:r>
      <w:r w:rsidR="008D77DC" w:rsidRPr="00226D72">
        <w:rPr>
          <w:rFonts w:eastAsia="標楷體" w:hint="eastAsia"/>
          <w:color w:val="000000" w:themeColor="text1"/>
          <w:kern w:val="0"/>
          <w:sz w:val="28"/>
          <w:szCs w:val="20"/>
        </w:rPr>
        <w:t>製造業</w:t>
      </w:r>
      <w:r w:rsidRPr="00226D72">
        <w:rPr>
          <w:rFonts w:eastAsia="標楷體" w:hint="eastAsia"/>
          <w:color w:val="000000" w:themeColor="text1"/>
          <w:kern w:val="0"/>
          <w:sz w:val="28"/>
          <w:szCs w:val="20"/>
        </w:rPr>
        <w:t>分別增加</w:t>
      </w:r>
      <w:r w:rsidR="00A10DFC">
        <w:rPr>
          <w:rFonts w:eastAsia="標楷體" w:hint="eastAsia"/>
          <w:color w:val="000000" w:themeColor="text1"/>
          <w:kern w:val="0"/>
          <w:sz w:val="28"/>
          <w:szCs w:val="20"/>
        </w:rPr>
        <w:t>1</w:t>
      </w:r>
      <w:r w:rsidR="00802D56">
        <w:rPr>
          <w:rFonts w:eastAsia="標楷體" w:hint="eastAsia"/>
          <w:color w:val="000000" w:themeColor="text1"/>
          <w:kern w:val="0"/>
          <w:sz w:val="28"/>
          <w:szCs w:val="20"/>
        </w:rPr>
        <w:t>.4</w:t>
      </w:r>
      <w:r w:rsidR="00A10DFC">
        <w:rPr>
          <w:rFonts w:eastAsia="標楷體" w:hint="eastAsia"/>
          <w:color w:val="000000" w:themeColor="text1"/>
          <w:kern w:val="0"/>
          <w:sz w:val="28"/>
          <w:szCs w:val="20"/>
        </w:rPr>
        <w:t>8</w:t>
      </w:r>
      <w:r w:rsidRPr="00226D72">
        <w:rPr>
          <w:rFonts w:eastAsia="標楷體"/>
          <w:color w:val="000000" w:themeColor="text1"/>
          <w:kern w:val="0"/>
          <w:sz w:val="28"/>
          <w:szCs w:val="20"/>
        </w:rPr>
        <w:t>%</w:t>
      </w:r>
      <w:r w:rsidR="00A10DFC" w:rsidRPr="00226D72">
        <w:rPr>
          <w:rFonts w:eastAsia="標楷體" w:hint="eastAsia"/>
          <w:color w:val="000000" w:themeColor="text1"/>
          <w:kern w:val="0"/>
          <w:sz w:val="28"/>
          <w:szCs w:val="20"/>
        </w:rPr>
        <w:t>及</w:t>
      </w:r>
      <w:r w:rsidR="00A10DFC">
        <w:rPr>
          <w:rFonts w:eastAsia="標楷體" w:hint="eastAsia"/>
          <w:color w:val="000000" w:themeColor="text1"/>
          <w:kern w:val="0"/>
          <w:sz w:val="28"/>
          <w:szCs w:val="20"/>
        </w:rPr>
        <w:t>0</w:t>
      </w:r>
      <w:r w:rsidR="00802D56">
        <w:rPr>
          <w:rFonts w:eastAsia="標楷體" w:hint="eastAsia"/>
          <w:color w:val="000000" w:themeColor="text1"/>
          <w:kern w:val="0"/>
          <w:sz w:val="28"/>
          <w:szCs w:val="20"/>
        </w:rPr>
        <w:t>.</w:t>
      </w:r>
      <w:r w:rsidR="00A10DFC">
        <w:rPr>
          <w:rFonts w:eastAsia="標楷體" w:hint="eastAsia"/>
          <w:color w:val="000000" w:themeColor="text1"/>
          <w:kern w:val="0"/>
          <w:sz w:val="28"/>
          <w:szCs w:val="20"/>
        </w:rPr>
        <w:t>68</w:t>
      </w:r>
      <w:r w:rsidRPr="00226D72">
        <w:rPr>
          <w:rFonts w:eastAsia="標楷體" w:hint="eastAsia"/>
          <w:color w:val="000000" w:themeColor="text1"/>
          <w:kern w:val="0"/>
          <w:sz w:val="28"/>
          <w:szCs w:val="20"/>
        </w:rPr>
        <w:t>，礦業及土石採取業</w:t>
      </w:r>
      <w:r w:rsidR="00A10DFC" w:rsidRPr="00226D72">
        <w:rPr>
          <w:rFonts w:eastAsia="標楷體" w:hint="eastAsia"/>
          <w:color w:val="000000" w:themeColor="text1"/>
          <w:kern w:val="0"/>
          <w:sz w:val="28"/>
          <w:szCs w:val="20"/>
        </w:rPr>
        <w:t>、電力及燃氣供應業</w:t>
      </w:r>
      <w:r w:rsidR="00802D56">
        <w:rPr>
          <w:rFonts w:eastAsia="標楷體" w:hint="eastAsia"/>
          <w:color w:val="000000" w:themeColor="text1"/>
          <w:kern w:val="0"/>
          <w:sz w:val="28"/>
          <w:szCs w:val="20"/>
        </w:rPr>
        <w:t>則</w:t>
      </w:r>
      <w:r w:rsidR="00A10DFC">
        <w:rPr>
          <w:rFonts w:eastAsia="標楷體" w:hint="eastAsia"/>
          <w:color w:val="000000" w:themeColor="text1"/>
          <w:kern w:val="0"/>
          <w:sz w:val="28"/>
          <w:szCs w:val="20"/>
        </w:rPr>
        <w:t>分別</w:t>
      </w:r>
      <w:r w:rsidRPr="00226D72">
        <w:rPr>
          <w:rFonts w:eastAsia="標楷體" w:hint="eastAsia"/>
          <w:color w:val="000000" w:themeColor="text1"/>
          <w:kern w:val="0"/>
          <w:sz w:val="28"/>
          <w:szCs w:val="20"/>
        </w:rPr>
        <w:t>減少</w:t>
      </w:r>
      <w:r w:rsidR="00A10DFC">
        <w:rPr>
          <w:rFonts w:eastAsia="標楷體" w:hint="eastAsia"/>
          <w:color w:val="000000" w:themeColor="text1"/>
          <w:kern w:val="0"/>
          <w:sz w:val="28"/>
          <w:szCs w:val="20"/>
        </w:rPr>
        <w:t>4</w:t>
      </w:r>
      <w:r w:rsidR="00802D56">
        <w:rPr>
          <w:rFonts w:eastAsia="標楷體" w:hint="eastAsia"/>
          <w:color w:val="000000" w:themeColor="text1"/>
          <w:kern w:val="0"/>
          <w:sz w:val="28"/>
          <w:szCs w:val="20"/>
        </w:rPr>
        <w:t>.</w:t>
      </w:r>
      <w:r w:rsidR="00A10DFC">
        <w:rPr>
          <w:rFonts w:eastAsia="標楷體" w:hint="eastAsia"/>
          <w:color w:val="000000" w:themeColor="text1"/>
          <w:kern w:val="0"/>
          <w:sz w:val="28"/>
          <w:szCs w:val="20"/>
        </w:rPr>
        <w:t>39</w:t>
      </w:r>
      <w:r w:rsidRPr="00226D72">
        <w:rPr>
          <w:rFonts w:eastAsia="標楷體" w:hint="eastAsia"/>
          <w:color w:val="000000" w:themeColor="text1"/>
          <w:kern w:val="0"/>
          <w:sz w:val="28"/>
          <w:szCs w:val="20"/>
        </w:rPr>
        <w:t>%</w:t>
      </w:r>
      <w:r w:rsidR="00A10DFC">
        <w:rPr>
          <w:rFonts w:eastAsia="標楷體" w:hint="eastAsia"/>
          <w:color w:val="000000" w:themeColor="text1"/>
          <w:kern w:val="0"/>
          <w:sz w:val="28"/>
          <w:szCs w:val="20"/>
        </w:rPr>
        <w:t>及</w:t>
      </w:r>
      <w:r w:rsidR="00A10DFC">
        <w:rPr>
          <w:rFonts w:eastAsia="標楷體" w:hint="eastAsia"/>
          <w:color w:val="000000" w:themeColor="text1"/>
          <w:kern w:val="0"/>
          <w:sz w:val="28"/>
          <w:szCs w:val="20"/>
        </w:rPr>
        <w:t>3.34</w:t>
      </w:r>
      <w:r w:rsidR="00A10DFC" w:rsidRPr="00226D72">
        <w:rPr>
          <w:rFonts w:eastAsia="標楷體" w:hint="eastAsia"/>
          <w:color w:val="000000" w:themeColor="text1"/>
          <w:kern w:val="0"/>
          <w:sz w:val="28"/>
          <w:szCs w:val="20"/>
        </w:rPr>
        <w:t>%</w:t>
      </w:r>
      <w:r w:rsidRPr="00226D72">
        <w:rPr>
          <w:rFonts w:eastAsia="標楷體" w:hint="eastAsia"/>
          <w:color w:val="000000" w:themeColor="text1"/>
          <w:kern w:val="0"/>
          <w:sz w:val="28"/>
          <w:szCs w:val="20"/>
        </w:rPr>
        <w:t>。累計</w:t>
      </w:r>
      <w:r w:rsidRPr="00226D72">
        <w:rPr>
          <w:rFonts w:eastAsia="標楷體" w:hint="eastAsia"/>
          <w:color w:val="000000" w:themeColor="text1"/>
          <w:kern w:val="0"/>
          <w:sz w:val="28"/>
          <w:szCs w:val="20"/>
        </w:rPr>
        <w:t>1</w:t>
      </w:r>
      <w:r w:rsidRPr="00226D72">
        <w:rPr>
          <w:rFonts w:eastAsia="標楷體" w:hint="eastAsia"/>
          <w:color w:val="000000" w:themeColor="text1"/>
          <w:kern w:val="0"/>
          <w:sz w:val="28"/>
          <w:szCs w:val="20"/>
        </w:rPr>
        <w:t>至</w:t>
      </w:r>
      <w:r w:rsidR="00A10DFC">
        <w:rPr>
          <w:rFonts w:eastAsia="標楷體" w:hint="eastAsia"/>
          <w:color w:val="000000" w:themeColor="text1"/>
          <w:kern w:val="0"/>
          <w:sz w:val="28"/>
          <w:szCs w:val="20"/>
        </w:rPr>
        <w:t>6</w:t>
      </w:r>
      <w:r w:rsidRPr="00226D72">
        <w:rPr>
          <w:rFonts w:eastAsia="標楷體" w:hint="eastAsia"/>
          <w:color w:val="000000" w:themeColor="text1"/>
          <w:kern w:val="0"/>
          <w:sz w:val="28"/>
          <w:szCs w:val="20"/>
        </w:rPr>
        <w:t>月工業生產指數</w:t>
      </w:r>
      <w:r w:rsidR="00802D56">
        <w:rPr>
          <w:rFonts w:eastAsia="標楷體" w:hint="eastAsia"/>
          <w:color w:val="000000" w:themeColor="text1"/>
          <w:kern w:val="0"/>
          <w:sz w:val="28"/>
          <w:szCs w:val="20"/>
        </w:rPr>
        <w:t>105.</w:t>
      </w:r>
      <w:r w:rsidR="00A10DFC">
        <w:rPr>
          <w:rFonts w:eastAsia="標楷體" w:hint="eastAsia"/>
          <w:color w:val="000000" w:themeColor="text1"/>
          <w:kern w:val="0"/>
          <w:sz w:val="28"/>
          <w:szCs w:val="20"/>
        </w:rPr>
        <w:t>66</w:t>
      </w:r>
      <w:r w:rsidRPr="00ED01C0">
        <w:rPr>
          <w:rFonts w:eastAsia="標楷體" w:hint="eastAsia"/>
          <w:color w:val="000000" w:themeColor="text1"/>
          <w:kern w:val="0"/>
          <w:sz w:val="28"/>
          <w:szCs w:val="20"/>
        </w:rPr>
        <w:t>，較上年同期增加</w:t>
      </w:r>
      <w:r w:rsidR="00A10DFC">
        <w:rPr>
          <w:rFonts w:eastAsia="標楷體" w:hint="eastAsia"/>
          <w:color w:val="000000" w:themeColor="text1"/>
          <w:kern w:val="0"/>
          <w:sz w:val="28"/>
          <w:szCs w:val="20"/>
        </w:rPr>
        <w:t>4</w:t>
      </w:r>
      <w:r w:rsidR="00802D56">
        <w:rPr>
          <w:rFonts w:eastAsia="標楷體" w:hint="eastAsia"/>
          <w:color w:val="000000" w:themeColor="text1"/>
          <w:kern w:val="0"/>
          <w:sz w:val="28"/>
          <w:szCs w:val="20"/>
        </w:rPr>
        <w:t>.</w:t>
      </w:r>
      <w:r w:rsidR="00A10DFC">
        <w:rPr>
          <w:rFonts w:eastAsia="標楷體" w:hint="eastAsia"/>
          <w:color w:val="000000" w:themeColor="text1"/>
          <w:kern w:val="0"/>
          <w:sz w:val="28"/>
          <w:szCs w:val="20"/>
        </w:rPr>
        <w:t>5</w:t>
      </w:r>
      <w:r w:rsidR="00802D56">
        <w:rPr>
          <w:rFonts w:eastAsia="標楷體" w:hint="eastAsia"/>
          <w:color w:val="000000" w:themeColor="text1"/>
          <w:kern w:val="0"/>
          <w:sz w:val="28"/>
          <w:szCs w:val="20"/>
        </w:rPr>
        <w:t>7</w:t>
      </w:r>
      <w:r w:rsidRPr="00ED01C0">
        <w:rPr>
          <w:rFonts w:eastAsia="標楷體" w:hint="eastAsia"/>
          <w:color w:val="000000" w:themeColor="text1"/>
          <w:kern w:val="0"/>
          <w:sz w:val="28"/>
          <w:szCs w:val="20"/>
        </w:rPr>
        <w:t>%</w:t>
      </w:r>
      <w:r w:rsidRPr="00ED01C0">
        <w:rPr>
          <w:rFonts w:eastAsia="標楷體" w:hint="eastAsia"/>
          <w:color w:val="000000" w:themeColor="text1"/>
          <w:kern w:val="0"/>
          <w:sz w:val="28"/>
          <w:szCs w:val="20"/>
        </w:rPr>
        <w:t>。</w:t>
      </w:r>
    </w:p>
    <w:p w:rsidR="001C748E" w:rsidRPr="00EF6F66" w:rsidRDefault="001C748E" w:rsidP="001C748E">
      <w:pPr>
        <w:widowControl/>
        <w:topLinePunct/>
        <w:snapToGrid w:val="0"/>
        <w:spacing w:beforeLines="30" w:before="108" w:line="300" w:lineRule="auto"/>
        <w:ind w:right="210"/>
        <w:jc w:val="both"/>
        <w:rPr>
          <w:rFonts w:eastAsia="標楷體"/>
          <w:b/>
          <w:bCs/>
          <w:color w:val="FF0000"/>
          <w:kern w:val="0"/>
          <w:sz w:val="28"/>
          <w:szCs w:val="20"/>
        </w:rPr>
      </w:pPr>
    </w:p>
    <w:p w:rsidR="001C748E" w:rsidRPr="00AE0D77" w:rsidRDefault="001C748E" w:rsidP="001C748E">
      <w:pPr>
        <w:widowControl/>
        <w:topLinePunct/>
        <w:snapToGrid w:val="0"/>
        <w:spacing w:beforeLines="30" w:before="108" w:line="300" w:lineRule="auto"/>
        <w:ind w:right="210"/>
        <w:jc w:val="both"/>
        <w:rPr>
          <w:rFonts w:eastAsia="標楷體"/>
          <w:kern w:val="0"/>
          <w:sz w:val="28"/>
          <w:szCs w:val="20"/>
        </w:rPr>
      </w:pPr>
      <w:r w:rsidRPr="00AE0D77">
        <w:rPr>
          <w:rFonts w:eastAsia="標楷體"/>
          <w:b/>
          <w:bCs/>
          <w:kern w:val="0"/>
          <w:sz w:val="28"/>
          <w:szCs w:val="20"/>
        </w:rPr>
        <w:t xml:space="preserve">　　　　　　　　　表</w:t>
      </w:r>
      <w:r w:rsidRPr="00AE0D77">
        <w:rPr>
          <w:rFonts w:eastAsia="標楷體"/>
          <w:b/>
          <w:bCs/>
          <w:kern w:val="0"/>
          <w:sz w:val="28"/>
          <w:szCs w:val="20"/>
        </w:rPr>
        <w:t xml:space="preserve">2-2-1  </w:t>
      </w:r>
      <w:r w:rsidRPr="00AE0D77">
        <w:rPr>
          <w:rFonts w:eastAsia="標楷體"/>
          <w:b/>
          <w:bCs/>
          <w:kern w:val="0"/>
          <w:sz w:val="28"/>
          <w:szCs w:val="20"/>
        </w:rPr>
        <w:t>工業生產</w:t>
      </w:r>
      <w:r w:rsidRPr="00AE0D77">
        <w:rPr>
          <w:rFonts w:eastAsia="標楷體"/>
          <w:b/>
          <w:bCs/>
          <w:snapToGrid w:val="0"/>
          <w:kern w:val="0"/>
          <w:sz w:val="28"/>
          <w:szCs w:val="20"/>
        </w:rPr>
        <w:t>年增率</w:t>
      </w:r>
      <w:r w:rsidRPr="00AE0D77">
        <w:rPr>
          <w:rFonts w:eastAsia="標楷體"/>
          <w:kern w:val="0"/>
          <w:sz w:val="28"/>
          <w:szCs w:val="20"/>
        </w:rPr>
        <w:t xml:space="preserve">          </w:t>
      </w:r>
      <w:r w:rsidRPr="00AE0D77">
        <w:rPr>
          <w:rFonts w:eastAsia="標楷體"/>
          <w:kern w:val="0"/>
          <w:szCs w:val="20"/>
        </w:rPr>
        <w:t>單位：</w:t>
      </w:r>
      <w:r w:rsidRPr="00AE0D77">
        <w:rPr>
          <w:rFonts w:eastAsia="標楷體"/>
          <w:kern w:val="0"/>
          <w:szCs w:val="20"/>
        </w:rPr>
        <w:t>%</w:t>
      </w:r>
    </w:p>
    <w:tbl>
      <w:tblPr>
        <w:tblW w:w="7858" w:type="dxa"/>
        <w:jc w:val="center"/>
        <w:tblCellMar>
          <w:left w:w="0" w:type="dxa"/>
          <w:right w:w="0" w:type="dxa"/>
        </w:tblCellMar>
        <w:tblLook w:val="04A0" w:firstRow="1" w:lastRow="0" w:firstColumn="1" w:lastColumn="0" w:noHBand="0" w:noVBand="1"/>
      </w:tblPr>
      <w:tblGrid>
        <w:gridCol w:w="1756"/>
        <w:gridCol w:w="1095"/>
        <w:gridCol w:w="1251"/>
        <w:gridCol w:w="1252"/>
        <w:gridCol w:w="1252"/>
        <w:gridCol w:w="1252"/>
      </w:tblGrid>
      <w:tr w:rsidR="0015679B" w:rsidRPr="00AE0D77" w:rsidTr="0015679B">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15679B" w:rsidRPr="00AE0D77" w:rsidRDefault="0015679B" w:rsidP="00D362DB">
            <w:pPr>
              <w:snapToGrid w:val="0"/>
              <w:spacing w:line="260" w:lineRule="exact"/>
              <w:ind w:left="3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1095"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15679B" w:rsidRPr="00AE0D77" w:rsidRDefault="0015679B" w:rsidP="00D362DB">
            <w:pPr>
              <w:snapToGrid w:val="0"/>
              <w:spacing w:line="260" w:lineRule="exact"/>
              <w:ind w:left="28"/>
              <w:jc w:val="center"/>
              <w:rPr>
                <w:rFonts w:eastAsia="標楷體"/>
                <w:szCs w:val="28"/>
              </w:rPr>
            </w:pPr>
          </w:p>
          <w:p w:rsidR="0015679B" w:rsidRPr="00AE0D77" w:rsidRDefault="0015679B" w:rsidP="00D362DB">
            <w:pPr>
              <w:snapToGrid w:val="0"/>
              <w:spacing w:line="260" w:lineRule="exact"/>
              <w:ind w:left="28"/>
              <w:jc w:val="center"/>
              <w:rPr>
                <w:rFonts w:eastAsia="標楷體"/>
                <w:szCs w:val="28"/>
              </w:rPr>
            </w:pPr>
            <w:r w:rsidRPr="00AE0D77">
              <w:rPr>
                <w:rFonts w:eastAsia="標楷體"/>
                <w:szCs w:val="28"/>
              </w:rPr>
              <w:t>工業生產</w:t>
            </w:r>
          </w:p>
        </w:tc>
        <w:tc>
          <w:tcPr>
            <w:tcW w:w="1251" w:type="dxa"/>
            <w:tcBorders>
              <w:top w:val="single" w:sz="4" w:space="0" w:color="auto"/>
              <w:left w:val="nil"/>
              <w:bottom w:val="single" w:sz="4" w:space="0" w:color="auto"/>
              <w:right w:val="nil"/>
            </w:tcBorders>
            <w:tcMar>
              <w:top w:w="17" w:type="dxa"/>
              <w:left w:w="17" w:type="dxa"/>
              <w:bottom w:w="0" w:type="dxa"/>
              <w:right w:w="17" w:type="dxa"/>
            </w:tcMar>
          </w:tcPr>
          <w:p w:rsidR="0015679B" w:rsidRPr="00AE0D77" w:rsidRDefault="0015679B" w:rsidP="00D362DB">
            <w:pPr>
              <w:snapToGrid w:val="0"/>
              <w:spacing w:line="260" w:lineRule="exact"/>
              <w:ind w:left="28"/>
              <w:jc w:val="center"/>
              <w:rPr>
                <w:rFonts w:eastAsia="標楷體"/>
              </w:rPr>
            </w:pPr>
          </w:p>
        </w:tc>
        <w:tc>
          <w:tcPr>
            <w:tcW w:w="1252" w:type="dxa"/>
            <w:tcBorders>
              <w:top w:val="single" w:sz="4" w:space="0" w:color="auto"/>
              <w:left w:val="nil"/>
              <w:bottom w:val="single" w:sz="4" w:space="0" w:color="auto"/>
              <w:right w:val="nil"/>
            </w:tcBorders>
          </w:tcPr>
          <w:p w:rsidR="0015679B" w:rsidRPr="00AE0D77" w:rsidRDefault="0015679B" w:rsidP="00D362DB">
            <w:pPr>
              <w:snapToGrid w:val="0"/>
              <w:spacing w:line="260" w:lineRule="exact"/>
              <w:ind w:left="28"/>
              <w:jc w:val="center"/>
              <w:rPr>
                <w:rFonts w:eastAsia="標楷體"/>
              </w:rPr>
            </w:pPr>
          </w:p>
        </w:tc>
        <w:tc>
          <w:tcPr>
            <w:tcW w:w="1252" w:type="dxa"/>
            <w:tcBorders>
              <w:top w:val="single" w:sz="4" w:space="0" w:color="auto"/>
              <w:left w:val="nil"/>
              <w:bottom w:val="single" w:sz="4" w:space="0" w:color="auto"/>
              <w:right w:val="nil"/>
            </w:tcBorders>
          </w:tcPr>
          <w:p w:rsidR="0015679B" w:rsidRPr="00AE0D77" w:rsidRDefault="0015679B" w:rsidP="00D362DB">
            <w:pPr>
              <w:snapToGrid w:val="0"/>
              <w:spacing w:line="260" w:lineRule="exact"/>
              <w:ind w:left="28"/>
              <w:jc w:val="center"/>
              <w:rPr>
                <w:rFonts w:eastAsia="標楷體"/>
              </w:rPr>
            </w:pPr>
          </w:p>
        </w:tc>
        <w:tc>
          <w:tcPr>
            <w:tcW w:w="1252" w:type="dxa"/>
            <w:tcBorders>
              <w:top w:val="single" w:sz="4" w:space="0" w:color="auto"/>
              <w:left w:val="nil"/>
              <w:bottom w:val="single" w:sz="4" w:space="0" w:color="auto"/>
            </w:tcBorders>
          </w:tcPr>
          <w:p w:rsidR="0015679B" w:rsidRPr="00AE0D77" w:rsidRDefault="0015679B" w:rsidP="00D362DB">
            <w:pPr>
              <w:snapToGrid w:val="0"/>
              <w:spacing w:line="260" w:lineRule="exact"/>
              <w:ind w:left="28"/>
              <w:jc w:val="center"/>
              <w:rPr>
                <w:rFonts w:eastAsia="標楷體"/>
              </w:rPr>
            </w:pPr>
          </w:p>
        </w:tc>
      </w:tr>
      <w:tr w:rsidR="0015679B" w:rsidRPr="00AE0D77" w:rsidTr="0015679B">
        <w:trPr>
          <w:cantSplit/>
          <w:trHeight w:val="562"/>
          <w:jc w:val="center"/>
        </w:trPr>
        <w:tc>
          <w:tcPr>
            <w:tcW w:w="0" w:type="auto"/>
            <w:vMerge/>
            <w:tcBorders>
              <w:top w:val="single" w:sz="4" w:space="0" w:color="auto"/>
              <w:left w:val="nil"/>
              <w:bottom w:val="single" w:sz="4" w:space="0" w:color="auto"/>
              <w:right w:val="single" w:sz="4" w:space="0" w:color="auto"/>
            </w:tcBorders>
            <w:vAlign w:val="center"/>
            <w:hideMark/>
          </w:tcPr>
          <w:p w:rsidR="0015679B" w:rsidRPr="00AE0D77" w:rsidRDefault="0015679B" w:rsidP="00D362DB">
            <w:pPr>
              <w:widowControl/>
              <w:rPr>
                <w:rFonts w:eastAsia="標楷體"/>
              </w:rPr>
            </w:pPr>
          </w:p>
        </w:tc>
        <w:tc>
          <w:tcPr>
            <w:tcW w:w="0" w:type="auto"/>
            <w:vMerge/>
            <w:tcBorders>
              <w:top w:val="single" w:sz="4" w:space="0" w:color="auto"/>
              <w:left w:val="single" w:sz="4" w:space="0" w:color="auto"/>
              <w:bottom w:val="single" w:sz="4" w:space="0" w:color="auto"/>
              <w:right w:val="nil"/>
            </w:tcBorders>
            <w:vAlign w:val="center"/>
            <w:hideMark/>
          </w:tcPr>
          <w:p w:rsidR="0015679B" w:rsidRPr="00AE0D77" w:rsidRDefault="0015679B" w:rsidP="00D362DB">
            <w:pPr>
              <w:widowControl/>
              <w:rPr>
                <w:rFonts w:eastAsia="標楷體"/>
                <w:szCs w:val="28"/>
              </w:rPr>
            </w:pPr>
          </w:p>
        </w:tc>
        <w:tc>
          <w:tcPr>
            <w:tcW w:w="1251"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15679B" w:rsidRPr="00AE0D77" w:rsidRDefault="0015679B" w:rsidP="00D362DB">
            <w:pPr>
              <w:snapToGrid w:val="0"/>
              <w:spacing w:line="260" w:lineRule="exact"/>
              <w:ind w:left="28"/>
              <w:jc w:val="center"/>
              <w:rPr>
                <w:rFonts w:eastAsia="標楷體"/>
              </w:rPr>
            </w:pPr>
            <w:r w:rsidRPr="00AE0D77">
              <w:rPr>
                <w:rFonts w:eastAsia="標楷體"/>
              </w:rPr>
              <w:t>製造業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15679B" w:rsidRPr="00AE0D77" w:rsidRDefault="0015679B" w:rsidP="0015679B">
            <w:pPr>
              <w:snapToGrid w:val="0"/>
              <w:spacing w:line="260" w:lineRule="exact"/>
              <w:ind w:left="28"/>
              <w:jc w:val="center"/>
              <w:rPr>
                <w:rFonts w:eastAsia="標楷體"/>
              </w:rPr>
            </w:pPr>
            <w:r w:rsidRPr="00AE0D77">
              <w:rPr>
                <w:rFonts w:eastAsia="標楷體"/>
              </w:rPr>
              <w:t>礦業及土石採取業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15679B" w:rsidRPr="00AE0D77" w:rsidRDefault="0015679B" w:rsidP="00D362DB">
            <w:pPr>
              <w:snapToGrid w:val="0"/>
              <w:spacing w:line="260" w:lineRule="exact"/>
              <w:ind w:left="28"/>
              <w:jc w:val="center"/>
              <w:rPr>
                <w:rFonts w:eastAsia="標楷體"/>
              </w:rPr>
            </w:pPr>
            <w:r w:rsidRPr="00AE0D77">
              <w:rPr>
                <w:rFonts w:eastAsia="標楷體"/>
              </w:rPr>
              <w:t>電力及燃氣供應業</w:t>
            </w:r>
          </w:p>
        </w:tc>
        <w:tc>
          <w:tcPr>
            <w:tcW w:w="1252" w:type="dxa"/>
            <w:tcBorders>
              <w:top w:val="single" w:sz="4" w:space="0" w:color="auto"/>
              <w:left w:val="nil"/>
              <w:bottom w:val="single" w:sz="4" w:space="0" w:color="auto"/>
            </w:tcBorders>
            <w:tcMar>
              <w:top w:w="17" w:type="dxa"/>
              <w:left w:w="17" w:type="dxa"/>
              <w:bottom w:w="0" w:type="dxa"/>
              <w:right w:w="17" w:type="dxa"/>
            </w:tcMar>
            <w:vAlign w:val="center"/>
            <w:hideMark/>
          </w:tcPr>
          <w:p w:rsidR="0015679B" w:rsidRPr="00AE0D77" w:rsidRDefault="0015679B" w:rsidP="00D362DB">
            <w:pPr>
              <w:snapToGrid w:val="0"/>
              <w:spacing w:line="260" w:lineRule="exact"/>
              <w:ind w:left="28"/>
              <w:jc w:val="center"/>
              <w:rPr>
                <w:rFonts w:eastAsia="標楷體"/>
              </w:rPr>
            </w:pPr>
            <w:r w:rsidRPr="00AE0D77">
              <w:rPr>
                <w:rFonts w:eastAsia="標楷體"/>
              </w:rPr>
              <w:t>用水</w:t>
            </w:r>
          </w:p>
          <w:p w:rsidR="0015679B" w:rsidRPr="00AE0D77" w:rsidRDefault="0015679B" w:rsidP="00D362DB">
            <w:pPr>
              <w:snapToGrid w:val="0"/>
              <w:spacing w:line="260" w:lineRule="exact"/>
              <w:ind w:left="28"/>
              <w:jc w:val="center"/>
              <w:rPr>
                <w:rFonts w:eastAsia="標楷體"/>
              </w:rPr>
            </w:pPr>
            <w:r w:rsidRPr="00AE0D77">
              <w:rPr>
                <w:rFonts w:eastAsia="標楷體"/>
              </w:rPr>
              <w:t>供應業</w:t>
            </w:r>
          </w:p>
        </w:tc>
      </w:tr>
      <w:tr w:rsidR="0015679B" w:rsidRPr="005927EC" w:rsidTr="00FA1E9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15679B" w:rsidRPr="00226D72" w:rsidRDefault="0015679B" w:rsidP="00D362DB">
            <w:pPr>
              <w:snapToGrid w:val="0"/>
              <w:spacing w:line="380" w:lineRule="exact"/>
              <w:rPr>
                <w:rFonts w:eastAsia="標楷體"/>
                <w:b/>
                <w:bCs/>
                <w:color w:val="000000" w:themeColor="text1"/>
              </w:rPr>
            </w:pPr>
            <w:r w:rsidRPr="00226D72">
              <w:rPr>
                <w:rFonts w:eastAsia="標楷體"/>
                <w:b/>
                <w:bCs/>
                <w:color w:val="000000" w:themeColor="text1"/>
              </w:rPr>
              <w:t xml:space="preserve"> 102</w:t>
            </w:r>
            <w:r w:rsidRPr="00226D72">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5679B" w:rsidRPr="0015679B" w:rsidRDefault="0015679B" w:rsidP="0015679B">
            <w:pPr>
              <w:ind w:rightChars="75" w:right="180"/>
              <w:jc w:val="right"/>
              <w:rPr>
                <w:rFonts w:eastAsia="標楷體"/>
                <w:b/>
                <w:bCs/>
                <w:szCs w:val="22"/>
              </w:rPr>
            </w:pPr>
            <w:r w:rsidRPr="0015679B">
              <w:rPr>
                <w:rFonts w:eastAsia="標楷體"/>
                <w:b/>
                <w:bCs/>
                <w:szCs w:val="22"/>
              </w:rPr>
              <w:t>3.21</w:t>
            </w:r>
          </w:p>
        </w:tc>
        <w:tc>
          <w:tcPr>
            <w:tcW w:w="1251"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b/>
                <w:bCs/>
              </w:rPr>
            </w:pPr>
            <w:r w:rsidRPr="0015679B">
              <w:rPr>
                <w:rFonts w:eastAsia="標楷體"/>
                <w:b/>
                <w:bCs/>
              </w:rPr>
              <w:t>3.40</w:t>
            </w:r>
          </w:p>
        </w:tc>
        <w:tc>
          <w:tcPr>
            <w:tcW w:w="1252"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b/>
                <w:bCs/>
              </w:rPr>
            </w:pPr>
            <w:r w:rsidRPr="0015679B">
              <w:rPr>
                <w:rFonts w:eastAsia="標楷體"/>
                <w:b/>
                <w:bCs/>
              </w:rPr>
              <w:t>-8.27</w:t>
            </w:r>
          </w:p>
        </w:tc>
        <w:tc>
          <w:tcPr>
            <w:tcW w:w="1252" w:type="dxa"/>
            <w:tcMar>
              <w:top w:w="17" w:type="dxa"/>
              <w:left w:w="17" w:type="dxa"/>
              <w:bottom w:w="0" w:type="dxa"/>
              <w:right w:w="17" w:type="dxa"/>
            </w:tcMar>
            <w:vAlign w:val="bottom"/>
          </w:tcPr>
          <w:p w:rsidR="0015679B" w:rsidRPr="0015679B" w:rsidRDefault="0015679B" w:rsidP="0015679B">
            <w:pPr>
              <w:ind w:rightChars="162" w:right="389"/>
              <w:jc w:val="right"/>
              <w:rPr>
                <w:rFonts w:eastAsia="標楷體"/>
                <w:b/>
                <w:bCs/>
              </w:rPr>
            </w:pPr>
            <w:r w:rsidRPr="0015679B">
              <w:rPr>
                <w:rFonts w:eastAsia="標楷體"/>
                <w:b/>
                <w:bCs/>
              </w:rPr>
              <w:t>1.42</w:t>
            </w:r>
          </w:p>
        </w:tc>
        <w:tc>
          <w:tcPr>
            <w:tcW w:w="1252" w:type="dxa"/>
            <w:tcMar>
              <w:top w:w="17" w:type="dxa"/>
              <w:left w:w="17" w:type="dxa"/>
              <w:bottom w:w="0" w:type="dxa"/>
              <w:right w:w="17" w:type="dxa"/>
            </w:tcMar>
            <w:vAlign w:val="bottom"/>
          </w:tcPr>
          <w:p w:rsidR="0015679B" w:rsidRPr="0015679B" w:rsidRDefault="0015679B" w:rsidP="0015679B">
            <w:pPr>
              <w:ind w:rightChars="152" w:right="365"/>
              <w:jc w:val="right"/>
              <w:rPr>
                <w:rFonts w:eastAsia="標楷體"/>
                <w:b/>
                <w:bCs/>
              </w:rPr>
            </w:pPr>
            <w:r w:rsidRPr="0015679B">
              <w:rPr>
                <w:rFonts w:eastAsia="標楷體"/>
                <w:b/>
                <w:bCs/>
              </w:rPr>
              <w:t>0.71</w:t>
            </w:r>
          </w:p>
        </w:tc>
      </w:tr>
      <w:tr w:rsidR="0015679B" w:rsidRPr="005927EC" w:rsidTr="0015679B">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15679B" w:rsidRPr="00226D72" w:rsidRDefault="0015679B" w:rsidP="00D362DB">
            <w:pPr>
              <w:snapToGrid w:val="0"/>
              <w:spacing w:line="380" w:lineRule="exact"/>
              <w:rPr>
                <w:rFonts w:eastAsia="標楷體"/>
                <w:b/>
                <w:bCs/>
                <w:color w:val="000000" w:themeColor="text1"/>
              </w:rPr>
            </w:pPr>
            <w:r w:rsidRPr="00226D72">
              <w:rPr>
                <w:rFonts w:eastAsia="標楷體"/>
                <w:b/>
                <w:bCs/>
                <w:color w:val="000000" w:themeColor="text1"/>
              </w:rPr>
              <w:t xml:space="preserve"> 103</w:t>
            </w:r>
            <w:r w:rsidRPr="00226D72">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5679B" w:rsidRPr="0015679B" w:rsidRDefault="0015679B" w:rsidP="0015679B">
            <w:pPr>
              <w:ind w:rightChars="75" w:right="180"/>
              <w:jc w:val="right"/>
              <w:rPr>
                <w:rFonts w:eastAsia="標楷體"/>
                <w:b/>
                <w:bCs/>
                <w:szCs w:val="22"/>
              </w:rPr>
            </w:pPr>
            <w:r w:rsidRPr="0015679B">
              <w:rPr>
                <w:rFonts w:eastAsia="標楷體"/>
                <w:b/>
                <w:bCs/>
                <w:szCs w:val="22"/>
              </w:rPr>
              <w:t>6.41</w:t>
            </w:r>
          </w:p>
        </w:tc>
        <w:tc>
          <w:tcPr>
            <w:tcW w:w="1251"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b/>
                <w:bCs/>
              </w:rPr>
            </w:pPr>
            <w:r w:rsidRPr="0015679B">
              <w:rPr>
                <w:rFonts w:eastAsia="標楷體"/>
                <w:b/>
                <w:bCs/>
              </w:rPr>
              <w:t>6.83</w:t>
            </w:r>
          </w:p>
        </w:tc>
        <w:tc>
          <w:tcPr>
            <w:tcW w:w="1252"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b/>
                <w:bCs/>
              </w:rPr>
            </w:pPr>
            <w:r w:rsidRPr="0015679B">
              <w:rPr>
                <w:rFonts w:eastAsia="標楷體"/>
                <w:b/>
                <w:bCs/>
              </w:rPr>
              <w:t>1.17</w:t>
            </w:r>
          </w:p>
        </w:tc>
        <w:tc>
          <w:tcPr>
            <w:tcW w:w="1252" w:type="dxa"/>
            <w:tcMar>
              <w:top w:w="17" w:type="dxa"/>
              <w:left w:w="17" w:type="dxa"/>
              <w:bottom w:w="0" w:type="dxa"/>
              <w:right w:w="17" w:type="dxa"/>
            </w:tcMar>
            <w:vAlign w:val="bottom"/>
          </w:tcPr>
          <w:p w:rsidR="0015679B" w:rsidRPr="0015679B" w:rsidRDefault="0015679B" w:rsidP="0015679B">
            <w:pPr>
              <w:ind w:rightChars="162" w:right="389"/>
              <w:jc w:val="right"/>
              <w:rPr>
                <w:rFonts w:eastAsia="標楷體"/>
                <w:b/>
                <w:bCs/>
              </w:rPr>
            </w:pPr>
            <w:r w:rsidRPr="0015679B">
              <w:rPr>
                <w:rFonts w:eastAsia="標楷體"/>
                <w:b/>
                <w:bCs/>
              </w:rPr>
              <w:t>1.51</w:t>
            </w:r>
          </w:p>
        </w:tc>
        <w:tc>
          <w:tcPr>
            <w:tcW w:w="1252" w:type="dxa"/>
            <w:tcMar>
              <w:top w:w="17" w:type="dxa"/>
              <w:left w:w="17" w:type="dxa"/>
              <w:bottom w:w="0" w:type="dxa"/>
              <w:right w:w="17" w:type="dxa"/>
            </w:tcMar>
            <w:vAlign w:val="bottom"/>
          </w:tcPr>
          <w:p w:rsidR="0015679B" w:rsidRPr="0015679B" w:rsidRDefault="0015679B" w:rsidP="0015679B">
            <w:pPr>
              <w:ind w:rightChars="152" w:right="365"/>
              <w:jc w:val="right"/>
              <w:rPr>
                <w:rFonts w:eastAsia="標楷體"/>
                <w:b/>
                <w:bCs/>
              </w:rPr>
            </w:pPr>
            <w:r w:rsidRPr="0015679B">
              <w:rPr>
                <w:rFonts w:eastAsia="標楷體"/>
                <w:b/>
                <w:bCs/>
              </w:rPr>
              <w:t>0.52</w:t>
            </w:r>
          </w:p>
        </w:tc>
      </w:tr>
      <w:tr w:rsidR="0015679B" w:rsidRPr="005927EC" w:rsidTr="00FA1E9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15679B" w:rsidRPr="00226D72" w:rsidRDefault="0015679B" w:rsidP="00D362DB">
            <w:pPr>
              <w:snapToGrid w:val="0"/>
              <w:spacing w:line="380" w:lineRule="exact"/>
              <w:rPr>
                <w:rFonts w:eastAsia="標楷體"/>
                <w:b/>
                <w:bCs/>
                <w:color w:val="000000" w:themeColor="text1"/>
              </w:rPr>
            </w:pPr>
            <w:r w:rsidRPr="00226D72">
              <w:rPr>
                <w:rFonts w:eastAsia="標楷體"/>
                <w:b/>
                <w:bCs/>
                <w:color w:val="000000" w:themeColor="text1"/>
              </w:rPr>
              <w:t xml:space="preserve"> 104</w:t>
            </w:r>
            <w:r w:rsidRPr="00226D72">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5679B" w:rsidRPr="0015679B" w:rsidRDefault="0015679B" w:rsidP="0015679B">
            <w:pPr>
              <w:ind w:rightChars="75" w:right="180"/>
              <w:jc w:val="right"/>
              <w:rPr>
                <w:rFonts w:eastAsia="標楷體"/>
                <w:b/>
                <w:bCs/>
                <w:szCs w:val="22"/>
              </w:rPr>
            </w:pPr>
            <w:r w:rsidRPr="0015679B">
              <w:rPr>
                <w:rFonts w:eastAsia="標楷體"/>
                <w:b/>
                <w:bCs/>
                <w:szCs w:val="22"/>
              </w:rPr>
              <w:t>-1.28</w:t>
            </w:r>
          </w:p>
        </w:tc>
        <w:tc>
          <w:tcPr>
            <w:tcW w:w="1251"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b/>
                <w:bCs/>
              </w:rPr>
            </w:pPr>
            <w:r w:rsidRPr="0015679B">
              <w:rPr>
                <w:rFonts w:eastAsia="標楷體"/>
                <w:b/>
                <w:bCs/>
              </w:rPr>
              <w:t>-1.16</w:t>
            </w:r>
          </w:p>
        </w:tc>
        <w:tc>
          <w:tcPr>
            <w:tcW w:w="1252"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b/>
                <w:bCs/>
              </w:rPr>
            </w:pPr>
            <w:r w:rsidRPr="0015679B">
              <w:rPr>
                <w:rFonts w:eastAsia="標楷體"/>
                <w:b/>
                <w:bCs/>
              </w:rPr>
              <w:t>-6.53</w:t>
            </w:r>
          </w:p>
        </w:tc>
        <w:tc>
          <w:tcPr>
            <w:tcW w:w="1252" w:type="dxa"/>
            <w:tcMar>
              <w:top w:w="17" w:type="dxa"/>
              <w:left w:w="17" w:type="dxa"/>
              <w:bottom w:w="0" w:type="dxa"/>
              <w:right w:w="17" w:type="dxa"/>
            </w:tcMar>
            <w:vAlign w:val="bottom"/>
          </w:tcPr>
          <w:p w:rsidR="0015679B" w:rsidRPr="0015679B" w:rsidRDefault="0015679B" w:rsidP="0015679B">
            <w:pPr>
              <w:ind w:rightChars="162" w:right="389"/>
              <w:jc w:val="right"/>
              <w:rPr>
                <w:rFonts w:eastAsia="標楷體"/>
                <w:b/>
                <w:bCs/>
              </w:rPr>
            </w:pPr>
            <w:r w:rsidRPr="0015679B">
              <w:rPr>
                <w:rFonts w:eastAsia="標楷體"/>
                <w:b/>
                <w:bCs/>
              </w:rPr>
              <w:t>-2.42</w:t>
            </w:r>
          </w:p>
        </w:tc>
        <w:tc>
          <w:tcPr>
            <w:tcW w:w="1252" w:type="dxa"/>
            <w:tcMar>
              <w:top w:w="17" w:type="dxa"/>
              <w:left w:w="17" w:type="dxa"/>
              <w:bottom w:w="0" w:type="dxa"/>
              <w:right w:w="17" w:type="dxa"/>
            </w:tcMar>
            <w:vAlign w:val="bottom"/>
          </w:tcPr>
          <w:p w:rsidR="0015679B" w:rsidRPr="0015679B" w:rsidRDefault="0015679B" w:rsidP="0015679B">
            <w:pPr>
              <w:ind w:rightChars="152" w:right="365"/>
              <w:jc w:val="right"/>
              <w:rPr>
                <w:rFonts w:eastAsia="標楷體"/>
                <w:b/>
                <w:bCs/>
              </w:rPr>
            </w:pPr>
            <w:r w:rsidRPr="0015679B">
              <w:rPr>
                <w:rFonts w:eastAsia="標楷體"/>
                <w:b/>
                <w:bCs/>
              </w:rPr>
              <w:t>-2.28</w:t>
            </w:r>
          </w:p>
        </w:tc>
      </w:tr>
      <w:tr w:rsidR="0015679B" w:rsidRPr="005927EC" w:rsidTr="00FA1E9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15679B" w:rsidRPr="00226D72" w:rsidRDefault="0015679B" w:rsidP="00D362DB">
            <w:pPr>
              <w:snapToGrid w:val="0"/>
              <w:spacing w:line="380" w:lineRule="exact"/>
              <w:rPr>
                <w:rFonts w:eastAsia="標楷體"/>
                <w:b/>
                <w:bCs/>
                <w:color w:val="000000" w:themeColor="text1"/>
              </w:rPr>
            </w:pPr>
            <w:r w:rsidRPr="00226D72">
              <w:rPr>
                <w:rFonts w:eastAsia="標楷體"/>
                <w:b/>
                <w:bCs/>
                <w:color w:val="000000" w:themeColor="text1"/>
              </w:rPr>
              <w:t xml:space="preserve"> 105</w:t>
            </w:r>
            <w:r w:rsidRPr="00226D72">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5679B" w:rsidRPr="0015679B" w:rsidRDefault="0015679B" w:rsidP="0015679B">
            <w:pPr>
              <w:ind w:rightChars="75" w:right="180"/>
              <w:jc w:val="right"/>
              <w:rPr>
                <w:rFonts w:eastAsia="標楷體"/>
                <w:b/>
                <w:bCs/>
                <w:szCs w:val="22"/>
              </w:rPr>
            </w:pPr>
            <w:r w:rsidRPr="0015679B">
              <w:rPr>
                <w:rFonts w:eastAsia="標楷體"/>
                <w:b/>
                <w:bCs/>
                <w:szCs w:val="22"/>
              </w:rPr>
              <w:t>1.97</w:t>
            </w:r>
          </w:p>
        </w:tc>
        <w:tc>
          <w:tcPr>
            <w:tcW w:w="1251"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b/>
                <w:bCs/>
              </w:rPr>
            </w:pPr>
            <w:r w:rsidRPr="0015679B">
              <w:rPr>
                <w:rFonts w:eastAsia="標楷體"/>
                <w:b/>
                <w:bCs/>
              </w:rPr>
              <w:t>1.91</w:t>
            </w:r>
          </w:p>
        </w:tc>
        <w:tc>
          <w:tcPr>
            <w:tcW w:w="1252"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b/>
                <w:bCs/>
              </w:rPr>
            </w:pPr>
            <w:r w:rsidRPr="0015679B">
              <w:rPr>
                <w:rFonts w:eastAsia="標楷體"/>
                <w:b/>
                <w:bCs/>
              </w:rPr>
              <w:t>-9.67</w:t>
            </w:r>
          </w:p>
        </w:tc>
        <w:tc>
          <w:tcPr>
            <w:tcW w:w="1252" w:type="dxa"/>
            <w:tcMar>
              <w:top w:w="17" w:type="dxa"/>
              <w:left w:w="17" w:type="dxa"/>
              <w:bottom w:w="0" w:type="dxa"/>
              <w:right w:w="17" w:type="dxa"/>
            </w:tcMar>
            <w:vAlign w:val="bottom"/>
          </w:tcPr>
          <w:p w:rsidR="0015679B" w:rsidRPr="0015679B" w:rsidRDefault="0015679B" w:rsidP="0015679B">
            <w:pPr>
              <w:ind w:rightChars="162" w:right="389"/>
              <w:jc w:val="right"/>
              <w:rPr>
                <w:rFonts w:eastAsia="標楷體"/>
                <w:b/>
                <w:bCs/>
              </w:rPr>
            </w:pPr>
            <w:r w:rsidRPr="0015679B">
              <w:rPr>
                <w:rFonts w:eastAsia="標楷體"/>
                <w:b/>
                <w:bCs/>
              </w:rPr>
              <w:t>3.43</w:t>
            </w:r>
          </w:p>
        </w:tc>
        <w:tc>
          <w:tcPr>
            <w:tcW w:w="1252" w:type="dxa"/>
            <w:tcMar>
              <w:top w:w="17" w:type="dxa"/>
              <w:left w:w="17" w:type="dxa"/>
              <w:bottom w:w="0" w:type="dxa"/>
              <w:right w:w="17" w:type="dxa"/>
            </w:tcMar>
            <w:vAlign w:val="bottom"/>
          </w:tcPr>
          <w:p w:rsidR="0015679B" w:rsidRPr="0015679B" w:rsidRDefault="0015679B" w:rsidP="0015679B">
            <w:pPr>
              <w:ind w:rightChars="152" w:right="365"/>
              <w:jc w:val="right"/>
              <w:rPr>
                <w:rFonts w:eastAsia="標楷體"/>
                <w:b/>
                <w:bCs/>
              </w:rPr>
            </w:pPr>
            <w:r w:rsidRPr="0015679B">
              <w:rPr>
                <w:rFonts w:eastAsia="標楷體"/>
                <w:b/>
                <w:bCs/>
              </w:rPr>
              <w:t>0.50</w:t>
            </w:r>
          </w:p>
        </w:tc>
      </w:tr>
      <w:tr w:rsidR="0015679B" w:rsidRPr="005927EC" w:rsidTr="00FA1E9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5679B" w:rsidRPr="00226D72" w:rsidRDefault="0015679B" w:rsidP="00D362DB">
            <w:pPr>
              <w:snapToGrid w:val="0"/>
              <w:spacing w:line="380" w:lineRule="exact"/>
              <w:ind w:right="284" w:firstLineChars="50" w:firstLine="120"/>
              <w:rPr>
                <w:rFonts w:eastAsia="標楷體"/>
                <w:color w:val="000000" w:themeColor="text1"/>
                <w:spacing w:val="-6"/>
              </w:rPr>
            </w:pPr>
            <w:r w:rsidRPr="00226D72">
              <w:rPr>
                <w:rFonts w:eastAsia="標楷體"/>
                <w:b/>
                <w:bCs/>
                <w:color w:val="000000" w:themeColor="text1"/>
              </w:rPr>
              <w:t>106</w:t>
            </w:r>
            <w:r w:rsidRPr="00226D72">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5679B" w:rsidRPr="0015679B" w:rsidRDefault="0015679B" w:rsidP="0015679B">
            <w:pPr>
              <w:ind w:rightChars="75" w:right="180"/>
              <w:jc w:val="right"/>
              <w:rPr>
                <w:rFonts w:eastAsia="標楷體"/>
                <w:b/>
                <w:bCs/>
                <w:szCs w:val="22"/>
              </w:rPr>
            </w:pPr>
            <w:r w:rsidRPr="0015679B">
              <w:rPr>
                <w:rFonts w:eastAsia="標楷體"/>
                <w:b/>
                <w:bCs/>
                <w:szCs w:val="22"/>
              </w:rPr>
              <w:t>5.00</w:t>
            </w:r>
          </w:p>
        </w:tc>
        <w:tc>
          <w:tcPr>
            <w:tcW w:w="1251"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b/>
                <w:bCs/>
              </w:rPr>
            </w:pPr>
            <w:r w:rsidRPr="0015679B">
              <w:rPr>
                <w:rFonts w:eastAsia="標楷體"/>
                <w:b/>
                <w:bCs/>
              </w:rPr>
              <w:t>5.27</w:t>
            </w:r>
          </w:p>
        </w:tc>
        <w:tc>
          <w:tcPr>
            <w:tcW w:w="1252"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b/>
                <w:bCs/>
              </w:rPr>
            </w:pPr>
            <w:r w:rsidRPr="0015679B">
              <w:rPr>
                <w:rFonts w:eastAsia="標楷體"/>
                <w:b/>
                <w:bCs/>
              </w:rPr>
              <w:t>-2.00</w:t>
            </w:r>
          </w:p>
        </w:tc>
        <w:tc>
          <w:tcPr>
            <w:tcW w:w="1252" w:type="dxa"/>
            <w:tcMar>
              <w:top w:w="17" w:type="dxa"/>
              <w:left w:w="17" w:type="dxa"/>
              <w:bottom w:w="0" w:type="dxa"/>
              <w:right w:w="17" w:type="dxa"/>
            </w:tcMar>
            <w:vAlign w:val="bottom"/>
          </w:tcPr>
          <w:p w:rsidR="0015679B" w:rsidRPr="0015679B" w:rsidRDefault="0015679B" w:rsidP="0015679B">
            <w:pPr>
              <w:ind w:rightChars="162" w:right="389"/>
              <w:jc w:val="right"/>
              <w:rPr>
                <w:rFonts w:eastAsia="標楷體"/>
                <w:b/>
                <w:bCs/>
              </w:rPr>
            </w:pPr>
            <w:r w:rsidRPr="0015679B">
              <w:rPr>
                <w:rFonts w:eastAsia="標楷體"/>
                <w:b/>
                <w:bCs/>
              </w:rPr>
              <w:t>2.22</w:t>
            </w:r>
          </w:p>
        </w:tc>
        <w:tc>
          <w:tcPr>
            <w:tcW w:w="1252" w:type="dxa"/>
            <w:tcMar>
              <w:top w:w="17" w:type="dxa"/>
              <w:left w:w="17" w:type="dxa"/>
              <w:bottom w:w="0" w:type="dxa"/>
              <w:right w:w="17" w:type="dxa"/>
            </w:tcMar>
            <w:vAlign w:val="bottom"/>
          </w:tcPr>
          <w:p w:rsidR="0015679B" w:rsidRPr="0015679B" w:rsidRDefault="0015679B" w:rsidP="0015679B">
            <w:pPr>
              <w:ind w:rightChars="152" w:right="365"/>
              <w:jc w:val="right"/>
              <w:rPr>
                <w:rFonts w:eastAsia="標楷體"/>
                <w:b/>
                <w:bCs/>
              </w:rPr>
            </w:pPr>
            <w:r w:rsidRPr="0015679B">
              <w:rPr>
                <w:rFonts w:eastAsia="標楷體"/>
                <w:b/>
                <w:bCs/>
              </w:rPr>
              <w:t>1.30</w:t>
            </w:r>
          </w:p>
        </w:tc>
      </w:tr>
      <w:tr w:rsidR="005D0EFE" w:rsidRPr="005927EC" w:rsidTr="00FA1E9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5D0EFE" w:rsidRPr="00226D72" w:rsidRDefault="005D0EFE" w:rsidP="008F3467">
            <w:pPr>
              <w:snapToGrid w:val="0"/>
              <w:spacing w:line="380" w:lineRule="exact"/>
              <w:ind w:left="28" w:right="284"/>
              <w:jc w:val="right"/>
              <w:rPr>
                <w:rFonts w:eastAsia="標楷體"/>
                <w:color w:val="000000" w:themeColor="text1"/>
                <w:spacing w:val="-6"/>
              </w:rPr>
            </w:pPr>
            <w:r w:rsidRPr="00226D72">
              <w:rPr>
                <w:rFonts w:eastAsia="標楷體" w:hint="eastAsia"/>
                <w:color w:val="000000" w:themeColor="text1"/>
                <w:spacing w:val="-6"/>
              </w:rPr>
              <w:t>6</w:t>
            </w:r>
            <w:r w:rsidRPr="00226D72">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5D0EFE" w:rsidRPr="0015679B" w:rsidRDefault="005D0EFE" w:rsidP="008F3467">
            <w:pPr>
              <w:ind w:rightChars="75" w:right="180"/>
              <w:jc w:val="right"/>
              <w:rPr>
                <w:rFonts w:eastAsia="標楷體"/>
                <w:szCs w:val="22"/>
              </w:rPr>
            </w:pPr>
            <w:r w:rsidRPr="0015679B">
              <w:rPr>
                <w:rFonts w:eastAsia="標楷體"/>
                <w:szCs w:val="22"/>
              </w:rPr>
              <w:t>5.26</w:t>
            </w:r>
          </w:p>
        </w:tc>
        <w:tc>
          <w:tcPr>
            <w:tcW w:w="1251" w:type="dxa"/>
            <w:tcMar>
              <w:top w:w="17" w:type="dxa"/>
              <w:left w:w="17" w:type="dxa"/>
              <w:bottom w:w="0" w:type="dxa"/>
              <w:right w:w="17" w:type="dxa"/>
            </w:tcMar>
            <w:vAlign w:val="bottom"/>
          </w:tcPr>
          <w:p w:rsidR="005D0EFE" w:rsidRPr="0015679B" w:rsidRDefault="005D0EFE" w:rsidP="008F3467">
            <w:pPr>
              <w:ind w:rightChars="165" w:right="396"/>
              <w:jc w:val="right"/>
              <w:rPr>
                <w:rFonts w:eastAsia="標楷體"/>
              </w:rPr>
            </w:pPr>
            <w:r w:rsidRPr="0015679B">
              <w:rPr>
                <w:rFonts w:eastAsia="標楷體"/>
              </w:rPr>
              <w:t>5.43</w:t>
            </w:r>
          </w:p>
        </w:tc>
        <w:tc>
          <w:tcPr>
            <w:tcW w:w="1252" w:type="dxa"/>
            <w:tcMar>
              <w:top w:w="17" w:type="dxa"/>
              <w:left w:w="17" w:type="dxa"/>
              <w:bottom w:w="0" w:type="dxa"/>
              <w:right w:w="17" w:type="dxa"/>
            </w:tcMar>
            <w:vAlign w:val="bottom"/>
          </w:tcPr>
          <w:p w:rsidR="005D0EFE" w:rsidRPr="0015679B" w:rsidRDefault="005D0EFE" w:rsidP="008F3467">
            <w:pPr>
              <w:ind w:rightChars="165" w:right="396"/>
              <w:jc w:val="right"/>
              <w:rPr>
                <w:rFonts w:eastAsia="標楷體"/>
              </w:rPr>
            </w:pPr>
            <w:r w:rsidRPr="0015679B">
              <w:rPr>
                <w:rFonts w:eastAsia="標楷體"/>
              </w:rPr>
              <w:t>-6.89</w:t>
            </w:r>
          </w:p>
        </w:tc>
        <w:tc>
          <w:tcPr>
            <w:tcW w:w="1252" w:type="dxa"/>
            <w:tcMar>
              <w:top w:w="17" w:type="dxa"/>
              <w:left w:w="17" w:type="dxa"/>
              <w:bottom w:w="0" w:type="dxa"/>
              <w:right w:w="17" w:type="dxa"/>
            </w:tcMar>
            <w:vAlign w:val="bottom"/>
          </w:tcPr>
          <w:p w:rsidR="005D0EFE" w:rsidRPr="0015679B" w:rsidRDefault="005D0EFE" w:rsidP="008F3467">
            <w:pPr>
              <w:ind w:rightChars="162" w:right="389"/>
              <w:jc w:val="right"/>
              <w:rPr>
                <w:rFonts w:eastAsia="標楷體"/>
              </w:rPr>
            </w:pPr>
            <w:r w:rsidRPr="0015679B">
              <w:rPr>
                <w:rFonts w:eastAsia="標楷體"/>
              </w:rPr>
              <w:t>4.10</w:t>
            </w:r>
          </w:p>
        </w:tc>
        <w:tc>
          <w:tcPr>
            <w:tcW w:w="1252" w:type="dxa"/>
            <w:tcMar>
              <w:top w:w="17" w:type="dxa"/>
              <w:left w:w="17" w:type="dxa"/>
              <w:bottom w:w="0" w:type="dxa"/>
              <w:right w:w="17" w:type="dxa"/>
            </w:tcMar>
            <w:vAlign w:val="bottom"/>
          </w:tcPr>
          <w:p w:rsidR="005D0EFE" w:rsidRPr="0015679B" w:rsidRDefault="005D0EFE" w:rsidP="008F3467">
            <w:pPr>
              <w:ind w:rightChars="152" w:right="365"/>
              <w:jc w:val="right"/>
              <w:rPr>
                <w:rFonts w:eastAsia="標楷體"/>
              </w:rPr>
            </w:pPr>
            <w:r w:rsidRPr="0015679B">
              <w:rPr>
                <w:rFonts w:eastAsia="標楷體"/>
              </w:rPr>
              <w:t>2.76</w:t>
            </w:r>
          </w:p>
        </w:tc>
      </w:tr>
      <w:tr w:rsidR="005D0EFE" w:rsidRPr="005927EC" w:rsidTr="0015679B">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5D0EFE" w:rsidRPr="00226D72" w:rsidRDefault="005D0EFE" w:rsidP="008F3467">
            <w:pPr>
              <w:snapToGrid w:val="0"/>
              <w:spacing w:line="380" w:lineRule="exact"/>
              <w:ind w:left="28" w:right="284"/>
              <w:jc w:val="right"/>
              <w:rPr>
                <w:rFonts w:eastAsia="標楷體"/>
                <w:color w:val="000000" w:themeColor="text1"/>
                <w:spacing w:val="-6"/>
              </w:rPr>
            </w:pPr>
            <w:r w:rsidRPr="00226D72">
              <w:rPr>
                <w:rFonts w:eastAsia="標楷體" w:hint="eastAsia"/>
                <w:color w:val="000000" w:themeColor="text1"/>
                <w:spacing w:val="-6"/>
              </w:rPr>
              <w:t>7</w:t>
            </w:r>
            <w:r w:rsidRPr="00226D72">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5D0EFE" w:rsidRPr="0015679B" w:rsidRDefault="005D0EFE" w:rsidP="008F3467">
            <w:pPr>
              <w:ind w:rightChars="75" w:right="180"/>
              <w:jc w:val="right"/>
              <w:rPr>
                <w:rFonts w:eastAsia="標楷體"/>
                <w:szCs w:val="22"/>
              </w:rPr>
            </w:pPr>
            <w:r w:rsidRPr="0015679B">
              <w:rPr>
                <w:rFonts w:eastAsia="標楷體"/>
                <w:szCs w:val="22"/>
              </w:rPr>
              <w:t>2.27</w:t>
            </w:r>
          </w:p>
        </w:tc>
        <w:tc>
          <w:tcPr>
            <w:tcW w:w="1251" w:type="dxa"/>
            <w:tcMar>
              <w:top w:w="17" w:type="dxa"/>
              <w:left w:w="17" w:type="dxa"/>
              <w:bottom w:w="0" w:type="dxa"/>
              <w:right w:w="17" w:type="dxa"/>
            </w:tcMar>
            <w:vAlign w:val="bottom"/>
          </w:tcPr>
          <w:p w:rsidR="005D0EFE" w:rsidRPr="0015679B" w:rsidRDefault="005D0EFE" w:rsidP="008F3467">
            <w:pPr>
              <w:ind w:rightChars="165" w:right="396"/>
              <w:jc w:val="right"/>
              <w:rPr>
                <w:rFonts w:eastAsia="標楷體"/>
              </w:rPr>
            </w:pPr>
            <w:r w:rsidRPr="0015679B">
              <w:rPr>
                <w:rFonts w:eastAsia="標楷體"/>
              </w:rPr>
              <w:t>2.19</w:t>
            </w:r>
          </w:p>
        </w:tc>
        <w:tc>
          <w:tcPr>
            <w:tcW w:w="1252" w:type="dxa"/>
            <w:tcMar>
              <w:top w:w="17" w:type="dxa"/>
              <w:left w:w="17" w:type="dxa"/>
              <w:bottom w:w="0" w:type="dxa"/>
              <w:right w:w="17" w:type="dxa"/>
            </w:tcMar>
            <w:vAlign w:val="bottom"/>
          </w:tcPr>
          <w:p w:rsidR="005D0EFE" w:rsidRPr="0015679B" w:rsidRDefault="005D0EFE" w:rsidP="008F3467">
            <w:pPr>
              <w:ind w:rightChars="165" w:right="396"/>
              <w:jc w:val="right"/>
              <w:rPr>
                <w:rFonts w:eastAsia="標楷體"/>
              </w:rPr>
            </w:pPr>
            <w:r w:rsidRPr="0015679B">
              <w:rPr>
                <w:rFonts w:eastAsia="標楷體"/>
              </w:rPr>
              <w:t>-1.04</w:t>
            </w:r>
          </w:p>
        </w:tc>
        <w:tc>
          <w:tcPr>
            <w:tcW w:w="1252" w:type="dxa"/>
            <w:tcMar>
              <w:top w:w="17" w:type="dxa"/>
              <w:left w:w="17" w:type="dxa"/>
              <w:bottom w:w="0" w:type="dxa"/>
              <w:right w:w="17" w:type="dxa"/>
            </w:tcMar>
            <w:vAlign w:val="bottom"/>
          </w:tcPr>
          <w:p w:rsidR="005D0EFE" w:rsidRPr="0015679B" w:rsidRDefault="005D0EFE" w:rsidP="008F3467">
            <w:pPr>
              <w:ind w:rightChars="162" w:right="389"/>
              <w:jc w:val="right"/>
              <w:rPr>
                <w:rFonts w:eastAsia="標楷體"/>
              </w:rPr>
            </w:pPr>
            <w:r w:rsidRPr="0015679B">
              <w:rPr>
                <w:rFonts w:eastAsia="標楷體"/>
              </w:rPr>
              <w:t>3.19</w:t>
            </w:r>
          </w:p>
        </w:tc>
        <w:tc>
          <w:tcPr>
            <w:tcW w:w="1252" w:type="dxa"/>
            <w:tcMar>
              <w:top w:w="17" w:type="dxa"/>
              <w:left w:w="17" w:type="dxa"/>
              <w:bottom w:w="0" w:type="dxa"/>
              <w:right w:w="17" w:type="dxa"/>
            </w:tcMar>
            <w:vAlign w:val="bottom"/>
          </w:tcPr>
          <w:p w:rsidR="005D0EFE" w:rsidRPr="0015679B" w:rsidRDefault="005D0EFE" w:rsidP="008F3467">
            <w:pPr>
              <w:ind w:rightChars="152" w:right="365"/>
              <w:jc w:val="right"/>
              <w:rPr>
                <w:rFonts w:eastAsia="標楷體"/>
              </w:rPr>
            </w:pPr>
            <w:r w:rsidRPr="0015679B">
              <w:rPr>
                <w:rFonts w:eastAsia="標楷體"/>
              </w:rPr>
              <w:t>3.24</w:t>
            </w:r>
          </w:p>
        </w:tc>
      </w:tr>
      <w:tr w:rsidR="005D0EFE" w:rsidRPr="005927EC" w:rsidTr="0015679B">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5D0EFE" w:rsidRPr="00226D72" w:rsidRDefault="005D0EFE" w:rsidP="008F3467">
            <w:pPr>
              <w:snapToGrid w:val="0"/>
              <w:spacing w:line="380" w:lineRule="exact"/>
              <w:ind w:left="28" w:right="284"/>
              <w:jc w:val="right"/>
              <w:rPr>
                <w:rFonts w:eastAsia="標楷體"/>
                <w:color w:val="000000" w:themeColor="text1"/>
                <w:spacing w:val="-6"/>
              </w:rPr>
            </w:pPr>
            <w:r w:rsidRPr="00226D72">
              <w:rPr>
                <w:rFonts w:eastAsia="標楷體" w:hint="eastAsia"/>
                <w:color w:val="000000" w:themeColor="text1"/>
                <w:spacing w:val="-6"/>
              </w:rPr>
              <w:t>8</w:t>
            </w:r>
            <w:r w:rsidRPr="00226D72">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5D0EFE" w:rsidRPr="0015679B" w:rsidRDefault="005D0EFE" w:rsidP="008F3467">
            <w:pPr>
              <w:ind w:rightChars="75" w:right="180"/>
              <w:jc w:val="right"/>
              <w:rPr>
                <w:rFonts w:eastAsia="標楷體"/>
                <w:szCs w:val="22"/>
              </w:rPr>
            </w:pPr>
            <w:r w:rsidRPr="0015679B">
              <w:rPr>
                <w:rFonts w:eastAsia="標楷體"/>
                <w:szCs w:val="22"/>
              </w:rPr>
              <w:t>5.69</w:t>
            </w:r>
          </w:p>
        </w:tc>
        <w:tc>
          <w:tcPr>
            <w:tcW w:w="1251" w:type="dxa"/>
            <w:tcMar>
              <w:top w:w="17" w:type="dxa"/>
              <w:left w:w="17" w:type="dxa"/>
              <w:bottom w:w="0" w:type="dxa"/>
              <w:right w:w="17" w:type="dxa"/>
            </w:tcMar>
            <w:vAlign w:val="bottom"/>
          </w:tcPr>
          <w:p w:rsidR="005D0EFE" w:rsidRPr="0015679B" w:rsidRDefault="005D0EFE" w:rsidP="008F3467">
            <w:pPr>
              <w:ind w:rightChars="165" w:right="396"/>
              <w:jc w:val="right"/>
              <w:rPr>
                <w:rFonts w:eastAsia="標楷體"/>
              </w:rPr>
            </w:pPr>
            <w:r w:rsidRPr="0015679B">
              <w:rPr>
                <w:rFonts w:eastAsia="標楷體"/>
              </w:rPr>
              <w:t>5.59</w:t>
            </w:r>
          </w:p>
        </w:tc>
        <w:tc>
          <w:tcPr>
            <w:tcW w:w="1252" w:type="dxa"/>
            <w:tcMar>
              <w:top w:w="17" w:type="dxa"/>
              <w:left w:w="17" w:type="dxa"/>
              <w:bottom w:w="0" w:type="dxa"/>
              <w:right w:w="17" w:type="dxa"/>
            </w:tcMar>
            <w:vAlign w:val="bottom"/>
          </w:tcPr>
          <w:p w:rsidR="005D0EFE" w:rsidRPr="0015679B" w:rsidRDefault="005D0EFE" w:rsidP="008F3467">
            <w:pPr>
              <w:ind w:rightChars="165" w:right="396"/>
              <w:jc w:val="right"/>
              <w:rPr>
                <w:rFonts w:eastAsia="標楷體"/>
              </w:rPr>
            </w:pPr>
            <w:r w:rsidRPr="0015679B">
              <w:rPr>
                <w:rFonts w:eastAsia="標楷體"/>
              </w:rPr>
              <w:t>-0.66</w:t>
            </w:r>
          </w:p>
        </w:tc>
        <w:tc>
          <w:tcPr>
            <w:tcW w:w="1252" w:type="dxa"/>
            <w:tcMar>
              <w:top w:w="17" w:type="dxa"/>
              <w:left w:w="17" w:type="dxa"/>
              <w:bottom w:w="0" w:type="dxa"/>
              <w:right w:w="17" w:type="dxa"/>
            </w:tcMar>
            <w:vAlign w:val="bottom"/>
          </w:tcPr>
          <w:p w:rsidR="005D0EFE" w:rsidRPr="0015679B" w:rsidRDefault="005D0EFE" w:rsidP="008F3467">
            <w:pPr>
              <w:ind w:rightChars="162" w:right="389"/>
              <w:jc w:val="right"/>
              <w:rPr>
                <w:rFonts w:eastAsia="標楷體"/>
              </w:rPr>
            </w:pPr>
            <w:r w:rsidRPr="0015679B">
              <w:rPr>
                <w:rFonts w:eastAsia="標楷體"/>
              </w:rPr>
              <w:t>7.56</w:t>
            </w:r>
          </w:p>
        </w:tc>
        <w:tc>
          <w:tcPr>
            <w:tcW w:w="1252" w:type="dxa"/>
            <w:tcMar>
              <w:top w:w="17" w:type="dxa"/>
              <w:left w:w="17" w:type="dxa"/>
              <w:bottom w:w="0" w:type="dxa"/>
              <w:right w:w="17" w:type="dxa"/>
            </w:tcMar>
            <w:vAlign w:val="bottom"/>
          </w:tcPr>
          <w:p w:rsidR="005D0EFE" w:rsidRPr="0015679B" w:rsidRDefault="005D0EFE" w:rsidP="008F3467">
            <w:pPr>
              <w:ind w:rightChars="152" w:right="365"/>
              <w:jc w:val="right"/>
              <w:rPr>
                <w:rFonts w:eastAsia="標楷體"/>
              </w:rPr>
            </w:pPr>
            <w:r w:rsidRPr="0015679B">
              <w:rPr>
                <w:rFonts w:eastAsia="標楷體"/>
              </w:rPr>
              <w:t>1.20</w:t>
            </w:r>
          </w:p>
        </w:tc>
      </w:tr>
      <w:tr w:rsidR="005D0EFE" w:rsidRPr="005927EC" w:rsidTr="0015679B">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5D0EFE" w:rsidRPr="00226D72" w:rsidRDefault="005D0EFE" w:rsidP="008F3467">
            <w:pPr>
              <w:snapToGrid w:val="0"/>
              <w:spacing w:line="380" w:lineRule="exact"/>
              <w:ind w:leftChars="100" w:left="240" w:rightChars="118" w:right="283"/>
              <w:jc w:val="right"/>
              <w:rPr>
                <w:rFonts w:eastAsia="標楷體"/>
                <w:color w:val="000000" w:themeColor="text1"/>
                <w:spacing w:val="-6"/>
              </w:rPr>
            </w:pPr>
            <w:r w:rsidRPr="00226D72">
              <w:rPr>
                <w:rFonts w:eastAsia="標楷體" w:hint="eastAsia"/>
                <w:color w:val="000000" w:themeColor="text1"/>
                <w:spacing w:val="-6"/>
              </w:rPr>
              <w:t>9</w:t>
            </w:r>
            <w:r w:rsidRPr="00226D72">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5D0EFE" w:rsidRPr="0015679B" w:rsidRDefault="005D0EFE" w:rsidP="008F3467">
            <w:pPr>
              <w:ind w:rightChars="75" w:right="180"/>
              <w:jc w:val="right"/>
              <w:rPr>
                <w:rFonts w:eastAsia="標楷體"/>
                <w:szCs w:val="22"/>
              </w:rPr>
            </w:pPr>
            <w:r w:rsidRPr="0015679B">
              <w:rPr>
                <w:rFonts w:eastAsia="標楷體"/>
                <w:szCs w:val="22"/>
              </w:rPr>
              <w:t>5.13</w:t>
            </w:r>
          </w:p>
        </w:tc>
        <w:tc>
          <w:tcPr>
            <w:tcW w:w="1251" w:type="dxa"/>
            <w:tcMar>
              <w:top w:w="17" w:type="dxa"/>
              <w:left w:w="17" w:type="dxa"/>
              <w:bottom w:w="0" w:type="dxa"/>
              <w:right w:w="17" w:type="dxa"/>
            </w:tcMar>
            <w:vAlign w:val="bottom"/>
          </w:tcPr>
          <w:p w:rsidR="005D0EFE" w:rsidRPr="0015679B" w:rsidRDefault="005D0EFE" w:rsidP="008F3467">
            <w:pPr>
              <w:ind w:rightChars="165" w:right="396"/>
              <w:jc w:val="right"/>
              <w:rPr>
                <w:rFonts w:eastAsia="標楷體"/>
              </w:rPr>
            </w:pPr>
            <w:r w:rsidRPr="0015679B">
              <w:rPr>
                <w:rFonts w:eastAsia="標楷體"/>
              </w:rPr>
              <w:t>4.63</w:t>
            </w:r>
          </w:p>
        </w:tc>
        <w:tc>
          <w:tcPr>
            <w:tcW w:w="1252" w:type="dxa"/>
            <w:tcMar>
              <w:top w:w="17" w:type="dxa"/>
              <w:left w:w="17" w:type="dxa"/>
              <w:bottom w:w="0" w:type="dxa"/>
              <w:right w:w="17" w:type="dxa"/>
            </w:tcMar>
            <w:vAlign w:val="bottom"/>
          </w:tcPr>
          <w:p w:rsidR="005D0EFE" w:rsidRPr="0015679B" w:rsidRDefault="005D0EFE" w:rsidP="008F3467">
            <w:pPr>
              <w:ind w:rightChars="165" w:right="396"/>
              <w:jc w:val="right"/>
              <w:rPr>
                <w:rFonts w:eastAsia="標楷體"/>
              </w:rPr>
            </w:pPr>
            <w:r w:rsidRPr="0015679B">
              <w:rPr>
                <w:rFonts w:eastAsia="標楷體"/>
              </w:rPr>
              <w:t>18.00</w:t>
            </w:r>
          </w:p>
        </w:tc>
        <w:tc>
          <w:tcPr>
            <w:tcW w:w="1252" w:type="dxa"/>
            <w:tcMar>
              <w:top w:w="17" w:type="dxa"/>
              <w:left w:w="17" w:type="dxa"/>
              <w:bottom w:w="0" w:type="dxa"/>
              <w:right w:w="17" w:type="dxa"/>
            </w:tcMar>
            <w:vAlign w:val="bottom"/>
          </w:tcPr>
          <w:p w:rsidR="005D0EFE" w:rsidRPr="0015679B" w:rsidRDefault="005D0EFE" w:rsidP="008F3467">
            <w:pPr>
              <w:ind w:rightChars="162" w:right="389"/>
              <w:jc w:val="right"/>
              <w:rPr>
                <w:rFonts w:eastAsia="標楷體"/>
              </w:rPr>
            </w:pPr>
            <w:r w:rsidRPr="0015679B">
              <w:rPr>
                <w:rFonts w:eastAsia="標楷體"/>
              </w:rPr>
              <w:t>11.31</w:t>
            </w:r>
          </w:p>
        </w:tc>
        <w:tc>
          <w:tcPr>
            <w:tcW w:w="1252" w:type="dxa"/>
            <w:tcMar>
              <w:top w:w="17" w:type="dxa"/>
              <w:left w:w="17" w:type="dxa"/>
              <w:bottom w:w="0" w:type="dxa"/>
              <w:right w:w="17" w:type="dxa"/>
            </w:tcMar>
            <w:vAlign w:val="bottom"/>
          </w:tcPr>
          <w:p w:rsidR="005D0EFE" w:rsidRPr="0015679B" w:rsidRDefault="005D0EFE" w:rsidP="008F3467">
            <w:pPr>
              <w:ind w:rightChars="152" w:right="365"/>
              <w:jc w:val="right"/>
              <w:rPr>
                <w:rFonts w:eastAsia="標楷體"/>
              </w:rPr>
            </w:pPr>
            <w:r w:rsidRPr="0015679B">
              <w:rPr>
                <w:rFonts w:eastAsia="標楷體"/>
              </w:rPr>
              <w:t>0.84</w:t>
            </w:r>
          </w:p>
        </w:tc>
      </w:tr>
      <w:tr w:rsidR="005D0EFE" w:rsidRPr="005927EC" w:rsidTr="0015679B">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5D0EFE" w:rsidRPr="00226D72" w:rsidRDefault="005D0EFE" w:rsidP="008F3467">
            <w:pPr>
              <w:snapToGrid w:val="0"/>
              <w:spacing w:line="380" w:lineRule="exact"/>
              <w:ind w:leftChars="100" w:left="240" w:rightChars="118" w:right="283"/>
              <w:jc w:val="right"/>
              <w:rPr>
                <w:rFonts w:eastAsia="標楷體"/>
                <w:color w:val="000000" w:themeColor="text1"/>
                <w:spacing w:val="-6"/>
              </w:rPr>
            </w:pPr>
            <w:r w:rsidRPr="00226D72">
              <w:rPr>
                <w:rFonts w:eastAsia="標楷體"/>
                <w:color w:val="000000" w:themeColor="text1"/>
                <w:spacing w:val="-6"/>
              </w:rPr>
              <w:t>10</w:t>
            </w:r>
            <w:r w:rsidRPr="00226D72">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5D0EFE" w:rsidRPr="0015679B" w:rsidRDefault="005D0EFE" w:rsidP="008F3467">
            <w:pPr>
              <w:ind w:rightChars="75" w:right="180"/>
              <w:jc w:val="right"/>
              <w:rPr>
                <w:rFonts w:eastAsia="標楷體"/>
                <w:szCs w:val="22"/>
              </w:rPr>
            </w:pPr>
            <w:r w:rsidRPr="0015679B">
              <w:rPr>
                <w:rFonts w:eastAsia="標楷體"/>
                <w:szCs w:val="22"/>
              </w:rPr>
              <w:t>2.67</w:t>
            </w:r>
          </w:p>
        </w:tc>
        <w:tc>
          <w:tcPr>
            <w:tcW w:w="1251" w:type="dxa"/>
            <w:tcMar>
              <w:top w:w="17" w:type="dxa"/>
              <w:left w:w="17" w:type="dxa"/>
              <w:bottom w:w="0" w:type="dxa"/>
              <w:right w:w="17" w:type="dxa"/>
            </w:tcMar>
            <w:vAlign w:val="bottom"/>
          </w:tcPr>
          <w:p w:rsidR="005D0EFE" w:rsidRPr="0015679B" w:rsidRDefault="005D0EFE" w:rsidP="008F3467">
            <w:pPr>
              <w:ind w:rightChars="165" w:right="396"/>
              <w:jc w:val="right"/>
              <w:rPr>
                <w:rFonts w:eastAsia="標楷體"/>
              </w:rPr>
            </w:pPr>
            <w:r w:rsidRPr="0015679B">
              <w:rPr>
                <w:rFonts w:eastAsia="標楷體"/>
              </w:rPr>
              <w:t>2.95</w:t>
            </w:r>
          </w:p>
        </w:tc>
        <w:tc>
          <w:tcPr>
            <w:tcW w:w="1252" w:type="dxa"/>
            <w:tcMar>
              <w:top w:w="17" w:type="dxa"/>
              <w:left w:w="17" w:type="dxa"/>
              <w:bottom w:w="0" w:type="dxa"/>
              <w:right w:w="17" w:type="dxa"/>
            </w:tcMar>
            <w:vAlign w:val="bottom"/>
          </w:tcPr>
          <w:p w:rsidR="005D0EFE" w:rsidRPr="0015679B" w:rsidRDefault="005D0EFE" w:rsidP="008F3467">
            <w:pPr>
              <w:ind w:rightChars="165" w:right="396"/>
              <w:jc w:val="right"/>
              <w:rPr>
                <w:rFonts w:eastAsia="標楷體"/>
              </w:rPr>
            </w:pPr>
            <w:r w:rsidRPr="0015679B">
              <w:rPr>
                <w:rFonts w:eastAsia="標楷體"/>
              </w:rPr>
              <w:t>-5.99</w:t>
            </w:r>
          </w:p>
        </w:tc>
        <w:tc>
          <w:tcPr>
            <w:tcW w:w="1252" w:type="dxa"/>
            <w:tcMar>
              <w:top w:w="17" w:type="dxa"/>
              <w:left w:w="17" w:type="dxa"/>
              <w:bottom w:w="0" w:type="dxa"/>
              <w:right w:w="17" w:type="dxa"/>
            </w:tcMar>
            <w:vAlign w:val="bottom"/>
          </w:tcPr>
          <w:p w:rsidR="005D0EFE" w:rsidRPr="0015679B" w:rsidRDefault="005D0EFE" w:rsidP="008F3467">
            <w:pPr>
              <w:ind w:rightChars="162" w:right="389"/>
              <w:jc w:val="right"/>
              <w:rPr>
                <w:rFonts w:eastAsia="標楷體"/>
              </w:rPr>
            </w:pPr>
            <w:r w:rsidRPr="0015679B">
              <w:rPr>
                <w:rFonts w:eastAsia="標楷體"/>
              </w:rPr>
              <w:t>-0.28</w:t>
            </w:r>
          </w:p>
        </w:tc>
        <w:tc>
          <w:tcPr>
            <w:tcW w:w="1252" w:type="dxa"/>
            <w:tcMar>
              <w:top w:w="17" w:type="dxa"/>
              <w:left w:w="17" w:type="dxa"/>
              <w:bottom w:w="0" w:type="dxa"/>
              <w:right w:w="17" w:type="dxa"/>
            </w:tcMar>
            <w:vAlign w:val="bottom"/>
          </w:tcPr>
          <w:p w:rsidR="005D0EFE" w:rsidRPr="0015679B" w:rsidRDefault="005D0EFE" w:rsidP="008F3467">
            <w:pPr>
              <w:ind w:rightChars="152" w:right="365"/>
              <w:jc w:val="right"/>
              <w:rPr>
                <w:rFonts w:eastAsia="標楷體"/>
              </w:rPr>
            </w:pPr>
            <w:r w:rsidRPr="0015679B">
              <w:rPr>
                <w:rFonts w:eastAsia="標楷體"/>
              </w:rPr>
              <w:t>0.12</w:t>
            </w:r>
          </w:p>
        </w:tc>
      </w:tr>
      <w:tr w:rsidR="005D0EFE" w:rsidRPr="005927EC" w:rsidTr="0015679B">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5D0EFE" w:rsidRPr="00226D72" w:rsidRDefault="005D0EFE" w:rsidP="008F3467">
            <w:pPr>
              <w:snapToGrid w:val="0"/>
              <w:spacing w:line="380" w:lineRule="exact"/>
              <w:ind w:leftChars="100" w:left="240" w:rightChars="118" w:right="283"/>
              <w:jc w:val="right"/>
              <w:rPr>
                <w:rFonts w:eastAsia="標楷體"/>
                <w:color w:val="000000" w:themeColor="text1"/>
                <w:spacing w:val="-6"/>
              </w:rPr>
            </w:pPr>
            <w:r w:rsidRPr="00226D72">
              <w:rPr>
                <w:rFonts w:eastAsia="標楷體"/>
                <w:color w:val="000000" w:themeColor="text1"/>
                <w:spacing w:val="-6"/>
              </w:rPr>
              <w:t>1</w:t>
            </w:r>
            <w:r w:rsidRPr="00226D72">
              <w:rPr>
                <w:rFonts w:eastAsia="標楷體" w:hint="eastAsia"/>
                <w:color w:val="000000" w:themeColor="text1"/>
                <w:spacing w:val="-6"/>
              </w:rPr>
              <w:t>1</w:t>
            </w:r>
            <w:r w:rsidRPr="00226D72">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5D0EFE" w:rsidRPr="0015679B" w:rsidRDefault="005D0EFE" w:rsidP="008F3467">
            <w:pPr>
              <w:ind w:rightChars="75" w:right="180"/>
              <w:jc w:val="right"/>
              <w:rPr>
                <w:rFonts w:eastAsia="標楷體"/>
                <w:szCs w:val="22"/>
              </w:rPr>
            </w:pPr>
            <w:r w:rsidRPr="0015679B">
              <w:rPr>
                <w:rFonts w:eastAsia="標楷體"/>
                <w:szCs w:val="22"/>
              </w:rPr>
              <w:t>1.61</w:t>
            </w:r>
          </w:p>
        </w:tc>
        <w:tc>
          <w:tcPr>
            <w:tcW w:w="1251" w:type="dxa"/>
            <w:tcMar>
              <w:top w:w="17" w:type="dxa"/>
              <w:left w:w="17" w:type="dxa"/>
              <w:bottom w:w="0" w:type="dxa"/>
              <w:right w:w="17" w:type="dxa"/>
            </w:tcMar>
            <w:vAlign w:val="bottom"/>
          </w:tcPr>
          <w:p w:rsidR="005D0EFE" w:rsidRPr="0015679B" w:rsidRDefault="005D0EFE" w:rsidP="008F3467">
            <w:pPr>
              <w:ind w:rightChars="165" w:right="396"/>
              <w:jc w:val="right"/>
              <w:rPr>
                <w:rFonts w:eastAsia="標楷體"/>
              </w:rPr>
            </w:pPr>
            <w:r w:rsidRPr="0015679B">
              <w:rPr>
                <w:rFonts w:eastAsia="標楷體"/>
              </w:rPr>
              <w:t>1.55</w:t>
            </w:r>
          </w:p>
        </w:tc>
        <w:tc>
          <w:tcPr>
            <w:tcW w:w="1252" w:type="dxa"/>
            <w:tcMar>
              <w:top w:w="17" w:type="dxa"/>
              <w:left w:w="17" w:type="dxa"/>
              <w:bottom w:w="0" w:type="dxa"/>
              <w:right w:w="17" w:type="dxa"/>
            </w:tcMar>
            <w:vAlign w:val="bottom"/>
          </w:tcPr>
          <w:p w:rsidR="005D0EFE" w:rsidRPr="0015679B" w:rsidRDefault="005D0EFE" w:rsidP="008F3467">
            <w:pPr>
              <w:ind w:rightChars="165" w:right="396"/>
              <w:jc w:val="right"/>
              <w:rPr>
                <w:rFonts w:eastAsia="標楷體"/>
              </w:rPr>
            </w:pPr>
            <w:r w:rsidRPr="0015679B">
              <w:rPr>
                <w:rFonts w:eastAsia="標楷體"/>
              </w:rPr>
              <w:t>-6.16</w:t>
            </w:r>
          </w:p>
        </w:tc>
        <w:tc>
          <w:tcPr>
            <w:tcW w:w="1252" w:type="dxa"/>
            <w:tcMar>
              <w:top w:w="17" w:type="dxa"/>
              <w:left w:w="17" w:type="dxa"/>
              <w:bottom w:w="0" w:type="dxa"/>
              <w:right w:w="17" w:type="dxa"/>
            </w:tcMar>
            <w:vAlign w:val="bottom"/>
          </w:tcPr>
          <w:p w:rsidR="005D0EFE" w:rsidRPr="0015679B" w:rsidRDefault="005D0EFE" w:rsidP="008F3467">
            <w:pPr>
              <w:ind w:rightChars="162" w:right="389"/>
              <w:jc w:val="right"/>
              <w:rPr>
                <w:rFonts w:eastAsia="標楷體"/>
              </w:rPr>
            </w:pPr>
            <w:r w:rsidRPr="0015679B">
              <w:rPr>
                <w:rFonts w:eastAsia="標楷體"/>
              </w:rPr>
              <w:t>3.12</w:t>
            </w:r>
          </w:p>
        </w:tc>
        <w:tc>
          <w:tcPr>
            <w:tcW w:w="1252" w:type="dxa"/>
            <w:tcMar>
              <w:top w:w="17" w:type="dxa"/>
              <w:left w:w="17" w:type="dxa"/>
              <w:bottom w:w="0" w:type="dxa"/>
              <w:right w:w="17" w:type="dxa"/>
            </w:tcMar>
            <w:vAlign w:val="bottom"/>
          </w:tcPr>
          <w:p w:rsidR="005D0EFE" w:rsidRPr="0015679B" w:rsidRDefault="005D0EFE" w:rsidP="008F3467">
            <w:pPr>
              <w:ind w:rightChars="152" w:right="365"/>
              <w:jc w:val="right"/>
              <w:rPr>
                <w:rFonts w:eastAsia="標楷體"/>
              </w:rPr>
            </w:pPr>
            <w:r w:rsidRPr="0015679B">
              <w:rPr>
                <w:rFonts w:eastAsia="標楷體"/>
              </w:rPr>
              <w:t>-0.09</w:t>
            </w:r>
          </w:p>
        </w:tc>
      </w:tr>
      <w:tr w:rsidR="005D0EFE" w:rsidRPr="005927EC" w:rsidTr="00FA1E9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5D0EFE" w:rsidRPr="00226D72" w:rsidRDefault="005D0EFE" w:rsidP="008F3467">
            <w:pPr>
              <w:snapToGrid w:val="0"/>
              <w:spacing w:line="380" w:lineRule="exact"/>
              <w:ind w:leftChars="100" w:left="240" w:rightChars="118" w:right="283"/>
              <w:jc w:val="right"/>
              <w:rPr>
                <w:rFonts w:eastAsia="標楷體"/>
                <w:color w:val="000000" w:themeColor="text1"/>
                <w:spacing w:val="-6"/>
              </w:rPr>
            </w:pPr>
            <w:r w:rsidRPr="00226D72">
              <w:rPr>
                <w:rFonts w:eastAsia="標楷體"/>
                <w:color w:val="000000" w:themeColor="text1"/>
                <w:spacing w:val="-6"/>
              </w:rPr>
              <w:t>12</w:t>
            </w:r>
            <w:r w:rsidRPr="00226D72">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5D0EFE" w:rsidRPr="0015679B" w:rsidRDefault="005D0EFE" w:rsidP="008F3467">
            <w:pPr>
              <w:ind w:rightChars="75" w:right="180"/>
              <w:jc w:val="right"/>
              <w:rPr>
                <w:rFonts w:eastAsia="標楷體"/>
                <w:szCs w:val="22"/>
              </w:rPr>
            </w:pPr>
            <w:r w:rsidRPr="0015679B">
              <w:rPr>
                <w:rFonts w:eastAsia="標楷體"/>
                <w:szCs w:val="22"/>
              </w:rPr>
              <w:t>4.17</w:t>
            </w:r>
          </w:p>
        </w:tc>
        <w:tc>
          <w:tcPr>
            <w:tcW w:w="1251" w:type="dxa"/>
            <w:tcMar>
              <w:top w:w="17" w:type="dxa"/>
              <w:left w:w="17" w:type="dxa"/>
              <w:bottom w:w="0" w:type="dxa"/>
              <w:right w:w="17" w:type="dxa"/>
            </w:tcMar>
            <w:vAlign w:val="bottom"/>
          </w:tcPr>
          <w:p w:rsidR="005D0EFE" w:rsidRPr="0015679B" w:rsidRDefault="005D0EFE" w:rsidP="008F3467">
            <w:pPr>
              <w:ind w:rightChars="165" w:right="396"/>
              <w:jc w:val="right"/>
              <w:rPr>
                <w:rFonts w:eastAsia="標楷體"/>
              </w:rPr>
            </w:pPr>
            <w:r w:rsidRPr="0015679B">
              <w:rPr>
                <w:rFonts w:eastAsia="標楷體"/>
              </w:rPr>
              <w:t>4.31</w:t>
            </w:r>
          </w:p>
        </w:tc>
        <w:tc>
          <w:tcPr>
            <w:tcW w:w="1252" w:type="dxa"/>
            <w:tcMar>
              <w:top w:w="17" w:type="dxa"/>
              <w:left w:w="17" w:type="dxa"/>
              <w:bottom w:w="0" w:type="dxa"/>
              <w:right w:w="17" w:type="dxa"/>
            </w:tcMar>
            <w:vAlign w:val="bottom"/>
          </w:tcPr>
          <w:p w:rsidR="005D0EFE" w:rsidRPr="0015679B" w:rsidRDefault="005D0EFE" w:rsidP="008F3467">
            <w:pPr>
              <w:ind w:rightChars="165" w:right="396"/>
              <w:jc w:val="right"/>
              <w:rPr>
                <w:rFonts w:eastAsia="標楷體"/>
              </w:rPr>
            </w:pPr>
            <w:r w:rsidRPr="0015679B">
              <w:rPr>
                <w:rFonts w:eastAsia="標楷體"/>
              </w:rPr>
              <w:t>-9.78</w:t>
            </w:r>
          </w:p>
        </w:tc>
        <w:tc>
          <w:tcPr>
            <w:tcW w:w="1252" w:type="dxa"/>
            <w:tcMar>
              <w:top w:w="17" w:type="dxa"/>
              <w:left w:w="17" w:type="dxa"/>
              <w:bottom w:w="0" w:type="dxa"/>
              <w:right w:w="17" w:type="dxa"/>
            </w:tcMar>
            <w:vAlign w:val="bottom"/>
          </w:tcPr>
          <w:p w:rsidR="005D0EFE" w:rsidRPr="0015679B" w:rsidRDefault="005D0EFE" w:rsidP="008F3467">
            <w:pPr>
              <w:ind w:rightChars="162" w:right="389"/>
              <w:jc w:val="right"/>
              <w:rPr>
                <w:rFonts w:eastAsia="標楷體"/>
              </w:rPr>
            </w:pPr>
            <w:r w:rsidRPr="0015679B">
              <w:rPr>
                <w:rFonts w:eastAsia="標楷體"/>
              </w:rPr>
              <w:t>2.82</w:t>
            </w:r>
          </w:p>
        </w:tc>
        <w:tc>
          <w:tcPr>
            <w:tcW w:w="1252" w:type="dxa"/>
            <w:tcMar>
              <w:top w:w="17" w:type="dxa"/>
              <w:left w:w="17" w:type="dxa"/>
              <w:bottom w:w="0" w:type="dxa"/>
              <w:right w:w="17" w:type="dxa"/>
            </w:tcMar>
            <w:vAlign w:val="bottom"/>
          </w:tcPr>
          <w:p w:rsidR="005D0EFE" w:rsidRPr="0015679B" w:rsidRDefault="005D0EFE" w:rsidP="008F3467">
            <w:pPr>
              <w:ind w:rightChars="152" w:right="365"/>
              <w:jc w:val="right"/>
              <w:rPr>
                <w:rFonts w:eastAsia="標楷體"/>
              </w:rPr>
            </w:pPr>
            <w:r w:rsidRPr="0015679B">
              <w:rPr>
                <w:rFonts w:eastAsia="標楷體"/>
              </w:rPr>
              <w:t>1.94</w:t>
            </w:r>
          </w:p>
        </w:tc>
      </w:tr>
      <w:tr w:rsidR="005D0EFE" w:rsidRPr="005927EC" w:rsidTr="00FA1E9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5D0EFE" w:rsidRPr="00226D72" w:rsidRDefault="005D0EFE" w:rsidP="008F3467">
            <w:pPr>
              <w:snapToGrid w:val="0"/>
              <w:spacing w:line="380" w:lineRule="exact"/>
              <w:ind w:leftChars="51" w:left="122" w:right="284"/>
              <w:rPr>
                <w:rFonts w:eastAsia="標楷體"/>
                <w:color w:val="000000" w:themeColor="text1"/>
                <w:spacing w:val="-6"/>
              </w:rPr>
            </w:pPr>
            <w:r w:rsidRPr="00226D72">
              <w:rPr>
                <w:rFonts w:eastAsia="標楷體"/>
                <w:b/>
                <w:bCs/>
                <w:color w:val="000000" w:themeColor="text1"/>
              </w:rPr>
              <w:t>10</w:t>
            </w:r>
            <w:r w:rsidRPr="00226D72">
              <w:rPr>
                <w:rFonts w:eastAsia="標楷體" w:hint="eastAsia"/>
                <w:b/>
                <w:bCs/>
                <w:color w:val="000000" w:themeColor="text1"/>
              </w:rPr>
              <w:t>7</w:t>
            </w:r>
            <w:r w:rsidRPr="00226D72">
              <w:rPr>
                <w:rFonts w:eastAsia="標楷體"/>
                <w:b/>
                <w:bCs/>
                <w:color w:val="000000" w:themeColor="text1"/>
              </w:rPr>
              <w:t>年</w:t>
            </w:r>
            <w:r>
              <w:rPr>
                <w:rFonts w:eastAsia="標楷體" w:hint="eastAsia"/>
                <w:b/>
                <w:color w:val="000000" w:themeColor="text1"/>
              </w:rPr>
              <w:t>1~6</w:t>
            </w:r>
            <w:r w:rsidRPr="00226D72">
              <w:rPr>
                <w:rFonts w:eastAsia="標楷體" w:hint="eastAsia"/>
                <w:b/>
                <w:color w:val="000000" w:themeColor="text1"/>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5D0EFE" w:rsidRPr="0015679B" w:rsidRDefault="005D0EFE" w:rsidP="008F3467">
            <w:pPr>
              <w:ind w:rightChars="75" w:right="180"/>
              <w:jc w:val="right"/>
              <w:rPr>
                <w:rFonts w:eastAsia="標楷體"/>
                <w:b/>
                <w:bCs/>
                <w:szCs w:val="22"/>
              </w:rPr>
            </w:pPr>
            <w:r>
              <w:rPr>
                <w:rFonts w:eastAsia="標楷體" w:hint="eastAsia"/>
                <w:b/>
                <w:bCs/>
                <w:szCs w:val="22"/>
              </w:rPr>
              <w:t>4.57</w:t>
            </w:r>
          </w:p>
        </w:tc>
        <w:tc>
          <w:tcPr>
            <w:tcW w:w="1251" w:type="dxa"/>
            <w:tcMar>
              <w:top w:w="17" w:type="dxa"/>
              <w:left w:w="17" w:type="dxa"/>
              <w:bottom w:w="0" w:type="dxa"/>
              <w:right w:w="17" w:type="dxa"/>
            </w:tcMar>
            <w:vAlign w:val="bottom"/>
          </w:tcPr>
          <w:p w:rsidR="005D0EFE" w:rsidRPr="0015679B" w:rsidRDefault="005D0EFE" w:rsidP="008F3467">
            <w:pPr>
              <w:ind w:rightChars="165" w:right="396"/>
              <w:jc w:val="right"/>
              <w:rPr>
                <w:rFonts w:eastAsia="標楷體"/>
                <w:b/>
                <w:bCs/>
              </w:rPr>
            </w:pPr>
            <w:r>
              <w:rPr>
                <w:rFonts w:eastAsia="標楷體" w:hint="eastAsia"/>
                <w:b/>
                <w:bCs/>
              </w:rPr>
              <w:t>4.74</w:t>
            </w:r>
          </w:p>
        </w:tc>
        <w:tc>
          <w:tcPr>
            <w:tcW w:w="1252" w:type="dxa"/>
            <w:tcMar>
              <w:top w:w="17" w:type="dxa"/>
              <w:left w:w="17" w:type="dxa"/>
              <w:bottom w:w="0" w:type="dxa"/>
              <w:right w:w="17" w:type="dxa"/>
            </w:tcMar>
            <w:vAlign w:val="bottom"/>
          </w:tcPr>
          <w:p w:rsidR="005D0EFE" w:rsidRPr="0015679B" w:rsidRDefault="005D0EFE" w:rsidP="008F3467">
            <w:pPr>
              <w:ind w:rightChars="165" w:right="396"/>
              <w:jc w:val="right"/>
              <w:rPr>
                <w:rFonts w:eastAsia="標楷體"/>
                <w:b/>
                <w:bCs/>
              </w:rPr>
            </w:pPr>
            <w:r>
              <w:rPr>
                <w:rFonts w:eastAsia="標楷體" w:hint="eastAsia"/>
                <w:b/>
                <w:bCs/>
              </w:rPr>
              <w:t>-8.14</w:t>
            </w:r>
          </w:p>
        </w:tc>
        <w:tc>
          <w:tcPr>
            <w:tcW w:w="1252" w:type="dxa"/>
            <w:tcMar>
              <w:top w:w="17" w:type="dxa"/>
              <w:left w:w="17" w:type="dxa"/>
              <w:bottom w:w="0" w:type="dxa"/>
              <w:right w:w="17" w:type="dxa"/>
            </w:tcMar>
            <w:vAlign w:val="bottom"/>
          </w:tcPr>
          <w:p w:rsidR="005D0EFE" w:rsidRPr="0015679B" w:rsidRDefault="005D0EFE" w:rsidP="008F3467">
            <w:pPr>
              <w:ind w:rightChars="162" w:right="389"/>
              <w:jc w:val="right"/>
              <w:rPr>
                <w:rFonts w:eastAsia="標楷體"/>
                <w:b/>
                <w:bCs/>
              </w:rPr>
            </w:pPr>
            <w:r>
              <w:rPr>
                <w:rFonts w:eastAsia="標楷體" w:hint="eastAsia"/>
                <w:b/>
                <w:bCs/>
              </w:rPr>
              <w:t>3.01</w:t>
            </w:r>
          </w:p>
        </w:tc>
        <w:tc>
          <w:tcPr>
            <w:tcW w:w="1252" w:type="dxa"/>
            <w:tcMar>
              <w:top w:w="17" w:type="dxa"/>
              <w:left w:w="17" w:type="dxa"/>
              <w:bottom w:w="0" w:type="dxa"/>
              <w:right w:w="17" w:type="dxa"/>
            </w:tcMar>
            <w:vAlign w:val="bottom"/>
          </w:tcPr>
          <w:p w:rsidR="005D0EFE" w:rsidRPr="0015679B" w:rsidRDefault="005D0EFE" w:rsidP="008F3467">
            <w:pPr>
              <w:ind w:rightChars="152" w:right="365"/>
              <w:jc w:val="right"/>
              <w:rPr>
                <w:rFonts w:eastAsia="標楷體"/>
                <w:b/>
                <w:bCs/>
              </w:rPr>
            </w:pPr>
            <w:r>
              <w:rPr>
                <w:rFonts w:eastAsia="標楷體" w:hint="eastAsia"/>
                <w:b/>
                <w:bCs/>
              </w:rPr>
              <w:t>1.96</w:t>
            </w:r>
          </w:p>
        </w:tc>
      </w:tr>
      <w:tr w:rsidR="005D0EFE" w:rsidRPr="005927EC" w:rsidTr="00FA1E9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5D0EFE" w:rsidRPr="00226D72" w:rsidRDefault="005D0EFE" w:rsidP="008F3467">
            <w:pPr>
              <w:snapToGrid w:val="0"/>
              <w:spacing w:line="380" w:lineRule="exact"/>
              <w:ind w:left="28" w:right="284"/>
              <w:jc w:val="right"/>
              <w:rPr>
                <w:rFonts w:eastAsia="標楷體"/>
                <w:color w:val="000000" w:themeColor="text1"/>
                <w:spacing w:val="-6"/>
              </w:rPr>
            </w:pPr>
            <w:r w:rsidRPr="00226D72">
              <w:rPr>
                <w:rFonts w:eastAsia="標楷體" w:hint="eastAsia"/>
                <w:color w:val="000000" w:themeColor="text1"/>
                <w:spacing w:val="-6"/>
              </w:rPr>
              <w:t>1</w:t>
            </w:r>
            <w:r w:rsidRPr="00226D72">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5D0EFE" w:rsidRPr="0015679B" w:rsidRDefault="005D0EFE" w:rsidP="008F3467">
            <w:pPr>
              <w:ind w:rightChars="75" w:right="180"/>
              <w:jc w:val="right"/>
              <w:rPr>
                <w:rFonts w:eastAsia="標楷體"/>
                <w:szCs w:val="22"/>
              </w:rPr>
            </w:pPr>
            <w:r w:rsidRPr="0015679B">
              <w:rPr>
                <w:rFonts w:eastAsia="標楷體"/>
                <w:szCs w:val="22"/>
              </w:rPr>
              <w:t>9.39</w:t>
            </w:r>
          </w:p>
        </w:tc>
        <w:tc>
          <w:tcPr>
            <w:tcW w:w="1251" w:type="dxa"/>
            <w:tcMar>
              <w:top w:w="17" w:type="dxa"/>
              <w:left w:w="17" w:type="dxa"/>
              <w:bottom w:w="0" w:type="dxa"/>
              <w:right w:w="17" w:type="dxa"/>
            </w:tcMar>
            <w:vAlign w:val="bottom"/>
          </w:tcPr>
          <w:p w:rsidR="005D0EFE" w:rsidRPr="0015679B" w:rsidRDefault="005D0EFE" w:rsidP="008F3467">
            <w:pPr>
              <w:ind w:rightChars="165" w:right="396"/>
              <w:jc w:val="right"/>
              <w:rPr>
                <w:rFonts w:eastAsia="標楷體"/>
              </w:rPr>
            </w:pPr>
            <w:r w:rsidRPr="0015679B">
              <w:rPr>
                <w:rFonts w:eastAsia="標楷體"/>
              </w:rPr>
              <w:t>9.55</w:t>
            </w:r>
          </w:p>
        </w:tc>
        <w:tc>
          <w:tcPr>
            <w:tcW w:w="1252" w:type="dxa"/>
            <w:tcMar>
              <w:top w:w="17" w:type="dxa"/>
              <w:left w:w="17" w:type="dxa"/>
              <w:bottom w:w="0" w:type="dxa"/>
              <w:right w:w="17" w:type="dxa"/>
            </w:tcMar>
            <w:vAlign w:val="bottom"/>
          </w:tcPr>
          <w:p w:rsidR="005D0EFE" w:rsidRPr="0015679B" w:rsidRDefault="005D0EFE" w:rsidP="008F3467">
            <w:pPr>
              <w:ind w:rightChars="165" w:right="396"/>
              <w:jc w:val="right"/>
              <w:rPr>
                <w:rFonts w:eastAsia="標楷體"/>
              </w:rPr>
            </w:pPr>
            <w:r w:rsidRPr="0015679B">
              <w:rPr>
                <w:rFonts w:eastAsia="標楷體"/>
              </w:rPr>
              <w:t>-6.25</w:t>
            </w:r>
          </w:p>
        </w:tc>
        <w:tc>
          <w:tcPr>
            <w:tcW w:w="1252" w:type="dxa"/>
            <w:tcMar>
              <w:top w:w="17" w:type="dxa"/>
              <w:left w:w="17" w:type="dxa"/>
              <w:bottom w:w="0" w:type="dxa"/>
              <w:right w:w="17" w:type="dxa"/>
            </w:tcMar>
            <w:vAlign w:val="bottom"/>
          </w:tcPr>
          <w:p w:rsidR="005D0EFE" w:rsidRPr="0015679B" w:rsidRDefault="005D0EFE" w:rsidP="008F3467">
            <w:pPr>
              <w:ind w:rightChars="162" w:right="389"/>
              <w:jc w:val="right"/>
              <w:rPr>
                <w:rFonts w:eastAsia="標楷體"/>
              </w:rPr>
            </w:pPr>
            <w:r w:rsidRPr="0015679B">
              <w:rPr>
                <w:rFonts w:eastAsia="標楷體"/>
              </w:rPr>
              <w:t>8.17</w:t>
            </w:r>
          </w:p>
        </w:tc>
        <w:tc>
          <w:tcPr>
            <w:tcW w:w="1252" w:type="dxa"/>
            <w:tcMar>
              <w:top w:w="17" w:type="dxa"/>
              <w:left w:w="17" w:type="dxa"/>
              <w:bottom w:w="0" w:type="dxa"/>
              <w:right w:w="17" w:type="dxa"/>
            </w:tcMar>
            <w:vAlign w:val="bottom"/>
          </w:tcPr>
          <w:p w:rsidR="005D0EFE" w:rsidRPr="0015679B" w:rsidRDefault="005D0EFE" w:rsidP="008F3467">
            <w:pPr>
              <w:ind w:rightChars="152" w:right="365"/>
              <w:jc w:val="right"/>
              <w:rPr>
                <w:rFonts w:eastAsia="標楷體"/>
              </w:rPr>
            </w:pPr>
            <w:r w:rsidRPr="0015679B">
              <w:rPr>
                <w:rFonts w:eastAsia="標楷體"/>
              </w:rPr>
              <w:t>1.95</w:t>
            </w:r>
          </w:p>
        </w:tc>
      </w:tr>
      <w:tr w:rsidR="005D0EFE" w:rsidRPr="005927EC" w:rsidTr="0015679B">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5D0EFE" w:rsidRPr="00226D72" w:rsidRDefault="005D0EFE" w:rsidP="008F3467">
            <w:pPr>
              <w:snapToGrid w:val="0"/>
              <w:spacing w:line="380" w:lineRule="exact"/>
              <w:ind w:left="28" w:right="284"/>
              <w:jc w:val="right"/>
              <w:rPr>
                <w:rFonts w:eastAsia="標楷體"/>
                <w:color w:val="000000" w:themeColor="text1"/>
                <w:spacing w:val="-6"/>
              </w:rPr>
            </w:pPr>
            <w:r w:rsidRPr="00226D72">
              <w:rPr>
                <w:rFonts w:eastAsia="標楷體"/>
                <w:color w:val="000000" w:themeColor="text1"/>
                <w:spacing w:val="-6"/>
              </w:rPr>
              <w:t>2</w:t>
            </w:r>
            <w:r w:rsidRPr="00226D72">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5D0EFE" w:rsidRPr="0015679B" w:rsidRDefault="005D0EFE" w:rsidP="008F3467">
            <w:pPr>
              <w:ind w:rightChars="75" w:right="180"/>
              <w:jc w:val="right"/>
              <w:rPr>
                <w:rFonts w:eastAsia="標楷體"/>
                <w:szCs w:val="22"/>
              </w:rPr>
            </w:pPr>
            <w:r w:rsidRPr="0015679B">
              <w:rPr>
                <w:rFonts w:eastAsia="標楷體"/>
                <w:szCs w:val="22"/>
              </w:rPr>
              <w:t>-4.73</w:t>
            </w:r>
          </w:p>
        </w:tc>
        <w:tc>
          <w:tcPr>
            <w:tcW w:w="1251" w:type="dxa"/>
            <w:tcMar>
              <w:top w:w="17" w:type="dxa"/>
              <w:left w:w="17" w:type="dxa"/>
              <w:bottom w:w="0" w:type="dxa"/>
              <w:right w:w="17" w:type="dxa"/>
            </w:tcMar>
            <w:vAlign w:val="bottom"/>
          </w:tcPr>
          <w:p w:rsidR="005D0EFE" w:rsidRPr="0015679B" w:rsidRDefault="005D0EFE" w:rsidP="008F3467">
            <w:pPr>
              <w:ind w:rightChars="165" w:right="396"/>
              <w:jc w:val="right"/>
              <w:rPr>
                <w:rFonts w:eastAsia="標楷體"/>
              </w:rPr>
            </w:pPr>
            <w:r w:rsidRPr="0015679B">
              <w:rPr>
                <w:rFonts w:eastAsia="標楷體"/>
              </w:rPr>
              <w:t>-5.22</w:t>
            </w:r>
          </w:p>
        </w:tc>
        <w:tc>
          <w:tcPr>
            <w:tcW w:w="1252" w:type="dxa"/>
            <w:tcMar>
              <w:top w:w="17" w:type="dxa"/>
              <w:left w:w="17" w:type="dxa"/>
              <w:bottom w:w="0" w:type="dxa"/>
              <w:right w:w="17" w:type="dxa"/>
            </w:tcMar>
            <w:vAlign w:val="bottom"/>
          </w:tcPr>
          <w:p w:rsidR="005D0EFE" w:rsidRPr="0015679B" w:rsidRDefault="005D0EFE" w:rsidP="008F3467">
            <w:pPr>
              <w:ind w:rightChars="165" w:right="396"/>
              <w:jc w:val="right"/>
              <w:rPr>
                <w:rFonts w:eastAsia="標楷體"/>
              </w:rPr>
            </w:pPr>
            <w:r w:rsidRPr="0015679B">
              <w:rPr>
                <w:rFonts w:eastAsia="標楷體"/>
              </w:rPr>
              <w:t>-17.10</w:t>
            </w:r>
          </w:p>
        </w:tc>
        <w:tc>
          <w:tcPr>
            <w:tcW w:w="1252" w:type="dxa"/>
            <w:tcMar>
              <w:top w:w="17" w:type="dxa"/>
              <w:left w:w="17" w:type="dxa"/>
              <w:bottom w:w="0" w:type="dxa"/>
              <w:right w:w="17" w:type="dxa"/>
            </w:tcMar>
            <w:vAlign w:val="bottom"/>
          </w:tcPr>
          <w:p w:rsidR="005D0EFE" w:rsidRPr="0015679B" w:rsidRDefault="005D0EFE" w:rsidP="008F3467">
            <w:pPr>
              <w:ind w:rightChars="162" w:right="389"/>
              <w:jc w:val="right"/>
              <w:rPr>
                <w:rFonts w:eastAsia="標楷體"/>
              </w:rPr>
            </w:pPr>
            <w:r w:rsidRPr="0015679B">
              <w:rPr>
                <w:rFonts w:eastAsia="標楷體"/>
              </w:rPr>
              <w:t>1.81</w:t>
            </w:r>
          </w:p>
        </w:tc>
        <w:tc>
          <w:tcPr>
            <w:tcW w:w="1252" w:type="dxa"/>
            <w:tcMar>
              <w:top w:w="17" w:type="dxa"/>
              <w:left w:w="17" w:type="dxa"/>
              <w:bottom w:w="0" w:type="dxa"/>
              <w:right w:w="17" w:type="dxa"/>
            </w:tcMar>
            <w:vAlign w:val="bottom"/>
          </w:tcPr>
          <w:p w:rsidR="005D0EFE" w:rsidRPr="0015679B" w:rsidRDefault="005D0EFE" w:rsidP="008F3467">
            <w:pPr>
              <w:ind w:rightChars="152" w:right="365"/>
              <w:jc w:val="right"/>
              <w:rPr>
                <w:rFonts w:eastAsia="標楷體"/>
              </w:rPr>
            </w:pPr>
            <w:r w:rsidRPr="0015679B">
              <w:rPr>
                <w:rFonts w:eastAsia="標楷體"/>
              </w:rPr>
              <w:t>2.02</w:t>
            </w:r>
          </w:p>
        </w:tc>
      </w:tr>
      <w:tr w:rsidR="005D0EFE" w:rsidRPr="005927EC" w:rsidTr="0015679B">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5D0EFE" w:rsidRPr="00226D72" w:rsidRDefault="005D0EFE" w:rsidP="008F3467">
            <w:pPr>
              <w:snapToGrid w:val="0"/>
              <w:spacing w:line="380" w:lineRule="exact"/>
              <w:ind w:left="28" w:right="284"/>
              <w:jc w:val="right"/>
              <w:rPr>
                <w:rFonts w:eastAsia="標楷體"/>
                <w:color w:val="000000" w:themeColor="text1"/>
                <w:spacing w:val="-6"/>
              </w:rPr>
            </w:pPr>
            <w:r w:rsidRPr="00226D72">
              <w:rPr>
                <w:rFonts w:eastAsia="標楷體" w:hint="eastAsia"/>
                <w:color w:val="000000" w:themeColor="text1"/>
                <w:spacing w:val="-6"/>
              </w:rPr>
              <w:t>3</w:t>
            </w:r>
            <w:r w:rsidRPr="00226D72">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5D0EFE" w:rsidRPr="0015679B" w:rsidRDefault="005D0EFE" w:rsidP="008F3467">
            <w:pPr>
              <w:ind w:rightChars="75" w:right="180"/>
              <w:jc w:val="right"/>
              <w:rPr>
                <w:rFonts w:eastAsia="標楷體"/>
                <w:szCs w:val="22"/>
              </w:rPr>
            </w:pPr>
            <w:r w:rsidRPr="0015679B">
              <w:rPr>
                <w:rFonts w:eastAsia="標楷體"/>
                <w:szCs w:val="22"/>
              </w:rPr>
              <w:t>5.64</w:t>
            </w:r>
          </w:p>
        </w:tc>
        <w:tc>
          <w:tcPr>
            <w:tcW w:w="1251" w:type="dxa"/>
            <w:tcMar>
              <w:top w:w="17" w:type="dxa"/>
              <w:left w:w="17" w:type="dxa"/>
              <w:bottom w:w="0" w:type="dxa"/>
              <w:right w:w="17" w:type="dxa"/>
            </w:tcMar>
            <w:vAlign w:val="bottom"/>
          </w:tcPr>
          <w:p w:rsidR="005D0EFE" w:rsidRPr="0015679B" w:rsidRDefault="005D0EFE" w:rsidP="008F3467">
            <w:pPr>
              <w:ind w:rightChars="165" w:right="396"/>
              <w:jc w:val="right"/>
              <w:rPr>
                <w:rFonts w:eastAsia="標楷體"/>
              </w:rPr>
            </w:pPr>
            <w:r w:rsidRPr="0015679B">
              <w:rPr>
                <w:rFonts w:eastAsia="標楷體"/>
              </w:rPr>
              <w:t>5.83</w:t>
            </w:r>
          </w:p>
        </w:tc>
        <w:tc>
          <w:tcPr>
            <w:tcW w:w="1252" w:type="dxa"/>
            <w:tcMar>
              <w:top w:w="17" w:type="dxa"/>
              <w:left w:w="17" w:type="dxa"/>
              <w:bottom w:w="0" w:type="dxa"/>
              <w:right w:w="17" w:type="dxa"/>
            </w:tcMar>
            <w:vAlign w:val="bottom"/>
          </w:tcPr>
          <w:p w:rsidR="005D0EFE" w:rsidRPr="0015679B" w:rsidRDefault="005D0EFE" w:rsidP="008F3467">
            <w:pPr>
              <w:ind w:rightChars="165" w:right="396"/>
              <w:jc w:val="right"/>
              <w:rPr>
                <w:rFonts w:eastAsia="標楷體"/>
              </w:rPr>
            </w:pPr>
            <w:r w:rsidRPr="0015679B">
              <w:rPr>
                <w:rFonts w:eastAsia="標楷體"/>
              </w:rPr>
              <w:t>-12.16</w:t>
            </w:r>
          </w:p>
        </w:tc>
        <w:tc>
          <w:tcPr>
            <w:tcW w:w="1252" w:type="dxa"/>
            <w:tcMar>
              <w:top w:w="17" w:type="dxa"/>
              <w:left w:w="17" w:type="dxa"/>
              <w:bottom w:w="0" w:type="dxa"/>
              <w:right w:w="17" w:type="dxa"/>
            </w:tcMar>
            <w:vAlign w:val="bottom"/>
          </w:tcPr>
          <w:p w:rsidR="005D0EFE" w:rsidRPr="0015679B" w:rsidRDefault="005D0EFE" w:rsidP="008F3467">
            <w:pPr>
              <w:ind w:rightChars="162" w:right="389"/>
              <w:jc w:val="right"/>
              <w:rPr>
                <w:rFonts w:eastAsia="標楷體"/>
              </w:rPr>
            </w:pPr>
            <w:r w:rsidRPr="0015679B">
              <w:rPr>
                <w:rFonts w:eastAsia="標楷體"/>
              </w:rPr>
              <w:t>3.34</w:t>
            </w:r>
          </w:p>
        </w:tc>
        <w:tc>
          <w:tcPr>
            <w:tcW w:w="1252" w:type="dxa"/>
            <w:tcMar>
              <w:top w:w="17" w:type="dxa"/>
              <w:left w:w="17" w:type="dxa"/>
              <w:bottom w:w="0" w:type="dxa"/>
              <w:right w:w="17" w:type="dxa"/>
            </w:tcMar>
            <w:vAlign w:val="bottom"/>
          </w:tcPr>
          <w:p w:rsidR="005D0EFE" w:rsidRPr="0015679B" w:rsidRDefault="005D0EFE" w:rsidP="008F3467">
            <w:pPr>
              <w:ind w:rightChars="152" w:right="365"/>
              <w:jc w:val="right"/>
              <w:rPr>
                <w:rFonts w:eastAsia="標楷體"/>
              </w:rPr>
            </w:pPr>
            <w:r w:rsidRPr="0015679B">
              <w:rPr>
                <w:rFonts w:eastAsia="標楷體"/>
              </w:rPr>
              <w:t>2.39</w:t>
            </w:r>
          </w:p>
        </w:tc>
      </w:tr>
      <w:tr w:rsidR="005D0EFE" w:rsidRPr="005927EC" w:rsidTr="0015679B">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5D0EFE" w:rsidRPr="00226D72" w:rsidRDefault="005D0EFE" w:rsidP="008F3467">
            <w:pPr>
              <w:snapToGrid w:val="0"/>
              <w:spacing w:line="380" w:lineRule="exact"/>
              <w:ind w:left="28" w:right="284"/>
              <w:jc w:val="right"/>
              <w:rPr>
                <w:rFonts w:eastAsia="標楷體"/>
                <w:color w:val="000000" w:themeColor="text1"/>
                <w:spacing w:val="-6"/>
              </w:rPr>
            </w:pPr>
            <w:r w:rsidRPr="00226D72">
              <w:rPr>
                <w:rFonts w:eastAsia="標楷體"/>
                <w:color w:val="000000" w:themeColor="text1"/>
                <w:spacing w:val="-6"/>
              </w:rPr>
              <w:t>4</w:t>
            </w:r>
            <w:r w:rsidRPr="00226D72">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5D0EFE" w:rsidRPr="0015679B" w:rsidRDefault="005D0EFE" w:rsidP="008F3467">
            <w:pPr>
              <w:ind w:rightChars="75" w:right="180"/>
              <w:jc w:val="right"/>
              <w:rPr>
                <w:rFonts w:eastAsia="標楷體"/>
                <w:szCs w:val="22"/>
              </w:rPr>
            </w:pPr>
            <w:r>
              <w:rPr>
                <w:rFonts w:eastAsia="標楷體" w:hint="eastAsia"/>
                <w:szCs w:val="22"/>
              </w:rPr>
              <w:t>8.82</w:t>
            </w:r>
          </w:p>
        </w:tc>
        <w:tc>
          <w:tcPr>
            <w:tcW w:w="1251" w:type="dxa"/>
            <w:tcBorders>
              <w:top w:val="nil"/>
              <w:left w:val="nil"/>
              <w:bottom w:val="nil"/>
              <w:right w:val="nil"/>
            </w:tcBorders>
            <w:tcMar>
              <w:top w:w="17" w:type="dxa"/>
              <w:left w:w="17" w:type="dxa"/>
              <w:bottom w:w="0" w:type="dxa"/>
              <w:right w:w="17" w:type="dxa"/>
            </w:tcMar>
            <w:vAlign w:val="bottom"/>
          </w:tcPr>
          <w:p w:rsidR="005D0EFE" w:rsidRPr="0015679B" w:rsidRDefault="005D0EFE" w:rsidP="008F3467">
            <w:pPr>
              <w:ind w:rightChars="165" w:right="396"/>
              <w:jc w:val="right"/>
              <w:rPr>
                <w:rFonts w:eastAsia="標楷體"/>
              </w:rPr>
            </w:pPr>
            <w:r>
              <w:rPr>
                <w:rFonts w:eastAsia="標楷體" w:hint="eastAsia"/>
              </w:rPr>
              <w:t>9.35</w:t>
            </w:r>
          </w:p>
        </w:tc>
        <w:tc>
          <w:tcPr>
            <w:tcW w:w="1252" w:type="dxa"/>
            <w:tcBorders>
              <w:top w:val="nil"/>
              <w:left w:val="nil"/>
              <w:bottom w:val="nil"/>
              <w:right w:val="nil"/>
            </w:tcBorders>
            <w:tcMar>
              <w:top w:w="17" w:type="dxa"/>
              <w:left w:w="17" w:type="dxa"/>
              <w:bottom w:w="0" w:type="dxa"/>
              <w:right w:w="17" w:type="dxa"/>
            </w:tcMar>
            <w:vAlign w:val="bottom"/>
          </w:tcPr>
          <w:p w:rsidR="005D0EFE" w:rsidRPr="0015679B" w:rsidRDefault="005D0EFE" w:rsidP="008F3467">
            <w:pPr>
              <w:ind w:rightChars="165" w:right="396"/>
              <w:jc w:val="right"/>
              <w:rPr>
                <w:rFonts w:eastAsia="標楷體"/>
              </w:rPr>
            </w:pPr>
            <w:r>
              <w:rPr>
                <w:rFonts w:eastAsia="標楷體" w:hint="eastAsia"/>
              </w:rPr>
              <w:t>-5.29</w:t>
            </w:r>
          </w:p>
        </w:tc>
        <w:tc>
          <w:tcPr>
            <w:tcW w:w="1252" w:type="dxa"/>
            <w:tcBorders>
              <w:top w:val="nil"/>
              <w:left w:val="nil"/>
              <w:bottom w:val="nil"/>
              <w:right w:val="nil"/>
            </w:tcBorders>
            <w:tcMar>
              <w:top w:w="17" w:type="dxa"/>
              <w:left w:w="17" w:type="dxa"/>
              <w:bottom w:w="0" w:type="dxa"/>
              <w:right w:w="17" w:type="dxa"/>
            </w:tcMar>
            <w:vAlign w:val="bottom"/>
          </w:tcPr>
          <w:p w:rsidR="005D0EFE" w:rsidRPr="0015679B" w:rsidRDefault="005D0EFE" w:rsidP="008F3467">
            <w:pPr>
              <w:ind w:rightChars="162" w:right="389"/>
              <w:jc w:val="right"/>
              <w:rPr>
                <w:rFonts w:eastAsia="標楷體"/>
              </w:rPr>
            </w:pPr>
            <w:r>
              <w:rPr>
                <w:rFonts w:eastAsia="標楷體" w:hint="eastAsia"/>
              </w:rPr>
              <w:t>3.26</w:t>
            </w:r>
          </w:p>
        </w:tc>
        <w:tc>
          <w:tcPr>
            <w:tcW w:w="1252" w:type="dxa"/>
            <w:tcBorders>
              <w:top w:val="nil"/>
              <w:left w:val="nil"/>
              <w:bottom w:val="nil"/>
              <w:right w:val="nil"/>
            </w:tcBorders>
            <w:tcMar>
              <w:top w:w="17" w:type="dxa"/>
              <w:left w:w="17" w:type="dxa"/>
              <w:bottom w:w="0" w:type="dxa"/>
              <w:right w:w="17" w:type="dxa"/>
            </w:tcMar>
            <w:vAlign w:val="bottom"/>
          </w:tcPr>
          <w:p w:rsidR="005D0EFE" w:rsidRPr="0015679B" w:rsidRDefault="005D0EFE" w:rsidP="008F3467">
            <w:pPr>
              <w:ind w:rightChars="152" w:right="365"/>
              <w:jc w:val="right"/>
              <w:rPr>
                <w:rFonts w:eastAsia="標楷體"/>
              </w:rPr>
            </w:pPr>
            <w:r>
              <w:rPr>
                <w:rFonts w:eastAsia="標楷體" w:hint="eastAsia"/>
              </w:rPr>
              <w:t>2.86</w:t>
            </w:r>
          </w:p>
        </w:tc>
      </w:tr>
      <w:tr w:rsidR="005D0EFE" w:rsidRPr="005927EC" w:rsidTr="00CC2F2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5D0EFE" w:rsidRPr="00226D72" w:rsidRDefault="005D0EFE" w:rsidP="008F3467">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5</w:t>
            </w:r>
            <w:r>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5D0EFE" w:rsidRPr="0015679B" w:rsidRDefault="005D0EFE" w:rsidP="008F3467">
            <w:pPr>
              <w:ind w:rightChars="75" w:right="180"/>
              <w:jc w:val="right"/>
              <w:rPr>
                <w:rFonts w:eastAsia="標楷體"/>
                <w:szCs w:val="22"/>
              </w:rPr>
            </w:pPr>
            <w:r>
              <w:rPr>
                <w:rFonts w:eastAsia="標楷體" w:hint="eastAsia"/>
                <w:szCs w:val="22"/>
              </w:rPr>
              <w:t>7.61</w:t>
            </w:r>
          </w:p>
        </w:tc>
        <w:tc>
          <w:tcPr>
            <w:tcW w:w="1251" w:type="dxa"/>
            <w:tcBorders>
              <w:top w:val="nil"/>
              <w:left w:val="nil"/>
              <w:bottom w:val="nil"/>
              <w:right w:val="nil"/>
            </w:tcBorders>
            <w:tcMar>
              <w:top w:w="17" w:type="dxa"/>
              <w:left w:w="17" w:type="dxa"/>
              <w:bottom w:w="0" w:type="dxa"/>
              <w:right w:w="17" w:type="dxa"/>
            </w:tcMar>
            <w:vAlign w:val="bottom"/>
          </w:tcPr>
          <w:p w:rsidR="005D0EFE" w:rsidRPr="0015679B" w:rsidRDefault="005D0EFE" w:rsidP="008F3467">
            <w:pPr>
              <w:ind w:rightChars="165" w:right="396"/>
              <w:jc w:val="right"/>
              <w:rPr>
                <w:rFonts w:eastAsia="標楷體"/>
              </w:rPr>
            </w:pPr>
            <w:r>
              <w:rPr>
                <w:rFonts w:eastAsia="標楷體" w:hint="eastAsia"/>
              </w:rPr>
              <w:t>7.86</w:t>
            </w:r>
          </w:p>
        </w:tc>
        <w:tc>
          <w:tcPr>
            <w:tcW w:w="1252" w:type="dxa"/>
            <w:tcBorders>
              <w:top w:val="nil"/>
              <w:left w:val="nil"/>
              <w:bottom w:val="nil"/>
              <w:right w:val="nil"/>
            </w:tcBorders>
            <w:tcMar>
              <w:top w:w="17" w:type="dxa"/>
              <w:left w:w="17" w:type="dxa"/>
              <w:bottom w:w="0" w:type="dxa"/>
              <w:right w:w="17" w:type="dxa"/>
            </w:tcMar>
            <w:vAlign w:val="bottom"/>
          </w:tcPr>
          <w:p w:rsidR="005D0EFE" w:rsidRPr="0015679B" w:rsidRDefault="005D0EFE" w:rsidP="008F3467">
            <w:pPr>
              <w:ind w:rightChars="165" w:right="396"/>
              <w:jc w:val="right"/>
              <w:rPr>
                <w:rFonts w:eastAsia="標楷體"/>
              </w:rPr>
            </w:pPr>
            <w:r>
              <w:rPr>
                <w:rFonts w:eastAsia="標楷體" w:hint="eastAsia"/>
              </w:rPr>
              <w:t>-4.89</w:t>
            </w:r>
          </w:p>
        </w:tc>
        <w:tc>
          <w:tcPr>
            <w:tcW w:w="1252" w:type="dxa"/>
            <w:tcBorders>
              <w:top w:val="nil"/>
              <w:left w:val="nil"/>
              <w:bottom w:val="nil"/>
              <w:right w:val="nil"/>
            </w:tcBorders>
            <w:tcMar>
              <w:top w:w="17" w:type="dxa"/>
              <w:left w:w="17" w:type="dxa"/>
              <w:bottom w:w="0" w:type="dxa"/>
              <w:right w:w="17" w:type="dxa"/>
            </w:tcMar>
            <w:vAlign w:val="bottom"/>
          </w:tcPr>
          <w:p w:rsidR="005D0EFE" w:rsidRPr="0015679B" w:rsidRDefault="005D0EFE" w:rsidP="008F3467">
            <w:pPr>
              <w:ind w:rightChars="162" w:right="389"/>
              <w:jc w:val="right"/>
              <w:rPr>
                <w:rFonts w:eastAsia="標楷體"/>
              </w:rPr>
            </w:pPr>
            <w:r>
              <w:rPr>
                <w:rFonts w:eastAsia="標楷體" w:hint="eastAsia"/>
              </w:rPr>
              <w:t>5.81</w:t>
            </w:r>
          </w:p>
        </w:tc>
        <w:tc>
          <w:tcPr>
            <w:tcW w:w="1252" w:type="dxa"/>
            <w:tcBorders>
              <w:top w:val="nil"/>
              <w:left w:val="nil"/>
              <w:bottom w:val="nil"/>
              <w:right w:val="nil"/>
            </w:tcBorders>
            <w:tcMar>
              <w:top w:w="17" w:type="dxa"/>
              <w:left w:w="17" w:type="dxa"/>
              <w:bottom w:w="0" w:type="dxa"/>
              <w:right w:w="17" w:type="dxa"/>
            </w:tcMar>
            <w:vAlign w:val="bottom"/>
          </w:tcPr>
          <w:p w:rsidR="005D0EFE" w:rsidRPr="0015679B" w:rsidRDefault="005D0EFE" w:rsidP="008F3467">
            <w:pPr>
              <w:ind w:rightChars="152" w:right="365"/>
              <w:jc w:val="right"/>
              <w:rPr>
                <w:rFonts w:eastAsia="標楷體"/>
              </w:rPr>
            </w:pPr>
            <w:r>
              <w:rPr>
                <w:rFonts w:eastAsia="標楷體" w:hint="eastAsia"/>
              </w:rPr>
              <w:t>1.08</w:t>
            </w:r>
          </w:p>
        </w:tc>
      </w:tr>
      <w:tr w:rsidR="005D0EFE" w:rsidRPr="005927EC" w:rsidTr="00FA1E99">
        <w:trPr>
          <w:trHeight w:val="300"/>
          <w:jc w:val="center"/>
        </w:trPr>
        <w:tc>
          <w:tcPr>
            <w:tcW w:w="1756" w:type="dxa"/>
            <w:tcBorders>
              <w:top w:val="nil"/>
              <w:left w:val="nil"/>
              <w:bottom w:val="single" w:sz="4" w:space="0" w:color="auto"/>
              <w:right w:val="single" w:sz="4" w:space="0" w:color="auto"/>
            </w:tcBorders>
            <w:tcMar>
              <w:top w:w="17" w:type="dxa"/>
              <w:left w:w="17" w:type="dxa"/>
              <w:bottom w:w="0" w:type="dxa"/>
              <w:right w:w="17" w:type="dxa"/>
            </w:tcMar>
            <w:vAlign w:val="center"/>
          </w:tcPr>
          <w:p w:rsidR="005D0EFE" w:rsidRPr="00226D72" w:rsidRDefault="005D0EFE" w:rsidP="008F3467">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6</w:t>
            </w:r>
            <w:r>
              <w:rPr>
                <w:rFonts w:eastAsia="標楷體" w:hint="eastAsia"/>
                <w:color w:val="000000" w:themeColor="text1"/>
                <w:spacing w:val="-6"/>
              </w:rPr>
              <w:t>月</w:t>
            </w:r>
          </w:p>
        </w:tc>
        <w:tc>
          <w:tcPr>
            <w:tcW w:w="1095" w:type="dxa"/>
            <w:tcBorders>
              <w:top w:val="nil"/>
              <w:left w:val="single" w:sz="4" w:space="0" w:color="auto"/>
              <w:bottom w:val="single" w:sz="4" w:space="0" w:color="auto"/>
              <w:right w:val="nil"/>
            </w:tcBorders>
            <w:tcMar>
              <w:top w:w="17" w:type="dxa"/>
              <w:left w:w="17" w:type="dxa"/>
              <w:bottom w:w="0" w:type="dxa"/>
              <w:right w:w="17" w:type="dxa"/>
            </w:tcMar>
            <w:vAlign w:val="bottom"/>
          </w:tcPr>
          <w:p w:rsidR="005D0EFE" w:rsidRPr="0015679B" w:rsidRDefault="005D0EFE" w:rsidP="005D0EFE">
            <w:pPr>
              <w:ind w:rightChars="75" w:right="180"/>
              <w:jc w:val="right"/>
              <w:rPr>
                <w:rFonts w:eastAsia="標楷體"/>
                <w:szCs w:val="22"/>
              </w:rPr>
            </w:pPr>
            <w:r>
              <w:rPr>
                <w:rFonts w:eastAsia="標楷體" w:hint="eastAsia"/>
                <w:szCs w:val="22"/>
              </w:rPr>
              <w:t>0.36</w:t>
            </w:r>
          </w:p>
        </w:tc>
        <w:tc>
          <w:tcPr>
            <w:tcW w:w="1251" w:type="dxa"/>
            <w:tcBorders>
              <w:top w:val="nil"/>
              <w:left w:val="nil"/>
              <w:bottom w:val="single" w:sz="4" w:space="0" w:color="auto"/>
              <w:right w:val="nil"/>
            </w:tcBorders>
            <w:tcMar>
              <w:top w:w="17" w:type="dxa"/>
              <w:left w:w="17" w:type="dxa"/>
              <w:bottom w:w="0" w:type="dxa"/>
              <w:right w:w="17" w:type="dxa"/>
            </w:tcMar>
            <w:vAlign w:val="bottom"/>
          </w:tcPr>
          <w:p w:rsidR="005D0EFE" w:rsidRPr="0015679B" w:rsidRDefault="005D0EFE" w:rsidP="005D0EFE">
            <w:pPr>
              <w:ind w:rightChars="165" w:right="396"/>
              <w:jc w:val="right"/>
              <w:rPr>
                <w:rFonts w:eastAsia="標楷體"/>
              </w:rPr>
            </w:pPr>
            <w:r>
              <w:rPr>
                <w:rFonts w:eastAsia="標楷體" w:hint="eastAsia"/>
              </w:rPr>
              <w:t>0.68</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5D0EFE" w:rsidRPr="0015679B" w:rsidRDefault="005D0EFE" w:rsidP="005D0EFE">
            <w:pPr>
              <w:ind w:rightChars="165" w:right="396"/>
              <w:jc w:val="right"/>
              <w:rPr>
                <w:rFonts w:eastAsia="標楷體"/>
              </w:rPr>
            </w:pPr>
            <w:r>
              <w:rPr>
                <w:rFonts w:eastAsia="標楷體" w:hint="eastAsia"/>
              </w:rPr>
              <w:t>-4.39</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5D0EFE" w:rsidRPr="0015679B" w:rsidRDefault="005D0EFE" w:rsidP="005D0EFE">
            <w:pPr>
              <w:ind w:rightChars="162" w:right="389"/>
              <w:jc w:val="right"/>
              <w:rPr>
                <w:rFonts w:eastAsia="標楷體"/>
              </w:rPr>
            </w:pPr>
            <w:r>
              <w:rPr>
                <w:rFonts w:eastAsia="標楷體" w:hint="eastAsia"/>
              </w:rPr>
              <w:t>-3.34</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5D0EFE" w:rsidRPr="0015679B" w:rsidRDefault="005D0EFE" w:rsidP="005D0EFE">
            <w:pPr>
              <w:ind w:rightChars="152" w:right="365"/>
              <w:jc w:val="right"/>
              <w:rPr>
                <w:rFonts w:eastAsia="標楷體"/>
              </w:rPr>
            </w:pPr>
            <w:r>
              <w:rPr>
                <w:rFonts w:eastAsia="標楷體" w:hint="eastAsia"/>
              </w:rPr>
              <w:t>1.48</w:t>
            </w:r>
          </w:p>
        </w:tc>
      </w:tr>
    </w:tbl>
    <w:p w:rsidR="00F069CF" w:rsidRDefault="00F069CF" w:rsidP="00F069CF">
      <w:pPr>
        <w:snapToGrid w:val="0"/>
        <w:spacing w:line="240" w:lineRule="atLeast"/>
        <w:ind w:leftChars="118" w:left="708" w:right="-142" w:hangingChars="193" w:hanging="425"/>
        <w:jc w:val="both"/>
        <w:rPr>
          <w:rFonts w:eastAsia="標楷體"/>
          <w:sz w:val="22"/>
          <w:szCs w:val="22"/>
        </w:rPr>
      </w:pPr>
      <w:proofErr w:type="gramStart"/>
      <w:r>
        <w:rPr>
          <w:rFonts w:eastAsia="標楷體" w:hint="eastAsia"/>
          <w:sz w:val="22"/>
          <w:szCs w:val="22"/>
        </w:rPr>
        <w:t>註</w:t>
      </w:r>
      <w:proofErr w:type="gramEnd"/>
      <w:r>
        <w:rPr>
          <w:rFonts w:eastAsia="標楷體" w:hint="eastAsia"/>
          <w:sz w:val="22"/>
          <w:szCs w:val="22"/>
        </w:rPr>
        <w:t>：</w:t>
      </w:r>
      <w:r w:rsidRPr="00F069CF">
        <w:rPr>
          <w:rFonts w:eastAsia="標楷體" w:hint="eastAsia"/>
          <w:sz w:val="22"/>
          <w:szCs w:val="22"/>
        </w:rPr>
        <w:t>為因應經濟發展及產業結構變遷，工業生產指數每</w:t>
      </w:r>
      <w:r w:rsidRPr="00F069CF">
        <w:rPr>
          <w:rFonts w:eastAsia="標楷體" w:hint="eastAsia"/>
          <w:sz w:val="22"/>
          <w:szCs w:val="22"/>
        </w:rPr>
        <w:t xml:space="preserve"> 5 </w:t>
      </w:r>
      <w:r w:rsidRPr="00F069CF">
        <w:rPr>
          <w:rFonts w:eastAsia="標楷體" w:hint="eastAsia"/>
          <w:sz w:val="22"/>
          <w:szCs w:val="22"/>
        </w:rPr>
        <w:t>年進行基期改編，本次改編</w:t>
      </w:r>
      <w:r>
        <w:rPr>
          <w:rFonts w:eastAsia="標楷體" w:hint="eastAsia"/>
          <w:sz w:val="22"/>
          <w:szCs w:val="22"/>
        </w:rPr>
        <w:t>(</w:t>
      </w:r>
      <w:r>
        <w:rPr>
          <w:rFonts w:eastAsia="標楷體" w:hint="eastAsia"/>
          <w:sz w:val="22"/>
          <w:szCs w:val="22"/>
        </w:rPr>
        <w:t>以</w:t>
      </w:r>
      <w:r>
        <w:rPr>
          <w:rFonts w:eastAsia="標楷體" w:hint="eastAsia"/>
          <w:sz w:val="22"/>
          <w:szCs w:val="22"/>
        </w:rPr>
        <w:t>105</w:t>
      </w:r>
      <w:r>
        <w:rPr>
          <w:rFonts w:eastAsia="標楷體" w:hint="eastAsia"/>
          <w:sz w:val="22"/>
          <w:szCs w:val="22"/>
        </w:rPr>
        <w:t>年為新基期</w:t>
      </w:r>
      <w:r>
        <w:rPr>
          <w:rFonts w:eastAsia="標楷體" w:hint="eastAsia"/>
          <w:sz w:val="22"/>
          <w:szCs w:val="22"/>
        </w:rPr>
        <w:t>)</w:t>
      </w:r>
      <w:r w:rsidRPr="00F069CF">
        <w:rPr>
          <w:rFonts w:eastAsia="標楷體" w:hint="eastAsia"/>
          <w:sz w:val="22"/>
          <w:szCs w:val="22"/>
        </w:rPr>
        <w:t>依據聯合國最新建議及參考主要</w:t>
      </w:r>
      <w:proofErr w:type="gramStart"/>
      <w:r w:rsidRPr="00F069CF">
        <w:rPr>
          <w:rFonts w:eastAsia="標楷體" w:hint="eastAsia"/>
          <w:sz w:val="22"/>
          <w:szCs w:val="22"/>
        </w:rPr>
        <w:t>國家編算情形</w:t>
      </w:r>
      <w:proofErr w:type="gramEnd"/>
      <w:r w:rsidRPr="00F069CF">
        <w:rPr>
          <w:rFonts w:eastAsia="標楷體" w:hint="eastAsia"/>
          <w:sz w:val="22"/>
          <w:szCs w:val="22"/>
        </w:rPr>
        <w:t>，擴大修訂範圍</w:t>
      </w:r>
      <w:r>
        <w:rPr>
          <w:rFonts w:eastAsia="標楷體" w:hint="eastAsia"/>
          <w:sz w:val="22"/>
          <w:szCs w:val="22"/>
        </w:rPr>
        <w:t>，改編重點詳見經濟部統計處「</w:t>
      </w:r>
      <w:r w:rsidRPr="00F069CF">
        <w:rPr>
          <w:rFonts w:eastAsia="標楷體" w:hint="eastAsia"/>
          <w:sz w:val="22"/>
          <w:szCs w:val="22"/>
        </w:rPr>
        <w:t>工業生產指數基期改編結果</w:t>
      </w:r>
      <w:r>
        <w:rPr>
          <w:rFonts w:eastAsia="標楷體" w:hint="eastAsia"/>
          <w:sz w:val="22"/>
          <w:szCs w:val="22"/>
        </w:rPr>
        <w:t>」。</w:t>
      </w:r>
    </w:p>
    <w:p w:rsidR="001C748E" w:rsidRPr="005927EC" w:rsidRDefault="001C748E" w:rsidP="00F069CF">
      <w:pPr>
        <w:snapToGrid w:val="0"/>
        <w:spacing w:line="240" w:lineRule="atLeast"/>
        <w:ind w:leftChars="118" w:left="283" w:right="-142"/>
        <w:jc w:val="both"/>
        <w:rPr>
          <w:rFonts w:eastAsia="標楷體"/>
          <w:sz w:val="22"/>
          <w:szCs w:val="22"/>
        </w:rPr>
      </w:pPr>
      <w:r w:rsidRPr="005927EC">
        <w:rPr>
          <w:rFonts w:eastAsia="標楷體"/>
          <w:sz w:val="22"/>
          <w:szCs w:val="22"/>
        </w:rPr>
        <w:t>資料來源：經濟部統計處。</w:t>
      </w:r>
    </w:p>
    <w:p w:rsidR="001C748E" w:rsidRPr="00AE0D77" w:rsidRDefault="001C748E" w:rsidP="001C748E">
      <w:pPr>
        <w:snapToGrid w:val="0"/>
        <w:spacing w:line="240" w:lineRule="atLeast"/>
        <w:ind w:right="-142"/>
        <w:jc w:val="both"/>
        <w:rPr>
          <w:rFonts w:eastAsia="標楷體"/>
          <w:sz w:val="22"/>
          <w:szCs w:val="22"/>
        </w:rPr>
      </w:pPr>
    </w:p>
    <w:bookmarkEnd w:id="93"/>
    <w:p w:rsidR="001C748E" w:rsidRPr="009A6F6E" w:rsidRDefault="001C748E" w:rsidP="001C748E">
      <w:pPr>
        <w:snapToGrid w:val="0"/>
        <w:spacing w:line="240" w:lineRule="atLeast"/>
        <w:ind w:right="-142"/>
        <w:jc w:val="both"/>
        <w:rPr>
          <w:rFonts w:eastAsia="標楷體"/>
          <w:b/>
          <w:bCs/>
          <w:sz w:val="28"/>
          <w:szCs w:val="28"/>
        </w:rPr>
      </w:pPr>
      <w:r w:rsidRPr="009A6F6E">
        <w:rPr>
          <w:rFonts w:eastAsia="標楷體"/>
          <w:noProof/>
        </w:rPr>
        <w:drawing>
          <wp:anchor distT="0" distB="0" distL="114300" distR="114300" simplePos="0" relativeHeight="252691968" behindDoc="0" locked="0" layoutInCell="1" allowOverlap="1" wp14:anchorId="7399CD47" wp14:editId="6E651101">
            <wp:simplePos x="0" y="0"/>
            <wp:positionH relativeFrom="column">
              <wp:posOffset>-444500</wp:posOffset>
            </wp:positionH>
            <wp:positionV relativeFrom="paragraph">
              <wp:posOffset>90170</wp:posOffset>
            </wp:positionV>
            <wp:extent cx="6400800" cy="2009775"/>
            <wp:effectExtent l="0" t="0" r="0" b="0"/>
            <wp:wrapTopAndBottom/>
            <wp:docPr id="3" name="圖表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9A6F6E">
        <w:rPr>
          <w:rFonts w:eastAsia="標楷體"/>
          <w:b/>
          <w:bCs/>
          <w:sz w:val="28"/>
          <w:szCs w:val="28"/>
        </w:rPr>
        <w:t>２、</w:t>
      </w:r>
      <w:r w:rsidRPr="009A6F6E">
        <w:rPr>
          <w:rFonts w:eastAsia="標楷體"/>
          <w:b/>
          <w:bCs/>
          <w:sz w:val="28"/>
          <w:szCs w:val="28"/>
        </w:rPr>
        <w:t>10</w:t>
      </w:r>
      <w:r w:rsidRPr="009A6F6E">
        <w:rPr>
          <w:rFonts w:eastAsia="標楷體" w:hint="eastAsia"/>
          <w:b/>
          <w:bCs/>
          <w:sz w:val="28"/>
          <w:szCs w:val="28"/>
        </w:rPr>
        <w:t>7</w:t>
      </w:r>
      <w:r w:rsidRPr="009A6F6E">
        <w:rPr>
          <w:rFonts w:eastAsia="標楷體"/>
          <w:b/>
          <w:bCs/>
          <w:sz w:val="28"/>
          <w:szCs w:val="28"/>
        </w:rPr>
        <w:t>年</w:t>
      </w:r>
      <w:r w:rsidR="00EC24E6">
        <w:rPr>
          <w:rFonts w:eastAsia="標楷體" w:hint="eastAsia"/>
          <w:b/>
          <w:bCs/>
          <w:sz w:val="28"/>
          <w:szCs w:val="28"/>
        </w:rPr>
        <w:t>6</w:t>
      </w:r>
      <w:r w:rsidRPr="009A6F6E">
        <w:rPr>
          <w:rFonts w:eastAsia="標楷體"/>
          <w:b/>
          <w:bCs/>
          <w:sz w:val="28"/>
          <w:szCs w:val="28"/>
        </w:rPr>
        <w:t>月製造業生產</w:t>
      </w:r>
      <w:r>
        <w:rPr>
          <w:rFonts w:eastAsia="標楷體" w:hint="eastAsia"/>
          <w:b/>
          <w:bCs/>
          <w:sz w:val="28"/>
          <w:szCs w:val="28"/>
        </w:rPr>
        <w:t>增加</w:t>
      </w:r>
      <w:r w:rsidR="00EC24E6">
        <w:rPr>
          <w:rFonts w:eastAsia="標楷體" w:hint="eastAsia"/>
          <w:b/>
          <w:bCs/>
          <w:sz w:val="28"/>
          <w:szCs w:val="28"/>
        </w:rPr>
        <w:t>0</w:t>
      </w:r>
      <w:r w:rsidR="00C60434">
        <w:rPr>
          <w:rFonts w:eastAsia="標楷體" w:hint="eastAsia"/>
          <w:b/>
          <w:bCs/>
          <w:sz w:val="28"/>
          <w:szCs w:val="28"/>
        </w:rPr>
        <w:t>.</w:t>
      </w:r>
      <w:r w:rsidR="00EC24E6">
        <w:rPr>
          <w:rFonts w:eastAsia="標楷體" w:hint="eastAsia"/>
          <w:b/>
          <w:bCs/>
          <w:sz w:val="28"/>
          <w:szCs w:val="28"/>
        </w:rPr>
        <w:t>68</w:t>
      </w:r>
      <w:r w:rsidRPr="009A6F6E">
        <w:rPr>
          <w:rFonts w:eastAsia="標楷體"/>
          <w:b/>
          <w:bCs/>
          <w:sz w:val="28"/>
          <w:szCs w:val="28"/>
        </w:rPr>
        <w:t>%</w:t>
      </w:r>
    </w:p>
    <w:p w:rsidR="001C748E" w:rsidRPr="009A6F6E" w:rsidRDefault="001C748E" w:rsidP="001C748E">
      <w:pPr>
        <w:widowControl/>
        <w:topLinePunct/>
        <w:snapToGrid w:val="0"/>
        <w:spacing w:beforeLines="50" w:before="180" w:line="300" w:lineRule="auto"/>
        <w:ind w:rightChars="-59" w:right="-142" w:firstLineChars="202" w:firstLine="566"/>
        <w:jc w:val="both"/>
        <w:rPr>
          <w:rFonts w:eastAsia="標楷體"/>
          <w:kern w:val="0"/>
          <w:sz w:val="28"/>
          <w:szCs w:val="20"/>
        </w:rPr>
      </w:pPr>
      <w:r w:rsidRPr="009A6F6E">
        <w:rPr>
          <w:rFonts w:eastAsia="標楷體"/>
          <w:kern w:val="0"/>
          <w:sz w:val="28"/>
          <w:szCs w:val="20"/>
        </w:rPr>
        <w:t>10</w:t>
      </w:r>
      <w:r w:rsidRPr="009A6F6E">
        <w:rPr>
          <w:rFonts w:eastAsia="標楷體" w:hint="eastAsia"/>
          <w:kern w:val="0"/>
          <w:sz w:val="28"/>
          <w:szCs w:val="20"/>
        </w:rPr>
        <w:t>7</w:t>
      </w:r>
      <w:r w:rsidRPr="009A6F6E">
        <w:rPr>
          <w:rFonts w:eastAsia="標楷體"/>
          <w:kern w:val="0"/>
          <w:sz w:val="28"/>
          <w:szCs w:val="20"/>
        </w:rPr>
        <w:t>年</w:t>
      </w:r>
      <w:r w:rsidR="00EC24E6">
        <w:rPr>
          <w:rFonts w:eastAsia="標楷體" w:hint="eastAsia"/>
          <w:kern w:val="0"/>
          <w:sz w:val="28"/>
          <w:szCs w:val="20"/>
        </w:rPr>
        <w:t>6</w:t>
      </w:r>
      <w:r w:rsidRPr="009A6F6E">
        <w:rPr>
          <w:rFonts w:eastAsia="標楷體"/>
          <w:kern w:val="0"/>
          <w:sz w:val="28"/>
          <w:szCs w:val="20"/>
        </w:rPr>
        <w:t>月製造業生產指數</w:t>
      </w:r>
      <w:r w:rsidR="00C60434">
        <w:rPr>
          <w:rFonts w:eastAsia="標楷體" w:hint="eastAsia"/>
          <w:kern w:val="0"/>
          <w:sz w:val="28"/>
          <w:szCs w:val="20"/>
        </w:rPr>
        <w:t>1</w:t>
      </w:r>
      <w:r w:rsidR="00EC24E6">
        <w:rPr>
          <w:rFonts w:eastAsia="標楷體" w:hint="eastAsia"/>
          <w:kern w:val="0"/>
          <w:sz w:val="28"/>
          <w:szCs w:val="20"/>
        </w:rPr>
        <w:t>07</w:t>
      </w:r>
      <w:r w:rsidR="00C60434">
        <w:rPr>
          <w:rFonts w:eastAsia="標楷體" w:hint="eastAsia"/>
          <w:kern w:val="0"/>
          <w:sz w:val="28"/>
          <w:szCs w:val="20"/>
        </w:rPr>
        <w:t>.</w:t>
      </w:r>
      <w:r w:rsidR="00EC24E6">
        <w:rPr>
          <w:rFonts w:eastAsia="標楷體" w:hint="eastAsia"/>
          <w:kern w:val="0"/>
          <w:sz w:val="28"/>
          <w:szCs w:val="20"/>
        </w:rPr>
        <w:t>86</w:t>
      </w:r>
      <w:r w:rsidRPr="009A6F6E">
        <w:rPr>
          <w:rFonts w:eastAsia="標楷體"/>
          <w:kern w:val="0"/>
          <w:sz w:val="28"/>
          <w:szCs w:val="20"/>
        </w:rPr>
        <w:t>，較上年同月</w:t>
      </w:r>
      <w:r>
        <w:rPr>
          <w:rFonts w:eastAsia="標楷體" w:hint="eastAsia"/>
          <w:kern w:val="0"/>
          <w:sz w:val="28"/>
          <w:szCs w:val="20"/>
        </w:rPr>
        <w:t>增加</w:t>
      </w:r>
      <w:r w:rsidR="00EC24E6">
        <w:rPr>
          <w:rFonts w:eastAsia="標楷體" w:hint="eastAsia"/>
          <w:kern w:val="0"/>
          <w:sz w:val="28"/>
          <w:szCs w:val="20"/>
        </w:rPr>
        <w:t>0</w:t>
      </w:r>
      <w:r w:rsidR="00C60434">
        <w:rPr>
          <w:rFonts w:eastAsia="標楷體" w:hint="eastAsia"/>
          <w:kern w:val="0"/>
          <w:sz w:val="28"/>
          <w:szCs w:val="20"/>
        </w:rPr>
        <w:t>.</w:t>
      </w:r>
      <w:r w:rsidR="00EC24E6">
        <w:rPr>
          <w:rFonts w:eastAsia="標楷體" w:hint="eastAsia"/>
          <w:kern w:val="0"/>
          <w:sz w:val="28"/>
          <w:szCs w:val="20"/>
        </w:rPr>
        <w:t>68</w:t>
      </w:r>
      <w:r w:rsidRPr="009A6F6E">
        <w:rPr>
          <w:rFonts w:eastAsia="標楷體"/>
          <w:kern w:val="0"/>
          <w:sz w:val="28"/>
          <w:szCs w:val="20"/>
        </w:rPr>
        <w:t>%</w:t>
      </w:r>
      <w:r w:rsidRPr="009A6F6E">
        <w:rPr>
          <w:rFonts w:eastAsia="標楷體"/>
          <w:kern w:val="0"/>
          <w:sz w:val="28"/>
          <w:szCs w:val="20"/>
        </w:rPr>
        <w:t>，其中，</w:t>
      </w:r>
      <w:r w:rsidR="00EC24E6" w:rsidRPr="00EC24E6">
        <w:rPr>
          <w:rFonts w:eastAsia="標楷體"/>
          <w:color w:val="000000" w:themeColor="text1"/>
          <w:kern w:val="0"/>
          <w:sz w:val="28"/>
          <w:szCs w:val="20"/>
        </w:rPr>
        <w:t>民生工業</w:t>
      </w:r>
      <w:r w:rsidR="00EC24E6" w:rsidRPr="00EC24E6">
        <w:rPr>
          <w:rFonts w:eastAsia="標楷體" w:hint="eastAsia"/>
          <w:color w:val="000000" w:themeColor="text1"/>
          <w:kern w:val="0"/>
          <w:sz w:val="28"/>
          <w:szCs w:val="20"/>
        </w:rPr>
        <w:t>、</w:t>
      </w:r>
      <w:r w:rsidRPr="00EC24E6">
        <w:rPr>
          <w:rFonts w:eastAsia="標楷體"/>
          <w:color w:val="000000" w:themeColor="text1"/>
          <w:kern w:val="0"/>
          <w:sz w:val="28"/>
          <w:szCs w:val="20"/>
        </w:rPr>
        <w:t>資訊電子工業</w:t>
      </w:r>
      <w:r w:rsidR="00EC24E6" w:rsidRPr="00EC24E6">
        <w:rPr>
          <w:rFonts w:eastAsia="標楷體" w:hint="eastAsia"/>
          <w:color w:val="000000" w:themeColor="text1"/>
          <w:kern w:val="0"/>
          <w:sz w:val="28"/>
          <w:szCs w:val="20"/>
        </w:rPr>
        <w:t>及</w:t>
      </w:r>
      <w:r w:rsidR="00C60434" w:rsidRPr="00EC24E6">
        <w:rPr>
          <w:rFonts w:eastAsia="標楷體"/>
          <w:color w:val="000000" w:themeColor="text1"/>
          <w:kern w:val="0"/>
          <w:sz w:val="28"/>
          <w:szCs w:val="20"/>
        </w:rPr>
        <w:t>金屬機電工業</w:t>
      </w:r>
      <w:r w:rsidRPr="00EC24E6">
        <w:rPr>
          <w:rFonts w:eastAsia="標楷體" w:hint="eastAsia"/>
          <w:color w:val="000000" w:themeColor="text1"/>
          <w:kern w:val="0"/>
          <w:sz w:val="28"/>
          <w:szCs w:val="20"/>
        </w:rPr>
        <w:t>分別</w:t>
      </w:r>
      <w:r w:rsidRPr="00EC24E6">
        <w:rPr>
          <w:rFonts w:eastAsia="標楷體"/>
          <w:color w:val="000000" w:themeColor="text1"/>
          <w:kern w:val="0"/>
          <w:sz w:val="28"/>
          <w:szCs w:val="20"/>
        </w:rPr>
        <w:t>增加</w:t>
      </w:r>
      <w:r w:rsidR="00EC24E6" w:rsidRPr="00EC24E6">
        <w:rPr>
          <w:rFonts w:eastAsia="標楷體" w:hint="eastAsia"/>
          <w:color w:val="000000" w:themeColor="text1"/>
          <w:kern w:val="0"/>
          <w:sz w:val="28"/>
          <w:szCs w:val="20"/>
        </w:rPr>
        <w:t>2</w:t>
      </w:r>
      <w:r w:rsidR="00C60434" w:rsidRPr="00EC24E6">
        <w:rPr>
          <w:rFonts w:eastAsia="標楷體" w:hint="eastAsia"/>
          <w:color w:val="000000" w:themeColor="text1"/>
          <w:kern w:val="0"/>
          <w:sz w:val="28"/>
          <w:szCs w:val="20"/>
        </w:rPr>
        <w:t>.</w:t>
      </w:r>
      <w:r w:rsidR="00EC24E6" w:rsidRPr="00EC24E6">
        <w:rPr>
          <w:rFonts w:eastAsia="標楷體" w:hint="eastAsia"/>
          <w:color w:val="000000" w:themeColor="text1"/>
          <w:kern w:val="0"/>
          <w:sz w:val="28"/>
          <w:szCs w:val="20"/>
        </w:rPr>
        <w:t>95</w:t>
      </w:r>
      <w:r w:rsidRPr="00EC24E6">
        <w:rPr>
          <w:rFonts w:eastAsia="標楷體"/>
          <w:color w:val="000000" w:themeColor="text1"/>
          <w:kern w:val="0"/>
          <w:sz w:val="28"/>
          <w:szCs w:val="20"/>
        </w:rPr>
        <w:t>%</w:t>
      </w:r>
      <w:r w:rsidRPr="00EC24E6">
        <w:rPr>
          <w:rFonts w:eastAsia="標楷體" w:hint="eastAsia"/>
          <w:color w:val="000000" w:themeColor="text1"/>
          <w:kern w:val="0"/>
          <w:sz w:val="28"/>
          <w:szCs w:val="20"/>
        </w:rPr>
        <w:t>、</w:t>
      </w:r>
      <w:r w:rsidR="00EC24E6" w:rsidRPr="00EC24E6">
        <w:rPr>
          <w:rFonts w:eastAsia="標楷體" w:hint="eastAsia"/>
          <w:color w:val="000000" w:themeColor="text1"/>
          <w:kern w:val="0"/>
          <w:sz w:val="28"/>
          <w:szCs w:val="20"/>
        </w:rPr>
        <w:t>1</w:t>
      </w:r>
      <w:r w:rsidR="00C60434" w:rsidRPr="00EC24E6">
        <w:rPr>
          <w:rFonts w:eastAsia="標楷體" w:hint="eastAsia"/>
          <w:color w:val="000000" w:themeColor="text1"/>
          <w:kern w:val="0"/>
          <w:sz w:val="28"/>
          <w:szCs w:val="20"/>
        </w:rPr>
        <w:t>.</w:t>
      </w:r>
      <w:r w:rsidR="00EC24E6" w:rsidRPr="00EC24E6">
        <w:rPr>
          <w:rFonts w:eastAsia="標楷體" w:hint="eastAsia"/>
          <w:color w:val="000000" w:themeColor="text1"/>
          <w:kern w:val="0"/>
          <w:sz w:val="28"/>
          <w:szCs w:val="20"/>
        </w:rPr>
        <w:t>68</w:t>
      </w:r>
      <w:r w:rsidRPr="00EC24E6">
        <w:rPr>
          <w:rFonts w:eastAsia="標楷體" w:hint="eastAsia"/>
          <w:color w:val="000000" w:themeColor="text1"/>
          <w:kern w:val="0"/>
          <w:sz w:val="28"/>
          <w:szCs w:val="20"/>
        </w:rPr>
        <w:t>%</w:t>
      </w:r>
      <w:r w:rsidRPr="00EC24E6">
        <w:rPr>
          <w:rFonts w:eastAsia="標楷體" w:hint="eastAsia"/>
          <w:color w:val="000000" w:themeColor="text1"/>
          <w:kern w:val="0"/>
          <w:sz w:val="28"/>
          <w:szCs w:val="20"/>
        </w:rPr>
        <w:t>及</w:t>
      </w:r>
      <w:r w:rsidR="00EC24E6" w:rsidRPr="00EC24E6">
        <w:rPr>
          <w:rFonts w:eastAsia="標楷體" w:hint="eastAsia"/>
          <w:color w:val="000000" w:themeColor="text1"/>
          <w:kern w:val="0"/>
          <w:sz w:val="28"/>
          <w:szCs w:val="20"/>
        </w:rPr>
        <w:t>0</w:t>
      </w:r>
      <w:r w:rsidR="00C60434" w:rsidRPr="00EC24E6">
        <w:rPr>
          <w:rFonts w:eastAsia="標楷體" w:hint="eastAsia"/>
          <w:color w:val="000000" w:themeColor="text1"/>
          <w:kern w:val="0"/>
          <w:sz w:val="28"/>
          <w:szCs w:val="20"/>
        </w:rPr>
        <w:t>.</w:t>
      </w:r>
      <w:r w:rsidR="00EC24E6" w:rsidRPr="00EC24E6">
        <w:rPr>
          <w:rFonts w:eastAsia="標楷體" w:hint="eastAsia"/>
          <w:color w:val="000000" w:themeColor="text1"/>
          <w:kern w:val="0"/>
          <w:sz w:val="28"/>
          <w:szCs w:val="20"/>
        </w:rPr>
        <w:t>58</w:t>
      </w:r>
      <w:r w:rsidRPr="00EC24E6">
        <w:rPr>
          <w:rFonts w:eastAsia="標楷體" w:hint="eastAsia"/>
          <w:color w:val="000000" w:themeColor="text1"/>
          <w:kern w:val="0"/>
          <w:sz w:val="28"/>
          <w:szCs w:val="20"/>
        </w:rPr>
        <w:t>%</w:t>
      </w:r>
      <w:r w:rsidRPr="00EC24E6">
        <w:rPr>
          <w:rFonts w:eastAsia="標楷體" w:hint="eastAsia"/>
          <w:color w:val="000000" w:themeColor="text1"/>
          <w:kern w:val="0"/>
          <w:sz w:val="28"/>
          <w:szCs w:val="20"/>
        </w:rPr>
        <w:t>，</w:t>
      </w:r>
      <w:r w:rsidR="00EC24E6" w:rsidRPr="00EC24E6">
        <w:rPr>
          <w:rFonts w:eastAsia="標楷體"/>
          <w:color w:val="000000" w:themeColor="text1"/>
          <w:kern w:val="0"/>
          <w:sz w:val="28"/>
          <w:szCs w:val="20"/>
        </w:rPr>
        <w:t>化學工業</w:t>
      </w:r>
      <w:r w:rsidRPr="00EC24E6">
        <w:rPr>
          <w:rFonts w:eastAsia="標楷體" w:hint="eastAsia"/>
          <w:color w:val="000000" w:themeColor="text1"/>
          <w:kern w:val="0"/>
          <w:sz w:val="28"/>
          <w:szCs w:val="20"/>
        </w:rPr>
        <w:t>則減少</w:t>
      </w:r>
      <w:r w:rsidR="00C60434" w:rsidRPr="00EC24E6">
        <w:rPr>
          <w:rFonts w:eastAsia="標楷體" w:hint="eastAsia"/>
          <w:color w:val="000000" w:themeColor="text1"/>
          <w:kern w:val="0"/>
          <w:sz w:val="28"/>
          <w:szCs w:val="20"/>
        </w:rPr>
        <w:t>3.</w:t>
      </w:r>
      <w:r w:rsidR="00EC24E6" w:rsidRPr="00EC24E6">
        <w:rPr>
          <w:rFonts w:eastAsia="標楷體" w:hint="eastAsia"/>
          <w:color w:val="000000" w:themeColor="text1"/>
          <w:kern w:val="0"/>
          <w:sz w:val="28"/>
          <w:szCs w:val="20"/>
        </w:rPr>
        <w:t>37</w:t>
      </w:r>
      <w:r w:rsidRPr="00EC24E6">
        <w:rPr>
          <w:rFonts w:eastAsia="標楷體"/>
          <w:color w:val="000000" w:themeColor="text1"/>
          <w:kern w:val="0"/>
          <w:sz w:val="28"/>
          <w:szCs w:val="20"/>
        </w:rPr>
        <w:t>%</w:t>
      </w:r>
      <w:r w:rsidRPr="00EC24E6">
        <w:rPr>
          <w:rFonts w:eastAsia="標楷體"/>
          <w:color w:val="000000" w:themeColor="text1"/>
          <w:kern w:val="0"/>
          <w:sz w:val="28"/>
          <w:szCs w:val="20"/>
        </w:rPr>
        <w:t>。</w:t>
      </w:r>
      <w:r w:rsidRPr="00ED01C0">
        <w:rPr>
          <w:rFonts w:eastAsia="標楷體" w:hint="eastAsia"/>
          <w:color w:val="000000" w:themeColor="text1"/>
          <w:kern w:val="0"/>
          <w:sz w:val="28"/>
          <w:szCs w:val="20"/>
        </w:rPr>
        <w:t>累計</w:t>
      </w:r>
      <w:r w:rsidRPr="00ED01C0">
        <w:rPr>
          <w:rFonts w:eastAsia="標楷體" w:hint="eastAsia"/>
          <w:color w:val="000000" w:themeColor="text1"/>
          <w:kern w:val="0"/>
          <w:sz w:val="28"/>
          <w:szCs w:val="20"/>
        </w:rPr>
        <w:t>1</w:t>
      </w:r>
      <w:r w:rsidRPr="00ED01C0">
        <w:rPr>
          <w:rFonts w:eastAsia="標楷體" w:hint="eastAsia"/>
          <w:color w:val="000000" w:themeColor="text1"/>
          <w:kern w:val="0"/>
          <w:sz w:val="28"/>
          <w:szCs w:val="20"/>
        </w:rPr>
        <w:t>至</w:t>
      </w:r>
      <w:r w:rsidR="00EC24E6">
        <w:rPr>
          <w:rFonts w:eastAsia="標楷體" w:hint="eastAsia"/>
          <w:color w:val="000000" w:themeColor="text1"/>
          <w:kern w:val="0"/>
          <w:sz w:val="28"/>
          <w:szCs w:val="20"/>
        </w:rPr>
        <w:t>6</w:t>
      </w:r>
      <w:r w:rsidRPr="00ED01C0">
        <w:rPr>
          <w:rFonts w:eastAsia="標楷體" w:hint="eastAsia"/>
          <w:color w:val="000000" w:themeColor="text1"/>
          <w:kern w:val="0"/>
          <w:sz w:val="28"/>
          <w:szCs w:val="20"/>
        </w:rPr>
        <w:t>月</w:t>
      </w:r>
      <w:r w:rsidRPr="00ED01C0">
        <w:rPr>
          <w:rFonts w:eastAsia="標楷體"/>
          <w:color w:val="000000" w:themeColor="text1"/>
          <w:kern w:val="0"/>
          <w:sz w:val="28"/>
          <w:szCs w:val="20"/>
        </w:rPr>
        <w:t>製造業生產</w:t>
      </w:r>
      <w:r w:rsidRPr="00ED01C0">
        <w:rPr>
          <w:rFonts w:eastAsia="標楷體" w:hint="eastAsia"/>
          <w:color w:val="000000" w:themeColor="text1"/>
          <w:kern w:val="0"/>
          <w:sz w:val="28"/>
          <w:szCs w:val="20"/>
        </w:rPr>
        <w:t>指數</w:t>
      </w:r>
      <w:r w:rsidR="00C60434">
        <w:rPr>
          <w:rFonts w:eastAsia="標楷體" w:hint="eastAsia"/>
          <w:color w:val="000000" w:themeColor="text1"/>
          <w:kern w:val="0"/>
          <w:sz w:val="28"/>
          <w:szCs w:val="20"/>
        </w:rPr>
        <w:t>10</w:t>
      </w:r>
      <w:r w:rsidR="00EC24E6">
        <w:rPr>
          <w:rFonts w:eastAsia="標楷體" w:hint="eastAsia"/>
          <w:color w:val="000000" w:themeColor="text1"/>
          <w:kern w:val="0"/>
          <w:sz w:val="28"/>
          <w:szCs w:val="20"/>
        </w:rPr>
        <w:t>6</w:t>
      </w:r>
      <w:r w:rsidR="00C60434">
        <w:rPr>
          <w:rFonts w:eastAsia="標楷體" w:hint="eastAsia"/>
          <w:color w:val="000000" w:themeColor="text1"/>
          <w:kern w:val="0"/>
          <w:sz w:val="28"/>
          <w:szCs w:val="20"/>
        </w:rPr>
        <w:t>.</w:t>
      </w:r>
      <w:r w:rsidR="00EC24E6">
        <w:rPr>
          <w:rFonts w:eastAsia="標楷體" w:hint="eastAsia"/>
          <w:color w:val="000000" w:themeColor="text1"/>
          <w:kern w:val="0"/>
          <w:sz w:val="28"/>
          <w:szCs w:val="20"/>
        </w:rPr>
        <w:t>25</w:t>
      </w:r>
      <w:r w:rsidRPr="00ED01C0">
        <w:rPr>
          <w:rFonts w:eastAsia="標楷體" w:hint="eastAsia"/>
          <w:color w:val="000000" w:themeColor="text1"/>
          <w:kern w:val="0"/>
          <w:sz w:val="28"/>
          <w:szCs w:val="20"/>
        </w:rPr>
        <w:t>，</w:t>
      </w:r>
      <w:r w:rsidRPr="00ED01C0">
        <w:rPr>
          <w:rFonts w:eastAsia="標楷體"/>
          <w:color w:val="000000" w:themeColor="text1"/>
          <w:kern w:val="0"/>
          <w:sz w:val="28"/>
          <w:szCs w:val="20"/>
        </w:rPr>
        <w:t>較上年同</w:t>
      </w:r>
      <w:r w:rsidRPr="00ED01C0">
        <w:rPr>
          <w:rFonts w:eastAsia="標楷體" w:hint="eastAsia"/>
          <w:color w:val="000000" w:themeColor="text1"/>
          <w:kern w:val="0"/>
          <w:sz w:val="28"/>
          <w:szCs w:val="20"/>
        </w:rPr>
        <w:t>期增加</w:t>
      </w:r>
      <w:r w:rsidR="00EC24E6">
        <w:rPr>
          <w:rFonts w:eastAsia="標楷體" w:hint="eastAsia"/>
          <w:color w:val="000000" w:themeColor="text1"/>
          <w:kern w:val="0"/>
          <w:sz w:val="28"/>
          <w:szCs w:val="20"/>
        </w:rPr>
        <w:t>4</w:t>
      </w:r>
      <w:r w:rsidR="00C60434">
        <w:rPr>
          <w:rFonts w:eastAsia="標楷體" w:hint="eastAsia"/>
          <w:color w:val="000000" w:themeColor="text1"/>
          <w:kern w:val="0"/>
          <w:sz w:val="28"/>
          <w:szCs w:val="20"/>
        </w:rPr>
        <w:t>.</w:t>
      </w:r>
      <w:r w:rsidR="00EC24E6">
        <w:rPr>
          <w:rFonts w:eastAsia="標楷體" w:hint="eastAsia"/>
          <w:color w:val="000000" w:themeColor="text1"/>
          <w:kern w:val="0"/>
          <w:sz w:val="28"/>
          <w:szCs w:val="20"/>
        </w:rPr>
        <w:t>74</w:t>
      </w:r>
      <w:r w:rsidRPr="00ED01C0">
        <w:rPr>
          <w:rFonts w:eastAsia="標楷體" w:hint="eastAsia"/>
          <w:color w:val="000000" w:themeColor="text1"/>
          <w:kern w:val="0"/>
          <w:sz w:val="28"/>
          <w:szCs w:val="20"/>
        </w:rPr>
        <w:t>%</w:t>
      </w:r>
      <w:r w:rsidRPr="00ED01C0">
        <w:rPr>
          <w:rFonts w:eastAsia="標楷體" w:hint="eastAsia"/>
          <w:color w:val="000000" w:themeColor="text1"/>
          <w:kern w:val="0"/>
          <w:sz w:val="28"/>
          <w:szCs w:val="20"/>
        </w:rPr>
        <w:t>。</w:t>
      </w:r>
    </w:p>
    <w:p w:rsidR="001C748E" w:rsidRPr="00AE0D77" w:rsidRDefault="001C748E" w:rsidP="001C748E">
      <w:pPr>
        <w:widowControl/>
        <w:topLinePunct/>
        <w:snapToGrid w:val="0"/>
        <w:spacing w:beforeLines="50" w:before="180" w:line="300" w:lineRule="auto"/>
        <w:ind w:rightChars="-59" w:right="-142" w:firstLineChars="202" w:firstLine="566"/>
        <w:jc w:val="both"/>
        <w:rPr>
          <w:rFonts w:eastAsia="標楷體"/>
          <w:sz w:val="28"/>
        </w:rPr>
      </w:pPr>
      <w:r w:rsidRPr="00AE0D77">
        <w:rPr>
          <w:rFonts w:eastAsia="標楷體"/>
          <w:b/>
          <w:bCs/>
          <w:sz w:val="28"/>
        </w:rPr>
        <w:t xml:space="preserve">　　　　　　表</w:t>
      </w:r>
      <w:r w:rsidRPr="00AE0D77">
        <w:rPr>
          <w:rFonts w:eastAsia="標楷體"/>
          <w:b/>
          <w:bCs/>
          <w:sz w:val="28"/>
        </w:rPr>
        <w:t xml:space="preserve">2-2-2   </w:t>
      </w:r>
      <w:r w:rsidRPr="00AE0D77">
        <w:rPr>
          <w:rFonts w:eastAsia="標楷體"/>
          <w:b/>
          <w:bCs/>
          <w:sz w:val="28"/>
        </w:rPr>
        <w:t>製造業生產年增率</w:t>
      </w:r>
      <w:r w:rsidRPr="00AE0D77">
        <w:rPr>
          <w:rFonts w:eastAsia="標楷體"/>
          <w:sz w:val="28"/>
        </w:rPr>
        <w:t xml:space="preserve">          </w:t>
      </w:r>
      <w:r w:rsidRPr="00AE0D77">
        <w:rPr>
          <w:rFonts w:eastAsia="標楷體"/>
        </w:rPr>
        <w:t>單位：</w:t>
      </w:r>
      <w:r w:rsidRPr="00AE0D77">
        <w:rPr>
          <w:rFonts w:eastAsia="標楷體"/>
        </w:rPr>
        <w:t>%</w:t>
      </w:r>
    </w:p>
    <w:tbl>
      <w:tblPr>
        <w:tblW w:w="8615" w:type="dxa"/>
        <w:jc w:val="center"/>
        <w:tblInd w:w="-113" w:type="dxa"/>
        <w:tblCellMar>
          <w:left w:w="0" w:type="dxa"/>
          <w:right w:w="0" w:type="dxa"/>
        </w:tblCellMar>
        <w:tblLook w:val="04A0" w:firstRow="1" w:lastRow="0" w:firstColumn="1" w:lastColumn="0" w:noHBand="0" w:noVBand="1"/>
      </w:tblPr>
      <w:tblGrid>
        <w:gridCol w:w="1757"/>
        <w:gridCol w:w="1283"/>
        <w:gridCol w:w="1350"/>
        <w:gridCol w:w="1350"/>
        <w:gridCol w:w="1350"/>
        <w:gridCol w:w="1525"/>
      </w:tblGrid>
      <w:tr w:rsidR="001C748E" w:rsidRPr="00AE0D77" w:rsidTr="00D362DB">
        <w:trPr>
          <w:cantSplit/>
          <w:trHeight w:val="330"/>
          <w:jc w:val="center"/>
        </w:trPr>
        <w:tc>
          <w:tcPr>
            <w:tcW w:w="1757"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1C748E" w:rsidRPr="009A6F6E" w:rsidRDefault="001C748E" w:rsidP="00D362DB">
            <w:pPr>
              <w:snapToGrid w:val="0"/>
              <w:spacing w:line="240" w:lineRule="exact"/>
              <w:ind w:left="28"/>
              <w:jc w:val="center"/>
              <w:rPr>
                <w:rFonts w:eastAsia="標楷體"/>
              </w:rPr>
            </w:pPr>
            <w:r w:rsidRPr="009A6F6E">
              <w:rPr>
                <w:rFonts w:eastAsia="標楷體"/>
              </w:rPr>
              <w:t>年（月）</w:t>
            </w:r>
          </w:p>
        </w:tc>
        <w:tc>
          <w:tcPr>
            <w:tcW w:w="1283"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1C748E" w:rsidRPr="009A6F6E" w:rsidRDefault="001C748E" w:rsidP="00D362DB">
            <w:pPr>
              <w:snapToGrid w:val="0"/>
              <w:spacing w:line="240" w:lineRule="exact"/>
              <w:ind w:left="28"/>
              <w:jc w:val="center"/>
              <w:rPr>
                <w:rFonts w:eastAsia="標楷體"/>
              </w:rPr>
            </w:pPr>
            <w:r w:rsidRPr="009A6F6E">
              <w:rPr>
                <w:rFonts w:eastAsia="標楷體"/>
              </w:rPr>
              <w:t>製造業生產</w:t>
            </w:r>
          </w:p>
        </w:tc>
        <w:tc>
          <w:tcPr>
            <w:tcW w:w="5575"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1C748E" w:rsidRPr="009A6F6E" w:rsidRDefault="001C748E" w:rsidP="00D362DB">
            <w:pPr>
              <w:snapToGrid w:val="0"/>
              <w:spacing w:line="240" w:lineRule="exact"/>
              <w:ind w:left="28"/>
              <w:jc w:val="center"/>
              <w:rPr>
                <w:rFonts w:eastAsia="標楷體"/>
              </w:rPr>
            </w:pPr>
            <w:r w:rsidRPr="009A6F6E">
              <w:rPr>
                <w:rFonts w:eastAsia="標楷體"/>
              </w:rPr>
              <w:t>四大行業</w:t>
            </w:r>
          </w:p>
        </w:tc>
      </w:tr>
      <w:tr w:rsidR="001C748E" w:rsidRPr="00AE0D77" w:rsidTr="00D362DB">
        <w:trPr>
          <w:cantSplit/>
          <w:trHeight w:val="405"/>
          <w:jc w:val="center"/>
        </w:trPr>
        <w:tc>
          <w:tcPr>
            <w:tcW w:w="1757" w:type="dxa"/>
            <w:vMerge/>
            <w:tcBorders>
              <w:top w:val="single" w:sz="4" w:space="0" w:color="auto"/>
              <w:left w:val="nil"/>
              <w:bottom w:val="single" w:sz="4" w:space="0" w:color="000000"/>
              <w:right w:val="single" w:sz="4" w:space="0" w:color="auto"/>
            </w:tcBorders>
            <w:vAlign w:val="center"/>
            <w:hideMark/>
          </w:tcPr>
          <w:p w:rsidR="001C748E" w:rsidRPr="009A6F6E" w:rsidRDefault="001C748E" w:rsidP="00D362DB">
            <w:pPr>
              <w:widowControl/>
              <w:rPr>
                <w:rFonts w:eastAsia="標楷體"/>
              </w:rPr>
            </w:pPr>
          </w:p>
        </w:tc>
        <w:tc>
          <w:tcPr>
            <w:tcW w:w="1283" w:type="dxa"/>
            <w:vMerge/>
            <w:tcBorders>
              <w:top w:val="single" w:sz="4" w:space="0" w:color="auto"/>
              <w:left w:val="nil"/>
              <w:bottom w:val="single" w:sz="4" w:space="0" w:color="auto"/>
              <w:right w:val="double" w:sz="4" w:space="0" w:color="auto"/>
            </w:tcBorders>
            <w:vAlign w:val="center"/>
            <w:hideMark/>
          </w:tcPr>
          <w:p w:rsidR="001C748E" w:rsidRPr="009A6F6E" w:rsidRDefault="001C748E" w:rsidP="00D362DB">
            <w:pPr>
              <w:widowControl/>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1C748E" w:rsidRPr="009A6F6E" w:rsidRDefault="001C748E" w:rsidP="00D362DB">
            <w:pPr>
              <w:snapToGrid w:val="0"/>
              <w:spacing w:line="320" w:lineRule="exact"/>
              <w:ind w:left="28"/>
              <w:jc w:val="center"/>
              <w:rPr>
                <w:rFonts w:eastAsia="標楷體"/>
              </w:rPr>
            </w:pPr>
            <w:r w:rsidRPr="009A6F6E">
              <w:rPr>
                <w:rFonts w:eastAsia="標楷體"/>
              </w:rPr>
              <w:t>金屬機電</w:t>
            </w:r>
          </w:p>
          <w:p w:rsidR="001C748E" w:rsidRPr="009A6F6E" w:rsidRDefault="001C748E" w:rsidP="00D362DB">
            <w:pPr>
              <w:snapToGrid w:val="0"/>
              <w:spacing w:line="320" w:lineRule="exact"/>
              <w:ind w:left="28"/>
              <w:jc w:val="center"/>
              <w:rPr>
                <w:rFonts w:eastAsia="標楷體"/>
              </w:rPr>
            </w:pPr>
            <w:r w:rsidRPr="009A6F6E">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1C748E" w:rsidRPr="009A6F6E" w:rsidRDefault="001C748E" w:rsidP="00D362DB">
            <w:pPr>
              <w:snapToGrid w:val="0"/>
              <w:spacing w:line="320" w:lineRule="exact"/>
              <w:ind w:left="28"/>
              <w:jc w:val="center"/>
              <w:rPr>
                <w:rFonts w:eastAsia="標楷體"/>
              </w:rPr>
            </w:pPr>
            <w:r w:rsidRPr="009A6F6E">
              <w:rPr>
                <w:rFonts w:eastAsia="標楷體"/>
              </w:rPr>
              <w:t>資訊電子</w:t>
            </w:r>
          </w:p>
          <w:p w:rsidR="001C748E" w:rsidRPr="009A6F6E" w:rsidRDefault="001C748E" w:rsidP="00D362DB">
            <w:pPr>
              <w:snapToGrid w:val="0"/>
              <w:spacing w:line="320" w:lineRule="exact"/>
              <w:ind w:left="28"/>
              <w:jc w:val="center"/>
              <w:rPr>
                <w:rFonts w:eastAsia="標楷體"/>
              </w:rPr>
            </w:pPr>
            <w:r w:rsidRPr="009A6F6E">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1C748E" w:rsidRPr="009A6F6E" w:rsidRDefault="001C748E" w:rsidP="00D362DB">
            <w:pPr>
              <w:snapToGrid w:val="0"/>
              <w:spacing w:line="320" w:lineRule="exact"/>
              <w:ind w:left="28"/>
              <w:jc w:val="center"/>
              <w:rPr>
                <w:rFonts w:eastAsia="標楷體"/>
              </w:rPr>
            </w:pPr>
            <w:r w:rsidRPr="009A6F6E">
              <w:rPr>
                <w:rFonts w:eastAsia="標楷體"/>
              </w:rPr>
              <w:t>化學</w:t>
            </w:r>
          </w:p>
          <w:p w:rsidR="001C748E" w:rsidRPr="009A6F6E" w:rsidRDefault="001C748E" w:rsidP="00D362DB">
            <w:pPr>
              <w:snapToGrid w:val="0"/>
              <w:spacing w:line="320" w:lineRule="exact"/>
              <w:ind w:left="28"/>
              <w:jc w:val="center"/>
              <w:rPr>
                <w:rFonts w:eastAsia="標楷體"/>
              </w:rPr>
            </w:pPr>
            <w:r w:rsidRPr="009A6F6E">
              <w:rPr>
                <w:rFonts w:eastAsia="標楷體"/>
              </w:rPr>
              <w:t>工業</w:t>
            </w:r>
          </w:p>
        </w:tc>
        <w:tc>
          <w:tcPr>
            <w:tcW w:w="1525" w:type="dxa"/>
            <w:tcBorders>
              <w:top w:val="nil"/>
              <w:left w:val="nil"/>
              <w:bottom w:val="single" w:sz="4" w:space="0" w:color="auto"/>
              <w:right w:val="nil"/>
            </w:tcBorders>
            <w:tcMar>
              <w:top w:w="17" w:type="dxa"/>
              <w:left w:w="17" w:type="dxa"/>
              <w:bottom w:w="0" w:type="dxa"/>
              <w:right w:w="17" w:type="dxa"/>
            </w:tcMar>
            <w:hideMark/>
          </w:tcPr>
          <w:p w:rsidR="001C748E" w:rsidRPr="009A6F6E" w:rsidRDefault="001C748E" w:rsidP="00D362DB">
            <w:pPr>
              <w:snapToGrid w:val="0"/>
              <w:spacing w:line="320" w:lineRule="exact"/>
              <w:ind w:left="28"/>
              <w:jc w:val="center"/>
              <w:rPr>
                <w:rFonts w:eastAsia="標楷體"/>
              </w:rPr>
            </w:pPr>
            <w:r w:rsidRPr="009A6F6E">
              <w:rPr>
                <w:rFonts w:eastAsia="標楷體"/>
              </w:rPr>
              <w:t>民生</w:t>
            </w:r>
          </w:p>
          <w:p w:rsidR="001C748E" w:rsidRPr="009A6F6E" w:rsidRDefault="001C748E" w:rsidP="00D362DB">
            <w:pPr>
              <w:snapToGrid w:val="0"/>
              <w:spacing w:line="320" w:lineRule="exact"/>
              <w:ind w:left="28"/>
              <w:jc w:val="center"/>
              <w:rPr>
                <w:rFonts w:eastAsia="標楷體"/>
              </w:rPr>
            </w:pPr>
            <w:r w:rsidRPr="009A6F6E">
              <w:rPr>
                <w:rFonts w:eastAsia="標楷體"/>
              </w:rPr>
              <w:t>工業</w:t>
            </w:r>
          </w:p>
        </w:tc>
      </w:tr>
      <w:tr w:rsidR="00927FA7" w:rsidRPr="00AE0D77" w:rsidTr="00FA1E99">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927FA7" w:rsidRPr="00F308D4" w:rsidRDefault="00927FA7" w:rsidP="00D362DB">
            <w:pPr>
              <w:snapToGrid w:val="0"/>
              <w:spacing w:line="300" w:lineRule="exact"/>
              <w:rPr>
                <w:rFonts w:eastAsia="標楷體"/>
                <w:b/>
                <w:bCs/>
              </w:rPr>
            </w:pPr>
            <w:r w:rsidRPr="00F308D4">
              <w:rPr>
                <w:rFonts w:eastAsia="標楷體"/>
                <w:b/>
                <w:bCs/>
              </w:rPr>
              <w:t xml:space="preserve"> 102</w:t>
            </w:r>
            <w:r w:rsidRPr="00F308D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3.40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0.58 </w:t>
            </w:r>
          </w:p>
        </w:tc>
        <w:tc>
          <w:tcPr>
            <w:tcW w:w="1350" w:type="dxa"/>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6.38 </w:t>
            </w:r>
          </w:p>
        </w:tc>
        <w:tc>
          <w:tcPr>
            <w:tcW w:w="1350" w:type="dxa"/>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1.50 </w:t>
            </w:r>
          </w:p>
        </w:tc>
        <w:tc>
          <w:tcPr>
            <w:tcW w:w="1525" w:type="dxa"/>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1.33 </w:t>
            </w:r>
          </w:p>
        </w:tc>
      </w:tr>
      <w:tr w:rsidR="00927FA7" w:rsidRPr="00AE0D77" w:rsidTr="00FA1E99">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927FA7" w:rsidRPr="00F308D4" w:rsidRDefault="00927FA7" w:rsidP="00D362DB">
            <w:pPr>
              <w:snapToGrid w:val="0"/>
              <w:spacing w:line="300" w:lineRule="exact"/>
              <w:rPr>
                <w:rFonts w:eastAsia="標楷體"/>
                <w:b/>
                <w:bCs/>
              </w:rPr>
            </w:pPr>
            <w:r w:rsidRPr="00F308D4">
              <w:rPr>
                <w:rFonts w:eastAsia="標楷體"/>
                <w:b/>
                <w:bCs/>
              </w:rPr>
              <w:t xml:space="preserve"> 103</w:t>
            </w:r>
            <w:r w:rsidRPr="00F308D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6.83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6.22 </w:t>
            </w:r>
          </w:p>
        </w:tc>
        <w:tc>
          <w:tcPr>
            <w:tcW w:w="1350" w:type="dxa"/>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11.25 </w:t>
            </w:r>
          </w:p>
        </w:tc>
        <w:tc>
          <w:tcPr>
            <w:tcW w:w="1350" w:type="dxa"/>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0.95 </w:t>
            </w:r>
          </w:p>
        </w:tc>
        <w:tc>
          <w:tcPr>
            <w:tcW w:w="1525" w:type="dxa"/>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2.02 </w:t>
            </w:r>
          </w:p>
        </w:tc>
      </w:tr>
      <w:tr w:rsidR="00927FA7" w:rsidRPr="00AE0D77" w:rsidTr="00FA1E99">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927FA7" w:rsidRPr="00F308D4" w:rsidRDefault="00927FA7" w:rsidP="00D362DB">
            <w:pPr>
              <w:snapToGrid w:val="0"/>
              <w:spacing w:line="300" w:lineRule="exact"/>
              <w:rPr>
                <w:rFonts w:eastAsia="標楷體"/>
                <w:b/>
                <w:bCs/>
              </w:rPr>
            </w:pPr>
            <w:r w:rsidRPr="00F308D4">
              <w:rPr>
                <w:rFonts w:eastAsia="標楷體"/>
                <w:b/>
                <w:bCs/>
              </w:rPr>
              <w:t xml:space="preserve"> 104</w:t>
            </w:r>
            <w:r w:rsidRPr="00F308D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-1.16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-3.10 </w:t>
            </w:r>
          </w:p>
        </w:tc>
        <w:tc>
          <w:tcPr>
            <w:tcW w:w="1350" w:type="dxa"/>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-0.87 </w:t>
            </w:r>
          </w:p>
        </w:tc>
        <w:tc>
          <w:tcPr>
            <w:tcW w:w="1350" w:type="dxa"/>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-0.44 </w:t>
            </w:r>
          </w:p>
        </w:tc>
        <w:tc>
          <w:tcPr>
            <w:tcW w:w="1525" w:type="dxa"/>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0.18 </w:t>
            </w:r>
          </w:p>
        </w:tc>
      </w:tr>
      <w:tr w:rsidR="00927FA7" w:rsidRPr="00AE0D77" w:rsidTr="00FA1E99">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27FA7" w:rsidRPr="00F308D4" w:rsidRDefault="00927FA7" w:rsidP="00D362DB">
            <w:pPr>
              <w:snapToGrid w:val="0"/>
              <w:spacing w:line="300" w:lineRule="exact"/>
              <w:rPr>
                <w:rFonts w:eastAsia="標楷體"/>
                <w:b/>
                <w:bCs/>
              </w:rPr>
            </w:pPr>
            <w:r w:rsidRPr="00F308D4">
              <w:rPr>
                <w:rFonts w:eastAsia="標楷體"/>
                <w:b/>
                <w:bCs/>
              </w:rPr>
              <w:t xml:space="preserve"> 105</w:t>
            </w:r>
            <w:r w:rsidRPr="00F308D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1.91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-0.79 </w:t>
            </w:r>
          </w:p>
        </w:tc>
        <w:tc>
          <w:tcPr>
            <w:tcW w:w="1350" w:type="dxa"/>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3.76 </w:t>
            </w:r>
          </w:p>
        </w:tc>
        <w:tc>
          <w:tcPr>
            <w:tcW w:w="1350" w:type="dxa"/>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-0.14 </w:t>
            </w:r>
          </w:p>
        </w:tc>
        <w:tc>
          <w:tcPr>
            <w:tcW w:w="1525" w:type="dxa"/>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2.18 </w:t>
            </w:r>
          </w:p>
        </w:tc>
      </w:tr>
      <w:tr w:rsidR="00927FA7" w:rsidRPr="00AE0D77" w:rsidTr="00FA1E9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27FA7" w:rsidRPr="00F308D4" w:rsidRDefault="00927FA7" w:rsidP="00D362DB">
            <w:pPr>
              <w:snapToGrid w:val="0"/>
              <w:spacing w:line="300" w:lineRule="exact"/>
              <w:ind w:right="284" w:firstLineChars="50" w:firstLine="120"/>
              <w:rPr>
                <w:rFonts w:eastAsia="標楷體"/>
                <w:spacing w:val="-6"/>
              </w:rPr>
            </w:pPr>
            <w:r w:rsidRPr="00F308D4">
              <w:rPr>
                <w:rFonts w:eastAsia="標楷體"/>
                <w:b/>
                <w:bCs/>
              </w:rPr>
              <w:t>106</w:t>
            </w:r>
            <w:r w:rsidRPr="00F308D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5.27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3.78 </w:t>
            </w:r>
          </w:p>
        </w:tc>
        <w:tc>
          <w:tcPr>
            <w:tcW w:w="1350" w:type="dxa"/>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7.82 </w:t>
            </w:r>
          </w:p>
        </w:tc>
        <w:tc>
          <w:tcPr>
            <w:tcW w:w="1350" w:type="dxa"/>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0.70 </w:t>
            </w:r>
          </w:p>
        </w:tc>
        <w:tc>
          <w:tcPr>
            <w:tcW w:w="1525" w:type="dxa"/>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3.74 </w:t>
            </w:r>
          </w:p>
        </w:tc>
      </w:tr>
      <w:tr w:rsidR="00EC24E6" w:rsidRPr="00AE0D77" w:rsidTr="00FA1E9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C24E6" w:rsidRPr="00F308D4" w:rsidRDefault="00EC24E6" w:rsidP="008F3467">
            <w:pPr>
              <w:snapToGrid w:val="0"/>
              <w:spacing w:line="300" w:lineRule="exact"/>
              <w:ind w:left="28" w:right="284"/>
              <w:jc w:val="right"/>
              <w:rPr>
                <w:rFonts w:eastAsia="標楷體"/>
                <w:spacing w:val="-6"/>
              </w:rPr>
            </w:pPr>
            <w:r w:rsidRPr="00F308D4">
              <w:rPr>
                <w:rFonts w:eastAsia="標楷體"/>
                <w:spacing w:val="-6"/>
              </w:rPr>
              <w:t>6</w:t>
            </w:r>
            <w:r w:rsidRPr="00F308D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5.43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3.93 </w:t>
            </w:r>
          </w:p>
        </w:tc>
        <w:tc>
          <w:tcPr>
            <w:tcW w:w="1350" w:type="dxa"/>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6.91 </w:t>
            </w:r>
          </w:p>
        </w:tc>
        <w:tc>
          <w:tcPr>
            <w:tcW w:w="1350" w:type="dxa"/>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3.91 </w:t>
            </w:r>
          </w:p>
        </w:tc>
        <w:tc>
          <w:tcPr>
            <w:tcW w:w="1525" w:type="dxa"/>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3.88 </w:t>
            </w:r>
          </w:p>
        </w:tc>
      </w:tr>
      <w:tr w:rsidR="00EC24E6" w:rsidRPr="00AE0D77" w:rsidTr="00FA1E9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C24E6" w:rsidRPr="00F308D4" w:rsidRDefault="00EC24E6" w:rsidP="008F3467">
            <w:pPr>
              <w:snapToGrid w:val="0"/>
              <w:spacing w:line="300" w:lineRule="exact"/>
              <w:ind w:left="28" w:right="284"/>
              <w:jc w:val="right"/>
              <w:rPr>
                <w:rFonts w:eastAsia="標楷體"/>
                <w:spacing w:val="-6"/>
              </w:rPr>
            </w:pPr>
            <w:r w:rsidRPr="00F308D4">
              <w:rPr>
                <w:rFonts w:eastAsia="標楷體"/>
                <w:spacing w:val="-6"/>
              </w:rPr>
              <w:t>7</w:t>
            </w:r>
            <w:r w:rsidRPr="00F308D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2.19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2.82 </w:t>
            </w:r>
          </w:p>
        </w:tc>
        <w:tc>
          <w:tcPr>
            <w:tcW w:w="1350" w:type="dxa"/>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3.82 </w:t>
            </w:r>
          </w:p>
        </w:tc>
        <w:tc>
          <w:tcPr>
            <w:tcW w:w="1350" w:type="dxa"/>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1.15 </w:t>
            </w:r>
          </w:p>
        </w:tc>
        <w:tc>
          <w:tcPr>
            <w:tcW w:w="1525" w:type="dxa"/>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-5.30 </w:t>
            </w:r>
          </w:p>
        </w:tc>
      </w:tr>
      <w:tr w:rsidR="00EC24E6" w:rsidRPr="00AE0D77" w:rsidTr="00FA1E9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C24E6" w:rsidRPr="00F308D4" w:rsidRDefault="00EC24E6" w:rsidP="008F3467">
            <w:pPr>
              <w:snapToGrid w:val="0"/>
              <w:spacing w:line="300" w:lineRule="exact"/>
              <w:ind w:left="28" w:right="284"/>
              <w:jc w:val="right"/>
              <w:rPr>
                <w:rFonts w:eastAsia="標楷體"/>
                <w:spacing w:val="-6"/>
              </w:rPr>
            </w:pPr>
            <w:r w:rsidRPr="00F308D4">
              <w:rPr>
                <w:rFonts w:eastAsia="標楷體"/>
                <w:spacing w:val="-6"/>
              </w:rPr>
              <w:t>8</w:t>
            </w:r>
            <w:r w:rsidRPr="00F308D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5.59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6.03 </w:t>
            </w:r>
          </w:p>
        </w:tc>
        <w:tc>
          <w:tcPr>
            <w:tcW w:w="1350" w:type="dxa"/>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7.05 </w:t>
            </w:r>
          </w:p>
        </w:tc>
        <w:tc>
          <w:tcPr>
            <w:tcW w:w="1350" w:type="dxa"/>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5.01 </w:t>
            </w:r>
          </w:p>
        </w:tc>
        <w:tc>
          <w:tcPr>
            <w:tcW w:w="1525" w:type="dxa"/>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-1.37 </w:t>
            </w:r>
          </w:p>
        </w:tc>
      </w:tr>
      <w:tr w:rsidR="00EC24E6" w:rsidRPr="00AE0D77" w:rsidTr="00FA1E9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C24E6" w:rsidRPr="00F308D4" w:rsidRDefault="00EC24E6" w:rsidP="008F3467">
            <w:pPr>
              <w:snapToGrid w:val="0"/>
              <w:spacing w:line="300" w:lineRule="exact"/>
              <w:ind w:left="28" w:right="284"/>
              <w:jc w:val="right"/>
              <w:rPr>
                <w:rFonts w:eastAsia="標楷體"/>
                <w:spacing w:val="-6"/>
              </w:rPr>
            </w:pPr>
            <w:r w:rsidRPr="00F308D4">
              <w:rPr>
                <w:rFonts w:eastAsia="標楷體"/>
                <w:spacing w:val="-6"/>
              </w:rPr>
              <w:t>9</w:t>
            </w:r>
            <w:r w:rsidRPr="00F308D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4.63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14.63 </w:t>
            </w:r>
          </w:p>
        </w:tc>
        <w:tc>
          <w:tcPr>
            <w:tcW w:w="1350" w:type="dxa"/>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0.41 </w:t>
            </w:r>
          </w:p>
        </w:tc>
        <w:tc>
          <w:tcPr>
            <w:tcW w:w="1350" w:type="dxa"/>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5.70 </w:t>
            </w:r>
          </w:p>
        </w:tc>
        <w:tc>
          <w:tcPr>
            <w:tcW w:w="1525" w:type="dxa"/>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9.34 </w:t>
            </w:r>
          </w:p>
        </w:tc>
      </w:tr>
      <w:tr w:rsidR="00EC24E6" w:rsidRPr="00AE0D77" w:rsidTr="00FA1E9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C24E6" w:rsidRPr="00F308D4" w:rsidRDefault="00EC24E6" w:rsidP="008F3467">
            <w:pPr>
              <w:snapToGrid w:val="0"/>
              <w:spacing w:line="300" w:lineRule="exact"/>
              <w:ind w:left="28" w:right="284"/>
              <w:jc w:val="right"/>
              <w:rPr>
                <w:rFonts w:eastAsia="標楷體"/>
                <w:spacing w:val="-6"/>
              </w:rPr>
            </w:pPr>
            <w:r w:rsidRPr="00F308D4">
              <w:rPr>
                <w:rFonts w:eastAsia="標楷體"/>
                <w:spacing w:val="-6"/>
              </w:rPr>
              <w:t>10</w:t>
            </w:r>
            <w:r w:rsidRPr="00F308D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2.95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0.74 </w:t>
            </w:r>
          </w:p>
        </w:tc>
        <w:tc>
          <w:tcPr>
            <w:tcW w:w="1350" w:type="dxa"/>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6.85 </w:t>
            </w:r>
          </w:p>
        </w:tc>
        <w:tc>
          <w:tcPr>
            <w:tcW w:w="1350" w:type="dxa"/>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-0.96 </w:t>
            </w:r>
          </w:p>
        </w:tc>
        <w:tc>
          <w:tcPr>
            <w:tcW w:w="1525" w:type="dxa"/>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-6.57 </w:t>
            </w:r>
          </w:p>
        </w:tc>
      </w:tr>
      <w:tr w:rsidR="00EC24E6" w:rsidRPr="00AE0D77" w:rsidTr="00FA1E9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C24E6" w:rsidRPr="00F308D4" w:rsidRDefault="00EC24E6" w:rsidP="008F3467">
            <w:pPr>
              <w:snapToGrid w:val="0"/>
              <w:spacing w:line="300" w:lineRule="exact"/>
              <w:ind w:left="28" w:right="284"/>
              <w:jc w:val="right"/>
              <w:rPr>
                <w:rFonts w:eastAsia="標楷體"/>
                <w:spacing w:val="-6"/>
              </w:rPr>
            </w:pPr>
            <w:r w:rsidRPr="00F308D4">
              <w:rPr>
                <w:rFonts w:eastAsia="標楷體"/>
                <w:spacing w:val="-6"/>
              </w:rPr>
              <w:t>11</w:t>
            </w:r>
            <w:r w:rsidRPr="00F308D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1.55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5.56 </w:t>
            </w:r>
          </w:p>
        </w:tc>
        <w:tc>
          <w:tcPr>
            <w:tcW w:w="1350" w:type="dxa"/>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2.42 </w:t>
            </w:r>
          </w:p>
        </w:tc>
        <w:tc>
          <w:tcPr>
            <w:tcW w:w="1350" w:type="dxa"/>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-1.27 </w:t>
            </w:r>
          </w:p>
        </w:tc>
        <w:tc>
          <w:tcPr>
            <w:tcW w:w="1525" w:type="dxa"/>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-5.91 </w:t>
            </w:r>
          </w:p>
        </w:tc>
      </w:tr>
      <w:tr w:rsidR="00EC24E6" w:rsidRPr="00AE0D77" w:rsidTr="00FA1E9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C24E6" w:rsidRPr="00F308D4" w:rsidRDefault="00EC24E6" w:rsidP="008F3467">
            <w:pPr>
              <w:snapToGrid w:val="0"/>
              <w:spacing w:line="300" w:lineRule="exact"/>
              <w:ind w:left="28" w:right="284"/>
              <w:jc w:val="right"/>
              <w:rPr>
                <w:rFonts w:eastAsia="標楷體"/>
                <w:spacing w:val="-6"/>
              </w:rPr>
            </w:pPr>
            <w:r w:rsidRPr="00F308D4">
              <w:rPr>
                <w:rFonts w:eastAsia="標楷體"/>
                <w:spacing w:val="-6"/>
              </w:rPr>
              <w:t>12</w:t>
            </w:r>
            <w:r w:rsidRPr="00F308D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4.31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1.97 </w:t>
            </w:r>
          </w:p>
        </w:tc>
        <w:tc>
          <w:tcPr>
            <w:tcW w:w="1350" w:type="dxa"/>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10.06 </w:t>
            </w:r>
          </w:p>
        </w:tc>
        <w:tc>
          <w:tcPr>
            <w:tcW w:w="1350" w:type="dxa"/>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-1.92 </w:t>
            </w:r>
          </w:p>
        </w:tc>
        <w:tc>
          <w:tcPr>
            <w:tcW w:w="1525" w:type="dxa"/>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-8.67 </w:t>
            </w:r>
          </w:p>
        </w:tc>
      </w:tr>
      <w:tr w:rsidR="00EC24E6" w:rsidRPr="00AE0D77" w:rsidTr="00FA1E9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C24E6" w:rsidRPr="00F308D4" w:rsidRDefault="00EC24E6" w:rsidP="008F3467">
            <w:pPr>
              <w:snapToGrid w:val="0"/>
              <w:spacing w:line="300" w:lineRule="exact"/>
              <w:ind w:left="28" w:right="284"/>
              <w:rPr>
                <w:rFonts w:eastAsia="標楷體"/>
                <w:spacing w:val="-6"/>
              </w:rPr>
            </w:pPr>
            <w:r w:rsidRPr="00F308D4">
              <w:rPr>
                <w:rFonts w:eastAsia="標楷體"/>
                <w:b/>
                <w:bCs/>
              </w:rPr>
              <w:t>107</w:t>
            </w:r>
            <w:r w:rsidRPr="00F308D4">
              <w:rPr>
                <w:rFonts w:eastAsia="標楷體"/>
                <w:b/>
                <w:bCs/>
              </w:rPr>
              <w:t>年</w:t>
            </w:r>
            <w:r w:rsidRPr="00F308D4">
              <w:rPr>
                <w:rFonts w:eastAsia="標楷體"/>
                <w:b/>
                <w:bCs/>
              </w:rPr>
              <w:t>1~</w:t>
            </w:r>
            <w:r>
              <w:rPr>
                <w:rFonts w:eastAsia="標楷體" w:hint="eastAsia"/>
                <w:b/>
                <w:bCs/>
              </w:rPr>
              <w:t>6</w:t>
            </w:r>
            <w:r w:rsidRPr="00F308D4">
              <w:rPr>
                <w:rFonts w:eastAsia="標楷體"/>
                <w:b/>
                <w:bCs/>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EC24E6" w:rsidRPr="00F308D4" w:rsidRDefault="00EC24E6" w:rsidP="00EC24E6">
            <w:pPr>
              <w:spacing w:line="300" w:lineRule="exact"/>
              <w:ind w:rightChars="110" w:right="264"/>
              <w:jc w:val="right"/>
              <w:rPr>
                <w:b/>
              </w:rPr>
            </w:pPr>
            <w:r>
              <w:rPr>
                <w:rFonts w:hint="eastAsia"/>
                <w:b/>
              </w:rPr>
              <w:t>4</w:t>
            </w:r>
            <w:r w:rsidRPr="00F308D4">
              <w:rPr>
                <w:b/>
              </w:rPr>
              <w:t>.7</w:t>
            </w:r>
            <w:r>
              <w:rPr>
                <w:rFonts w:hint="eastAsia"/>
                <w:b/>
              </w:rPr>
              <w:t>4</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EC24E6" w:rsidRPr="00F308D4" w:rsidRDefault="00EC24E6" w:rsidP="00EC24E6">
            <w:pPr>
              <w:spacing w:line="300" w:lineRule="exact"/>
              <w:ind w:rightChars="110" w:right="264"/>
              <w:jc w:val="right"/>
              <w:rPr>
                <w:b/>
              </w:rPr>
            </w:pPr>
            <w:r>
              <w:rPr>
                <w:rFonts w:hint="eastAsia"/>
                <w:b/>
              </w:rPr>
              <w:t>3</w:t>
            </w:r>
            <w:r w:rsidRPr="00F308D4">
              <w:rPr>
                <w:b/>
              </w:rPr>
              <w:t>.</w:t>
            </w:r>
            <w:r>
              <w:rPr>
                <w:rFonts w:hint="eastAsia"/>
                <w:b/>
              </w:rPr>
              <w:t>85</w:t>
            </w:r>
          </w:p>
        </w:tc>
        <w:tc>
          <w:tcPr>
            <w:tcW w:w="1350" w:type="dxa"/>
            <w:tcMar>
              <w:top w:w="17" w:type="dxa"/>
              <w:left w:w="17" w:type="dxa"/>
              <w:bottom w:w="0" w:type="dxa"/>
              <w:right w:w="17" w:type="dxa"/>
            </w:tcMar>
            <w:vAlign w:val="bottom"/>
          </w:tcPr>
          <w:p w:rsidR="00EC24E6" w:rsidRPr="00F308D4" w:rsidRDefault="00EC24E6" w:rsidP="00EC24E6">
            <w:pPr>
              <w:spacing w:line="300" w:lineRule="exact"/>
              <w:ind w:rightChars="110" w:right="264"/>
              <w:jc w:val="right"/>
              <w:rPr>
                <w:b/>
              </w:rPr>
            </w:pPr>
            <w:r>
              <w:rPr>
                <w:rFonts w:hint="eastAsia"/>
                <w:b/>
              </w:rPr>
              <w:t>7</w:t>
            </w:r>
            <w:r w:rsidRPr="00F308D4">
              <w:rPr>
                <w:b/>
              </w:rPr>
              <w:t>.</w:t>
            </w:r>
            <w:r>
              <w:rPr>
                <w:rFonts w:hint="eastAsia"/>
                <w:b/>
              </w:rPr>
              <w:t>82</w:t>
            </w:r>
          </w:p>
        </w:tc>
        <w:tc>
          <w:tcPr>
            <w:tcW w:w="1350" w:type="dxa"/>
            <w:tcMar>
              <w:top w:w="17" w:type="dxa"/>
              <w:left w:w="17" w:type="dxa"/>
              <w:bottom w:w="0" w:type="dxa"/>
              <w:right w:w="17" w:type="dxa"/>
            </w:tcMar>
            <w:vAlign w:val="bottom"/>
          </w:tcPr>
          <w:p w:rsidR="00EC24E6" w:rsidRPr="00F308D4" w:rsidRDefault="00EC24E6" w:rsidP="00EC24E6">
            <w:pPr>
              <w:spacing w:line="300" w:lineRule="exact"/>
              <w:ind w:rightChars="110" w:right="264"/>
              <w:jc w:val="right"/>
              <w:rPr>
                <w:b/>
              </w:rPr>
            </w:pPr>
            <w:r>
              <w:rPr>
                <w:rFonts w:hint="eastAsia"/>
                <w:b/>
              </w:rPr>
              <w:t>2</w:t>
            </w:r>
            <w:r w:rsidRPr="00F308D4">
              <w:rPr>
                <w:b/>
              </w:rPr>
              <w:t>.</w:t>
            </w:r>
            <w:r>
              <w:rPr>
                <w:rFonts w:hint="eastAsia"/>
                <w:b/>
              </w:rPr>
              <w:t>40</w:t>
            </w:r>
          </w:p>
        </w:tc>
        <w:tc>
          <w:tcPr>
            <w:tcW w:w="1525" w:type="dxa"/>
            <w:tcMar>
              <w:top w:w="17" w:type="dxa"/>
              <w:left w:w="17" w:type="dxa"/>
              <w:bottom w:w="0" w:type="dxa"/>
              <w:right w:w="17" w:type="dxa"/>
            </w:tcMar>
            <w:vAlign w:val="bottom"/>
          </w:tcPr>
          <w:p w:rsidR="00EC24E6" w:rsidRPr="00F308D4" w:rsidRDefault="00EC24E6" w:rsidP="00EC24E6">
            <w:pPr>
              <w:spacing w:line="300" w:lineRule="exact"/>
              <w:ind w:rightChars="110" w:right="264"/>
              <w:jc w:val="right"/>
              <w:rPr>
                <w:b/>
              </w:rPr>
            </w:pPr>
            <w:r w:rsidRPr="00F308D4">
              <w:rPr>
                <w:b/>
              </w:rPr>
              <w:t>-</w:t>
            </w:r>
            <w:r>
              <w:rPr>
                <w:rFonts w:hint="eastAsia"/>
                <w:b/>
              </w:rPr>
              <w:t>4</w:t>
            </w:r>
            <w:r w:rsidRPr="00F308D4">
              <w:rPr>
                <w:b/>
              </w:rPr>
              <w:t>.</w:t>
            </w:r>
            <w:r>
              <w:rPr>
                <w:rFonts w:hint="eastAsia"/>
                <w:b/>
              </w:rPr>
              <w:t>3</w:t>
            </w:r>
            <w:r w:rsidRPr="00F308D4">
              <w:rPr>
                <w:b/>
              </w:rPr>
              <w:t>5</w:t>
            </w:r>
          </w:p>
        </w:tc>
      </w:tr>
      <w:tr w:rsidR="00EC24E6" w:rsidRPr="00AE0D77" w:rsidTr="00FA1E9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C24E6" w:rsidRPr="00F308D4" w:rsidRDefault="00EC24E6" w:rsidP="008F3467">
            <w:pPr>
              <w:snapToGrid w:val="0"/>
              <w:spacing w:line="300" w:lineRule="exact"/>
              <w:ind w:left="28" w:right="284"/>
              <w:jc w:val="right"/>
              <w:rPr>
                <w:rFonts w:eastAsia="標楷體"/>
                <w:spacing w:val="-6"/>
              </w:rPr>
            </w:pPr>
            <w:r w:rsidRPr="00F308D4">
              <w:rPr>
                <w:rFonts w:eastAsia="標楷體"/>
                <w:spacing w:val="-6"/>
              </w:rPr>
              <w:t>1</w:t>
            </w:r>
            <w:r w:rsidRPr="00F308D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9.55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16.11 </w:t>
            </w:r>
          </w:p>
        </w:tc>
        <w:tc>
          <w:tcPr>
            <w:tcW w:w="1350" w:type="dxa"/>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7.99 </w:t>
            </w:r>
          </w:p>
        </w:tc>
        <w:tc>
          <w:tcPr>
            <w:tcW w:w="1350" w:type="dxa"/>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9.15 </w:t>
            </w:r>
          </w:p>
        </w:tc>
        <w:tc>
          <w:tcPr>
            <w:tcW w:w="1525" w:type="dxa"/>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4.61 </w:t>
            </w:r>
          </w:p>
        </w:tc>
      </w:tr>
      <w:tr w:rsidR="00EC24E6" w:rsidRPr="00AE0D77" w:rsidTr="00FA1E9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C24E6" w:rsidRPr="00F308D4" w:rsidRDefault="00EC24E6" w:rsidP="008F3467">
            <w:pPr>
              <w:snapToGrid w:val="0"/>
              <w:spacing w:line="300" w:lineRule="exact"/>
              <w:ind w:left="28" w:right="284"/>
              <w:jc w:val="right"/>
              <w:rPr>
                <w:rFonts w:eastAsia="標楷體"/>
                <w:spacing w:val="-6"/>
              </w:rPr>
            </w:pPr>
            <w:r w:rsidRPr="00F308D4">
              <w:rPr>
                <w:rFonts w:eastAsia="標楷體"/>
                <w:spacing w:val="-6"/>
              </w:rPr>
              <w:t>2</w:t>
            </w:r>
            <w:r w:rsidRPr="00F308D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-5.22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-8.45 </w:t>
            </w:r>
          </w:p>
        </w:tc>
        <w:tc>
          <w:tcPr>
            <w:tcW w:w="1350" w:type="dxa"/>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-3.31 </w:t>
            </w:r>
          </w:p>
        </w:tc>
        <w:tc>
          <w:tcPr>
            <w:tcW w:w="1350" w:type="dxa"/>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-1.02 </w:t>
            </w:r>
          </w:p>
        </w:tc>
        <w:tc>
          <w:tcPr>
            <w:tcW w:w="1525" w:type="dxa"/>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-16.17 </w:t>
            </w:r>
          </w:p>
        </w:tc>
      </w:tr>
      <w:tr w:rsidR="00EC24E6" w:rsidRPr="00AE0D77" w:rsidTr="00FA1E9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C24E6" w:rsidRPr="00F308D4" w:rsidRDefault="00EC24E6" w:rsidP="008F3467">
            <w:pPr>
              <w:snapToGrid w:val="0"/>
              <w:spacing w:line="300" w:lineRule="exact"/>
              <w:ind w:left="28" w:right="284"/>
              <w:jc w:val="right"/>
              <w:rPr>
                <w:rFonts w:eastAsia="標楷體"/>
                <w:spacing w:val="-6"/>
              </w:rPr>
            </w:pPr>
            <w:r w:rsidRPr="00F308D4">
              <w:rPr>
                <w:rFonts w:eastAsia="標楷體"/>
                <w:spacing w:val="-6"/>
              </w:rPr>
              <w:t>3</w:t>
            </w:r>
            <w:r w:rsidRPr="00F308D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5.83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2.73 </w:t>
            </w:r>
          </w:p>
        </w:tc>
        <w:tc>
          <w:tcPr>
            <w:tcW w:w="1350" w:type="dxa"/>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11.54 </w:t>
            </w:r>
          </w:p>
        </w:tc>
        <w:tc>
          <w:tcPr>
            <w:tcW w:w="1350" w:type="dxa"/>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1.91 </w:t>
            </w:r>
          </w:p>
        </w:tc>
        <w:tc>
          <w:tcPr>
            <w:tcW w:w="1525" w:type="dxa"/>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 xml:space="preserve">-7.41 </w:t>
            </w:r>
          </w:p>
        </w:tc>
      </w:tr>
      <w:tr w:rsidR="00EC24E6" w:rsidRPr="00AE0D77" w:rsidTr="00FA1E9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C24E6" w:rsidRPr="00F308D4" w:rsidRDefault="00EC24E6" w:rsidP="008F3467">
            <w:pPr>
              <w:snapToGrid w:val="0"/>
              <w:spacing w:line="300" w:lineRule="exact"/>
              <w:ind w:left="28" w:right="284"/>
              <w:jc w:val="right"/>
              <w:rPr>
                <w:rFonts w:eastAsia="標楷體"/>
                <w:spacing w:val="-6"/>
              </w:rPr>
            </w:pPr>
            <w:r w:rsidRPr="00F308D4">
              <w:rPr>
                <w:rFonts w:eastAsia="標楷體"/>
                <w:spacing w:val="-6"/>
              </w:rPr>
              <w:t>4</w:t>
            </w:r>
            <w:r w:rsidRPr="00F308D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9.</w:t>
            </w:r>
            <w:r>
              <w:rPr>
                <w:rFonts w:hint="eastAsia"/>
              </w:rPr>
              <w:t>35</w:t>
            </w:r>
            <w:r w:rsidRPr="00F308D4">
              <w:t xml:space="preserve">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Pr>
                <w:rFonts w:hint="eastAsia"/>
              </w:rPr>
              <w:t>2.11</w:t>
            </w:r>
            <w:r w:rsidRPr="00F308D4">
              <w:t xml:space="preserve"> </w:t>
            </w:r>
          </w:p>
        </w:tc>
        <w:tc>
          <w:tcPr>
            <w:tcW w:w="1350" w:type="dxa"/>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1</w:t>
            </w:r>
            <w:r>
              <w:rPr>
                <w:rFonts w:hint="eastAsia"/>
              </w:rPr>
              <w:t>8.16</w:t>
            </w:r>
          </w:p>
        </w:tc>
        <w:tc>
          <w:tcPr>
            <w:tcW w:w="1350" w:type="dxa"/>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4.</w:t>
            </w:r>
            <w:r>
              <w:rPr>
                <w:rFonts w:hint="eastAsia"/>
              </w:rPr>
              <w:t>53</w:t>
            </w:r>
            <w:r w:rsidRPr="00F308D4">
              <w:t xml:space="preserve"> </w:t>
            </w:r>
          </w:p>
        </w:tc>
        <w:tc>
          <w:tcPr>
            <w:tcW w:w="1525" w:type="dxa"/>
            <w:tcMar>
              <w:top w:w="17" w:type="dxa"/>
              <w:left w:w="17" w:type="dxa"/>
              <w:bottom w:w="0" w:type="dxa"/>
              <w:right w:w="17" w:type="dxa"/>
            </w:tcMar>
            <w:vAlign w:val="bottom"/>
          </w:tcPr>
          <w:p w:rsidR="00EC24E6" w:rsidRPr="00F308D4" w:rsidRDefault="00EC24E6" w:rsidP="008F3467">
            <w:pPr>
              <w:tabs>
                <w:tab w:val="left" w:pos="834"/>
              </w:tabs>
              <w:spacing w:line="300" w:lineRule="exact"/>
              <w:ind w:right="273"/>
              <w:jc w:val="right"/>
            </w:pPr>
            <w:r w:rsidRPr="00F308D4">
              <w:t>-7.</w:t>
            </w:r>
            <w:r>
              <w:rPr>
                <w:rFonts w:hint="eastAsia"/>
              </w:rPr>
              <w:t>23</w:t>
            </w:r>
            <w:r w:rsidRPr="00F308D4">
              <w:t xml:space="preserve"> </w:t>
            </w:r>
          </w:p>
        </w:tc>
      </w:tr>
      <w:tr w:rsidR="00FD27C5" w:rsidRPr="00FD27C5" w:rsidTr="00F424C5">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C24E6" w:rsidRPr="00FD27C5" w:rsidRDefault="00EC24E6" w:rsidP="008F3467">
            <w:pPr>
              <w:snapToGrid w:val="0"/>
              <w:spacing w:line="300" w:lineRule="exact"/>
              <w:ind w:left="28" w:right="284"/>
              <w:jc w:val="right"/>
              <w:rPr>
                <w:rFonts w:eastAsia="標楷體"/>
                <w:color w:val="000000" w:themeColor="text1"/>
                <w:spacing w:val="-6"/>
              </w:rPr>
            </w:pPr>
            <w:r w:rsidRPr="00FD27C5">
              <w:rPr>
                <w:rFonts w:eastAsia="標楷體"/>
                <w:color w:val="000000" w:themeColor="text1"/>
                <w:spacing w:val="-6"/>
              </w:rPr>
              <w:t>5</w:t>
            </w:r>
            <w:r w:rsidRPr="00FD27C5">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EC24E6" w:rsidRPr="00FD27C5" w:rsidRDefault="00EC24E6" w:rsidP="00FD27C5">
            <w:pPr>
              <w:tabs>
                <w:tab w:val="left" w:pos="834"/>
              </w:tabs>
              <w:spacing w:line="300" w:lineRule="exact"/>
              <w:ind w:right="273"/>
              <w:jc w:val="right"/>
              <w:rPr>
                <w:color w:val="000000" w:themeColor="text1"/>
              </w:rPr>
            </w:pPr>
            <w:r w:rsidRPr="00FD27C5">
              <w:rPr>
                <w:color w:val="000000" w:themeColor="text1"/>
              </w:rPr>
              <w:t>7.</w:t>
            </w:r>
            <w:r w:rsidR="00FD27C5" w:rsidRPr="00FD27C5">
              <w:rPr>
                <w:rFonts w:hint="eastAsia"/>
                <w:color w:val="000000" w:themeColor="text1"/>
              </w:rPr>
              <w:t>86</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EC24E6" w:rsidRPr="00FD27C5" w:rsidRDefault="00EC24E6" w:rsidP="00FD27C5">
            <w:pPr>
              <w:tabs>
                <w:tab w:val="left" w:pos="834"/>
              </w:tabs>
              <w:spacing w:line="300" w:lineRule="exact"/>
              <w:ind w:right="273"/>
              <w:jc w:val="right"/>
              <w:rPr>
                <w:color w:val="000000" w:themeColor="text1"/>
              </w:rPr>
            </w:pPr>
            <w:r w:rsidRPr="00FD27C5">
              <w:rPr>
                <w:color w:val="000000" w:themeColor="text1"/>
              </w:rPr>
              <w:t>9.</w:t>
            </w:r>
            <w:r w:rsidR="00FD27C5" w:rsidRPr="00FD27C5">
              <w:rPr>
                <w:rFonts w:hint="eastAsia"/>
                <w:color w:val="000000" w:themeColor="text1"/>
              </w:rPr>
              <w:t>36</w:t>
            </w:r>
          </w:p>
        </w:tc>
        <w:tc>
          <w:tcPr>
            <w:tcW w:w="1350" w:type="dxa"/>
            <w:tcBorders>
              <w:top w:val="nil"/>
              <w:left w:val="nil"/>
              <w:bottom w:val="nil"/>
              <w:right w:val="nil"/>
            </w:tcBorders>
            <w:tcMar>
              <w:top w:w="17" w:type="dxa"/>
              <w:left w:w="17" w:type="dxa"/>
              <w:bottom w:w="0" w:type="dxa"/>
              <w:right w:w="17" w:type="dxa"/>
            </w:tcMar>
            <w:vAlign w:val="bottom"/>
          </w:tcPr>
          <w:p w:rsidR="00EC24E6" w:rsidRPr="00FD27C5" w:rsidRDefault="00EC24E6" w:rsidP="00FD27C5">
            <w:pPr>
              <w:tabs>
                <w:tab w:val="left" w:pos="834"/>
              </w:tabs>
              <w:spacing w:line="300" w:lineRule="exact"/>
              <w:ind w:right="273"/>
              <w:jc w:val="right"/>
              <w:rPr>
                <w:color w:val="000000" w:themeColor="text1"/>
              </w:rPr>
            </w:pPr>
            <w:r w:rsidRPr="00FD27C5">
              <w:rPr>
                <w:color w:val="000000" w:themeColor="text1"/>
              </w:rPr>
              <w:t>1</w:t>
            </w:r>
            <w:r w:rsidR="00FD27C5" w:rsidRPr="00FD27C5">
              <w:rPr>
                <w:rFonts w:hint="eastAsia"/>
                <w:color w:val="000000" w:themeColor="text1"/>
              </w:rPr>
              <w:t>1</w:t>
            </w:r>
            <w:r w:rsidRPr="00FD27C5">
              <w:rPr>
                <w:color w:val="000000" w:themeColor="text1"/>
              </w:rPr>
              <w:t>.3</w:t>
            </w:r>
            <w:r w:rsidR="00FD27C5" w:rsidRPr="00FD27C5">
              <w:rPr>
                <w:rFonts w:hint="eastAsia"/>
                <w:color w:val="000000" w:themeColor="text1"/>
              </w:rPr>
              <w:t>0</w:t>
            </w:r>
          </w:p>
        </w:tc>
        <w:tc>
          <w:tcPr>
            <w:tcW w:w="1350" w:type="dxa"/>
            <w:tcBorders>
              <w:top w:val="nil"/>
              <w:left w:val="nil"/>
              <w:bottom w:val="nil"/>
              <w:right w:val="nil"/>
            </w:tcBorders>
            <w:tcMar>
              <w:top w:w="17" w:type="dxa"/>
              <w:left w:w="17" w:type="dxa"/>
              <w:bottom w:w="0" w:type="dxa"/>
              <w:right w:w="17" w:type="dxa"/>
            </w:tcMar>
            <w:vAlign w:val="bottom"/>
          </w:tcPr>
          <w:p w:rsidR="00EC24E6" w:rsidRPr="00FD27C5" w:rsidRDefault="00EC24E6" w:rsidP="00FD27C5">
            <w:pPr>
              <w:tabs>
                <w:tab w:val="left" w:pos="834"/>
              </w:tabs>
              <w:spacing w:line="300" w:lineRule="exact"/>
              <w:ind w:right="273"/>
              <w:jc w:val="right"/>
              <w:rPr>
                <w:color w:val="000000" w:themeColor="text1"/>
              </w:rPr>
            </w:pPr>
            <w:r w:rsidRPr="00FD27C5">
              <w:rPr>
                <w:color w:val="000000" w:themeColor="text1"/>
              </w:rPr>
              <w:t>3.</w:t>
            </w:r>
            <w:r w:rsidR="00FD27C5" w:rsidRPr="00FD27C5">
              <w:rPr>
                <w:rFonts w:hint="eastAsia"/>
                <w:color w:val="000000" w:themeColor="text1"/>
              </w:rPr>
              <w:t>33</w:t>
            </w:r>
          </w:p>
        </w:tc>
        <w:tc>
          <w:tcPr>
            <w:tcW w:w="1525" w:type="dxa"/>
            <w:tcBorders>
              <w:top w:val="nil"/>
              <w:left w:val="nil"/>
              <w:bottom w:val="nil"/>
              <w:right w:val="nil"/>
            </w:tcBorders>
            <w:tcMar>
              <w:top w:w="17" w:type="dxa"/>
              <w:left w:w="17" w:type="dxa"/>
              <w:bottom w:w="0" w:type="dxa"/>
              <w:right w:w="17" w:type="dxa"/>
            </w:tcMar>
            <w:vAlign w:val="bottom"/>
          </w:tcPr>
          <w:p w:rsidR="00EC24E6" w:rsidRPr="00FD27C5" w:rsidRDefault="00EC24E6" w:rsidP="00FD27C5">
            <w:pPr>
              <w:tabs>
                <w:tab w:val="left" w:pos="834"/>
              </w:tabs>
              <w:spacing w:line="300" w:lineRule="exact"/>
              <w:ind w:right="273"/>
              <w:jc w:val="right"/>
              <w:rPr>
                <w:color w:val="000000" w:themeColor="text1"/>
              </w:rPr>
            </w:pPr>
            <w:r w:rsidRPr="00FD27C5">
              <w:rPr>
                <w:color w:val="000000" w:themeColor="text1"/>
              </w:rPr>
              <w:t>-3.</w:t>
            </w:r>
            <w:r w:rsidR="00FD27C5" w:rsidRPr="00FD27C5">
              <w:rPr>
                <w:rFonts w:hint="eastAsia"/>
                <w:color w:val="000000" w:themeColor="text1"/>
              </w:rPr>
              <w:t>57</w:t>
            </w:r>
          </w:p>
        </w:tc>
      </w:tr>
      <w:tr w:rsidR="00EC24E6" w:rsidRPr="003A1EA1" w:rsidTr="00FA1E99">
        <w:trPr>
          <w:trHeight w:val="20"/>
          <w:jc w:val="center"/>
        </w:trPr>
        <w:tc>
          <w:tcPr>
            <w:tcW w:w="1757" w:type="dxa"/>
            <w:tcBorders>
              <w:top w:val="nil"/>
              <w:left w:val="nil"/>
              <w:bottom w:val="single" w:sz="4" w:space="0" w:color="auto"/>
              <w:right w:val="single" w:sz="4" w:space="0" w:color="auto"/>
            </w:tcBorders>
            <w:tcMar>
              <w:top w:w="17" w:type="dxa"/>
              <w:left w:w="17" w:type="dxa"/>
              <w:bottom w:w="0" w:type="dxa"/>
              <w:right w:w="17" w:type="dxa"/>
            </w:tcMar>
            <w:vAlign w:val="center"/>
          </w:tcPr>
          <w:p w:rsidR="00EC24E6" w:rsidRPr="00F308D4" w:rsidRDefault="00EC24E6" w:rsidP="008F3467">
            <w:pPr>
              <w:snapToGrid w:val="0"/>
              <w:spacing w:line="300" w:lineRule="exact"/>
              <w:ind w:left="28" w:right="284"/>
              <w:jc w:val="right"/>
              <w:rPr>
                <w:rFonts w:eastAsia="標楷體"/>
                <w:spacing w:val="-6"/>
              </w:rPr>
            </w:pPr>
            <w:r>
              <w:rPr>
                <w:rFonts w:eastAsia="標楷體" w:hint="eastAsia"/>
                <w:spacing w:val="-6"/>
              </w:rPr>
              <w:t>6</w:t>
            </w:r>
            <w:r w:rsidRPr="00F308D4">
              <w:rPr>
                <w:rFonts w:eastAsia="標楷體"/>
                <w:spacing w:val="-6"/>
              </w:rPr>
              <w:t>月</w:t>
            </w:r>
          </w:p>
        </w:tc>
        <w:tc>
          <w:tcPr>
            <w:tcW w:w="1283" w:type="dxa"/>
            <w:tcBorders>
              <w:top w:val="nil"/>
              <w:left w:val="single" w:sz="4" w:space="0" w:color="auto"/>
              <w:bottom w:val="single" w:sz="4" w:space="0" w:color="auto"/>
              <w:right w:val="double" w:sz="4" w:space="0" w:color="auto"/>
            </w:tcBorders>
            <w:tcMar>
              <w:top w:w="17" w:type="dxa"/>
              <w:left w:w="17" w:type="dxa"/>
              <w:bottom w:w="0" w:type="dxa"/>
              <w:right w:w="17" w:type="dxa"/>
            </w:tcMar>
            <w:vAlign w:val="bottom"/>
          </w:tcPr>
          <w:p w:rsidR="00EC24E6" w:rsidRPr="00F308D4" w:rsidRDefault="00EC24E6" w:rsidP="00EC24E6">
            <w:pPr>
              <w:tabs>
                <w:tab w:val="left" w:pos="834"/>
              </w:tabs>
              <w:spacing w:line="300" w:lineRule="exact"/>
              <w:ind w:right="273"/>
              <w:jc w:val="right"/>
            </w:pPr>
            <w:r>
              <w:rPr>
                <w:rFonts w:hint="eastAsia"/>
              </w:rPr>
              <w:t>0</w:t>
            </w:r>
            <w:r w:rsidRPr="00F308D4">
              <w:t>.</w:t>
            </w:r>
            <w:r>
              <w:rPr>
                <w:rFonts w:hint="eastAsia"/>
              </w:rPr>
              <w:t>68</w:t>
            </w:r>
          </w:p>
        </w:tc>
        <w:tc>
          <w:tcPr>
            <w:tcW w:w="1350" w:type="dxa"/>
            <w:tcBorders>
              <w:top w:val="nil"/>
              <w:left w:val="double" w:sz="4" w:space="0" w:color="auto"/>
              <w:bottom w:val="single" w:sz="4" w:space="0" w:color="auto"/>
              <w:right w:val="nil"/>
            </w:tcBorders>
            <w:tcMar>
              <w:top w:w="17" w:type="dxa"/>
              <w:left w:w="17" w:type="dxa"/>
              <w:bottom w:w="0" w:type="dxa"/>
              <w:right w:w="17" w:type="dxa"/>
            </w:tcMar>
            <w:vAlign w:val="bottom"/>
          </w:tcPr>
          <w:p w:rsidR="00EC24E6" w:rsidRPr="00F308D4" w:rsidRDefault="00EC24E6" w:rsidP="00EC24E6">
            <w:pPr>
              <w:tabs>
                <w:tab w:val="left" w:pos="834"/>
              </w:tabs>
              <w:spacing w:line="300" w:lineRule="exact"/>
              <w:ind w:right="273"/>
              <w:jc w:val="right"/>
            </w:pPr>
            <w:r>
              <w:rPr>
                <w:rFonts w:hint="eastAsia"/>
              </w:rPr>
              <w:t>0</w:t>
            </w:r>
            <w:r w:rsidRPr="00F308D4">
              <w:t>.</w:t>
            </w:r>
            <w:r>
              <w:rPr>
                <w:rFonts w:hint="eastAsia"/>
              </w:rPr>
              <w:t>58</w:t>
            </w:r>
          </w:p>
        </w:tc>
        <w:tc>
          <w:tcPr>
            <w:tcW w:w="1350" w:type="dxa"/>
            <w:tcBorders>
              <w:top w:val="nil"/>
              <w:left w:val="nil"/>
              <w:bottom w:val="single" w:sz="4" w:space="0" w:color="auto"/>
              <w:right w:val="nil"/>
            </w:tcBorders>
            <w:tcMar>
              <w:top w:w="17" w:type="dxa"/>
              <w:left w:w="17" w:type="dxa"/>
              <w:bottom w:w="0" w:type="dxa"/>
              <w:right w:w="17" w:type="dxa"/>
            </w:tcMar>
            <w:vAlign w:val="bottom"/>
          </w:tcPr>
          <w:p w:rsidR="00EC24E6" w:rsidRPr="00F308D4" w:rsidRDefault="00EC24E6" w:rsidP="00EC24E6">
            <w:pPr>
              <w:tabs>
                <w:tab w:val="left" w:pos="834"/>
              </w:tabs>
              <w:spacing w:line="300" w:lineRule="exact"/>
              <w:ind w:right="273"/>
              <w:jc w:val="right"/>
            </w:pPr>
            <w:r>
              <w:rPr>
                <w:rFonts w:hint="eastAsia"/>
              </w:rPr>
              <w:t>1</w:t>
            </w:r>
            <w:r w:rsidRPr="00F308D4">
              <w:t>.</w:t>
            </w:r>
            <w:r>
              <w:rPr>
                <w:rFonts w:hint="eastAsia"/>
              </w:rPr>
              <w:t>68</w:t>
            </w:r>
          </w:p>
        </w:tc>
        <w:tc>
          <w:tcPr>
            <w:tcW w:w="1350" w:type="dxa"/>
            <w:tcBorders>
              <w:top w:val="nil"/>
              <w:left w:val="nil"/>
              <w:bottom w:val="single" w:sz="4" w:space="0" w:color="auto"/>
              <w:right w:val="nil"/>
            </w:tcBorders>
            <w:tcMar>
              <w:top w:w="17" w:type="dxa"/>
              <w:left w:w="17" w:type="dxa"/>
              <w:bottom w:w="0" w:type="dxa"/>
              <w:right w:w="17" w:type="dxa"/>
            </w:tcMar>
            <w:vAlign w:val="bottom"/>
          </w:tcPr>
          <w:p w:rsidR="00EC24E6" w:rsidRPr="00F308D4" w:rsidRDefault="00EC24E6" w:rsidP="00EC24E6">
            <w:pPr>
              <w:tabs>
                <w:tab w:val="left" w:pos="834"/>
              </w:tabs>
              <w:spacing w:line="300" w:lineRule="exact"/>
              <w:ind w:right="273"/>
              <w:jc w:val="right"/>
            </w:pPr>
            <w:r>
              <w:rPr>
                <w:rFonts w:hint="eastAsia"/>
              </w:rPr>
              <w:t>-</w:t>
            </w:r>
            <w:r w:rsidRPr="00F308D4">
              <w:t>3.</w:t>
            </w:r>
            <w:r>
              <w:rPr>
                <w:rFonts w:hint="eastAsia"/>
              </w:rPr>
              <w:t>37</w:t>
            </w:r>
          </w:p>
        </w:tc>
        <w:tc>
          <w:tcPr>
            <w:tcW w:w="1525" w:type="dxa"/>
            <w:tcBorders>
              <w:top w:val="nil"/>
              <w:left w:val="nil"/>
              <w:bottom w:val="single" w:sz="4" w:space="0" w:color="auto"/>
              <w:right w:val="nil"/>
            </w:tcBorders>
            <w:tcMar>
              <w:top w:w="17" w:type="dxa"/>
              <w:left w:w="17" w:type="dxa"/>
              <w:bottom w:w="0" w:type="dxa"/>
              <w:right w:w="17" w:type="dxa"/>
            </w:tcMar>
            <w:vAlign w:val="bottom"/>
          </w:tcPr>
          <w:p w:rsidR="00EC24E6" w:rsidRPr="00F308D4" w:rsidRDefault="00EC24E6" w:rsidP="00EC24E6">
            <w:pPr>
              <w:tabs>
                <w:tab w:val="left" w:pos="834"/>
              </w:tabs>
              <w:spacing w:line="300" w:lineRule="exact"/>
              <w:ind w:right="273"/>
              <w:jc w:val="right"/>
            </w:pPr>
            <w:r>
              <w:rPr>
                <w:rFonts w:hint="eastAsia"/>
              </w:rPr>
              <w:t>2</w:t>
            </w:r>
            <w:r w:rsidRPr="00F308D4">
              <w:t>.</w:t>
            </w:r>
            <w:r>
              <w:rPr>
                <w:rFonts w:hint="eastAsia"/>
              </w:rPr>
              <w:t>95</w:t>
            </w:r>
          </w:p>
        </w:tc>
      </w:tr>
    </w:tbl>
    <w:p w:rsidR="003314A3" w:rsidRPr="00AE0D77" w:rsidRDefault="001C748E" w:rsidP="003314A3">
      <w:pPr>
        <w:snapToGrid w:val="0"/>
        <w:spacing w:line="340" w:lineRule="atLeast"/>
        <w:ind w:right="-142"/>
        <w:jc w:val="both"/>
        <w:rPr>
          <w:rFonts w:eastAsia="標楷體"/>
          <w:sz w:val="22"/>
          <w:szCs w:val="22"/>
        </w:rPr>
      </w:pPr>
      <w:r w:rsidRPr="00AE0D77">
        <w:rPr>
          <w:rFonts w:eastAsia="標楷體"/>
          <w:sz w:val="22"/>
          <w:szCs w:val="22"/>
        </w:rPr>
        <w:t>資料來源：經濟部統計處。</w:t>
      </w:r>
    </w:p>
    <w:p w:rsidR="001C748E" w:rsidRPr="00F80BF5" w:rsidRDefault="003314A3" w:rsidP="001C748E">
      <w:pPr>
        <w:widowControl/>
        <w:rPr>
          <w:rFonts w:eastAsia="標楷體"/>
          <w:b/>
          <w:bCs/>
          <w:sz w:val="28"/>
          <w:szCs w:val="28"/>
        </w:rPr>
      </w:pPr>
      <w:r w:rsidRPr="00AE0D77">
        <w:rPr>
          <w:rFonts w:eastAsia="標楷體"/>
          <w:b/>
          <w:bCs/>
          <w:sz w:val="28"/>
          <w:szCs w:val="28"/>
        </w:rPr>
        <w:br w:type="page"/>
      </w:r>
      <w:r w:rsidR="001C748E" w:rsidRPr="00F80BF5">
        <w:rPr>
          <w:rFonts w:eastAsia="標楷體"/>
          <w:b/>
          <w:bCs/>
          <w:sz w:val="28"/>
          <w:szCs w:val="28"/>
        </w:rPr>
        <w:t>３、</w:t>
      </w:r>
      <w:r w:rsidR="001C748E" w:rsidRPr="00F80BF5">
        <w:rPr>
          <w:rFonts w:eastAsia="標楷體"/>
          <w:b/>
          <w:bCs/>
          <w:sz w:val="28"/>
          <w:szCs w:val="28"/>
        </w:rPr>
        <w:t>10</w:t>
      </w:r>
      <w:r w:rsidR="001C748E" w:rsidRPr="00F80BF5">
        <w:rPr>
          <w:rFonts w:eastAsia="標楷體" w:hint="eastAsia"/>
          <w:b/>
          <w:bCs/>
          <w:sz w:val="28"/>
          <w:szCs w:val="28"/>
        </w:rPr>
        <w:t>7</w:t>
      </w:r>
      <w:r w:rsidR="001C748E" w:rsidRPr="00F80BF5">
        <w:rPr>
          <w:rFonts w:eastAsia="標楷體"/>
          <w:b/>
          <w:bCs/>
          <w:sz w:val="28"/>
          <w:szCs w:val="28"/>
        </w:rPr>
        <w:t>年</w:t>
      </w:r>
      <w:r w:rsidR="00982F3F">
        <w:rPr>
          <w:rFonts w:eastAsia="標楷體" w:hint="eastAsia"/>
          <w:b/>
          <w:bCs/>
          <w:sz w:val="28"/>
          <w:szCs w:val="28"/>
        </w:rPr>
        <w:t>6</w:t>
      </w:r>
      <w:r w:rsidR="001C748E" w:rsidRPr="00F80BF5">
        <w:rPr>
          <w:rFonts w:eastAsia="標楷體"/>
          <w:b/>
          <w:bCs/>
          <w:sz w:val="28"/>
          <w:szCs w:val="28"/>
        </w:rPr>
        <w:t>月電子零組件業</w:t>
      </w:r>
      <w:r w:rsidR="001C748E" w:rsidRPr="00F80BF5">
        <w:rPr>
          <w:rFonts w:eastAsia="標楷體" w:hint="eastAsia"/>
          <w:b/>
          <w:bCs/>
          <w:sz w:val="28"/>
          <w:szCs w:val="28"/>
        </w:rPr>
        <w:t>增加</w:t>
      </w:r>
      <w:r w:rsidR="00982F3F">
        <w:rPr>
          <w:rFonts w:eastAsia="標楷體" w:hint="eastAsia"/>
          <w:b/>
          <w:bCs/>
          <w:sz w:val="28"/>
          <w:szCs w:val="28"/>
        </w:rPr>
        <w:t>1</w:t>
      </w:r>
      <w:r w:rsidR="00F9774E">
        <w:rPr>
          <w:rFonts w:eastAsia="標楷體" w:hint="eastAsia"/>
          <w:b/>
          <w:bCs/>
          <w:sz w:val="28"/>
          <w:szCs w:val="28"/>
        </w:rPr>
        <w:t>.</w:t>
      </w:r>
      <w:r w:rsidR="00982F3F">
        <w:rPr>
          <w:rFonts w:eastAsia="標楷體" w:hint="eastAsia"/>
          <w:b/>
          <w:bCs/>
          <w:sz w:val="28"/>
          <w:szCs w:val="28"/>
        </w:rPr>
        <w:t>55</w:t>
      </w:r>
      <w:r w:rsidR="001C748E" w:rsidRPr="00F80BF5">
        <w:rPr>
          <w:rFonts w:eastAsia="標楷體"/>
          <w:b/>
          <w:snapToGrid w:val="0"/>
          <w:sz w:val="28"/>
          <w:szCs w:val="28"/>
        </w:rPr>
        <w:t>%</w:t>
      </w:r>
    </w:p>
    <w:p w:rsidR="001C748E" w:rsidRPr="00982F3F" w:rsidRDefault="006364DB" w:rsidP="00883A35">
      <w:pPr>
        <w:pStyle w:val="13"/>
        <w:numPr>
          <w:ilvl w:val="0"/>
          <w:numId w:val="14"/>
        </w:numPr>
        <w:spacing w:beforeLines="50" w:before="180" w:line="300" w:lineRule="auto"/>
        <w:textAlignment w:val="center"/>
        <w:rPr>
          <w:rFonts w:eastAsia="標楷體"/>
          <w:snapToGrid w:val="0"/>
          <w:szCs w:val="28"/>
        </w:rPr>
      </w:pPr>
      <w:r w:rsidRPr="00982F3F">
        <w:rPr>
          <w:rFonts w:eastAsia="標楷體" w:hint="eastAsia"/>
          <w:snapToGrid w:val="0"/>
          <w:szCs w:val="28"/>
        </w:rPr>
        <w:t>電子零組件業年增</w:t>
      </w:r>
      <w:r w:rsidR="00982F3F" w:rsidRPr="00982F3F">
        <w:rPr>
          <w:rFonts w:eastAsia="標楷體" w:hint="eastAsia"/>
          <w:snapToGrid w:val="0"/>
          <w:szCs w:val="28"/>
        </w:rPr>
        <w:t>1</w:t>
      </w:r>
      <w:r w:rsidR="002957CB" w:rsidRPr="00982F3F">
        <w:rPr>
          <w:rFonts w:eastAsia="標楷體" w:hint="eastAsia"/>
          <w:snapToGrid w:val="0"/>
          <w:szCs w:val="28"/>
        </w:rPr>
        <w:t>.</w:t>
      </w:r>
      <w:r w:rsidR="00982F3F" w:rsidRPr="00982F3F">
        <w:rPr>
          <w:rFonts w:eastAsia="標楷體" w:hint="eastAsia"/>
          <w:snapToGrid w:val="0"/>
          <w:szCs w:val="28"/>
        </w:rPr>
        <w:t>55</w:t>
      </w:r>
      <w:r w:rsidRPr="00982F3F">
        <w:rPr>
          <w:rFonts w:eastAsia="標楷體"/>
          <w:snapToGrid w:val="0"/>
          <w:szCs w:val="28"/>
        </w:rPr>
        <w:t>%</w:t>
      </w:r>
      <w:r w:rsidR="00982F3F" w:rsidRPr="00982F3F">
        <w:rPr>
          <w:rFonts w:eastAsia="標楷體" w:hint="eastAsia"/>
          <w:snapToGrid w:val="0"/>
          <w:szCs w:val="28"/>
        </w:rPr>
        <w:t>，其中積體電路業年增</w:t>
      </w:r>
      <w:r w:rsidR="00982F3F" w:rsidRPr="00982F3F">
        <w:rPr>
          <w:rFonts w:eastAsia="標楷體"/>
          <w:snapToGrid w:val="0"/>
          <w:szCs w:val="28"/>
        </w:rPr>
        <w:t>2.43%</w:t>
      </w:r>
      <w:r w:rsidR="00982F3F" w:rsidRPr="00982F3F">
        <w:rPr>
          <w:rFonts w:eastAsia="標楷體" w:hint="eastAsia"/>
          <w:snapToGrid w:val="0"/>
          <w:szCs w:val="28"/>
        </w:rPr>
        <w:t>，主因新興應用擴展，電子產品記憶體搭載容量提升，帶動</w:t>
      </w:r>
      <w:r w:rsidR="00982F3F" w:rsidRPr="00982F3F">
        <w:rPr>
          <w:rFonts w:eastAsia="標楷體"/>
          <w:snapToGrid w:val="0"/>
          <w:szCs w:val="28"/>
        </w:rPr>
        <w:t>DRAM</w:t>
      </w:r>
      <w:r w:rsidR="00982F3F" w:rsidRPr="00982F3F">
        <w:rPr>
          <w:rFonts w:eastAsia="標楷體" w:hint="eastAsia"/>
          <w:snapToGrid w:val="0"/>
          <w:szCs w:val="28"/>
        </w:rPr>
        <w:t>、快閃記憶體及矽晶圓需求強勁，惟手機晶片庫存調整及虛擬貨幣挖礦熱潮降溫，致晶圓代工生產縮減，抵銷部分增幅；液晶面板及</w:t>
      </w:r>
      <w:proofErr w:type="gramStart"/>
      <w:r w:rsidR="00982F3F" w:rsidRPr="00982F3F">
        <w:rPr>
          <w:rFonts w:eastAsia="標楷體" w:hint="eastAsia"/>
          <w:snapToGrid w:val="0"/>
          <w:szCs w:val="28"/>
        </w:rPr>
        <w:t>其組件</w:t>
      </w:r>
      <w:proofErr w:type="gramEnd"/>
      <w:r w:rsidR="00982F3F" w:rsidRPr="00982F3F">
        <w:rPr>
          <w:rFonts w:eastAsia="標楷體" w:hint="eastAsia"/>
          <w:snapToGrid w:val="0"/>
          <w:szCs w:val="28"/>
        </w:rPr>
        <w:t>業年減</w:t>
      </w:r>
      <w:r w:rsidR="00982F3F" w:rsidRPr="00982F3F">
        <w:rPr>
          <w:rFonts w:eastAsia="標楷體"/>
          <w:snapToGrid w:val="0"/>
          <w:szCs w:val="28"/>
        </w:rPr>
        <w:t>5.60%</w:t>
      </w:r>
      <w:r w:rsidR="00982F3F" w:rsidRPr="00982F3F">
        <w:rPr>
          <w:rFonts w:eastAsia="標楷體" w:hint="eastAsia"/>
          <w:snapToGrid w:val="0"/>
          <w:szCs w:val="28"/>
        </w:rPr>
        <w:t>，主因大尺寸面板因調節產能而減產，惟中小尺寸因手機面板需求吃緊而增產，抵銷部分減幅。累計</w:t>
      </w:r>
      <w:r w:rsidR="00982F3F" w:rsidRPr="00982F3F">
        <w:rPr>
          <w:rFonts w:eastAsia="標楷體"/>
          <w:snapToGrid w:val="0"/>
          <w:szCs w:val="28"/>
        </w:rPr>
        <w:t>1</w:t>
      </w:r>
      <w:r w:rsidR="00982F3F" w:rsidRPr="00982F3F">
        <w:rPr>
          <w:rFonts w:eastAsia="標楷體" w:hint="eastAsia"/>
          <w:snapToGrid w:val="0"/>
          <w:szCs w:val="28"/>
        </w:rPr>
        <w:t>至</w:t>
      </w:r>
      <w:r w:rsidR="00982F3F" w:rsidRPr="00982F3F">
        <w:rPr>
          <w:rFonts w:eastAsia="標楷體"/>
          <w:snapToGrid w:val="0"/>
          <w:szCs w:val="28"/>
        </w:rPr>
        <w:t>6</w:t>
      </w:r>
      <w:r w:rsidR="00982F3F" w:rsidRPr="00982F3F">
        <w:rPr>
          <w:rFonts w:eastAsia="標楷體" w:hint="eastAsia"/>
          <w:snapToGrid w:val="0"/>
          <w:szCs w:val="28"/>
        </w:rPr>
        <w:t>月，電子零組件業較上年同期增加</w:t>
      </w:r>
      <w:r w:rsidR="00982F3F" w:rsidRPr="00982F3F">
        <w:rPr>
          <w:rFonts w:eastAsia="標楷體"/>
          <w:snapToGrid w:val="0"/>
          <w:szCs w:val="28"/>
        </w:rPr>
        <w:t>8.04%</w:t>
      </w:r>
      <w:r w:rsidR="002957CB" w:rsidRPr="00982F3F">
        <w:rPr>
          <w:rFonts w:eastAsia="標楷體" w:hint="eastAsia"/>
          <w:snapToGrid w:val="0"/>
          <w:szCs w:val="28"/>
        </w:rPr>
        <w:t>。</w:t>
      </w:r>
    </w:p>
    <w:p w:rsidR="001C748E" w:rsidRPr="00982F3F" w:rsidRDefault="001C748E" w:rsidP="00883A35">
      <w:pPr>
        <w:pStyle w:val="13"/>
        <w:numPr>
          <w:ilvl w:val="0"/>
          <w:numId w:val="14"/>
        </w:numPr>
        <w:spacing w:beforeLines="50" w:before="180" w:line="300" w:lineRule="auto"/>
        <w:textAlignment w:val="center"/>
        <w:rPr>
          <w:rFonts w:eastAsia="標楷體"/>
          <w:snapToGrid w:val="0"/>
          <w:szCs w:val="28"/>
        </w:rPr>
      </w:pPr>
      <w:r w:rsidRPr="00982F3F">
        <w:rPr>
          <w:rFonts w:eastAsia="標楷體"/>
          <w:snapToGrid w:val="0"/>
          <w:szCs w:val="28"/>
        </w:rPr>
        <w:t>化學</w:t>
      </w:r>
      <w:r w:rsidR="002957CB" w:rsidRPr="00982F3F">
        <w:rPr>
          <w:rFonts w:eastAsia="標楷體" w:hint="eastAsia"/>
          <w:snapToGrid w:val="0"/>
          <w:szCs w:val="28"/>
        </w:rPr>
        <w:t>原</w:t>
      </w:r>
      <w:r w:rsidRPr="00982F3F">
        <w:rPr>
          <w:rFonts w:eastAsia="標楷體"/>
          <w:snapToGrid w:val="0"/>
          <w:szCs w:val="28"/>
        </w:rPr>
        <w:t>材料業</w:t>
      </w:r>
      <w:r w:rsidR="00982F3F" w:rsidRPr="00982F3F">
        <w:rPr>
          <w:rFonts w:eastAsia="標楷體" w:hint="eastAsia"/>
          <w:snapToGrid w:val="0"/>
          <w:szCs w:val="28"/>
        </w:rPr>
        <w:t>年減</w:t>
      </w:r>
      <w:r w:rsidR="00982F3F" w:rsidRPr="00982F3F">
        <w:rPr>
          <w:rFonts w:eastAsia="標楷體"/>
          <w:snapToGrid w:val="0"/>
          <w:szCs w:val="28"/>
        </w:rPr>
        <w:t>2.20%</w:t>
      </w:r>
      <w:r w:rsidR="00982F3F" w:rsidRPr="00982F3F">
        <w:rPr>
          <w:rFonts w:eastAsia="標楷體" w:hint="eastAsia"/>
          <w:snapToGrid w:val="0"/>
          <w:szCs w:val="28"/>
        </w:rPr>
        <w:t>，結束連續</w:t>
      </w:r>
      <w:r w:rsidR="00982F3F" w:rsidRPr="00982F3F">
        <w:rPr>
          <w:rFonts w:eastAsia="標楷體"/>
          <w:snapToGrid w:val="0"/>
          <w:szCs w:val="28"/>
        </w:rPr>
        <w:t>13</w:t>
      </w:r>
      <w:r w:rsidR="00982F3F" w:rsidRPr="00982F3F">
        <w:rPr>
          <w:rFonts w:eastAsia="標楷體" w:hint="eastAsia"/>
          <w:snapToGrid w:val="0"/>
          <w:szCs w:val="28"/>
        </w:rPr>
        <w:t>個月正成長，主因國內輕油裂解廠歲修，下游石化廠同步安排檢修，其中以烯烴類及乙二醇減產較多。累計</w:t>
      </w:r>
      <w:r w:rsidR="00982F3F" w:rsidRPr="00982F3F">
        <w:rPr>
          <w:rFonts w:eastAsia="標楷體"/>
          <w:snapToGrid w:val="0"/>
          <w:szCs w:val="28"/>
        </w:rPr>
        <w:t>1</w:t>
      </w:r>
      <w:r w:rsidR="00982F3F" w:rsidRPr="00982F3F">
        <w:rPr>
          <w:rFonts w:eastAsia="標楷體" w:hint="eastAsia"/>
          <w:snapToGrid w:val="0"/>
          <w:szCs w:val="28"/>
        </w:rPr>
        <w:t>至</w:t>
      </w:r>
      <w:r w:rsidR="00982F3F" w:rsidRPr="00982F3F">
        <w:rPr>
          <w:rFonts w:eastAsia="標楷體"/>
          <w:snapToGrid w:val="0"/>
          <w:szCs w:val="28"/>
        </w:rPr>
        <w:t>6</w:t>
      </w:r>
      <w:r w:rsidR="00982F3F" w:rsidRPr="00982F3F">
        <w:rPr>
          <w:rFonts w:eastAsia="標楷體" w:hint="eastAsia"/>
          <w:snapToGrid w:val="0"/>
          <w:szCs w:val="28"/>
        </w:rPr>
        <w:t>月較上年同期增加</w:t>
      </w:r>
      <w:r w:rsidR="00982F3F" w:rsidRPr="00982F3F">
        <w:rPr>
          <w:rFonts w:eastAsia="標楷體"/>
          <w:snapToGrid w:val="0"/>
          <w:szCs w:val="28"/>
        </w:rPr>
        <w:t>3.72%</w:t>
      </w:r>
      <w:r w:rsidR="00982F3F" w:rsidRPr="00982F3F">
        <w:rPr>
          <w:rFonts w:eastAsia="標楷體" w:hint="eastAsia"/>
          <w:snapToGrid w:val="0"/>
          <w:szCs w:val="28"/>
        </w:rPr>
        <w:t>。</w:t>
      </w:r>
    </w:p>
    <w:p w:rsidR="006364DB" w:rsidRPr="00982F3F" w:rsidRDefault="001C748E" w:rsidP="00883A35">
      <w:pPr>
        <w:pStyle w:val="13"/>
        <w:numPr>
          <w:ilvl w:val="0"/>
          <w:numId w:val="14"/>
        </w:numPr>
        <w:spacing w:beforeLines="50" w:before="180" w:line="300" w:lineRule="auto"/>
        <w:textAlignment w:val="center"/>
        <w:rPr>
          <w:rFonts w:eastAsia="標楷體"/>
          <w:snapToGrid w:val="0"/>
          <w:szCs w:val="28"/>
        </w:rPr>
      </w:pPr>
      <w:r w:rsidRPr="00982F3F">
        <w:rPr>
          <w:rFonts w:eastAsia="標楷體"/>
          <w:snapToGrid w:val="0"/>
          <w:szCs w:val="28"/>
        </w:rPr>
        <w:t>基本金屬業</w:t>
      </w:r>
      <w:r w:rsidR="00982F3F" w:rsidRPr="00982F3F">
        <w:rPr>
          <w:rFonts w:eastAsia="標楷體" w:hint="eastAsia"/>
          <w:snapToGrid w:val="0"/>
          <w:szCs w:val="28"/>
        </w:rPr>
        <w:t>年增</w:t>
      </w:r>
      <w:r w:rsidR="00982F3F" w:rsidRPr="00982F3F">
        <w:rPr>
          <w:rFonts w:eastAsia="標楷體"/>
          <w:snapToGrid w:val="0"/>
          <w:szCs w:val="28"/>
        </w:rPr>
        <w:t>6.25%</w:t>
      </w:r>
      <w:r w:rsidR="00982F3F" w:rsidRPr="00982F3F">
        <w:rPr>
          <w:rFonts w:eastAsia="標楷體" w:hint="eastAsia"/>
          <w:snapToGrid w:val="0"/>
          <w:szCs w:val="28"/>
        </w:rPr>
        <w:t>，主因國際鋼價持穩，加以去年同期部分產線停機檢修，比較基數偏低，</w:t>
      </w:r>
      <w:proofErr w:type="gramStart"/>
      <w:r w:rsidR="00982F3F" w:rsidRPr="00982F3F">
        <w:rPr>
          <w:rFonts w:eastAsia="標楷體" w:hint="eastAsia"/>
          <w:snapToGrid w:val="0"/>
          <w:szCs w:val="28"/>
        </w:rPr>
        <w:t>致熱軋</w:t>
      </w:r>
      <w:proofErr w:type="gramEnd"/>
      <w:r w:rsidR="00982F3F" w:rsidRPr="00982F3F">
        <w:rPr>
          <w:rFonts w:eastAsia="標楷體" w:hint="eastAsia"/>
          <w:snapToGrid w:val="0"/>
          <w:szCs w:val="28"/>
        </w:rPr>
        <w:t>、鋼胚、鋼筋等增幅較大。累計</w:t>
      </w:r>
      <w:r w:rsidR="00982F3F" w:rsidRPr="00982F3F">
        <w:rPr>
          <w:rFonts w:eastAsia="標楷體"/>
          <w:snapToGrid w:val="0"/>
          <w:szCs w:val="28"/>
        </w:rPr>
        <w:t>1</w:t>
      </w:r>
      <w:r w:rsidR="00982F3F" w:rsidRPr="00982F3F">
        <w:rPr>
          <w:rFonts w:eastAsia="標楷體" w:hint="eastAsia"/>
          <w:snapToGrid w:val="0"/>
          <w:szCs w:val="28"/>
        </w:rPr>
        <w:t>至</w:t>
      </w:r>
      <w:r w:rsidR="00982F3F" w:rsidRPr="00982F3F">
        <w:rPr>
          <w:rFonts w:eastAsia="標楷體"/>
          <w:snapToGrid w:val="0"/>
          <w:szCs w:val="28"/>
        </w:rPr>
        <w:t>6</w:t>
      </w:r>
      <w:r w:rsidR="00982F3F" w:rsidRPr="00982F3F">
        <w:rPr>
          <w:rFonts w:eastAsia="標楷體" w:hint="eastAsia"/>
          <w:snapToGrid w:val="0"/>
          <w:szCs w:val="28"/>
        </w:rPr>
        <w:t>月較上年同期增加</w:t>
      </w:r>
      <w:r w:rsidR="00982F3F" w:rsidRPr="00982F3F">
        <w:rPr>
          <w:rFonts w:eastAsia="標楷體" w:hint="eastAsia"/>
          <w:snapToGrid w:val="0"/>
          <w:szCs w:val="28"/>
        </w:rPr>
        <w:t>0.89%</w:t>
      </w:r>
      <w:r w:rsidR="002957CB" w:rsidRPr="00982F3F">
        <w:rPr>
          <w:rFonts w:eastAsia="標楷體" w:hint="eastAsia"/>
          <w:snapToGrid w:val="0"/>
          <w:szCs w:val="28"/>
        </w:rPr>
        <w:t>。</w:t>
      </w:r>
    </w:p>
    <w:p w:rsidR="001C748E" w:rsidRPr="00982F3F" w:rsidRDefault="001C748E" w:rsidP="00883A35">
      <w:pPr>
        <w:pStyle w:val="13"/>
        <w:numPr>
          <w:ilvl w:val="0"/>
          <w:numId w:val="14"/>
        </w:numPr>
        <w:spacing w:beforeLines="50" w:before="180" w:line="300" w:lineRule="auto"/>
        <w:textAlignment w:val="center"/>
        <w:rPr>
          <w:rFonts w:eastAsia="標楷體"/>
          <w:snapToGrid w:val="0"/>
          <w:szCs w:val="28"/>
        </w:rPr>
      </w:pPr>
      <w:r w:rsidRPr="00982F3F">
        <w:rPr>
          <w:rFonts w:eastAsia="標楷體"/>
          <w:snapToGrid w:val="0"/>
          <w:szCs w:val="28"/>
        </w:rPr>
        <w:t>電腦電子產品及光學製品業</w:t>
      </w:r>
      <w:r w:rsidR="00982F3F" w:rsidRPr="00982F3F">
        <w:rPr>
          <w:rFonts w:eastAsia="標楷體" w:hint="eastAsia"/>
          <w:snapToGrid w:val="0"/>
          <w:szCs w:val="28"/>
        </w:rPr>
        <w:t>年增</w:t>
      </w:r>
      <w:r w:rsidR="00982F3F" w:rsidRPr="00982F3F">
        <w:rPr>
          <w:rFonts w:eastAsia="標楷體"/>
          <w:snapToGrid w:val="0"/>
          <w:szCs w:val="28"/>
        </w:rPr>
        <w:t>2.69%</w:t>
      </w:r>
      <w:r w:rsidR="00982F3F" w:rsidRPr="00982F3F">
        <w:rPr>
          <w:rFonts w:eastAsia="標楷體" w:hint="eastAsia"/>
          <w:snapToGrid w:val="0"/>
          <w:szCs w:val="28"/>
        </w:rPr>
        <w:t>，主因網通設備、電腦風扇、投影機零件、客製化</w:t>
      </w:r>
      <w:r w:rsidR="00982F3F" w:rsidRPr="00982F3F">
        <w:rPr>
          <w:rFonts w:eastAsia="標楷體"/>
          <w:snapToGrid w:val="0"/>
          <w:szCs w:val="28"/>
        </w:rPr>
        <w:t xml:space="preserve">NB </w:t>
      </w:r>
      <w:r w:rsidR="00982F3F" w:rsidRPr="00982F3F">
        <w:rPr>
          <w:rFonts w:eastAsia="標楷體" w:hint="eastAsia"/>
          <w:snapToGrid w:val="0"/>
          <w:szCs w:val="28"/>
        </w:rPr>
        <w:t>之國外訂單增加，加上高階手機鏡頭需求轉強所致。累計</w:t>
      </w:r>
      <w:r w:rsidR="00982F3F" w:rsidRPr="00982F3F">
        <w:rPr>
          <w:rFonts w:eastAsia="標楷體"/>
          <w:snapToGrid w:val="0"/>
          <w:szCs w:val="28"/>
        </w:rPr>
        <w:t>1</w:t>
      </w:r>
      <w:r w:rsidR="00982F3F" w:rsidRPr="00982F3F">
        <w:rPr>
          <w:rFonts w:eastAsia="標楷體" w:hint="eastAsia"/>
          <w:snapToGrid w:val="0"/>
          <w:szCs w:val="28"/>
        </w:rPr>
        <w:t>至</w:t>
      </w:r>
      <w:r w:rsidR="00982F3F" w:rsidRPr="00982F3F">
        <w:rPr>
          <w:rFonts w:eastAsia="標楷體"/>
          <w:snapToGrid w:val="0"/>
          <w:szCs w:val="28"/>
        </w:rPr>
        <w:t>6</w:t>
      </w:r>
      <w:r w:rsidR="00982F3F" w:rsidRPr="00982F3F">
        <w:rPr>
          <w:rFonts w:eastAsia="標楷體" w:hint="eastAsia"/>
          <w:snapToGrid w:val="0"/>
          <w:szCs w:val="28"/>
        </w:rPr>
        <w:t>月較上年同期增加</w:t>
      </w:r>
      <w:r w:rsidR="00982F3F" w:rsidRPr="00982F3F">
        <w:rPr>
          <w:rFonts w:eastAsia="標楷體" w:hint="eastAsia"/>
          <w:snapToGrid w:val="0"/>
          <w:szCs w:val="28"/>
        </w:rPr>
        <w:t>5.79%</w:t>
      </w:r>
      <w:r w:rsidR="00982F3F" w:rsidRPr="00982F3F">
        <w:rPr>
          <w:rFonts w:eastAsia="標楷體" w:hint="eastAsia"/>
          <w:snapToGrid w:val="0"/>
          <w:szCs w:val="28"/>
        </w:rPr>
        <w:t>。</w:t>
      </w:r>
    </w:p>
    <w:p w:rsidR="001C748E" w:rsidRPr="00982F3F" w:rsidRDefault="001C748E" w:rsidP="00883A35">
      <w:pPr>
        <w:pStyle w:val="13"/>
        <w:numPr>
          <w:ilvl w:val="0"/>
          <w:numId w:val="14"/>
        </w:numPr>
        <w:spacing w:beforeLines="50" w:before="180" w:line="300" w:lineRule="auto"/>
        <w:textAlignment w:val="center"/>
        <w:rPr>
          <w:rFonts w:eastAsia="標楷體"/>
          <w:snapToGrid w:val="0"/>
          <w:szCs w:val="28"/>
        </w:rPr>
      </w:pPr>
      <w:r w:rsidRPr="00982F3F">
        <w:rPr>
          <w:rFonts w:eastAsia="標楷體"/>
          <w:snapToGrid w:val="0"/>
          <w:szCs w:val="28"/>
        </w:rPr>
        <w:t>機械設備業</w:t>
      </w:r>
      <w:r w:rsidR="00982F3F" w:rsidRPr="00982F3F">
        <w:rPr>
          <w:rFonts w:eastAsia="標楷體" w:hint="eastAsia"/>
          <w:snapToGrid w:val="0"/>
          <w:szCs w:val="28"/>
        </w:rPr>
        <w:t>年增</w:t>
      </w:r>
      <w:r w:rsidR="00982F3F" w:rsidRPr="00982F3F">
        <w:rPr>
          <w:rFonts w:eastAsia="標楷體"/>
          <w:snapToGrid w:val="0"/>
          <w:szCs w:val="28"/>
        </w:rPr>
        <w:t>9.17%</w:t>
      </w:r>
      <w:r w:rsidR="00982F3F" w:rsidRPr="00982F3F">
        <w:rPr>
          <w:rFonts w:eastAsia="標楷體" w:hint="eastAsia"/>
          <w:snapToGrid w:val="0"/>
          <w:szCs w:val="28"/>
        </w:rPr>
        <w:t>，為</w:t>
      </w:r>
      <w:r w:rsidR="00982F3F" w:rsidRPr="00982F3F">
        <w:rPr>
          <w:rFonts w:eastAsia="標楷體"/>
          <w:snapToGrid w:val="0"/>
          <w:szCs w:val="28"/>
        </w:rPr>
        <w:t>106</w:t>
      </w:r>
      <w:r w:rsidR="00982F3F" w:rsidRPr="00982F3F">
        <w:rPr>
          <w:rFonts w:eastAsia="標楷體" w:hint="eastAsia"/>
          <w:snapToGrid w:val="0"/>
          <w:szCs w:val="28"/>
        </w:rPr>
        <w:t>年</w:t>
      </w:r>
      <w:r w:rsidR="00982F3F" w:rsidRPr="00982F3F">
        <w:rPr>
          <w:rFonts w:eastAsia="標楷體"/>
          <w:snapToGrid w:val="0"/>
          <w:szCs w:val="28"/>
        </w:rPr>
        <w:t>2</w:t>
      </w:r>
      <w:r w:rsidR="00982F3F" w:rsidRPr="00982F3F">
        <w:rPr>
          <w:rFonts w:eastAsia="標楷體" w:hint="eastAsia"/>
          <w:snapToGrid w:val="0"/>
          <w:szCs w:val="28"/>
        </w:rPr>
        <w:t>月以來連續第</w:t>
      </w:r>
      <w:r w:rsidR="00982F3F" w:rsidRPr="00982F3F">
        <w:rPr>
          <w:rFonts w:eastAsia="標楷體"/>
          <w:snapToGrid w:val="0"/>
          <w:szCs w:val="28"/>
        </w:rPr>
        <w:t>17</w:t>
      </w:r>
      <w:r w:rsidR="00982F3F" w:rsidRPr="00982F3F">
        <w:rPr>
          <w:rFonts w:eastAsia="標楷體" w:hint="eastAsia"/>
          <w:snapToGrid w:val="0"/>
          <w:szCs w:val="28"/>
        </w:rPr>
        <w:t>個月正成長，主因全球半導體、光電、汽車、航太等產業對高科技精密及自動化設備需求強勁，加上業者擴增產能，帶動電子生產設備、線性滑軌、滾珠螺</w:t>
      </w:r>
      <w:proofErr w:type="gramStart"/>
      <w:r w:rsidR="00982F3F" w:rsidRPr="00982F3F">
        <w:rPr>
          <w:rFonts w:eastAsia="標楷體" w:hint="eastAsia"/>
          <w:snapToGrid w:val="0"/>
          <w:szCs w:val="28"/>
        </w:rPr>
        <w:t>桿</w:t>
      </w:r>
      <w:proofErr w:type="gramEnd"/>
      <w:r w:rsidR="00982F3F" w:rsidRPr="00982F3F">
        <w:rPr>
          <w:rFonts w:eastAsia="標楷體" w:hint="eastAsia"/>
          <w:snapToGrid w:val="0"/>
          <w:szCs w:val="28"/>
        </w:rPr>
        <w:t>等持續增產。累計</w:t>
      </w:r>
      <w:r w:rsidR="00982F3F" w:rsidRPr="00982F3F">
        <w:rPr>
          <w:rFonts w:eastAsia="標楷體"/>
          <w:snapToGrid w:val="0"/>
          <w:szCs w:val="28"/>
        </w:rPr>
        <w:t>1</w:t>
      </w:r>
      <w:r w:rsidR="00982F3F" w:rsidRPr="00982F3F">
        <w:rPr>
          <w:rFonts w:eastAsia="標楷體" w:hint="eastAsia"/>
          <w:snapToGrid w:val="0"/>
          <w:szCs w:val="28"/>
        </w:rPr>
        <w:t>至</w:t>
      </w:r>
      <w:r w:rsidR="00982F3F" w:rsidRPr="00982F3F">
        <w:rPr>
          <w:rFonts w:eastAsia="標楷體"/>
          <w:snapToGrid w:val="0"/>
          <w:szCs w:val="28"/>
        </w:rPr>
        <w:t>6</w:t>
      </w:r>
      <w:r w:rsidR="00982F3F" w:rsidRPr="00982F3F">
        <w:rPr>
          <w:rFonts w:eastAsia="標楷體" w:hint="eastAsia"/>
          <w:snapToGrid w:val="0"/>
          <w:szCs w:val="28"/>
        </w:rPr>
        <w:t>月較上年同期增加</w:t>
      </w:r>
      <w:r w:rsidR="00982F3F" w:rsidRPr="00982F3F">
        <w:rPr>
          <w:rFonts w:eastAsia="標楷體"/>
          <w:snapToGrid w:val="0"/>
          <w:szCs w:val="28"/>
        </w:rPr>
        <w:t>12.02%</w:t>
      </w:r>
      <w:r w:rsidR="00982F3F" w:rsidRPr="00982F3F">
        <w:rPr>
          <w:rFonts w:eastAsia="標楷體" w:hint="eastAsia"/>
          <w:snapToGrid w:val="0"/>
          <w:szCs w:val="28"/>
        </w:rPr>
        <w:t>。</w:t>
      </w:r>
    </w:p>
    <w:p w:rsidR="00EF6FCA" w:rsidRPr="00982F3F" w:rsidRDefault="001C748E" w:rsidP="00883A35">
      <w:pPr>
        <w:pStyle w:val="13"/>
        <w:numPr>
          <w:ilvl w:val="0"/>
          <w:numId w:val="14"/>
        </w:numPr>
        <w:spacing w:beforeLines="50" w:before="180" w:line="300" w:lineRule="auto"/>
        <w:textAlignment w:val="center"/>
        <w:rPr>
          <w:rFonts w:eastAsia="標楷體"/>
          <w:snapToGrid w:val="0"/>
          <w:szCs w:val="28"/>
        </w:rPr>
      </w:pPr>
      <w:r w:rsidRPr="00982F3F">
        <w:rPr>
          <w:rFonts w:eastAsia="標楷體"/>
          <w:snapToGrid w:val="0"/>
          <w:szCs w:val="28"/>
        </w:rPr>
        <w:t>汽車及其零件業</w:t>
      </w:r>
      <w:r w:rsidR="00982F3F" w:rsidRPr="00982F3F">
        <w:rPr>
          <w:rFonts w:eastAsia="標楷體" w:hint="eastAsia"/>
          <w:snapToGrid w:val="0"/>
          <w:szCs w:val="28"/>
        </w:rPr>
        <w:t>年減</w:t>
      </w:r>
      <w:r w:rsidR="00982F3F" w:rsidRPr="00982F3F">
        <w:rPr>
          <w:rFonts w:eastAsia="標楷體"/>
          <w:snapToGrid w:val="0"/>
          <w:szCs w:val="28"/>
        </w:rPr>
        <w:t>10.17%</w:t>
      </w:r>
      <w:r w:rsidR="00982F3F" w:rsidRPr="00982F3F">
        <w:rPr>
          <w:rFonts w:eastAsia="標楷體" w:hint="eastAsia"/>
          <w:snapToGrid w:val="0"/>
          <w:szCs w:val="28"/>
        </w:rPr>
        <w:t>，主因進口車搶占市場，部分國產車廠進行庫存調整，汽車零件同步減產所致。累計</w:t>
      </w:r>
      <w:r w:rsidR="00982F3F" w:rsidRPr="00982F3F">
        <w:rPr>
          <w:rFonts w:eastAsia="標楷體"/>
          <w:snapToGrid w:val="0"/>
          <w:szCs w:val="28"/>
        </w:rPr>
        <w:t>1</w:t>
      </w:r>
      <w:r w:rsidR="00982F3F" w:rsidRPr="00982F3F">
        <w:rPr>
          <w:rFonts w:eastAsia="標楷體" w:hint="eastAsia"/>
          <w:snapToGrid w:val="0"/>
          <w:szCs w:val="28"/>
        </w:rPr>
        <w:t>至</w:t>
      </w:r>
      <w:r w:rsidR="00982F3F" w:rsidRPr="00982F3F">
        <w:rPr>
          <w:rFonts w:eastAsia="標楷體"/>
          <w:snapToGrid w:val="0"/>
          <w:szCs w:val="28"/>
        </w:rPr>
        <w:t>6</w:t>
      </w:r>
      <w:r w:rsidR="00982F3F" w:rsidRPr="00982F3F">
        <w:rPr>
          <w:rFonts w:eastAsia="標楷體" w:hint="eastAsia"/>
          <w:snapToGrid w:val="0"/>
          <w:szCs w:val="28"/>
        </w:rPr>
        <w:t>月較上年同期減少</w:t>
      </w:r>
      <w:r w:rsidR="00982F3F" w:rsidRPr="00982F3F">
        <w:rPr>
          <w:rFonts w:eastAsia="標楷體"/>
          <w:snapToGrid w:val="0"/>
          <w:szCs w:val="28"/>
        </w:rPr>
        <w:t>3.39%</w:t>
      </w:r>
      <w:r w:rsidR="002957CB" w:rsidRPr="00982F3F">
        <w:rPr>
          <w:rFonts w:eastAsia="標楷體" w:hint="eastAsia"/>
          <w:snapToGrid w:val="0"/>
          <w:szCs w:val="28"/>
        </w:rPr>
        <w:t>。</w:t>
      </w:r>
    </w:p>
    <w:p w:rsidR="003314A3" w:rsidRPr="00AE0D77" w:rsidRDefault="003314A3" w:rsidP="003314A3">
      <w:pPr>
        <w:widowControl/>
        <w:jc w:val="center"/>
        <w:rPr>
          <w:rFonts w:eastAsia="標楷體"/>
          <w:sz w:val="28"/>
          <w:szCs w:val="28"/>
        </w:rPr>
      </w:pPr>
      <w:r w:rsidRPr="00AE0D77">
        <w:rPr>
          <w:rFonts w:eastAsia="標楷體"/>
          <w:sz w:val="28"/>
          <w:szCs w:val="28"/>
        </w:rPr>
        <w:br w:type="page"/>
      </w:r>
    </w:p>
    <w:p w:rsidR="00023DB1" w:rsidRDefault="00023DB1" w:rsidP="00023DB1">
      <w:pPr>
        <w:widowControl/>
        <w:jc w:val="center"/>
        <w:rPr>
          <w:rFonts w:eastAsia="標楷體"/>
          <w:b/>
          <w:bCs/>
          <w:color w:val="000000" w:themeColor="text1"/>
          <w:sz w:val="28"/>
        </w:rPr>
      </w:pPr>
      <w:r w:rsidRPr="00C66988">
        <w:rPr>
          <w:rFonts w:eastAsia="標楷體"/>
          <w:b/>
          <w:bCs/>
          <w:color w:val="000000" w:themeColor="text1"/>
          <w:sz w:val="28"/>
        </w:rPr>
        <w:t>表</w:t>
      </w:r>
      <w:r w:rsidRPr="00C66988">
        <w:rPr>
          <w:rFonts w:eastAsia="標楷體"/>
          <w:b/>
          <w:bCs/>
          <w:color w:val="000000" w:themeColor="text1"/>
          <w:sz w:val="28"/>
        </w:rPr>
        <w:t xml:space="preserve">2-2-3   </w:t>
      </w:r>
      <w:r w:rsidRPr="00C66988">
        <w:rPr>
          <w:rFonts w:eastAsia="標楷體"/>
          <w:b/>
          <w:bCs/>
          <w:color w:val="000000" w:themeColor="text1"/>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023DB1" w:rsidRPr="00E53345" w:rsidTr="00D362DB">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023DB1" w:rsidRPr="00E53345" w:rsidRDefault="00023DB1" w:rsidP="00D362DB">
            <w:pPr>
              <w:snapToGrid w:val="0"/>
              <w:spacing w:line="400" w:lineRule="exact"/>
              <w:ind w:left="248"/>
              <w:jc w:val="center"/>
              <w:rPr>
                <w:rFonts w:eastAsia="標楷體"/>
                <w:b/>
                <w:bCs/>
              </w:rPr>
            </w:pPr>
            <w:r w:rsidRPr="00E53345">
              <w:rPr>
                <w:rFonts w:eastAsia="標楷體"/>
                <w:b/>
                <w:bCs/>
              </w:rPr>
              <w:t>中業別</w:t>
            </w:r>
          </w:p>
        </w:tc>
        <w:tc>
          <w:tcPr>
            <w:tcW w:w="2410" w:type="dxa"/>
            <w:tcBorders>
              <w:top w:val="single" w:sz="6" w:space="0" w:color="auto"/>
              <w:bottom w:val="single" w:sz="6" w:space="0" w:color="auto"/>
            </w:tcBorders>
            <w:vAlign w:val="center"/>
          </w:tcPr>
          <w:p w:rsidR="00023DB1" w:rsidRPr="0032186E" w:rsidRDefault="00023DB1" w:rsidP="00D362DB">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Pr>
                <w:rFonts w:eastAsia="標楷體" w:hint="eastAsia"/>
                <w:b/>
                <w:bCs/>
                <w:color w:val="000000" w:themeColor="text1"/>
              </w:rPr>
              <w:t>7</w:t>
            </w:r>
            <w:r w:rsidRPr="0032186E">
              <w:rPr>
                <w:rFonts w:eastAsia="標楷體"/>
                <w:b/>
                <w:bCs/>
                <w:color w:val="000000" w:themeColor="text1"/>
              </w:rPr>
              <w:t>年</w:t>
            </w:r>
            <w:r w:rsidR="00E010D9">
              <w:rPr>
                <w:rFonts w:eastAsia="標楷體" w:hint="eastAsia"/>
                <w:b/>
                <w:bCs/>
                <w:color w:val="000000" w:themeColor="text1"/>
              </w:rPr>
              <w:t>6</w:t>
            </w:r>
            <w:r w:rsidRPr="0032186E">
              <w:rPr>
                <w:rFonts w:eastAsia="標楷體"/>
                <w:b/>
                <w:bCs/>
                <w:color w:val="000000" w:themeColor="text1"/>
              </w:rPr>
              <w:t>月較</w:t>
            </w:r>
          </w:p>
          <w:p w:rsidR="00023DB1" w:rsidRPr="0032186E" w:rsidRDefault="00023DB1" w:rsidP="00D362DB">
            <w:pPr>
              <w:snapToGrid w:val="0"/>
              <w:spacing w:line="320" w:lineRule="exact"/>
              <w:ind w:left="28"/>
              <w:jc w:val="center"/>
              <w:rPr>
                <w:rFonts w:eastAsia="標楷體"/>
                <w:color w:val="000000" w:themeColor="text1"/>
              </w:rPr>
            </w:pPr>
            <w:r w:rsidRPr="0032186E">
              <w:rPr>
                <w:rFonts w:eastAsia="標楷體"/>
                <w:b/>
                <w:bCs/>
                <w:color w:val="000000" w:themeColor="text1"/>
              </w:rPr>
              <w:t>10</w:t>
            </w:r>
            <w:r>
              <w:rPr>
                <w:rFonts w:eastAsia="標楷體" w:hint="eastAsia"/>
                <w:b/>
                <w:bCs/>
                <w:color w:val="000000" w:themeColor="text1"/>
              </w:rPr>
              <w:t>6</w:t>
            </w:r>
            <w:r w:rsidRPr="0032186E">
              <w:rPr>
                <w:rFonts w:eastAsia="標楷體"/>
                <w:b/>
                <w:bCs/>
                <w:color w:val="000000" w:themeColor="text1"/>
              </w:rPr>
              <w:t>年同月增減</w:t>
            </w:r>
            <w:r w:rsidRPr="0032186E">
              <w:rPr>
                <w:rFonts w:eastAsia="標楷體"/>
                <w:b/>
                <w:bCs/>
                <w:color w:val="000000" w:themeColor="text1"/>
              </w:rPr>
              <w:t>(</w:t>
            </w:r>
            <w:r w:rsidRPr="0032186E">
              <w:rPr>
                <w:rFonts w:eastAsia="標楷體" w:hint="eastAsia"/>
                <w:b/>
                <w:bCs/>
                <w:color w:val="000000" w:themeColor="text1"/>
              </w:rPr>
              <w:t>%</w:t>
            </w:r>
            <w:r w:rsidRPr="0032186E">
              <w:rPr>
                <w:rFonts w:eastAsia="標楷體"/>
                <w:b/>
                <w:bCs/>
                <w:color w:val="000000" w:themeColor="text1"/>
              </w:rPr>
              <w:t>)</w:t>
            </w:r>
          </w:p>
        </w:tc>
        <w:tc>
          <w:tcPr>
            <w:tcW w:w="2410" w:type="dxa"/>
            <w:tcBorders>
              <w:top w:val="single" w:sz="6" w:space="0" w:color="auto"/>
              <w:bottom w:val="single" w:sz="6" w:space="0" w:color="auto"/>
            </w:tcBorders>
          </w:tcPr>
          <w:p w:rsidR="00023DB1" w:rsidRPr="0032186E" w:rsidRDefault="00023DB1" w:rsidP="00D362DB">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Pr>
                <w:rFonts w:eastAsia="標楷體" w:hint="eastAsia"/>
                <w:b/>
                <w:bCs/>
                <w:color w:val="000000" w:themeColor="text1"/>
              </w:rPr>
              <w:t>7</w:t>
            </w:r>
            <w:r w:rsidRPr="0032186E">
              <w:rPr>
                <w:rFonts w:eastAsia="標楷體"/>
                <w:b/>
                <w:bCs/>
                <w:color w:val="000000" w:themeColor="text1"/>
              </w:rPr>
              <w:t>年</w:t>
            </w:r>
            <w:r w:rsidRPr="0032186E">
              <w:rPr>
                <w:rFonts w:eastAsia="標楷體" w:hint="eastAsia"/>
                <w:b/>
                <w:bCs/>
                <w:color w:val="000000" w:themeColor="text1"/>
              </w:rPr>
              <w:t>累計</w:t>
            </w:r>
            <w:r w:rsidRPr="0032186E">
              <w:rPr>
                <w:rFonts w:eastAsia="標楷體"/>
                <w:b/>
                <w:bCs/>
                <w:color w:val="000000" w:themeColor="text1"/>
              </w:rPr>
              <w:t>較</w:t>
            </w:r>
          </w:p>
          <w:p w:rsidR="00023DB1" w:rsidRPr="0032186E" w:rsidRDefault="00023DB1" w:rsidP="00D362DB">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Pr>
                <w:rFonts w:eastAsia="標楷體" w:hint="eastAsia"/>
                <w:b/>
                <w:bCs/>
                <w:color w:val="000000" w:themeColor="text1"/>
              </w:rPr>
              <w:t>6</w:t>
            </w:r>
            <w:r w:rsidRPr="0032186E">
              <w:rPr>
                <w:rFonts w:eastAsia="標楷體"/>
                <w:b/>
                <w:bCs/>
                <w:color w:val="000000" w:themeColor="text1"/>
              </w:rPr>
              <w:t>年同</w:t>
            </w:r>
            <w:r w:rsidRPr="0032186E">
              <w:rPr>
                <w:rFonts w:eastAsia="標楷體" w:hint="eastAsia"/>
                <w:b/>
                <w:bCs/>
                <w:color w:val="000000" w:themeColor="text1"/>
              </w:rPr>
              <w:t>期</w:t>
            </w:r>
            <w:r w:rsidRPr="0032186E">
              <w:rPr>
                <w:rFonts w:eastAsia="標楷體"/>
                <w:b/>
                <w:bCs/>
                <w:color w:val="000000" w:themeColor="text1"/>
              </w:rPr>
              <w:t>增減</w:t>
            </w:r>
            <w:r w:rsidRPr="0032186E">
              <w:rPr>
                <w:rFonts w:eastAsia="標楷體"/>
                <w:b/>
                <w:bCs/>
                <w:color w:val="000000" w:themeColor="text1"/>
              </w:rPr>
              <w:t>(</w:t>
            </w:r>
            <w:r w:rsidRPr="0032186E">
              <w:rPr>
                <w:rFonts w:eastAsia="標楷體" w:hint="eastAsia"/>
                <w:b/>
                <w:bCs/>
                <w:color w:val="000000" w:themeColor="text1"/>
              </w:rPr>
              <w:t>%</w:t>
            </w:r>
            <w:r w:rsidRPr="0032186E">
              <w:rPr>
                <w:rFonts w:eastAsia="標楷體"/>
                <w:b/>
                <w:bCs/>
                <w:color w:val="000000" w:themeColor="text1"/>
              </w:rPr>
              <w:t>)</w:t>
            </w:r>
          </w:p>
        </w:tc>
      </w:tr>
      <w:tr w:rsidR="00023DB1" w:rsidRPr="00F6171E" w:rsidTr="00D362DB">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023DB1" w:rsidRPr="003B6B9A" w:rsidRDefault="00023DB1" w:rsidP="00D362DB">
            <w:pPr>
              <w:snapToGrid w:val="0"/>
              <w:spacing w:line="400" w:lineRule="exact"/>
              <w:ind w:left="250"/>
              <w:rPr>
                <w:rFonts w:eastAsia="標楷體"/>
              </w:rPr>
            </w:pPr>
            <w:r w:rsidRPr="003B6B9A">
              <w:rPr>
                <w:rFonts w:eastAsia="標楷體"/>
              </w:rPr>
              <w:t>電子零組件業</w:t>
            </w:r>
          </w:p>
        </w:tc>
        <w:tc>
          <w:tcPr>
            <w:tcW w:w="2410" w:type="dxa"/>
            <w:tcBorders>
              <w:top w:val="single" w:sz="6" w:space="0" w:color="auto"/>
            </w:tcBorders>
          </w:tcPr>
          <w:p w:rsidR="00023DB1" w:rsidRPr="0032186E" w:rsidRDefault="000A241F" w:rsidP="000A241F">
            <w:pPr>
              <w:ind w:rightChars="438" w:right="1051"/>
              <w:jc w:val="right"/>
              <w:rPr>
                <w:color w:val="000000" w:themeColor="text1"/>
              </w:rPr>
            </w:pPr>
            <w:r>
              <w:rPr>
                <w:rFonts w:hint="eastAsia"/>
                <w:color w:val="000000" w:themeColor="text1"/>
              </w:rPr>
              <w:t>1</w:t>
            </w:r>
            <w:r w:rsidR="00EF397B">
              <w:rPr>
                <w:rFonts w:hint="eastAsia"/>
                <w:color w:val="000000" w:themeColor="text1"/>
              </w:rPr>
              <w:t>.</w:t>
            </w:r>
            <w:r>
              <w:rPr>
                <w:rFonts w:hint="eastAsia"/>
                <w:color w:val="000000" w:themeColor="text1"/>
              </w:rPr>
              <w:t>55</w:t>
            </w:r>
          </w:p>
        </w:tc>
        <w:tc>
          <w:tcPr>
            <w:tcW w:w="2410" w:type="dxa"/>
            <w:tcBorders>
              <w:top w:val="single" w:sz="6" w:space="0" w:color="auto"/>
            </w:tcBorders>
            <w:vAlign w:val="center"/>
          </w:tcPr>
          <w:p w:rsidR="00023DB1" w:rsidRPr="0032186E" w:rsidRDefault="000A241F" w:rsidP="000A241F">
            <w:pPr>
              <w:tabs>
                <w:tab w:val="left" w:pos="1728"/>
              </w:tabs>
              <w:spacing w:line="400" w:lineRule="exact"/>
              <w:ind w:leftChars="30" w:left="72" w:rightChars="369" w:right="886"/>
              <w:jc w:val="right"/>
              <w:rPr>
                <w:rFonts w:eastAsia="標楷體"/>
                <w:color w:val="000000" w:themeColor="text1"/>
              </w:rPr>
            </w:pPr>
            <w:r>
              <w:rPr>
                <w:rFonts w:eastAsia="標楷體" w:hint="eastAsia"/>
                <w:color w:val="000000" w:themeColor="text1"/>
              </w:rPr>
              <w:t>8</w:t>
            </w:r>
            <w:r w:rsidR="00EF397B">
              <w:rPr>
                <w:rFonts w:eastAsia="標楷體" w:hint="eastAsia"/>
                <w:color w:val="000000" w:themeColor="text1"/>
              </w:rPr>
              <w:t>.</w:t>
            </w:r>
            <w:r>
              <w:rPr>
                <w:rFonts w:eastAsia="標楷體" w:hint="eastAsia"/>
                <w:color w:val="000000" w:themeColor="text1"/>
              </w:rPr>
              <w:t>04</w:t>
            </w:r>
          </w:p>
        </w:tc>
      </w:tr>
      <w:tr w:rsidR="00023DB1" w:rsidRPr="00F6171E" w:rsidTr="00D362DB">
        <w:trPr>
          <w:cantSplit/>
          <w:trHeight w:val="330"/>
          <w:jc w:val="center"/>
        </w:trPr>
        <w:tc>
          <w:tcPr>
            <w:tcW w:w="3809" w:type="dxa"/>
            <w:tcMar>
              <w:top w:w="15" w:type="dxa"/>
              <w:left w:w="15" w:type="dxa"/>
              <w:bottom w:w="0" w:type="dxa"/>
              <w:right w:w="15" w:type="dxa"/>
            </w:tcMar>
            <w:vAlign w:val="center"/>
          </w:tcPr>
          <w:p w:rsidR="00023DB1" w:rsidRPr="003B6B9A" w:rsidRDefault="00023DB1" w:rsidP="00D362DB">
            <w:pPr>
              <w:snapToGrid w:val="0"/>
              <w:spacing w:line="400" w:lineRule="exact"/>
              <w:ind w:left="250"/>
              <w:rPr>
                <w:rFonts w:eastAsia="標楷體"/>
              </w:rPr>
            </w:pPr>
            <w:r w:rsidRPr="003B6B9A">
              <w:rPr>
                <w:rFonts w:eastAsia="標楷體"/>
              </w:rPr>
              <w:t>化學</w:t>
            </w:r>
            <w:r w:rsidR="00EF397B">
              <w:rPr>
                <w:rFonts w:eastAsia="標楷體" w:hint="eastAsia"/>
              </w:rPr>
              <w:t>原</w:t>
            </w:r>
            <w:r w:rsidRPr="003B6B9A">
              <w:rPr>
                <w:rFonts w:eastAsia="標楷體"/>
              </w:rPr>
              <w:t>材料業</w:t>
            </w:r>
            <w:r w:rsidR="00EF397B">
              <w:rPr>
                <w:rFonts w:eastAsia="標楷體" w:hint="eastAsia"/>
              </w:rPr>
              <w:t>(</w:t>
            </w:r>
            <w:proofErr w:type="gramStart"/>
            <w:r w:rsidR="00EF397B">
              <w:rPr>
                <w:rFonts w:eastAsia="標楷體" w:hint="eastAsia"/>
              </w:rPr>
              <w:t>註</w:t>
            </w:r>
            <w:proofErr w:type="gramEnd"/>
            <w:r w:rsidR="00EF397B">
              <w:rPr>
                <w:rFonts w:eastAsia="標楷體" w:hint="eastAsia"/>
              </w:rPr>
              <w:t>)</w:t>
            </w:r>
          </w:p>
        </w:tc>
        <w:tc>
          <w:tcPr>
            <w:tcW w:w="2410" w:type="dxa"/>
          </w:tcPr>
          <w:p w:rsidR="00023DB1" w:rsidRPr="0032186E" w:rsidRDefault="000A241F" w:rsidP="000A241F">
            <w:pPr>
              <w:ind w:rightChars="438" w:right="1051"/>
              <w:jc w:val="right"/>
              <w:rPr>
                <w:color w:val="000000" w:themeColor="text1"/>
              </w:rPr>
            </w:pPr>
            <w:r>
              <w:rPr>
                <w:rFonts w:hint="eastAsia"/>
                <w:color w:val="000000" w:themeColor="text1"/>
              </w:rPr>
              <w:t>-2</w:t>
            </w:r>
            <w:r w:rsidR="00EF397B">
              <w:rPr>
                <w:rFonts w:hint="eastAsia"/>
                <w:color w:val="000000" w:themeColor="text1"/>
              </w:rPr>
              <w:t>.2</w:t>
            </w:r>
            <w:r>
              <w:rPr>
                <w:rFonts w:hint="eastAsia"/>
                <w:color w:val="000000" w:themeColor="text1"/>
              </w:rPr>
              <w:t>0</w:t>
            </w:r>
          </w:p>
        </w:tc>
        <w:tc>
          <w:tcPr>
            <w:tcW w:w="2410" w:type="dxa"/>
          </w:tcPr>
          <w:p w:rsidR="00023DB1" w:rsidRPr="0032186E" w:rsidRDefault="000A241F" w:rsidP="000A241F">
            <w:pPr>
              <w:tabs>
                <w:tab w:val="left" w:pos="1728"/>
              </w:tabs>
              <w:spacing w:line="400" w:lineRule="exact"/>
              <w:ind w:leftChars="30" w:left="72" w:rightChars="369" w:right="886"/>
              <w:jc w:val="right"/>
              <w:rPr>
                <w:color w:val="000000" w:themeColor="text1"/>
              </w:rPr>
            </w:pPr>
            <w:r>
              <w:rPr>
                <w:rFonts w:hint="eastAsia"/>
                <w:color w:val="000000" w:themeColor="text1"/>
              </w:rPr>
              <w:t>3</w:t>
            </w:r>
            <w:r w:rsidR="00EF397B">
              <w:rPr>
                <w:rFonts w:hint="eastAsia"/>
                <w:color w:val="000000" w:themeColor="text1"/>
              </w:rPr>
              <w:t>.</w:t>
            </w:r>
            <w:r>
              <w:rPr>
                <w:rFonts w:hint="eastAsia"/>
                <w:color w:val="000000" w:themeColor="text1"/>
              </w:rPr>
              <w:t>72</w:t>
            </w:r>
          </w:p>
        </w:tc>
      </w:tr>
      <w:tr w:rsidR="00023DB1" w:rsidRPr="00F6171E" w:rsidTr="00D362DB">
        <w:trPr>
          <w:cantSplit/>
          <w:trHeight w:val="313"/>
          <w:jc w:val="center"/>
        </w:trPr>
        <w:tc>
          <w:tcPr>
            <w:tcW w:w="3809" w:type="dxa"/>
            <w:tcMar>
              <w:top w:w="15" w:type="dxa"/>
              <w:left w:w="15" w:type="dxa"/>
              <w:bottom w:w="0" w:type="dxa"/>
              <w:right w:w="15" w:type="dxa"/>
            </w:tcMar>
            <w:vAlign w:val="center"/>
          </w:tcPr>
          <w:p w:rsidR="00023DB1" w:rsidRPr="003B6B9A" w:rsidRDefault="00023DB1" w:rsidP="00D362DB">
            <w:pPr>
              <w:snapToGrid w:val="0"/>
              <w:spacing w:line="400" w:lineRule="exact"/>
              <w:ind w:left="250"/>
              <w:rPr>
                <w:rFonts w:eastAsia="標楷體"/>
              </w:rPr>
            </w:pPr>
            <w:r w:rsidRPr="003B6B9A">
              <w:rPr>
                <w:rFonts w:eastAsia="標楷體"/>
              </w:rPr>
              <w:t>基本金屬業</w:t>
            </w:r>
          </w:p>
        </w:tc>
        <w:tc>
          <w:tcPr>
            <w:tcW w:w="2410" w:type="dxa"/>
          </w:tcPr>
          <w:p w:rsidR="00023DB1" w:rsidRPr="0032186E" w:rsidRDefault="000A241F" w:rsidP="000A241F">
            <w:pPr>
              <w:ind w:rightChars="438" w:right="1051"/>
              <w:jc w:val="right"/>
              <w:rPr>
                <w:color w:val="000000" w:themeColor="text1"/>
              </w:rPr>
            </w:pPr>
            <w:r>
              <w:rPr>
                <w:rFonts w:hint="eastAsia"/>
                <w:color w:val="000000" w:themeColor="text1"/>
              </w:rPr>
              <w:t>6</w:t>
            </w:r>
            <w:r w:rsidR="00EF397B">
              <w:rPr>
                <w:rFonts w:hint="eastAsia"/>
                <w:color w:val="000000" w:themeColor="text1"/>
              </w:rPr>
              <w:t>.2</w:t>
            </w:r>
            <w:r>
              <w:rPr>
                <w:rFonts w:hint="eastAsia"/>
                <w:color w:val="000000" w:themeColor="text1"/>
              </w:rPr>
              <w:t>5</w:t>
            </w:r>
          </w:p>
        </w:tc>
        <w:tc>
          <w:tcPr>
            <w:tcW w:w="2410" w:type="dxa"/>
          </w:tcPr>
          <w:p w:rsidR="00023DB1" w:rsidRPr="0032186E" w:rsidRDefault="00EF397B" w:rsidP="000A241F">
            <w:pPr>
              <w:tabs>
                <w:tab w:val="left" w:pos="1728"/>
              </w:tabs>
              <w:spacing w:line="400" w:lineRule="exact"/>
              <w:ind w:leftChars="30" w:left="72" w:rightChars="369" w:right="886"/>
              <w:jc w:val="right"/>
              <w:rPr>
                <w:color w:val="000000" w:themeColor="text1"/>
              </w:rPr>
            </w:pPr>
            <w:r>
              <w:rPr>
                <w:rFonts w:hint="eastAsia"/>
                <w:color w:val="000000" w:themeColor="text1"/>
              </w:rPr>
              <w:t>0.</w:t>
            </w:r>
            <w:r w:rsidR="000A241F">
              <w:rPr>
                <w:rFonts w:hint="eastAsia"/>
                <w:color w:val="000000" w:themeColor="text1"/>
              </w:rPr>
              <w:t>8</w:t>
            </w:r>
            <w:r>
              <w:rPr>
                <w:rFonts w:hint="eastAsia"/>
                <w:color w:val="000000" w:themeColor="text1"/>
              </w:rPr>
              <w:t>9</w:t>
            </w:r>
          </w:p>
        </w:tc>
      </w:tr>
      <w:tr w:rsidR="00023DB1" w:rsidRPr="00F6171E" w:rsidTr="00D362DB">
        <w:trPr>
          <w:cantSplit/>
          <w:trHeight w:val="374"/>
          <w:jc w:val="center"/>
        </w:trPr>
        <w:tc>
          <w:tcPr>
            <w:tcW w:w="3809" w:type="dxa"/>
            <w:tcMar>
              <w:top w:w="15" w:type="dxa"/>
              <w:left w:w="15" w:type="dxa"/>
              <w:bottom w:w="0" w:type="dxa"/>
              <w:right w:w="15" w:type="dxa"/>
            </w:tcMar>
            <w:vAlign w:val="center"/>
          </w:tcPr>
          <w:p w:rsidR="00023DB1" w:rsidRPr="003B6B9A" w:rsidRDefault="00023DB1" w:rsidP="00D362DB">
            <w:pPr>
              <w:snapToGrid w:val="0"/>
              <w:spacing w:line="400" w:lineRule="exact"/>
              <w:ind w:left="250"/>
              <w:rPr>
                <w:rFonts w:eastAsia="標楷體"/>
              </w:rPr>
            </w:pPr>
            <w:r w:rsidRPr="003B6B9A">
              <w:rPr>
                <w:rFonts w:eastAsia="標楷體"/>
                <w:snapToGrid w:val="0"/>
              </w:rPr>
              <w:t>電腦、電子產品及光學製品業</w:t>
            </w:r>
          </w:p>
        </w:tc>
        <w:tc>
          <w:tcPr>
            <w:tcW w:w="2410" w:type="dxa"/>
          </w:tcPr>
          <w:p w:rsidR="00023DB1" w:rsidRPr="0032186E" w:rsidRDefault="000A241F" w:rsidP="000A241F">
            <w:pPr>
              <w:ind w:rightChars="438" w:right="1051"/>
              <w:jc w:val="right"/>
              <w:rPr>
                <w:color w:val="000000" w:themeColor="text1"/>
              </w:rPr>
            </w:pPr>
            <w:r>
              <w:rPr>
                <w:rFonts w:hint="eastAsia"/>
                <w:color w:val="000000" w:themeColor="text1"/>
              </w:rPr>
              <w:t>2</w:t>
            </w:r>
            <w:r w:rsidR="00EF397B">
              <w:rPr>
                <w:rFonts w:hint="eastAsia"/>
                <w:color w:val="000000" w:themeColor="text1"/>
              </w:rPr>
              <w:t>.</w:t>
            </w:r>
            <w:r>
              <w:rPr>
                <w:rFonts w:hint="eastAsia"/>
                <w:color w:val="000000" w:themeColor="text1"/>
              </w:rPr>
              <w:t>69</w:t>
            </w:r>
          </w:p>
        </w:tc>
        <w:tc>
          <w:tcPr>
            <w:tcW w:w="2410" w:type="dxa"/>
          </w:tcPr>
          <w:p w:rsidR="00023DB1" w:rsidRPr="0032186E" w:rsidRDefault="000A241F" w:rsidP="000A241F">
            <w:pPr>
              <w:tabs>
                <w:tab w:val="left" w:pos="1728"/>
              </w:tabs>
              <w:spacing w:line="400" w:lineRule="exact"/>
              <w:ind w:leftChars="30" w:left="72" w:rightChars="369" w:right="886"/>
              <w:jc w:val="right"/>
              <w:rPr>
                <w:color w:val="000000" w:themeColor="text1"/>
              </w:rPr>
            </w:pPr>
            <w:r>
              <w:rPr>
                <w:rFonts w:hint="eastAsia"/>
                <w:color w:val="000000" w:themeColor="text1"/>
              </w:rPr>
              <w:t>5</w:t>
            </w:r>
            <w:r w:rsidR="00EF397B">
              <w:rPr>
                <w:rFonts w:hint="eastAsia"/>
                <w:color w:val="000000" w:themeColor="text1"/>
              </w:rPr>
              <w:t>.</w:t>
            </w:r>
            <w:r>
              <w:rPr>
                <w:rFonts w:hint="eastAsia"/>
                <w:color w:val="000000" w:themeColor="text1"/>
              </w:rPr>
              <w:t>79</w:t>
            </w:r>
          </w:p>
        </w:tc>
      </w:tr>
      <w:tr w:rsidR="00023DB1" w:rsidRPr="00F6171E" w:rsidTr="00D362DB">
        <w:trPr>
          <w:cantSplit/>
          <w:trHeight w:val="340"/>
          <w:jc w:val="center"/>
        </w:trPr>
        <w:tc>
          <w:tcPr>
            <w:tcW w:w="3809" w:type="dxa"/>
            <w:tcMar>
              <w:top w:w="15" w:type="dxa"/>
              <w:left w:w="15" w:type="dxa"/>
              <w:bottom w:w="0" w:type="dxa"/>
              <w:right w:w="15" w:type="dxa"/>
            </w:tcMar>
            <w:vAlign w:val="center"/>
          </w:tcPr>
          <w:p w:rsidR="00023DB1" w:rsidRPr="003B6B9A" w:rsidRDefault="00023DB1" w:rsidP="00D362DB">
            <w:pPr>
              <w:snapToGrid w:val="0"/>
              <w:spacing w:line="400" w:lineRule="exact"/>
              <w:ind w:left="250"/>
              <w:rPr>
                <w:rFonts w:eastAsia="標楷體"/>
              </w:rPr>
            </w:pPr>
            <w:r w:rsidRPr="003B6B9A">
              <w:rPr>
                <w:rFonts w:eastAsia="標楷體"/>
              </w:rPr>
              <w:t>機械設備業</w:t>
            </w:r>
          </w:p>
        </w:tc>
        <w:tc>
          <w:tcPr>
            <w:tcW w:w="2410" w:type="dxa"/>
          </w:tcPr>
          <w:p w:rsidR="00023DB1" w:rsidRPr="0032186E" w:rsidRDefault="000A241F" w:rsidP="00DA515B">
            <w:pPr>
              <w:ind w:rightChars="438" w:right="1051"/>
              <w:jc w:val="right"/>
              <w:rPr>
                <w:color w:val="000000" w:themeColor="text1"/>
              </w:rPr>
            </w:pPr>
            <w:r>
              <w:rPr>
                <w:rFonts w:hint="eastAsia"/>
                <w:color w:val="000000" w:themeColor="text1"/>
              </w:rPr>
              <w:t>9</w:t>
            </w:r>
            <w:r w:rsidR="00EF397B">
              <w:rPr>
                <w:rFonts w:hint="eastAsia"/>
                <w:color w:val="000000" w:themeColor="text1"/>
              </w:rPr>
              <w:t>.</w:t>
            </w:r>
            <w:r>
              <w:rPr>
                <w:rFonts w:hint="eastAsia"/>
                <w:color w:val="000000" w:themeColor="text1"/>
              </w:rPr>
              <w:t>17</w:t>
            </w:r>
          </w:p>
        </w:tc>
        <w:tc>
          <w:tcPr>
            <w:tcW w:w="2410" w:type="dxa"/>
          </w:tcPr>
          <w:p w:rsidR="00023DB1" w:rsidRPr="0032186E" w:rsidRDefault="00EF397B" w:rsidP="000A241F">
            <w:pPr>
              <w:tabs>
                <w:tab w:val="left" w:pos="1728"/>
              </w:tabs>
              <w:spacing w:line="400" w:lineRule="exact"/>
              <w:ind w:leftChars="30" w:left="72" w:rightChars="369" w:right="886"/>
              <w:jc w:val="right"/>
              <w:rPr>
                <w:color w:val="000000" w:themeColor="text1"/>
              </w:rPr>
            </w:pPr>
            <w:r>
              <w:rPr>
                <w:rFonts w:hint="eastAsia"/>
                <w:color w:val="000000" w:themeColor="text1"/>
              </w:rPr>
              <w:t>12.</w:t>
            </w:r>
            <w:r w:rsidR="000A241F">
              <w:rPr>
                <w:rFonts w:hint="eastAsia"/>
                <w:color w:val="000000" w:themeColor="text1"/>
              </w:rPr>
              <w:t>0</w:t>
            </w:r>
            <w:r>
              <w:rPr>
                <w:rFonts w:hint="eastAsia"/>
                <w:color w:val="000000" w:themeColor="text1"/>
              </w:rPr>
              <w:t>2</w:t>
            </w:r>
          </w:p>
        </w:tc>
      </w:tr>
      <w:tr w:rsidR="00023DB1" w:rsidRPr="00F6171E" w:rsidTr="00D362DB">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023DB1" w:rsidRPr="003B6B9A" w:rsidRDefault="00023DB1" w:rsidP="00D362DB">
            <w:pPr>
              <w:snapToGrid w:val="0"/>
              <w:spacing w:line="400" w:lineRule="exact"/>
              <w:ind w:left="250"/>
              <w:rPr>
                <w:rFonts w:eastAsia="標楷體"/>
              </w:rPr>
            </w:pPr>
            <w:r w:rsidRPr="003B6B9A">
              <w:rPr>
                <w:rFonts w:eastAsia="標楷體"/>
              </w:rPr>
              <w:t>汽車及其零件業</w:t>
            </w:r>
          </w:p>
        </w:tc>
        <w:tc>
          <w:tcPr>
            <w:tcW w:w="2410" w:type="dxa"/>
            <w:tcBorders>
              <w:bottom w:val="single" w:sz="6" w:space="0" w:color="auto"/>
            </w:tcBorders>
          </w:tcPr>
          <w:p w:rsidR="00023DB1" w:rsidRPr="0032186E" w:rsidRDefault="000A241F" w:rsidP="000A241F">
            <w:pPr>
              <w:ind w:rightChars="438" w:right="1051"/>
              <w:jc w:val="right"/>
              <w:rPr>
                <w:color w:val="000000" w:themeColor="text1"/>
              </w:rPr>
            </w:pPr>
            <w:r>
              <w:rPr>
                <w:rFonts w:hint="eastAsia"/>
                <w:color w:val="000000" w:themeColor="text1"/>
              </w:rPr>
              <w:t>-10</w:t>
            </w:r>
            <w:r w:rsidR="00EF397B">
              <w:rPr>
                <w:rFonts w:hint="eastAsia"/>
                <w:color w:val="000000" w:themeColor="text1"/>
              </w:rPr>
              <w:t>.</w:t>
            </w:r>
            <w:r>
              <w:rPr>
                <w:rFonts w:hint="eastAsia"/>
                <w:color w:val="000000" w:themeColor="text1"/>
              </w:rPr>
              <w:t>17</w:t>
            </w:r>
          </w:p>
        </w:tc>
        <w:tc>
          <w:tcPr>
            <w:tcW w:w="2410" w:type="dxa"/>
            <w:tcBorders>
              <w:bottom w:val="single" w:sz="6" w:space="0" w:color="auto"/>
            </w:tcBorders>
          </w:tcPr>
          <w:p w:rsidR="00023DB1" w:rsidRPr="0032186E" w:rsidRDefault="00EF397B" w:rsidP="000A241F">
            <w:pPr>
              <w:tabs>
                <w:tab w:val="left" w:pos="1728"/>
              </w:tabs>
              <w:spacing w:line="400" w:lineRule="exact"/>
              <w:ind w:leftChars="30" w:left="72" w:rightChars="369" w:right="886"/>
              <w:jc w:val="right"/>
              <w:rPr>
                <w:color w:val="000000" w:themeColor="text1"/>
              </w:rPr>
            </w:pPr>
            <w:r>
              <w:rPr>
                <w:rFonts w:hint="eastAsia"/>
                <w:color w:val="000000" w:themeColor="text1"/>
              </w:rPr>
              <w:t>-</w:t>
            </w:r>
            <w:r w:rsidR="000A241F">
              <w:rPr>
                <w:rFonts w:hint="eastAsia"/>
                <w:color w:val="000000" w:themeColor="text1"/>
              </w:rPr>
              <w:t>3</w:t>
            </w:r>
            <w:r>
              <w:rPr>
                <w:rFonts w:hint="eastAsia"/>
                <w:color w:val="000000" w:themeColor="text1"/>
              </w:rPr>
              <w:t>.</w:t>
            </w:r>
            <w:r w:rsidR="000A241F">
              <w:rPr>
                <w:rFonts w:hint="eastAsia"/>
                <w:color w:val="000000" w:themeColor="text1"/>
              </w:rPr>
              <w:t>39</w:t>
            </w:r>
          </w:p>
        </w:tc>
      </w:tr>
    </w:tbl>
    <w:p w:rsidR="00023DB1" w:rsidRDefault="00BF4B17" w:rsidP="007D7B49">
      <w:pPr>
        <w:snapToGrid w:val="0"/>
        <w:spacing w:line="340" w:lineRule="atLeast"/>
        <w:ind w:left="425" w:right="-142" w:hangingChars="193" w:hanging="425"/>
        <w:jc w:val="both"/>
        <w:rPr>
          <w:rFonts w:eastAsia="標楷體"/>
          <w:bCs/>
          <w:color w:val="000000" w:themeColor="text1"/>
          <w:sz w:val="22"/>
        </w:rPr>
      </w:pPr>
      <w:proofErr w:type="gramStart"/>
      <w:r w:rsidRPr="00BF4B17">
        <w:rPr>
          <w:rFonts w:eastAsia="標楷體" w:hint="eastAsia"/>
          <w:bCs/>
          <w:color w:val="000000" w:themeColor="text1"/>
          <w:sz w:val="22"/>
        </w:rPr>
        <w:t>註</w:t>
      </w:r>
      <w:proofErr w:type="gramEnd"/>
      <w:r w:rsidRPr="00BF4B17">
        <w:rPr>
          <w:rFonts w:eastAsia="標楷體" w:hint="eastAsia"/>
          <w:bCs/>
          <w:color w:val="000000" w:themeColor="text1"/>
          <w:sz w:val="22"/>
        </w:rPr>
        <w:t>：「化學原材料業」係指行業標準分類</w:t>
      </w:r>
      <w:r w:rsidRPr="00BF4B17">
        <w:rPr>
          <w:rFonts w:eastAsia="標楷體" w:hint="eastAsia"/>
          <w:bCs/>
          <w:color w:val="000000" w:themeColor="text1"/>
          <w:sz w:val="22"/>
        </w:rPr>
        <w:t>(</w:t>
      </w:r>
      <w:r w:rsidRPr="00BF4B17">
        <w:rPr>
          <w:rFonts w:eastAsia="標楷體" w:hint="eastAsia"/>
          <w:bCs/>
          <w:color w:val="000000" w:themeColor="text1"/>
          <w:sz w:val="22"/>
        </w:rPr>
        <w:t>第</w:t>
      </w:r>
      <w:r w:rsidRPr="00BF4B17">
        <w:rPr>
          <w:rFonts w:eastAsia="標楷體" w:hint="eastAsia"/>
          <w:bCs/>
          <w:color w:val="000000" w:themeColor="text1"/>
          <w:sz w:val="22"/>
        </w:rPr>
        <w:t>10</w:t>
      </w:r>
      <w:r w:rsidRPr="00BF4B17">
        <w:rPr>
          <w:rFonts w:eastAsia="標楷體" w:hint="eastAsia"/>
          <w:bCs/>
          <w:color w:val="000000" w:themeColor="text1"/>
          <w:sz w:val="22"/>
        </w:rPr>
        <w:t>版</w:t>
      </w:r>
      <w:r w:rsidRPr="00BF4B17">
        <w:rPr>
          <w:rFonts w:eastAsia="標楷體" w:hint="eastAsia"/>
          <w:bCs/>
          <w:color w:val="000000" w:themeColor="text1"/>
          <w:sz w:val="22"/>
        </w:rPr>
        <w:t>)</w:t>
      </w:r>
      <w:r w:rsidRPr="00BF4B17">
        <w:rPr>
          <w:rFonts w:eastAsia="標楷體" w:hint="eastAsia"/>
          <w:bCs/>
          <w:color w:val="000000" w:themeColor="text1"/>
          <w:sz w:val="22"/>
        </w:rPr>
        <w:t>之「化學原材料、肥料、氮化合物、塑橡膠原料及人造纖維業」。</w:t>
      </w:r>
    </w:p>
    <w:p w:rsidR="00571BFF" w:rsidRPr="00571BFF" w:rsidRDefault="00571BFF" w:rsidP="007D7B49">
      <w:pPr>
        <w:snapToGrid w:val="0"/>
        <w:spacing w:line="340" w:lineRule="atLeast"/>
        <w:ind w:left="425" w:right="-142" w:hangingChars="193" w:hanging="425"/>
        <w:jc w:val="both"/>
        <w:rPr>
          <w:rFonts w:eastAsia="標楷體"/>
          <w:bCs/>
          <w:color w:val="000000" w:themeColor="text1"/>
          <w:sz w:val="22"/>
        </w:rPr>
      </w:pPr>
      <w:r>
        <w:rPr>
          <w:rFonts w:eastAsia="標楷體" w:hint="eastAsia"/>
          <w:bCs/>
          <w:color w:val="000000" w:themeColor="text1"/>
          <w:sz w:val="22"/>
        </w:rPr>
        <w:t>資料來源：經濟部統計處。</w:t>
      </w:r>
    </w:p>
    <w:p w:rsidR="00C5077B" w:rsidRDefault="00C5077B" w:rsidP="003314A3">
      <w:pPr>
        <w:widowControl/>
        <w:jc w:val="center"/>
        <w:rPr>
          <w:rFonts w:eastAsia="標楷體"/>
          <w:b/>
          <w:bCs/>
          <w:color w:val="000000" w:themeColor="text1"/>
          <w:sz w:val="28"/>
        </w:rPr>
      </w:pPr>
    </w:p>
    <w:p w:rsidR="003314A3" w:rsidRPr="00AE0D77" w:rsidRDefault="003314A3" w:rsidP="003314A3">
      <w:pPr>
        <w:widowControl/>
        <w:rPr>
          <w:rFonts w:eastAsia="標楷體"/>
          <w:sz w:val="22"/>
          <w:szCs w:val="22"/>
        </w:rPr>
      </w:pPr>
      <w:r w:rsidRPr="00AE0D77">
        <w:rPr>
          <w:rFonts w:eastAsia="標楷體"/>
          <w:sz w:val="22"/>
          <w:szCs w:val="22"/>
        </w:rPr>
        <w:br w:type="page"/>
      </w:r>
    </w:p>
    <w:p w:rsidR="003314A3" w:rsidRPr="00D83DBA" w:rsidRDefault="003314A3" w:rsidP="003314A3">
      <w:pPr>
        <w:keepNext/>
        <w:snapToGrid w:val="0"/>
        <w:spacing w:beforeLines="50" w:before="180" w:line="300" w:lineRule="auto"/>
        <w:ind w:rightChars="-25" w:right="-60"/>
        <w:outlineLvl w:val="2"/>
        <w:rPr>
          <w:rFonts w:eastAsia="標楷體"/>
          <w:b/>
          <w:bCs/>
          <w:sz w:val="32"/>
          <w:szCs w:val="32"/>
        </w:rPr>
      </w:pPr>
      <w:bookmarkStart w:id="96" w:name="_Toc401923796"/>
      <w:bookmarkStart w:id="97" w:name="_Toc402171713"/>
      <w:bookmarkStart w:id="98" w:name="_Toc520281179"/>
      <w:r w:rsidRPr="00D83DBA">
        <w:rPr>
          <w:rFonts w:eastAsia="標楷體"/>
          <w:b/>
          <w:bCs/>
          <w:sz w:val="32"/>
          <w:szCs w:val="32"/>
        </w:rPr>
        <w:t>（三）</w:t>
      </w:r>
      <w:bookmarkEnd w:id="96"/>
      <w:bookmarkEnd w:id="97"/>
      <w:r w:rsidRPr="00D83DBA">
        <w:rPr>
          <w:rFonts w:eastAsia="標楷體"/>
          <w:b/>
          <w:bCs/>
          <w:sz w:val="32"/>
          <w:szCs w:val="32"/>
        </w:rPr>
        <w:t>批發、零售及餐飲業</w:t>
      </w:r>
      <w:bookmarkEnd w:id="98"/>
      <w:r w:rsidR="00873056" w:rsidRPr="00D83DBA">
        <w:rPr>
          <w:rFonts w:eastAsia="標楷體" w:hint="eastAsia"/>
          <w:b/>
          <w:bCs/>
          <w:sz w:val="32"/>
          <w:szCs w:val="32"/>
        </w:rPr>
        <w:t xml:space="preserve"> </w:t>
      </w:r>
    </w:p>
    <w:p w:rsidR="00803676" w:rsidRPr="00F95710" w:rsidRDefault="00803676" w:rsidP="00803676">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D83DBA">
        <w:rPr>
          <w:rFonts w:eastAsia="標楷體"/>
          <w:b/>
          <w:bCs/>
          <w:kern w:val="0"/>
          <w:sz w:val="28"/>
          <w:szCs w:val="20"/>
        </w:rPr>
        <w:t>１、</w:t>
      </w:r>
      <w:r w:rsidRPr="00D83DBA">
        <w:rPr>
          <w:rFonts w:eastAsia="標楷體"/>
          <w:b/>
          <w:bCs/>
          <w:kern w:val="0"/>
          <w:sz w:val="28"/>
          <w:szCs w:val="20"/>
        </w:rPr>
        <w:t>10</w:t>
      </w:r>
      <w:r w:rsidRPr="00D83DBA">
        <w:rPr>
          <w:rFonts w:eastAsia="標楷體" w:hint="eastAsia"/>
          <w:b/>
          <w:bCs/>
          <w:kern w:val="0"/>
          <w:sz w:val="28"/>
          <w:szCs w:val="20"/>
        </w:rPr>
        <w:t>7</w:t>
      </w:r>
      <w:r w:rsidRPr="00D83DBA">
        <w:rPr>
          <w:rFonts w:eastAsia="標楷體"/>
          <w:b/>
          <w:bCs/>
          <w:kern w:val="0"/>
          <w:sz w:val="28"/>
          <w:szCs w:val="20"/>
        </w:rPr>
        <w:t>年</w:t>
      </w:r>
      <w:r w:rsidR="009215CE">
        <w:rPr>
          <w:rFonts w:eastAsia="標楷體" w:hint="eastAsia"/>
          <w:b/>
          <w:bCs/>
          <w:kern w:val="0"/>
          <w:sz w:val="28"/>
          <w:szCs w:val="20"/>
        </w:rPr>
        <w:t>6</w:t>
      </w:r>
      <w:r w:rsidRPr="00D83DBA">
        <w:rPr>
          <w:rFonts w:eastAsia="標楷體"/>
          <w:b/>
          <w:bCs/>
          <w:kern w:val="0"/>
          <w:sz w:val="28"/>
          <w:szCs w:val="20"/>
        </w:rPr>
        <w:t>月批發業</w:t>
      </w:r>
      <w:r>
        <w:rPr>
          <w:rFonts w:eastAsia="標楷體" w:hint="eastAsia"/>
          <w:b/>
          <w:bCs/>
          <w:kern w:val="0"/>
          <w:sz w:val="28"/>
          <w:szCs w:val="20"/>
        </w:rPr>
        <w:t>、</w:t>
      </w:r>
      <w:r w:rsidRPr="00D83DBA">
        <w:rPr>
          <w:rFonts w:eastAsia="標楷體"/>
          <w:b/>
          <w:bCs/>
          <w:kern w:val="0"/>
          <w:sz w:val="28"/>
          <w:szCs w:val="20"/>
        </w:rPr>
        <w:t>零售業</w:t>
      </w:r>
      <w:r w:rsidRPr="00D83DBA">
        <w:rPr>
          <w:rFonts w:eastAsia="標楷體" w:hint="eastAsia"/>
          <w:b/>
          <w:bCs/>
          <w:kern w:val="0"/>
          <w:sz w:val="28"/>
          <w:szCs w:val="20"/>
        </w:rPr>
        <w:t>及</w:t>
      </w:r>
      <w:r w:rsidRPr="00D83DBA">
        <w:rPr>
          <w:rFonts w:eastAsia="標楷體"/>
          <w:b/>
          <w:bCs/>
          <w:kern w:val="0"/>
          <w:sz w:val="28"/>
          <w:szCs w:val="20"/>
        </w:rPr>
        <w:t>餐飲業</w:t>
      </w:r>
      <w:r>
        <w:rPr>
          <w:rFonts w:eastAsia="標楷體" w:hint="eastAsia"/>
          <w:b/>
          <w:bCs/>
          <w:kern w:val="0"/>
          <w:sz w:val="28"/>
          <w:szCs w:val="20"/>
        </w:rPr>
        <w:t>營業</w:t>
      </w:r>
      <w:r w:rsidRPr="001311BE">
        <w:rPr>
          <w:rFonts w:eastAsia="標楷體" w:hint="eastAsia"/>
          <w:b/>
          <w:bCs/>
          <w:color w:val="000000" w:themeColor="text1"/>
          <w:kern w:val="0"/>
          <w:sz w:val="28"/>
          <w:szCs w:val="20"/>
        </w:rPr>
        <w:t>額</w:t>
      </w:r>
      <w:r w:rsidRPr="00F95710">
        <w:rPr>
          <w:rFonts w:eastAsia="標楷體"/>
          <w:b/>
          <w:bCs/>
          <w:color w:val="000000" w:themeColor="text1"/>
          <w:kern w:val="0"/>
          <w:sz w:val="28"/>
          <w:szCs w:val="20"/>
        </w:rPr>
        <w:t>分別</w:t>
      </w:r>
      <w:r w:rsidRPr="00F95710">
        <w:rPr>
          <w:rFonts w:eastAsia="標楷體" w:hint="eastAsia"/>
          <w:b/>
          <w:bCs/>
          <w:color w:val="000000" w:themeColor="text1"/>
          <w:kern w:val="0"/>
          <w:sz w:val="28"/>
          <w:szCs w:val="20"/>
        </w:rPr>
        <w:t>增加</w:t>
      </w:r>
      <w:r w:rsidR="009215CE" w:rsidRPr="00F95710">
        <w:rPr>
          <w:rFonts w:eastAsia="標楷體" w:hint="eastAsia"/>
          <w:b/>
          <w:bCs/>
          <w:color w:val="000000" w:themeColor="text1"/>
          <w:kern w:val="0"/>
          <w:sz w:val="28"/>
          <w:szCs w:val="20"/>
        </w:rPr>
        <w:t>2</w:t>
      </w:r>
      <w:r w:rsidR="00510C59" w:rsidRPr="00F95710">
        <w:rPr>
          <w:rFonts w:eastAsia="標楷體" w:hint="eastAsia"/>
          <w:b/>
          <w:bCs/>
          <w:color w:val="000000" w:themeColor="text1"/>
          <w:kern w:val="0"/>
          <w:sz w:val="28"/>
          <w:szCs w:val="20"/>
        </w:rPr>
        <w:t>.</w:t>
      </w:r>
      <w:r w:rsidR="009215CE" w:rsidRPr="00F95710">
        <w:rPr>
          <w:rFonts w:eastAsia="標楷體" w:hint="eastAsia"/>
          <w:b/>
          <w:bCs/>
          <w:color w:val="000000" w:themeColor="text1"/>
          <w:kern w:val="0"/>
          <w:sz w:val="28"/>
          <w:szCs w:val="20"/>
        </w:rPr>
        <w:t>3</w:t>
      </w:r>
      <w:r w:rsidRPr="00F95710">
        <w:rPr>
          <w:rFonts w:eastAsia="標楷體"/>
          <w:b/>
          <w:bCs/>
          <w:color w:val="000000" w:themeColor="text1"/>
          <w:kern w:val="0"/>
          <w:sz w:val="28"/>
          <w:szCs w:val="20"/>
        </w:rPr>
        <w:t>%</w:t>
      </w:r>
      <w:r w:rsidRPr="00F95710">
        <w:rPr>
          <w:rFonts w:eastAsia="標楷體" w:hint="eastAsia"/>
          <w:b/>
          <w:bCs/>
          <w:color w:val="000000" w:themeColor="text1"/>
          <w:kern w:val="0"/>
          <w:sz w:val="28"/>
          <w:szCs w:val="20"/>
        </w:rPr>
        <w:t>、</w:t>
      </w:r>
      <w:r w:rsidR="00F95710" w:rsidRPr="00F95710">
        <w:rPr>
          <w:rFonts w:eastAsia="標楷體" w:hint="eastAsia"/>
          <w:b/>
          <w:bCs/>
          <w:color w:val="000000" w:themeColor="text1"/>
          <w:kern w:val="0"/>
          <w:sz w:val="28"/>
          <w:szCs w:val="20"/>
        </w:rPr>
        <w:t>4</w:t>
      </w:r>
      <w:r w:rsidR="00510C59" w:rsidRPr="00F95710">
        <w:rPr>
          <w:rFonts w:eastAsia="標楷體" w:hint="eastAsia"/>
          <w:b/>
          <w:bCs/>
          <w:color w:val="000000" w:themeColor="text1"/>
          <w:kern w:val="0"/>
          <w:sz w:val="28"/>
          <w:szCs w:val="20"/>
        </w:rPr>
        <w:t>.</w:t>
      </w:r>
      <w:r w:rsidR="00F95710" w:rsidRPr="00F95710">
        <w:rPr>
          <w:rFonts w:eastAsia="標楷體" w:hint="eastAsia"/>
          <w:b/>
          <w:bCs/>
          <w:color w:val="000000" w:themeColor="text1"/>
          <w:kern w:val="0"/>
          <w:sz w:val="28"/>
          <w:szCs w:val="20"/>
        </w:rPr>
        <w:t>9</w:t>
      </w:r>
      <w:r w:rsidRPr="00F95710">
        <w:rPr>
          <w:rFonts w:eastAsia="標楷體" w:hint="eastAsia"/>
          <w:b/>
          <w:bCs/>
          <w:color w:val="000000" w:themeColor="text1"/>
          <w:kern w:val="0"/>
          <w:sz w:val="28"/>
          <w:szCs w:val="20"/>
        </w:rPr>
        <w:t>%</w:t>
      </w:r>
      <w:r w:rsidRPr="00F95710">
        <w:rPr>
          <w:rFonts w:eastAsia="標楷體" w:hint="eastAsia"/>
          <w:b/>
          <w:bCs/>
          <w:color w:val="000000" w:themeColor="text1"/>
          <w:kern w:val="0"/>
          <w:sz w:val="28"/>
          <w:szCs w:val="20"/>
        </w:rPr>
        <w:t>及</w:t>
      </w:r>
      <w:r w:rsidR="00F95710" w:rsidRPr="00F95710">
        <w:rPr>
          <w:rFonts w:eastAsia="標楷體" w:hint="eastAsia"/>
          <w:b/>
          <w:bCs/>
          <w:color w:val="000000" w:themeColor="text1"/>
          <w:kern w:val="0"/>
          <w:sz w:val="28"/>
          <w:szCs w:val="20"/>
        </w:rPr>
        <w:t>8</w:t>
      </w:r>
      <w:r w:rsidR="00510C59" w:rsidRPr="00F95710">
        <w:rPr>
          <w:rFonts w:eastAsia="標楷體" w:hint="eastAsia"/>
          <w:b/>
          <w:bCs/>
          <w:color w:val="000000" w:themeColor="text1"/>
          <w:kern w:val="0"/>
          <w:sz w:val="28"/>
          <w:szCs w:val="20"/>
        </w:rPr>
        <w:t>.</w:t>
      </w:r>
      <w:r w:rsidR="00F95710" w:rsidRPr="00F95710">
        <w:rPr>
          <w:rFonts w:eastAsia="標楷體" w:hint="eastAsia"/>
          <w:b/>
          <w:bCs/>
          <w:color w:val="000000" w:themeColor="text1"/>
          <w:kern w:val="0"/>
          <w:sz w:val="28"/>
          <w:szCs w:val="20"/>
        </w:rPr>
        <w:t>5</w:t>
      </w:r>
      <w:r w:rsidRPr="00F95710">
        <w:rPr>
          <w:rFonts w:eastAsia="標楷體"/>
          <w:b/>
          <w:bCs/>
          <w:color w:val="000000" w:themeColor="text1"/>
          <w:kern w:val="0"/>
          <w:sz w:val="28"/>
          <w:szCs w:val="20"/>
        </w:rPr>
        <w:t>%</w:t>
      </w:r>
    </w:p>
    <w:p w:rsidR="00803676" w:rsidRPr="00F95710" w:rsidRDefault="00803676" w:rsidP="00803676">
      <w:pPr>
        <w:widowControl/>
        <w:topLinePunct/>
        <w:snapToGrid w:val="0"/>
        <w:spacing w:beforeLines="50" w:before="180" w:line="300" w:lineRule="auto"/>
        <w:ind w:rightChars="-21" w:right="-50" w:firstLineChars="202" w:firstLine="566"/>
        <w:jc w:val="both"/>
        <w:rPr>
          <w:rFonts w:eastAsia="標楷體"/>
          <w:color w:val="000000" w:themeColor="text1"/>
          <w:kern w:val="0"/>
          <w:sz w:val="28"/>
          <w:szCs w:val="20"/>
        </w:rPr>
      </w:pPr>
      <w:r w:rsidRPr="00F95710">
        <w:rPr>
          <w:rFonts w:eastAsia="標楷體"/>
          <w:color w:val="000000" w:themeColor="text1"/>
          <w:kern w:val="0"/>
          <w:sz w:val="28"/>
          <w:szCs w:val="20"/>
        </w:rPr>
        <w:t>107</w:t>
      </w:r>
      <w:r w:rsidRPr="00F95710">
        <w:rPr>
          <w:rFonts w:eastAsia="標楷體"/>
          <w:color w:val="000000" w:themeColor="text1"/>
          <w:kern w:val="0"/>
          <w:sz w:val="28"/>
          <w:szCs w:val="20"/>
        </w:rPr>
        <w:t>年</w:t>
      </w:r>
      <w:r w:rsidR="009215CE" w:rsidRPr="00F95710">
        <w:rPr>
          <w:rFonts w:eastAsia="標楷體" w:hint="eastAsia"/>
          <w:color w:val="000000" w:themeColor="text1"/>
          <w:kern w:val="0"/>
          <w:sz w:val="28"/>
          <w:szCs w:val="20"/>
        </w:rPr>
        <w:t>6</w:t>
      </w:r>
      <w:r w:rsidRPr="00F95710">
        <w:rPr>
          <w:rFonts w:eastAsia="標楷體"/>
          <w:color w:val="000000" w:themeColor="text1"/>
          <w:kern w:val="0"/>
          <w:sz w:val="28"/>
          <w:szCs w:val="20"/>
        </w:rPr>
        <w:t>月批發業、零售業及餐飲業營業額分別為</w:t>
      </w:r>
      <w:r w:rsidRPr="00F95710">
        <w:rPr>
          <w:rFonts w:eastAsia="標楷體" w:hint="eastAsia"/>
          <w:color w:val="000000" w:themeColor="text1"/>
          <w:kern w:val="0"/>
          <w:sz w:val="28"/>
          <w:szCs w:val="20"/>
        </w:rPr>
        <w:t>8</w:t>
      </w:r>
      <w:r w:rsidRPr="00F95710">
        <w:rPr>
          <w:rFonts w:eastAsia="標楷體"/>
          <w:color w:val="000000" w:themeColor="text1"/>
          <w:kern w:val="0"/>
          <w:sz w:val="28"/>
          <w:szCs w:val="20"/>
        </w:rPr>
        <w:t>,</w:t>
      </w:r>
      <w:r w:rsidR="00510C59" w:rsidRPr="00F95710">
        <w:rPr>
          <w:rFonts w:eastAsia="標楷體" w:hint="eastAsia"/>
          <w:color w:val="000000" w:themeColor="text1"/>
          <w:kern w:val="0"/>
          <w:sz w:val="28"/>
          <w:szCs w:val="20"/>
        </w:rPr>
        <w:t>71</w:t>
      </w:r>
      <w:r w:rsidR="009215CE" w:rsidRPr="00F95710">
        <w:rPr>
          <w:rFonts w:eastAsia="標楷體" w:hint="eastAsia"/>
          <w:color w:val="000000" w:themeColor="text1"/>
          <w:kern w:val="0"/>
          <w:sz w:val="28"/>
          <w:szCs w:val="20"/>
        </w:rPr>
        <w:t>4</w:t>
      </w:r>
      <w:r w:rsidRPr="00F95710">
        <w:rPr>
          <w:rFonts w:eastAsia="標楷體"/>
          <w:color w:val="000000" w:themeColor="text1"/>
          <w:kern w:val="0"/>
          <w:sz w:val="28"/>
          <w:szCs w:val="20"/>
        </w:rPr>
        <w:t>億元、</w:t>
      </w:r>
      <w:r w:rsidRPr="00F95710">
        <w:rPr>
          <w:rFonts w:eastAsia="標楷體"/>
          <w:color w:val="000000" w:themeColor="text1"/>
          <w:kern w:val="0"/>
          <w:sz w:val="28"/>
          <w:szCs w:val="20"/>
        </w:rPr>
        <w:t>3,</w:t>
      </w:r>
      <w:r w:rsidR="00F95710" w:rsidRPr="00F95710">
        <w:rPr>
          <w:rFonts w:eastAsia="標楷體" w:hint="eastAsia"/>
          <w:color w:val="000000" w:themeColor="text1"/>
          <w:kern w:val="0"/>
          <w:sz w:val="28"/>
          <w:szCs w:val="20"/>
        </w:rPr>
        <w:t>454</w:t>
      </w:r>
      <w:r w:rsidRPr="00F95710">
        <w:rPr>
          <w:rFonts w:eastAsia="標楷體"/>
          <w:color w:val="000000" w:themeColor="text1"/>
          <w:kern w:val="0"/>
          <w:sz w:val="28"/>
          <w:szCs w:val="20"/>
        </w:rPr>
        <w:t>億元及</w:t>
      </w:r>
      <w:r w:rsidRPr="00F95710">
        <w:rPr>
          <w:rFonts w:eastAsia="標楷體" w:hint="eastAsia"/>
          <w:color w:val="000000" w:themeColor="text1"/>
          <w:kern w:val="0"/>
          <w:sz w:val="28"/>
          <w:szCs w:val="20"/>
        </w:rPr>
        <w:t>3</w:t>
      </w:r>
      <w:r w:rsidR="00510C59" w:rsidRPr="00F95710">
        <w:rPr>
          <w:rFonts w:eastAsia="標楷體" w:hint="eastAsia"/>
          <w:color w:val="000000" w:themeColor="text1"/>
          <w:kern w:val="0"/>
          <w:sz w:val="28"/>
          <w:szCs w:val="20"/>
        </w:rPr>
        <w:t>9</w:t>
      </w:r>
      <w:r w:rsidR="00F95710" w:rsidRPr="00F95710">
        <w:rPr>
          <w:rFonts w:eastAsia="標楷體" w:hint="eastAsia"/>
          <w:color w:val="000000" w:themeColor="text1"/>
          <w:kern w:val="0"/>
          <w:sz w:val="28"/>
          <w:szCs w:val="20"/>
        </w:rPr>
        <w:t>6</w:t>
      </w:r>
      <w:r w:rsidRPr="00F95710">
        <w:rPr>
          <w:rFonts w:eastAsia="標楷體"/>
          <w:color w:val="000000" w:themeColor="text1"/>
          <w:kern w:val="0"/>
          <w:sz w:val="28"/>
          <w:szCs w:val="20"/>
        </w:rPr>
        <w:t>億元，較上年同月</w:t>
      </w:r>
      <w:r w:rsidRPr="00F95710">
        <w:rPr>
          <w:rFonts w:eastAsia="標楷體" w:hint="eastAsia"/>
          <w:color w:val="000000" w:themeColor="text1"/>
          <w:kern w:val="0"/>
          <w:sz w:val="28"/>
          <w:szCs w:val="20"/>
        </w:rPr>
        <w:t>分別增加</w:t>
      </w:r>
      <w:r w:rsidR="009215CE" w:rsidRPr="00F95710">
        <w:rPr>
          <w:rFonts w:eastAsia="標楷體" w:hint="eastAsia"/>
          <w:color w:val="000000" w:themeColor="text1"/>
          <w:kern w:val="0"/>
          <w:sz w:val="28"/>
          <w:szCs w:val="20"/>
        </w:rPr>
        <w:t>2</w:t>
      </w:r>
      <w:r w:rsidR="00510C59" w:rsidRPr="00F95710">
        <w:rPr>
          <w:rFonts w:eastAsia="標楷體" w:hint="eastAsia"/>
          <w:color w:val="000000" w:themeColor="text1"/>
          <w:kern w:val="0"/>
          <w:sz w:val="28"/>
          <w:szCs w:val="20"/>
        </w:rPr>
        <w:t>.</w:t>
      </w:r>
      <w:r w:rsidR="009215CE" w:rsidRPr="00F95710">
        <w:rPr>
          <w:rFonts w:eastAsia="標楷體" w:hint="eastAsia"/>
          <w:color w:val="000000" w:themeColor="text1"/>
          <w:kern w:val="0"/>
          <w:sz w:val="28"/>
          <w:szCs w:val="20"/>
        </w:rPr>
        <w:t>3</w:t>
      </w:r>
      <w:r w:rsidRPr="00F95710">
        <w:rPr>
          <w:rFonts w:eastAsia="標楷體" w:hint="eastAsia"/>
          <w:color w:val="000000" w:themeColor="text1"/>
          <w:kern w:val="0"/>
          <w:sz w:val="28"/>
          <w:szCs w:val="20"/>
        </w:rPr>
        <w:t>%</w:t>
      </w:r>
      <w:r w:rsidRPr="00F95710">
        <w:rPr>
          <w:rFonts w:eastAsia="標楷體" w:hint="eastAsia"/>
          <w:color w:val="000000" w:themeColor="text1"/>
          <w:kern w:val="0"/>
          <w:sz w:val="28"/>
          <w:szCs w:val="20"/>
        </w:rPr>
        <w:t>、</w:t>
      </w:r>
      <w:r w:rsidR="00F95710" w:rsidRPr="00F95710">
        <w:rPr>
          <w:rFonts w:eastAsia="標楷體" w:hint="eastAsia"/>
          <w:color w:val="000000" w:themeColor="text1"/>
          <w:kern w:val="0"/>
          <w:sz w:val="28"/>
          <w:szCs w:val="20"/>
        </w:rPr>
        <w:t>4</w:t>
      </w:r>
      <w:r w:rsidR="00510C59" w:rsidRPr="00F95710">
        <w:rPr>
          <w:rFonts w:eastAsia="標楷體" w:hint="eastAsia"/>
          <w:color w:val="000000" w:themeColor="text1"/>
          <w:kern w:val="0"/>
          <w:sz w:val="28"/>
          <w:szCs w:val="20"/>
        </w:rPr>
        <w:t>.</w:t>
      </w:r>
      <w:r w:rsidR="00F95710" w:rsidRPr="00F95710">
        <w:rPr>
          <w:rFonts w:eastAsia="標楷體" w:hint="eastAsia"/>
          <w:color w:val="000000" w:themeColor="text1"/>
          <w:kern w:val="0"/>
          <w:sz w:val="28"/>
          <w:szCs w:val="20"/>
        </w:rPr>
        <w:t>9</w:t>
      </w:r>
      <w:r w:rsidRPr="00F95710">
        <w:rPr>
          <w:rFonts w:eastAsia="標楷體"/>
          <w:color w:val="000000" w:themeColor="text1"/>
          <w:kern w:val="0"/>
          <w:sz w:val="28"/>
          <w:szCs w:val="20"/>
        </w:rPr>
        <w:t>%</w:t>
      </w:r>
      <w:r w:rsidRPr="00F95710">
        <w:rPr>
          <w:rFonts w:eastAsia="標楷體" w:hint="eastAsia"/>
          <w:color w:val="000000" w:themeColor="text1"/>
          <w:kern w:val="0"/>
          <w:sz w:val="28"/>
          <w:szCs w:val="20"/>
        </w:rPr>
        <w:t>及</w:t>
      </w:r>
      <w:r w:rsidR="00F95710" w:rsidRPr="00F95710">
        <w:rPr>
          <w:rFonts w:eastAsia="標楷體" w:hint="eastAsia"/>
          <w:color w:val="000000" w:themeColor="text1"/>
          <w:kern w:val="0"/>
          <w:sz w:val="28"/>
          <w:szCs w:val="20"/>
        </w:rPr>
        <w:t>8</w:t>
      </w:r>
      <w:r w:rsidR="005A2AF0" w:rsidRPr="00F95710">
        <w:rPr>
          <w:rFonts w:eastAsia="標楷體" w:hint="eastAsia"/>
          <w:color w:val="000000" w:themeColor="text1"/>
          <w:kern w:val="0"/>
          <w:sz w:val="28"/>
          <w:szCs w:val="20"/>
        </w:rPr>
        <w:t>.</w:t>
      </w:r>
      <w:r w:rsidR="00F95710" w:rsidRPr="00F95710">
        <w:rPr>
          <w:rFonts w:eastAsia="標楷體" w:hint="eastAsia"/>
          <w:color w:val="000000" w:themeColor="text1"/>
          <w:kern w:val="0"/>
          <w:sz w:val="28"/>
          <w:szCs w:val="20"/>
        </w:rPr>
        <w:t>5</w:t>
      </w:r>
      <w:r w:rsidRPr="00F95710">
        <w:rPr>
          <w:rFonts w:eastAsia="標楷體"/>
          <w:color w:val="000000" w:themeColor="text1"/>
          <w:kern w:val="0"/>
          <w:sz w:val="28"/>
          <w:szCs w:val="20"/>
        </w:rPr>
        <w:t>%</w:t>
      </w:r>
      <w:r w:rsidRPr="00F95710">
        <w:rPr>
          <w:rFonts w:eastAsia="標楷體"/>
          <w:color w:val="000000" w:themeColor="text1"/>
          <w:kern w:val="0"/>
          <w:sz w:val="28"/>
          <w:szCs w:val="20"/>
        </w:rPr>
        <w:t>。</w:t>
      </w:r>
      <w:r w:rsidRPr="00F95710">
        <w:rPr>
          <w:rFonts w:eastAsia="標楷體" w:hint="eastAsia"/>
          <w:color w:val="000000" w:themeColor="text1"/>
          <w:kern w:val="0"/>
          <w:sz w:val="28"/>
          <w:szCs w:val="20"/>
        </w:rPr>
        <w:t>累計</w:t>
      </w:r>
      <w:r w:rsidRPr="00F95710">
        <w:rPr>
          <w:rFonts w:eastAsia="標楷體" w:hint="eastAsia"/>
          <w:color w:val="000000" w:themeColor="text1"/>
          <w:kern w:val="0"/>
          <w:sz w:val="28"/>
          <w:szCs w:val="20"/>
        </w:rPr>
        <w:t>1</w:t>
      </w:r>
      <w:r w:rsidRPr="00F95710">
        <w:rPr>
          <w:rFonts w:eastAsia="標楷體" w:hint="eastAsia"/>
          <w:color w:val="000000" w:themeColor="text1"/>
          <w:kern w:val="0"/>
          <w:sz w:val="28"/>
          <w:szCs w:val="20"/>
        </w:rPr>
        <w:t>至</w:t>
      </w:r>
      <w:r w:rsidR="009215CE" w:rsidRPr="00F95710">
        <w:rPr>
          <w:rFonts w:eastAsia="標楷體" w:hint="eastAsia"/>
          <w:color w:val="000000" w:themeColor="text1"/>
          <w:kern w:val="0"/>
          <w:sz w:val="28"/>
          <w:szCs w:val="20"/>
        </w:rPr>
        <w:t>6</w:t>
      </w:r>
      <w:r w:rsidRPr="00F95710">
        <w:rPr>
          <w:rFonts w:eastAsia="標楷體" w:hint="eastAsia"/>
          <w:color w:val="000000" w:themeColor="text1"/>
          <w:kern w:val="0"/>
          <w:sz w:val="28"/>
          <w:szCs w:val="20"/>
        </w:rPr>
        <w:t>月批發業</w:t>
      </w:r>
      <w:r w:rsidRPr="00F95710">
        <w:rPr>
          <w:rFonts w:eastAsia="標楷體"/>
          <w:color w:val="000000" w:themeColor="text1"/>
          <w:kern w:val="0"/>
          <w:sz w:val="28"/>
          <w:szCs w:val="20"/>
        </w:rPr>
        <w:t>、</w:t>
      </w:r>
      <w:r w:rsidRPr="00F95710">
        <w:rPr>
          <w:rFonts w:eastAsia="標楷體" w:hint="eastAsia"/>
          <w:color w:val="000000" w:themeColor="text1"/>
          <w:kern w:val="0"/>
          <w:sz w:val="28"/>
          <w:szCs w:val="20"/>
        </w:rPr>
        <w:t>零售業及餐飲業營業額分別較上年同期增加</w:t>
      </w:r>
      <w:r w:rsidR="009215CE" w:rsidRPr="00F95710">
        <w:rPr>
          <w:rFonts w:eastAsia="標楷體" w:hint="eastAsia"/>
          <w:color w:val="000000" w:themeColor="text1"/>
          <w:kern w:val="0"/>
          <w:sz w:val="28"/>
          <w:szCs w:val="20"/>
        </w:rPr>
        <w:t>4.4</w:t>
      </w:r>
      <w:r w:rsidRPr="00F95710">
        <w:rPr>
          <w:rFonts w:eastAsia="標楷體" w:hint="eastAsia"/>
          <w:color w:val="000000" w:themeColor="text1"/>
          <w:kern w:val="0"/>
          <w:sz w:val="28"/>
          <w:szCs w:val="20"/>
        </w:rPr>
        <w:t>%</w:t>
      </w:r>
      <w:r w:rsidRPr="00F95710">
        <w:rPr>
          <w:rFonts w:eastAsia="標楷體" w:hint="eastAsia"/>
          <w:color w:val="000000" w:themeColor="text1"/>
          <w:kern w:val="0"/>
          <w:sz w:val="28"/>
          <w:szCs w:val="20"/>
        </w:rPr>
        <w:t>、</w:t>
      </w:r>
      <w:r w:rsidR="00510C59" w:rsidRPr="00F95710">
        <w:rPr>
          <w:rFonts w:eastAsia="標楷體" w:hint="eastAsia"/>
          <w:color w:val="000000" w:themeColor="text1"/>
          <w:kern w:val="0"/>
          <w:sz w:val="28"/>
          <w:szCs w:val="20"/>
        </w:rPr>
        <w:t>4.7</w:t>
      </w:r>
      <w:r w:rsidRPr="00F95710">
        <w:rPr>
          <w:rFonts w:eastAsia="標楷體" w:hint="eastAsia"/>
          <w:color w:val="000000" w:themeColor="text1"/>
          <w:kern w:val="0"/>
          <w:sz w:val="28"/>
          <w:szCs w:val="20"/>
        </w:rPr>
        <w:t>%</w:t>
      </w:r>
      <w:r w:rsidRPr="00F95710">
        <w:rPr>
          <w:rFonts w:eastAsia="標楷體" w:hint="eastAsia"/>
          <w:color w:val="000000" w:themeColor="text1"/>
          <w:kern w:val="0"/>
          <w:sz w:val="28"/>
          <w:szCs w:val="20"/>
        </w:rPr>
        <w:t>及</w:t>
      </w:r>
      <w:r w:rsidR="001311BE" w:rsidRPr="00F95710">
        <w:rPr>
          <w:rFonts w:eastAsia="標楷體" w:hint="eastAsia"/>
          <w:color w:val="000000" w:themeColor="text1"/>
          <w:kern w:val="0"/>
          <w:sz w:val="28"/>
          <w:szCs w:val="20"/>
        </w:rPr>
        <w:t>4.</w:t>
      </w:r>
      <w:r w:rsidR="00F95710" w:rsidRPr="00F95710">
        <w:rPr>
          <w:rFonts w:eastAsia="標楷體" w:hint="eastAsia"/>
          <w:color w:val="000000" w:themeColor="text1"/>
          <w:kern w:val="0"/>
          <w:sz w:val="28"/>
          <w:szCs w:val="20"/>
        </w:rPr>
        <w:t>7</w:t>
      </w:r>
      <w:r w:rsidRPr="00F95710">
        <w:rPr>
          <w:rFonts w:eastAsia="標楷體" w:hint="eastAsia"/>
          <w:color w:val="000000" w:themeColor="text1"/>
          <w:kern w:val="0"/>
          <w:sz w:val="28"/>
          <w:szCs w:val="20"/>
        </w:rPr>
        <w:t>%</w:t>
      </w:r>
      <w:r w:rsidRPr="00F95710">
        <w:rPr>
          <w:rFonts w:eastAsia="標楷體" w:hint="eastAsia"/>
          <w:color w:val="000000" w:themeColor="text1"/>
          <w:kern w:val="0"/>
          <w:sz w:val="28"/>
          <w:szCs w:val="20"/>
        </w:rPr>
        <w:t>。</w:t>
      </w:r>
    </w:p>
    <w:p w:rsidR="00803676" w:rsidRPr="00AE0D77" w:rsidRDefault="00803676" w:rsidP="00803676">
      <w:pPr>
        <w:snapToGrid w:val="0"/>
        <w:spacing w:beforeLines="50" w:before="180"/>
        <w:ind w:right="-142"/>
        <w:jc w:val="center"/>
        <w:rPr>
          <w:rFonts w:eastAsia="標楷體"/>
          <w:b/>
          <w:bCs/>
          <w:sz w:val="28"/>
        </w:rPr>
      </w:pPr>
      <w:r w:rsidRPr="00AE0D77">
        <w:rPr>
          <w:rFonts w:eastAsia="標楷體"/>
          <w:b/>
          <w:bCs/>
          <w:sz w:val="28"/>
        </w:rPr>
        <w:t>表</w:t>
      </w:r>
      <w:r w:rsidRPr="00AE0D77">
        <w:rPr>
          <w:rFonts w:eastAsia="標楷體"/>
          <w:b/>
          <w:bCs/>
          <w:sz w:val="28"/>
        </w:rPr>
        <w:t xml:space="preserve">2-3-1  </w:t>
      </w:r>
      <w:r w:rsidRPr="00AE0D77">
        <w:rPr>
          <w:rFonts w:eastAsia="標楷體"/>
          <w:b/>
          <w:bCs/>
          <w:sz w:val="28"/>
        </w:rPr>
        <w:t>批發、零售及餐飲業營業額</w:t>
      </w:r>
    </w:p>
    <w:p w:rsidR="00803676" w:rsidRPr="00AE0D77" w:rsidRDefault="00803676" w:rsidP="00803676">
      <w:pPr>
        <w:snapToGrid w:val="0"/>
        <w:ind w:right="-692"/>
        <w:jc w:val="right"/>
        <w:rPr>
          <w:rFonts w:eastAsia="標楷體"/>
          <w:spacing w:val="20"/>
        </w:rPr>
      </w:pP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803676" w:rsidRPr="00AE0D77" w:rsidTr="00D362DB">
        <w:trPr>
          <w:cantSplit/>
          <w:trHeight w:val="20"/>
        </w:trPr>
        <w:tc>
          <w:tcPr>
            <w:tcW w:w="1640" w:type="dxa"/>
            <w:vMerge w:val="restart"/>
            <w:tcBorders>
              <w:top w:val="single" w:sz="4" w:space="0" w:color="auto"/>
              <w:left w:val="nil"/>
              <w:bottom w:val="single" w:sz="4" w:space="0" w:color="auto"/>
              <w:right w:val="nil"/>
            </w:tcBorders>
            <w:vAlign w:val="center"/>
            <w:hideMark/>
          </w:tcPr>
          <w:p w:rsidR="00803676" w:rsidRPr="00AE0D77" w:rsidRDefault="00803676" w:rsidP="00D362DB">
            <w:pPr>
              <w:adjustRightInd w:val="0"/>
              <w:snapToGrid w:val="0"/>
              <w:ind w:left="3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2445" w:type="dxa"/>
            <w:gridSpan w:val="2"/>
            <w:tcBorders>
              <w:top w:val="single" w:sz="4" w:space="0" w:color="auto"/>
              <w:left w:val="single" w:sz="4" w:space="0" w:color="auto"/>
              <w:bottom w:val="nil"/>
              <w:right w:val="nil"/>
            </w:tcBorders>
            <w:hideMark/>
          </w:tcPr>
          <w:p w:rsidR="00803676" w:rsidRPr="00AE0D77" w:rsidRDefault="00803676" w:rsidP="00D362DB">
            <w:pPr>
              <w:adjustRightInd w:val="0"/>
              <w:snapToGrid w:val="0"/>
              <w:ind w:left="30"/>
              <w:jc w:val="center"/>
              <w:rPr>
                <w:rFonts w:eastAsia="標楷體"/>
              </w:rPr>
            </w:pPr>
            <w:r w:rsidRPr="00AE0D77">
              <w:rPr>
                <w:rFonts w:eastAsia="標楷體"/>
              </w:rPr>
              <w:t>批發業</w:t>
            </w:r>
          </w:p>
        </w:tc>
        <w:tc>
          <w:tcPr>
            <w:tcW w:w="2554" w:type="dxa"/>
            <w:gridSpan w:val="2"/>
            <w:tcBorders>
              <w:top w:val="single" w:sz="4" w:space="0" w:color="auto"/>
              <w:left w:val="single" w:sz="4" w:space="0" w:color="auto"/>
              <w:bottom w:val="nil"/>
              <w:right w:val="nil"/>
            </w:tcBorders>
            <w:hideMark/>
          </w:tcPr>
          <w:p w:rsidR="00803676" w:rsidRPr="00AE0D77" w:rsidRDefault="00803676" w:rsidP="00D362DB">
            <w:pPr>
              <w:adjustRightInd w:val="0"/>
              <w:snapToGrid w:val="0"/>
              <w:ind w:left="30"/>
              <w:jc w:val="center"/>
              <w:rPr>
                <w:rFonts w:eastAsia="標楷體"/>
              </w:rPr>
            </w:pPr>
            <w:r w:rsidRPr="00AE0D77">
              <w:rPr>
                <w:rFonts w:eastAsia="標楷體"/>
              </w:rPr>
              <w:t>零售業</w:t>
            </w:r>
          </w:p>
        </w:tc>
        <w:tc>
          <w:tcPr>
            <w:tcW w:w="2411" w:type="dxa"/>
            <w:gridSpan w:val="2"/>
            <w:tcBorders>
              <w:top w:val="single" w:sz="4" w:space="0" w:color="auto"/>
              <w:left w:val="single" w:sz="4" w:space="0" w:color="auto"/>
              <w:bottom w:val="single" w:sz="4" w:space="0" w:color="auto"/>
              <w:right w:val="nil"/>
            </w:tcBorders>
            <w:hideMark/>
          </w:tcPr>
          <w:p w:rsidR="00803676" w:rsidRPr="00AE0D77" w:rsidRDefault="00803676" w:rsidP="00D362DB">
            <w:pPr>
              <w:adjustRightInd w:val="0"/>
              <w:snapToGrid w:val="0"/>
              <w:ind w:left="30"/>
              <w:jc w:val="center"/>
              <w:rPr>
                <w:rFonts w:eastAsia="標楷體"/>
              </w:rPr>
            </w:pPr>
            <w:r w:rsidRPr="00AE0D77">
              <w:rPr>
                <w:rFonts w:eastAsia="標楷體"/>
              </w:rPr>
              <w:t>餐飲業</w:t>
            </w:r>
          </w:p>
        </w:tc>
      </w:tr>
      <w:tr w:rsidR="00803676" w:rsidRPr="00AE0D77" w:rsidTr="00D362DB">
        <w:trPr>
          <w:cantSplit/>
          <w:trHeight w:val="20"/>
        </w:trPr>
        <w:tc>
          <w:tcPr>
            <w:tcW w:w="1640" w:type="dxa"/>
            <w:vMerge/>
            <w:tcBorders>
              <w:top w:val="single" w:sz="4" w:space="0" w:color="auto"/>
              <w:left w:val="nil"/>
              <w:bottom w:val="single" w:sz="4" w:space="0" w:color="auto"/>
              <w:right w:val="nil"/>
            </w:tcBorders>
            <w:vAlign w:val="center"/>
            <w:hideMark/>
          </w:tcPr>
          <w:p w:rsidR="00803676" w:rsidRPr="00AE0D77" w:rsidRDefault="00803676" w:rsidP="00D362DB">
            <w:pPr>
              <w:widowControl/>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803676" w:rsidRPr="00AE0D77" w:rsidRDefault="00803676" w:rsidP="00D362DB">
            <w:pPr>
              <w:adjustRightInd w:val="0"/>
              <w:snapToGrid w:val="0"/>
              <w:ind w:left="30"/>
              <w:jc w:val="center"/>
              <w:rPr>
                <w:rFonts w:eastAsia="標楷體"/>
                <w:spacing w:val="-20"/>
              </w:rPr>
            </w:pPr>
            <w:r w:rsidRPr="00AE0D77">
              <w:rPr>
                <w:rFonts w:eastAsia="標楷體"/>
                <w:spacing w:val="-20"/>
              </w:rPr>
              <w:t>金額</w:t>
            </w:r>
          </w:p>
          <w:p w:rsidR="00803676" w:rsidRPr="00AE0D77" w:rsidRDefault="00803676" w:rsidP="00D362DB">
            <w:pPr>
              <w:adjustRightInd w:val="0"/>
              <w:snapToGrid w:val="0"/>
              <w:ind w:left="30"/>
              <w:jc w:val="center"/>
              <w:rPr>
                <w:rFonts w:eastAsia="標楷體"/>
                <w:spacing w:val="-20"/>
              </w:rPr>
            </w:pPr>
            <w:r w:rsidRPr="00AE0D77">
              <w:rPr>
                <w:rFonts w:eastAsia="標楷體"/>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rsidR="00803676" w:rsidRPr="00AE0D77" w:rsidRDefault="00803676" w:rsidP="00D362DB">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803676" w:rsidRPr="00AE0D77" w:rsidRDefault="00803676" w:rsidP="00D362DB">
            <w:pPr>
              <w:adjustRightInd w:val="0"/>
              <w:snapToGrid w:val="0"/>
              <w:ind w:left="30"/>
              <w:jc w:val="center"/>
              <w:rPr>
                <w:rFonts w:eastAsia="標楷體"/>
                <w:spacing w:val="-20"/>
              </w:rPr>
            </w:pPr>
            <w:r w:rsidRPr="00AE0D77">
              <w:rPr>
                <w:rFonts w:eastAsia="標楷體"/>
                <w:spacing w:val="-20"/>
              </w:rPr>
              <w:t>金額</w:t>
            </w:r>
          </w:p>
          <w:p w:rsidR="00803676" w:rsidRPr="00AE0D77" w:rsidRDefault="00803676" w:rsidP="00D362DB">
            <w:pPr>
              <w:adjustRightInd w:val="0"/>
              <w:snapToGrid w:val="0"/>
              <w:ind w:left="30"/>
              <w:jc w:val="center"/>
              <w:rPr>
                <w:rFonts w:eastAsia="標楷體"/>
                <w:spacing w:val="-20"/>
              </w:rPr>
            </w:pPr>
            <w:r w:rsidRPr="00AE0D77">
              <w:rPr>
                <w:rFonts w:eastAsia="標楷體"/>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rsidR="00803676" w:rsidRPr="00AE0D77" w:rsidRDefault="00803676" w:rsidP="00D362DB">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c>
          <w:tcPr>
            <w:tcW w:w="1135" w:type="dxa"/>
            <w:tcBorders>
              <w:top w:val="single" w:sz="4" w:space="0" w:color="auto"/>
              <w:left w:val="single" w:sz="4" w:space="0" w:color="auto"/>
              <w:bottom w:val="single" w:sz="4" w:space="0" w:color="auto"/>
              <w:right w:val="nil"/>
            </w:tcBorders>
            <w:vAlign w:val="center"/>
            <w:hideMark/>
          </w:tcPr>
          <w:p w:rsidR="00803676" w:rsidRPr="00AE0D77" w:rsidRDefault="00803676" w:rsidP="00D362DB">
            <w:pPr>
              <w:adjustRightInd w:val="0"/>
              <w:snapToGrid w:val="0"/>
              <w:ind w:left="30"/>
              <w:jc w:val="center"/>
              <w:rPr>
                <w:rFonts w:eastAsia="標楷體"/>
                <w:spacing w:val="-20"/>
              </w:rPr>
            </w:pPr>
            <w:r w:rsidRPr="00AE0D77">
              <w:rPr>
                <w:rFonts w:eastAsia="標楷體"/>
                <w:spacing w:val="-20"/>
              </w:rPr>
              <w:t>金額</w:t>
            </w:r>
          </w:p>
          <w:p w:rsidR="00803676" w:rsidRPr="00AE0D77" w:rsidRDefault="00803676" w:rsidP="00D362DB">
            <w:pPr>
              <w:adjustRightInd w:val="0"/>
              <w:snapToGrid w:val="0"/>
              <w:ind w:left="30"/>
              <w:jc w:val="center"/>
              <w:rPr>
                <w:rFonts w:eastAsia="標楷體"/>
                <w:spacing w:val="-20"/>
              </w:rPr>
            </w:pPr>
            <w:r w:rsidRPr="00AE0D77">
              <w:rPr>
                <w:rFonts w:eastAsia="標楷體"/>
                <w:spacing w:val="-20"/>
              </w:rPr>
              <w:t>（億元）</w:t>
            </w:r>
          </w:p>
        </w:tc>
        <w:tc>
          <w:tcPr>
            <w:tcW w:w="1276" w:type="dxa"/>
            <w:tcBorders>
              <w:top w:val="single" w:sz="4" w:space="0" w:color="auto"/>
              <w:left w:val="single" w:sz="4" w:space="0" w:color="auto"/>
              <w:bottom w:val="single" w:sz="4" w:space="0" w:color="auto"/>
              <w:right w:val="nil"/>
            </w:tcBorders>
            <w:vAlign w:val="center"/>
            <w:hideMark/>
          </w:tcPr>
          <w:p w:rsidR="00803676" w:rsidRPr="00AE0D77" w:rsidRDefault="00803676" w:rsidP="00D362DB">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r>
      <w:tr w:rsidR="00803676" w:rsidRPr="00AE0D77" w:rsidTr="00D362DB">
        <w:trPr>
          <w:trHeight w:val="20"/>
        </w:trPr>
        <w:tc>
          <w:tcPr>
            <w:tcW w:w="1640" w:type="dxa"/>
            <w:tcBorders>
              <w:top w:val="nil"/>
              <w:left w:val="nil"/>
              <w:bottom w:val="nil"/>
              <w:right w:val="double" w:sz="4" w:space="0" w:color="auto"/>
            </w:tcBorders>
            <w:vAlign w:val="center"/>
          </w:tcPr>
          <w:p w:rsidR="00803676" w:rsidRPr="00AE0D77" w:rsidRDefault="00803676" w:rsidP="00D362DB">
            <w:pPr>
              <w:snapToGrid w:val="0"/>
              <w:spacing w:line="300" w:lineRule="exact"/>
              <w:jc w:val="both"/>
              <w:rPr>
                <w:rFonts w:eastAsia="標楷體"/>
                <w:b/>
                <w:bCs/>
              </w:rPr>
            </w:pPr>
            <w:r w:rsidRPr="00AE0D77">
              <w:rPr>
                <w:rFonts w:eastAsia="標楷體"/>
                <w:b/>
                <w:bCs/>
              </w:rPr>
              <w:t xml:space="preserve"> 102</w:t>
            </w:r>
            <w:r w:rsidRPr="00AE0D77">
              <w:rPr>
                <w:rFonts w:eastAsia="標楷體"/>
                <w:b/>
                <w:bCs/>
              </w:rPr>
              <w:t>年</w:t>
            </w:r>
          </w:p>
        </w:tc>
        <w:tc>
          <w:tcPr>
            <w:tcW w:w="1310"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99,042</w:t>
            </w:r>
          </w:p>
        </w:tc>
        <w:tc>
          <w:tcPr>
            <w:tcW w:w="1135"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0.7</w:t>
            </w:r>
          </w:p>
        </w:tc>
        <w:tc>
          <w:tcPr>
            <w:tcW w:w="1277"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38,574</w:t>
            </w:r>
          </w:p>
        </w:tc>
        <w:tc>
          <w:tcPr>
            <w:tcW w:w="1277"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2.0</w:t>
            </w:r>
          </w:p>
        </w:tc>
        <w:tc>
          <w:tcPr>
            <w:tcW w:w="1135"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4,007</w:t>
            </w:r>
          </w:p>
        </w:tc>
        <w:tc>
          <w:tcPr>
            <w:tcW w:w="1276"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1.6</w:t>
            </w:r>
          </w:p>
        </w:tc>
      </w:tr>
      <w:tr w:rsidR="00803676" w:rsidRPr="00AE0D77" w:rsidTr="00D362DB">
        <w:trPr>
          <w:trHeight w:val="20"/>
        </w:trPr>
        <w:tc>
          <w:tcPr>
            <w:tcW w:w="1640" w:type="dxa"/>
            <w:tcBorders>
              <w:top w:val="nil"/>
              <w:left w:val="nil"/>
              <w:bottom w:val="nil"/>
              <w:right w:val="double" w:sz="4" w:space="0" w:color="auto"/>
            </w:tcBorders>
            <w:vAlign w:val="center"/>
          </w:tcPr>
          <w:p w:rsidR="00803676" w:rsidRPr="00AE0D77" w:rsidRDefault="00803676" w:rsidP="00D362DB">
            <w:pPr>
              <w:snapToGrid w:val="0"/>
              <w:spacing w:line="300" w:lineRule="exact"/>
              <w:jc w:val="both"/>
              <w:rPr>
                <w:rFonts w:eastAsia="標楷體"/>
                <w:b/>
                <w:bCs/>
              </w:rPr>
            </w:pPr>
            <w:r w:rsidRPr="00AE0D77">
              <w:rPr>
                <w:rFonts w:eastAsia="標楷體"/>
                <w:b/>
                <w:bCs/>
              </w:rPr>
              <w:t xml:space="preserve"> 103</w:t>
            </w:r>
            <w:r w:rsidRPr="00AE0D77">
              <w:rPr>
                <w:rFonts w:eastAsia="標楷體"/>
                <w:b/>
                <w:bCs/>
              </w:rPr>
              <w:t>年</w:t>
            </w:r>
          </w:p>
        </w:tc>
        <w:tc>
          <w:tcPr>
            <w:tcW w:w="1310"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101,173</w:t>
            </w:r>
          </w:p>
        </w:tc>
        <w:tc>
          <w:tcPr>
            <w:tcW w:w="1135"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2.2</w:t>
            </w:r>
          </w:p>
        </w:tc>
        <w:tc>
          <w:tcPr>
            <w:tcW w:w="1277"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40,074</w:t>
            </w:r>
          </w:p>
        </w:tc>
        <w:tc>
          <w:tcPr>
            <w:tcW w:w="1277"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3.9</w:t>
            </w:r>
          </w:p>
        </w:tc>
        <w:tc>
          <w:tcPr>
            <w:tcW w:w="1135"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4,129</w:t>
            </w:r>
          </w:p>
        </w:tc>
        <w:tc>
          <w:tcPr>
            <w:tcW w:w="1276"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3.1</w:t>
            </w:r>
          </w:p>
        </w:tc>
      </w:tr>
      <w:tr w:rsidR="00803676" w:rsidRPr="00AE0D77" w:rsidTr="00D362DB">
        <w:trPr>
          <w:trHeight w:val="360"/>
        </w:trPr>
        <w:tc>
          <w:tcPr>
            <w:tcW w:w="1640" w:type="dxa"/>
            <w:tcBorders>
              <w:top w:val="nil"/>
              <w:left w:val="nil"/>
              <w:bottom w:val="nil"/>
              <w:right w:val="double" w:sz="4" w:space="0" w:color="auto"/>
            </w:tcBorders>
            <w:vAlign w:val="center"/>
          </w:tcPr>
          <w:p w:rsidR="00803676" w:rsidRPr="00AE0D77" w:rsidRDefault="00803676" w:rsidP="00D362DB">
            <w:pPr>
              <w:snapToGrid w:val="0"/>
              <w:spacing w:line="300" w:lineRule="exact"/>
              <w:jc w:val="both"/>
              <w:rPr>
                <w:rFonts w:eastAsia="標楷體"/>
                <w:b/>
                <w:bCs/>
              </w:rPr>
            </w:pPr>
            <w:r w:rsidRPr="00AE0D77">
              <w:rPr>
                <w:rFonts w:eastAsia="標楷體"/>
                <w:b/>
                <w:bCs/>
              </w:rPr>
              <w:t xml:space="preserve"> 104</w:t>
            </w:r>
            <w:r w:rsidRPr="00AE0D77">
              <w:rPr>
                <w:rFonts w:eastAsia="標楷體"/>
                <w:b/>
                <w:bCs/>
              </w:rPr>
              <w:t>年</w:t>
            </w:r>
          </w:p>
        </w:tc>
        <w:tc>
          <w:tcPr>
            <w:tcW w:w="1310"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97,258</w:t>
            </w:r>
          </w:p>
        </w:tc>
        <w:tc>
          <w:tcPr>
            <w:tcW w:w="1135"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-3.9</w:t>
            </w:r>
          </w:p>
        </w:tc>
        <w:tc>
          <w:tcPr>
            <w:tcW w:w="1277"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40,203</w:t>
            </w:r>
          </w:p>
        </w:tc>
        <w:tc>
          <w:tcPr>
            <w:tcW w:w="1277"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0.3</w:t>
            </w:r>
          </w:p>
        </w:tc>
        <w:tc>
          <w:tcPr>
            <w:tcW w:w="1135"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4,241</w:t>
            </w:r>
          </w:p>
        </w:tc>
        <w:tc>
          <w:tcPr>
            <w:tcW w:w="1276"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2.7</w:t>
            </w:r>
          </w:p>
        </w:tc>
      </w:tr>
      <w:tr w:rsidR="00803676" w:rsidRPr="00AE0D77" w:rsidTr="00D362DB">
        <w:trPr>
          <w:trHeight w:val="360"/>
        </w:trPr>
        <w:tc>
          <w:tcPr>
            <w:tcW w:w="1640" w:type="dxa"/>
            <w:tcBorders>
              <w:top w:val="nil"/>
              <w:left w:val="nil"/>
              <w:bottom w:val="nil"/>
              <w:right w:val="double" w:sz="4" w:space="0" w:color="auto"/>
            </w:tcBorders>
            <w:vAlign w:val="center"/>
          </w:tcPr>
          <w:p w:rsidR="00803676" w:rsidRPr="00AE0D77" w:rsidRDefault="00803676" w:rsidP="00D362DB">
            <w:pPr>
              <w:snapToGrid w:val="0"/>
              <w:spacing w:line="300" w:lineRule="exact"/>
              <w:jc w:val="both"/>
              <w:rPr>
                <w:rFonts w:eastAsia="標楷體"/>
                <w:b/>
                <w:bCs/>
              </w:rPr>
            </w:pPr>
            <w:r w:rsidRPr="00AE0D77">
              <w:rPr>
                <w:rFonts w:eastAsia="標楷體"/>
                <w:b/>
                <w:bCs/>
              </w:rPr>
              <w:t xml:space="preserve"> 105</w:t>
            </w:r>
            <w:r w:rsidRPr="00AE0D77">
              <w:rPr>
                <w:rFonts w:eastAsia="標楷體"/>
                <w:b/>
                <w:bCs/>
              </w:rPr>
              <w:t>年</w:t>
            </w:r>
          </w:p>
        </w:tc>
        <w:tc>
          <w:tcPr>
            <w:tcW w:w="1310"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95,451</w:t>
            </w:r>
          </w:p>
        </w:tc>
        <w:tc>
          <w:tcPr>
            <w:tcW w:w="1135"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 xml:space="preserve">-1.9 </w:t>
            </w:r>
          </w:p>
        </w:tc>
        <w:tc>
          <w:tcPr>
            <w:tcW w:w="1277"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40,968</w:t>
            </w:r>
          </w:p>
        </w:tc>
        <w:tc>
          <w:tcPr>
            <w:tcW w:w="1277"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 xml:space="preserve">1.9 </w:t>
            </w:r>
          </w:p>
        </w:tc>
        <w:tc>
          <w:tcPr>
            <w:tcW w:w="1135"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4,394</w:t>
            </w:r>
          </w:p>
        </w:tc>
        <w:tc>
          <w:tcPr>
            <w:tcW w:w="1276"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3.6</w:t>
            </w:r>
          </w:p>
        </w:tc>
      </w:tr>
      <w:tr w:rsidR="00803676" w:rsidRPr="00AE0D77" w:rsidTr="00D362DB">
        <w:trPr>
          <w:trHeight w:val="360"/>
        </w:trPr>
        <w:tc>
          <w:tcPr>
            <w:tcW w:w="1640" w:type="dxa"/>
            <w:tcBorders>
              <w:top w:val="nil"/>
              <w:left w:val="nil"/>
              <w:bottom w:val="nil"/>
              <w:right w:val="double" w:sz="4" w:space="0" w:color="auto"/>
            </w:tcBorders>
            <w:vAlign w:val="center"/>
          </w:tcPr>
          <w:p w:rsidR="00803676" w:rsidRPr="00E421B6" w:rsidRDefault="00803676" w:rsidP="00D362DB">
            <w:pPr>
              <w:adjustRightInd w:val="0"/>
              <w:snapToGrid w:val="0"/>
              <w:ind w:firstLineChars="50" w:firstLine="120"/>
              <w:rPr>
                <w:rFonts w:eastAsia="標楷體"/>
              </w:rPr>
            </w:pPr>
            <w:r w:rsidRPr="00E421B6">
              <w:rPr>
                <w:rFonts w:eastAsia="標楷體"/>
                <w:b/>
                <w:bCs/>
              </w:rPr>
              <w:t>106</w:t>
            </w:r>
            <w:r w:rsidRPr="00E421B6">
              <w:rPr>
                <w:rFonts w:eastAsia="標楷體"/>
                <w:b/>
                <w:bCs/>
              </w:rPr>
              <w:t>年</w:t>
            </w:r>
          </w:p>
        </w:tc>
        <w:tc>
          <w:tcPr>
            <w:tcW w:w="1310" w:type="dxa"/>
            <w:tcBorders>
              <w:top w:val="nil"/>
              <w:left w:val="nil"/>
              <w:bottom w:val="nil"/>
              <w:right w:val="nil"/>
            </w:tcBorders>
            <w:vAlign w:val="center"/>
          </w:tcPr>
          <w:p w:rsidR="00803676" w:rsidRPr="007B5802" w:rsidRDefault="00803676" w:rsidP="00D362DB">
            <w:pPr>
              <w:adjustRightInd w:val="0"/>
              <w:snapToGrid w:val="0"/>
              <w:ind w:left="28" w:rightChars="75" w:right="180"/>
              <w:jc w:val="right"/>
              <w:rPr>
                <w:rFonts w:eastAsia="標楷體"/>
                <w:b/>
                <w:bCs/>
              </w:rPr>
            </w:pPr>
            <w:r w:rsidRPr="007B5802">
              <w:rPr>
                <w:rFonts w:eastAsia="標楷體"/>
                <w:b/>
                <w:bCs/>
              </w:rPr>
              <w:t xml:space="preserve">100,202 </w:t>
            </w:r>
          </w:p>
        </w:tc>
        <w:tc>
          <w:tcPr>
            <w:tcW w:w="1135" w:type="dxa"/>
            <w:tcBorders>
              <w:top w:val="nil"/>
              <w:left w:val="nil"/>
              <w:bottom w:val="nil"/>
              <w:right w:val="nil"/>
            </w:tcBorders>
            <w:vAlign w:val="center"/>
          </w:tcPr>
          <w:p w:rsidR="00803676" w:rsidRPr="007B5802" w:rsidRDefault="00803676" w:rsidP="00D362DB">
            <w:pPr>
              <w:adjustRightInd w:val="0"/>
              <w:snapToGrid w:val="0"/>
              <w:ind w:left="28" w:rightChars="75" w:right="180"/>
              <w:jc w:val="right"/>
              <w:rPr>
                <w:rFonts w:eastAsia="標楷體"/>
                <w:b/>
                <w:bCs/>
              </w:rPr>
            </w:pPr>
            <w:r w:rsidRPr="007B5802">
              <w:rPr>
                <w:rFonts w:eastAsia="標楷體"/>
                <w:b/>
                <w:bCs/>
              </w:rPr>
              <w:t xml:space="preserve">5.0 </w:t>
            </w:r>
          </w:p>
        </w:tc>
        <w:tc>
          <w:tcPr>
            <w:tcW w:w="1277" w:type="dxa"/>
            <w:tcBorders>
              <w:top w:val="nil"/>
              <w:left w:val="nil"/>
              <w:bottom w:val="nil"/>
              <w:right w:val="nil"/>
            </w:tcBorders>
            <w:vAlign w:val="center"/>
          </w:tcPr>
          <w:p w:rsidR="00803676" w:rsidRPr="007B5802" w:rsidRDefault="00803676" w:rsidP="00D362DB">
            <w:pPr>
              <w:adjustRightInd w:val="0"/>
              <w:snapToGrid w:val="0"/>
              <w:ind w:left="28" w:rightChars="75" w:right="180"/>
              <w:jc w:val="right"/>
              <w:rPr>
                <w:rFonts w:eastAsia="標楷體"/>
                <w:b/>
                <w:bCs/>
              </w:rPr>
            </w:pPr>
            <w:r w:rsidRPr="007B5802">
              <w:rPr>
                <w:rFonts w:eastAsia="標楷體"/>
                <w:b/>
                <w:bCs/>
              </w:rPr>
              <w:t xml:space="preserve">41,451 </w:t>
            </w:r>
          </w:p>
        </w:tc>
        <w:tc>
          <w:tcPr>
            <w:tcW w:w="1277" w:type="dxa"/>
            <w:tcBorders>
              <w:top w:val="nil"/>
              <w:left w:val="nil"/>
              <w:bottom w:val="nil"/>
              <w:right w:val="nil"/>
            </w:tcBorders>
            <w:vAlign w:val="center"/>
          </w:tcPr>
          <w:p w:rsidR="00803676" w:rsidRPr="007B5802" w:rsidRDefault="00803676" w:rsidP="00D362DB">
            <w:pPr>
              <w:adjustRightInd w:val="0"/>
              <w:snapToGrid w:val="0"/>
              <w:ind w:left="28" w:rightChars="75" w:right="180"/>
              <w:jc w:val="right"/>
              <w:rPr>
                <w:rFonts w:eastAsia="標楷體"/>
                <w:b/>
                <w:bCs/>
              </w:rPr>
            </w:pPr>
            <w:r w:rsidRPr="007B5802">
              <w:rPr>
                <w:rFonts w:eastAsia="標楷體"/>
                <w:b/>
                <w:bCs/>
              </w:rPr>
              <w:t xml:space="preserve">1.2 </w:t>
            </w:r>
          </w:p>
        </w:tc>
        <w:tc>
          <w:tcPr>
            <w:tcW w:w="1135" w:type="dxa"/>
            <w:tcBorders>
              <w:top w:val="nil"/>
              <w:left w:val="nil"/>
              <w:bottom w:val="nil"/>
              <w:right w:val="nil"/>
            </w:tcBorders>
            <w:vAlign w:val="center"/>
          </w:tcPr>
          <w:p w:rsidR="00803676" w:rsidRPr="007B5802" w:rsidRDefault="00803676" w:rsidP="00D362DB">
            <w:pPr>
              <w:adjustRightInd w:val="0"/>
              <w:snapToGrid w:val="0"/>
              <w:ind w:left="28" w:rightChars="75" w:right="180"/>
              <w:jc w:val="right"/>
              <w:rPr>
                <w:rFonts w:eastAsia="標楷體"/>
                <w:b/>
                <w:bCs/>
              </w:rPr>
            </w:pPr>
            <w:r w:rsidRPr="007B5802">
              <w:rPr>
                <w:rFonts w:eastAsia="標楷體"/>
                <w:b/>
                <w:bCs/>
              </w:rPr>
              <w:t xml:space="preserve">4,523 </w:t>
            </w:r>
          </w:p>
        </w:tc>
        <w:tc>
          <w:tcPr>
            <w:tcW w:w="1276" w:type="dxa"/>
            <w:tcBorders>
              <w:top w:val="nil"/>
              <w:left w:val="nil"/>
              <w:bottom w:val="nil"/>
              <w:right w:val="nil"/>
            </w:tcBorders>
            <w:vAlign w:val="center"/>
          </w:tcPr>
          <w:p w:rsidR="00803676" w:rsidRPr="007B5802" w:rsidRDefault="00803676" w:rsidP="00D362DB">
            <w:pPr>
              <w:adjustRightInd w:val="0"/>
              <w:snapToGrid w:val="0"/>
              <w:ind w:left="28" w:rightChars="75" w:right="180"/>
              <w:jc w:val="right"/>
              <w:rPr>
                <w:rFonts w:eastAsia="標楷體"/>
                <w:b/>
                <w:bCs/>
              </w:rPr>
            </w:pPr>
            <w:r w:rsidRPr="007B5802">
              <w:rPr>
                <w:rFonts w:eastAsia="標楷體"/>
                <w:b/>
                <w:bCs/>
              </w:rPr>
              <w:t xml:space="preserve">2.9 </w:t>
            </w:r>
          </w:p>
        </w:tc>
      </w:tr>
      <w:tr w:rsidR="009215CE" w:rsidRPr="00E421B6" w:rsidTr="00D362DB">
        <w:trPr>
          <w:trHeight w:val="360"/>
        </w:trPr>
        <w:tc>
          <w:tcPr>
            <w:tcW w:w="1640" w:type="dxa"/>
            <w:tcBorders>
              <w:top w:val="nil"/>
              <w:left w:val="nil"/>
              <w:bottom w:val="nil"/>
              <w:right w:val="double" w:sz="4" w:space="0" w:color="auto"/>
            </w:tcBorders>
            <w:vAlign w:val="center"/>
          </w:tcPr>
          <w:p w:rsidR="009215CE" w:rsidRPr="00E421B6" w:rsidRDefault="009215CE" w:rsidP="008F3467">
            <w:pPr>
              <w:adjustRightInd w:val="0"/>
              <w:snapToGrid w:val="0"/>
              <w:ind w:left="284" w:firstLineChars="50" w:firstLine="120"/>
              <w:jc w:val="center"/>
              <w:rPr>
                <w:rFonts w:eastAsia="標楷體"/>
              </w:rPr>
            </w:pPr>
            <w:r w:rsidRPr="00E421B6">
              <w:rPr>
                <w:rFonts w:eastAsia="標楷體" w:hint="eastAsia"/>
              </w:rPr>
              <w:t>6</w:t>
            </w:r>
            <w:r w:rsidRPr="00E421B6">
              <w:rPr>
                <w:rFonts w:eastAsia="標楷體"/>
              </w:rPr>
              <w:t>月</w:t>
            </w:r>
          </w:p>
        </w:tc>
        <w:tc>
          <w:tcPr>
            <w:tcW w:w="1310" w:type="dxa"/>
            <w:tcBorders>
              <w:top w:val="nil"/>
              <w:left w:val="nil"/>
              <w:bottom w:val="nil"/>
              <w:right w:val="nil"/>
            </w:tcBorders>
            <w:vAlign w:val="center"/>
          </w:tcPr>
          <w:p w:rsidR="009215CE" w:rsidRPr="00E421B6" w:rsidRDefault="009215CE" w:rsidP="008F3467">
            <w:pPr>
              <w:adjustRightInd w:val="0"/>
              <w:snapToGrid w:val="0"/>
              <w:ind w:left="28" w:rightChars="75" w:right="180"/>
              <w:jc w:val="right"/>
              <w:rPr>
                <w:rFonts w:eastAsia="標楷體"/>
              </w:rPr>
            </w:pPr>
            <w:r w:rsidRPr="00E421B6">
              <w:rPr>
                <w:rFonts w:eastAsia="標楷體"/>
              </w:rPr>
              <w:t>8,</w:t>
            </w:r>
            <w:r w:rsidRPr="00E421B6">
              <w:rPr>
                <w:rFonts w:eastAsia="標楷體" w:hint="eastAsia"/>
              </w:rPr>
              <w:t>519</w:t>
            </w:r>
          </w:p>
        </w:tc>
        <w:tc>
          <w:tcPr>
            <w:tcW w:w="1135" w:type="dxa"/>
            <w:tcBorders>
              <w:top w:val="nil"/>
              <w:left w:val="nil"/>
              <w:bottom w:val="nil"/>
              <w:right w:val="nil"/>
            </w:tcBorders>
            <w:vAlign w:val="center"/>
          </w:tcPr>
          <w:p w:rsidR="009215CE" w:rsidRPr="00E421B6" w:rsidRDefault="009215CE" w:rsidP="008F3467">
            <w:pPr>
              <w:adjustRightInd w:val="0"/>
              <w:snapToGrid w:val="0"/>
              <w:ind w:left="28" w:rightChars="75" w:right="180"/>
              <w:jc w:val="right"/>
              <w:rPr>
                <w:rFonts w:eastAsia="標楷體"/>
              </w:rPr>
            </w:pPr>
            <w:r w:rsidRPr="00E421B6">
              <w:rPr>
                <w:rFonts w:eastAsia="標楷體" w:hint="eastAsia"/>
              </w:rPr>
              <w:t>5</w:t>
            </w:r>
            <w:r w:rsidRPr="00E421B6">
              <w:rPr>
                <w:rFonts w:eastAsia="標楷體"/>
              </w:rPr>
              <w:t>.</w:t>
            </w:r>
            <w:r w:rsidRPr="00E421B6">
              <w:rPr>
                <w:rFonts w:eastAsia="標楷體" w:hint="eastAsia"/>
              </w:rPr>
              <w:t>7</w:t>
            </w:r>
          </w:p>
        </w:tc>
        <w:tc>
          <w:tcPr>
            <w:tcW w:w="1277" w:type="dxa"/>
            <w:tcBorders>
              <w:top w:val="nil"/>
              <w:left w:val="nil"/>
              <w:bottom w:val="nil"/>
              <w:right w:val="nil"/>
            </w:tcBorders>
            <w:vAlign w:val="center"/>
          </w:tcPr>
          <w:p w:rsidR="009215CE" w:rsidRPr="00E421B6" w:rsidRDefault="009215CE" w:rsidP="008F3467">
            <w:pPr>
              <w:adjustRightInd w:val="0"/>
              <w:snapToGrid w:val="0"/>
              <w:ind w:left="28" w:rightChars="75" w:right="180"/>
              <w:jc w:val="right"/>
              <w:rPr>
                <w:rFonts w:eastAsia="標楷體"/>
              </w:rPr>
            </w:pPr>
            <w:r w:rsidRPr="00E421B6">
              <w:rPr>
                <w:rFonts w:eastAsia="標楷體" w:hint="eastAsia"/>
              </w:rPr>
              <w:t>3,293</w:t>
            </w:r>
          </w:p>
        </w:tc>
        <w:tc>
          <w:tcPr>
            <w:tcW w:w="1277" w:type="dxa"/>
            <w:tcBorders>
              <w:top w:val="nil"/>
              <w:left w:val="nil"/>
              <w:bottom w:val="nil"/>
              <w:right w:val="nil"/>
            </w:tcBorders>
            <w:vAlign w:val="center"/>
          </w:tcPr>
          <w:p w:rsidR="009215CE" w:rsidRPr="00E421B6" w:rsidRDefault="009215CE" w:rsidP="008F3467">
            <w:pPr>
              <w:adjustRightInd w:val="0"/>
              <w:snapToGrid w:val="0"/>
              <w:ind w:left="28" w:rightChars="75" w:right="180"/>
              <w:jc w:val="right"/>
              <w:rPr>
                <w:rFonts w:eastAsia="標楷體"/>
              </w:rPr>
            </w:pPr>
            <w:r w:rsidRPr="00E421B6">
              <w:rPr>
                <w:rFonts w:eastAsia="標楷體" w:hint="eastAsia"/>
              </w:rPr>
              <w:t>-1.9</w:t>
            </w:r>
          </w:p>
        </w:tc>
        <w:tc>
          <w:tcPr>
            <w:tcW w:w="1135" w:type="dxa"/>
            <w:tcBorders>
              <w:top w:val="nil"/>
              <w:left w:val="nil"/>
              <w:bottom w:val="nil"/>
              <w:right w:val="nil"/>
            </w:tcBorders>
            <w:vAlign w:val="center"/>
          </w:tcPr>
          <w:p w:rsidR="009215CE" w:rsidRPr="00E421B6" w:rsidRDefault="009215CE" w:rsidP="008F3467">
            <w:pPr>
              <w:adjustRightInd w:val="0"/>
              <w:snapToGrid w:val="0"/>
              <w:ind w:left="28" w:rightChars="75" w:right="180"/>
              <w:jc w:val="right"/>
              <w:rPr>
                <w:rFonts w:eastAsia="標楷體"/>
              </w:rPr>
            </w:pPr>
            <w:r w:rsidRPr="00E421B6">
              <w:rPr>
                <w:rFonts w:eastAsia="標楷體"/>
              </w:rPr>
              <w:t>3</w:t>
            </w:r>
            <w:r w:rsidRPr="00E421B6">
              <w:rPr>
                <w:rFonts w:eastAsia="標楷體" w:hint="eastAsia"/>
              </w:rPr>
              <w:t>65</w:t>
            </w:r>
          </w:p>
        </w:tc>
        <w:tc>
          <w:tcPr>
            <w:tcW w:w="1276" w:type="dxa"/>
            <w:tcBorders>
              <w:top w:val="nil"/>
              <w:left w:val="nil"/>
              <w:bottom w:val="nil"/>
              <w:right w:val="nil"/>
            </w:tcBorders>
            <w:vAlign w:val="center"/>
          </w:tcPr>
          <w:p w:rsidR="009215CE" w:rsidRPr="00E421B6" w:rsidRDefault="009215CE" w:rsidP="008F3467">
            <w:pPr>
              <w:adjustRightInd w:val="0"/>
              <w:snapToGrid w:val="0"/>
              <w:ind w:left="28" w:rightChars="75" w:right="180"/>
              <w:jc w:val="right"/>
              <w:rPr>
                <w:rFonts w:eastAsia="標楷體"/>
              </w:rPr>
            </w:pPr>
            <w:r w:rsidRPr="00E421B6">
              <w:rPr>
                <w:rFonts w:eastAsia="標楷體" w:hint="eastAsia"/>
              </w:rPr>
              <w:t>0</w:t>
            </w:r>
            <w:r w:rsidRPr="00E421B6">
              <w:rPr>
                <w:rFonts w:eastAsia="標楷體"/>
              </w:rPr>
              <w:t>.</w:t>
            </w:r>
            <w:r w:rsidRPr="00E421B6">
              <w:rPr>
                <w:rFonts w:eastAsia="標楷體" w:hint="eastAsia"/>
              </w:rPr>
              <w:t>2</w:t>
            </w:r>
          </w:p>
        </w:tc>
      </w:tr>
      <w:tr w:rsidR="009215CE" w:rsidRPr="00E421B6" w:rsidTr="00D362DB">
        <w:trPr>
          <w:trHeight w:val="360"/>
        </w:trPr>
        <w:tc>
          <w:tcPr>
            <w:tcW w:w="1640" w:type="dxa"/>
            <w:tcBorders>
              <w:top w:val="nil"/>
              <w:left w:val="nil"/>
              <w:bottom w:val="nil"/>
              <w:right w:val="double" w:sz="4" w:space="0" w:color="auto"/>
            </w:tcBorders>
            <w:vAlign w:val="center"/>
          </w:tcPr>
          <w:p w:rsidR="009215CE" w:rsidRPr="00E421B6" w:rsidRDefault="009215CE" w:rsidP="008F3467">
            <w:pPr>
              <w:adjustRightInd w:val="0"/>
              <w:snapToGrid w:val="0"/>
              <w:ind w:left="284" w:firstLineChars="50" w:firstLine="120"/>
              <w:jc w:val="center"/>
              <w:rPr>
                <w:rFonts w:eastAsia="標楷體"/>
              </w:rPr>
            </w:pPr>
            <w:r w:rsidRPr="00E421B6">
              <w:rPr>
                <w:rFonts w:eastAsia="標楷體" w:hint="eastAsia"/>
              </w:rPr>
              <w:t>7</w:t>
            </w:r>
            <w:r w:rsidRPr="00E421B6">
              <w:rPr>
                <w:rFonts w:eastAsia="標楷體"/>
              </w:rPr>
              <w:t>月</w:t>
            </w:r>
          </w:p>
        </w:tc>
        <w:tc>
          <w:tcPr>
            <w:tcW w:w="1310" w:type="dxa"/>
            <w:tcBorders>
              <w:top w:val="nil"/>
              <w:left w:val="nil"/>
              <w:bottom w:val="nil"/>
              <w:right w:val="nil"/>
            </w:tcBorders>
            <w:vAlign w:val="center"/>
          </w:tcPr>
          <w:p w:rsidR="009215CE" w:rsidRPr="00E421B6" w:rsidRDefault="009215CE" w:rsidP="008F3467">
            <w:pPr>
              <w:adjustRightInd w:val="0"/>
              <w:snapToGrid w:val="0"/>
              <w:ind w:left="28" w:rightChars="75" w:right="180"/>
              <w:jc w:val="right"/>
              <w:rPr>
                <w:rFonts w:eastAsia="標楷體"/>
              </w:rPr>
            </w:pPr>
            <w:r w:rsidRPr="00E421B6">
              <w:rPr>
                <w:rFonts w:eastAsia="標楷體" w:hint="eastAsia"/>
              </w:rPr>
              <w:t>8,396</w:t>
            </w:r>
          </w:p>
        </w:tc>
        <w:tc>
          <w:tcPr>
            <w:tcW w:w="1135" w:type="dxa"/>
            <w:tcBorders>
              <w:top w:val="nil"/>
              <w:left w:val="nil"/>
              <w:bottom w:val="nil"/>
              <w:right w:val="nil"/>
            </w:tcBorders>
            <w:vAlign w:val="center"/>
          </w:tcPr>
          <w:p w:rsidR="009215CE" w:rsidRPr="00E421B6" w:rsidRDefault="009215CE" w:rsidP="008F3467">
            <w:pPr>
              <w:adjustRightInd w:val="0"/>
              <w:snapToGrid w:val="0"/>
              <w:ind w:left="28" w:rightChars="75" w:right="180"/>
              <w:jc w:val="right"/>
              <w:rPr>
                <w:rFonts w:eastAsia="標楷體"/>
              </w:rPr>
            </w:pPr>
            <w:r w:rsidRPr="00E421B6">
              <w:rPr>
                <w:rFonts w:eastAsia="標楷體" w:hint="eastAsia"/>
              </w:rPr>
              <w:t>4.4</w:t>
            </w:r>
          </w:p>
        </w:tc>
        <w:tc>
          <w:tcPr>
            <w:tcW w:w="1277" w:type="dxa"/>
            <w:tcBorders>
              <w:top w:val="nil"/>
              <w:left w:val="nil"/>
              <w:bottom w:val="nil"/>
              <w:right w:val="nil"/>
            </w:tcBorders>
            <w:vAlign w:val="center"/>
          </w:tcPr>
          <w:p w:rsidR="009215CE" w:rsidRPr="00E421B6" w:rsidRDefault="009215CE" w:rsidP="008F3467">
            <w:pPr>
              <w:adjustRightInd w:val="0"/>
              <w:snapToGrid w:val="0"/>
              <w:ind w:left="28" w:rightChars="75" w:right="180"/>
              <w:jc w:val="right"/>
              <w:rPr>
                <w:rFonts w:eastAsia="標楷體"/>
              </w:rPr>
            </w:pPr>
            <w:r w:rsidRPr="00E421B6">
              <w:rPr>
                <w:rFonts w:eastAsia="標楷體" w:hint="eastAsia"/>
              </w:rPr>
              <w:t>3,392</w:t>
            </w:r>
          </w:p>
        </w:tc>
        <w:tc>
          <w:tcPr>
            <w:tcW w:w="1277" w:type="dxa"/>
            <w:tcBorders>
              <w:top w:val="nil"/>
              <w:left w:val="nil"/>
              <w:bottom w:val="nil"/>
              <w:right w:val="nil"/>
            </w:tcBorders>
            <w:vAlign w:val="center"/>
          </w:tcPr>
          <w:p w:rsidR="009215CE" w:rsidRPr="00E421B6" w:rsidRDefault="009215CE" w:rsidP="008F3467">
            <w:pPr>
              <w:adjustRightInd w:val="0"/>
              <w:snapToGrid w:val="0"/>
              <w:ind w:left="28" w:rightChars="75" w:right="180"/>
              <w:jc w:val="right"/>
              <w:rPr>
                <w:rFonts w:eastAsia="標楷體"/>
              </w:rPr>
            </w:pPr>
            <w:r w:rsidRPr="00E421B6">
              <w:rPr>
                <w:rFonts w:eastAsia="標楷體" w:hint="eastAsia"/>
              </w:rPr>
              <w:t>-1.6</w:t>
            </w:r>
          </w:p>
        </w:tc>
        <w:tc>
          <w:tcPr>
            <w:tcW w:w="1135" w:type="dxa"/>
            <w:tcBorders>
              <w:top w:val="nil"/>
              <w:left w:val="nil"/>
              <w:bottom w:val="nil"/>
              <w:right w:val="nil"/>
            </w:tcBorders>
            <w:vAlign w:val="center"/>
          </w:tcPr>
          <w:p w:rsidR="009215CE" w:rsidRPr="00E421B6" w:rsidRDefault="009215CE" w:rsidP="008F3467">
            <w:pPr>
              <w:adjustRightInd w:val="0"/>
              <w:snapToGrid w:val="0"/>
              <w:ind w:left="28" w:rightChars="75" w:right="180"/>
              <w:jc w:val="right"/>
              <w:rPr>
                <w:rFonts w:eastAsia="標楷體"/>
              </w:rPr>
            </w:pPr>
            <w:r w:rsidRPr="00E421B6">
              <w:rPr>
                <w:rFonts w:eastAsia="標楷體"/>
              </w:rPr>
              <w:t>38</w:t>
            </w:r>
            <w:r w:rsidRPr="00E421B6">
              <w:rPr>
                <w:rFonts w:eastAsia="標楷體" w:hint="eastAsia"/>
              </w:rPr>
              <w:t>7</w:t>
            </w:r>
          </w:p>
        </w:tc>
        <w:tc>
          <w:tcPr>
            <w:tcW w:w="1276" w:type="dxa"/>
            <w:tcBorders>
              <w:top w:val="nil"/>
              <w:left w:val="nil"/>
              <w:bottom w:val="nil"/>
              <w:right w:val="nil"/>
            </w:tcBorders>
            <w:vAlign w:val="center"/>
          </w:tcPr>
          <w:p w:rsidR="009215CE" w:rsidRPr="00E421B6" w:rsidRDefault="009215CE" w:rsidP="008F3467">
            <w:pPr>
              <w:adjustRightInd w:val="0"/>
              <w:snapToGrid w:val="0"/>
              <w:ind w:left="28" w:rightChars="75" w:right="180"/>
              <w:jc w:val="right"/>
              <w:rPr>
                <w:rFonts w:eastAsia="標楷體"/>
              </w:rPr>
            </w:pPr>
            <w:r w:rsidRPr="00E421B6">
              <w:rPr>
                <w:rFonts w:eastAsia="標楷體" w:hint="eastAsia"/>
              </w:rPr>
              <w:t>2</w:t>
            </w:r>
            <w:r w:rsidRPr="00E421B6">
              <w:rPr>
                <w:rFonts w:eastAsia="標楷體"/>
              </w:rPr>
              <w:t>.</w:t>
            </w:r>
            <w:r w:rsidRPr="00E421B6">
              <w:rPr>
                <w:rFonts w:eastAsia="標楷體" w:hint="eastAsia"/>
              </w:rPr>
              <w:t>5</w:t>
            </w:r>
          </w:p>
        </w:tc>
      </w:tr>
      <w:tr w:rsidR="009215CE" w:rsidRPr="00E421B6" w:rsidTr="00D362DB">
        <w:trPr>
          <w:trHeight w:val="360"/>
        </w:trPr>
        <w:tc>
          <w:tcPr>
            <w:tcW w:w="1640" w:type="dxa"/>
            <w:tcBorders>
              <w:top w:val="nil"/>
              <w:left w:val="nil"/>
              <w:bottom w:val="nil"/>
              <w:right w:val="double" w:sz="4" w:space="0" w:color="auto"/>
            </w:tcBorders>
            <w:vAlign w:val="center"/>
          </w:tcPr>
          <w:p w:rsidR="009215CE" w:rsidRPr="00E421B6" w:rsidRDefault="009215CE" w:rsidP="008F3467">
            <w:pPr>
              <w:adjustRightInd w:val="0"/>
              <w:snapToGrid w:val="0"/>
              <w:ind w:left="284" w:firstLineChars="50" w:firstLine="120"/>
              <w:jc w:val="center"/>
              <w:rPr>
                <w:rFonts w:eastAsia="標楷體"/>
              </w:rPr>
            </w:pPr>
            <w:r w:rsidRPr="00E421B6">
              <w:rPr>
                <w:rFonts w:eastAsia="標楷體" w:hint="eastAsia"/>
              </w:rPr>
              <w:t>8</w:t>
            </w:r>
            <w:r w:rsidRPr="00E421B6">
              <w:rPr>
                <w:rFonts w:eastAsia="標楷體"/>
              </w:rPr>
              <w:t>月</w:t>
            </w:r>
          </w:p>
        </w:tc>
        <w:tc>
          <w:tcPr>
            <w:tcW w:w="1310" w:type="dxa"/>
            <w:tcBorders>
              <w:top w:val="nil"/>
              <w:left w:val="nil"/>
              <w:bottom w:val="nil"/>
              <w:right w:val="nil"/>
            </w:tcBorders>
            <w:vAlign w:val="center"/>
          </w:tcPr>
          <w:p w:rsidR="009215CE" w:rsidRPr="00E421B6" w:rsidRDefault="009215CE" w:rsidP="008F3467">
            <w:pPr>
              <w:adjustRightInd w:val="0"/>
              <w:snapToGrid w:val="0"/>
              <w:ind w:left="28" w:rightChars="75" w:right="180"/>
              <w:jc w:val="right"/>
              <w:rPr>
                <w:rFonts w:eastAsia="標楷體"/>
              </w:rPr>
            </w:pPr>
            <w:r w:rsidRPr="00E421B6">
              <w:rPr>
                <w:rFonts w:eastAsia="標楷體" w:hint="eastAsia"/>
              </w:rPr>
              <w:t>8,827</w:t>
            </w:r>
          </w:p>
        </w:tc>
        <w:tc>
          <w:tcPr>
            <w:tcW w:w="1135" w:type="dxa"/>
            <w:tcBorders>
              <w:top w:val="nil"/>
              <w:left w:val="nil"/>
              <w:bottom w:val="nil"/>
              <w:right w:val="nil"/>
            </w:tcBorders>
            <w:vAlign w:val="center"/>
          </w:tcPr>
          <w:p w:rsidR="009215CE" w:rsidRPr="00E421B6" w:rsidRDefault="009215CE" w:rsidP="008F3467">
            <w:pPr>
              <w:adjustRightInd w:val="0"/>
              <w:snapToGrid w:val="0"/>
              <w:ind w:left="28" w:rightChars="75" w:right="180"/>
              <w:jc w:val="right"/>
              <w:rPr>
                <w:rFonts w:eastAsia="標楷體"/>
              </w:rPr>
            </w:pPr>
            <w:r w:rsidRPr="00E421B6">
              <w:rPr>
                <w:rFonts w:eastAsia="標楷體" w:hint="eastAsia"/>
              </w:rPr>
              <w:t>6.0</w:t>
            </w:r>
          </w:p>
        </w:tc>
        <w:tc>
          <w:tcPr>
            <w:tcW w:w="1277" w:type="dxa"/>
            <w:tcBorders>
              <w:top w:val="nil"/>
              <w:left w:val="nil"/>
              <w:bottom w:val="nil"/>
              <w:right w:val="nil"/>
            </w:tcBorders>
            <w:vAlign w:val="center"/>
          </w:tcPr>
          <w:p w:rsidR="009215CE" w:rsidRPr="00E421B6" w:rsidRDefault="009215CE" w:rsidP="008F3467">
            <w:pPr>
              <w:adjustRightInd w:val="0"/>
              <w:snapToGrid w:val="0"/>
              <w:ind w:left="28" w:rightChars="75" w:right="180"/>
              <w:jc w:val="right"/>
              <w:rPr>
                <w:rFonts w:eastAsia="標楷體"/>
              </w:rPr>
            </w:pPr>
            <w:r w:rsidRPr="00E421B6">
              <w:rPr>
                <w:rFonts w:eastAsia="標楷體" w:hint="eastAsia"/>
              </w:rPr>
              <w:t>3,426</w:t>
            </w:r>
          </w:p>
        </w:tc>
        <w:tc>
          <w:tcPr>
            <w:tcW w:w="1277" w:type="dxa"/>
            <w:tcBorders>
              <w:top w:val="nil"/>
              <w:left w:val="nil"/>
              <w:bottom w:val="nil"/>
              <w:right w:val="nil"/>
            </w:tcBorders>
            <w:vAlign w:val="center"/>
          </w:tcPr>
          <w:p w:rsidR="009215CE" w:rsidRPr="00E421B6" w:rsidRDefault="009215CE" w:rsidP="008F3467">
            <w:pPr>
              <w:adjustRightInd w:val="0"/>
              <w:snapToGrid w:val="0"/>
              <w:ind w:left="28" w:rightChars="75" w:right="180"/>
              <w:jc w:val="right"/>
              <w:rPr>
                <w:rFonts w:eastAsia="標楷體"/>
              </w:rPr>
            </w:pPr>
            <w:r w:rsidRPr="00E421B6">
              <w:rPr>
                <w:rFonts w:eastAsia="標楷體" w:hint="eastAsia"/>
              </w:rPr>
              <w:t>4.3</w:t>
            </w:r>
          </w:p>
        </w:tc>
        <w:tc>
          <w:tcPr>
            <w:tcW w:w="1135" w:type="dxa"/>
            <w:tcBorders>
              <w:top w:val="nil"/>
              <w:left w:val="nil"/>
              <w:bottom w:val="nil"/>
              <w:right w:val="nil"/>
            </w:tcBorders>
            <w:vAlign w:val="center"/>
          </w:tcPr>
          <w:p w:rsidR="009215CE" w:rsidRPr="00E421B6" w:rsidRDefault="009215CE" w:rsidP="008F3467">
            <w:pPr>
              <w:adjustRightInd w:val="0"/>
              <w:snapToGrid w:val="0"/>
              <w:ind w:left="28" w:rightChars="75" w:right="180"/>
              <w:jc w:val="right"/>
              <w:rPr>
                <w:rFonts w:eastAsia="標楷體"/>
              </w:rPr>
            </w:pPr>
            <w:r w:rsidRPr="00E421B6">
              <w:rPr>
                <w:rFonts w:eastAsia="標楷體" w:hint="eastAsia"/>
              </w:rPr>
              <w:t>391</w:t>
            </w:r>
          </w:p>
        </w:tc>
        <w:tc>
          <w:tcPr>
            <w:tcW w:w="1276" w:type="dxa"/>
            <w:tcBorders>
              <w:top w:val="nil"/>
              <w:left w:val="nil"/>
              <w:bottom w:val="nil"/>
              <w:right w:val="nil"/>
            </w:tcBorders>
            <w:vAlign w:val="center"/>
          </w:tcPr>
          <w:p w:rsidR="009215CE" w:rsidRPr="00E421B6" w:rsidRDefault="009215CE" w:rsidP="008F3467">
            <w:pPr>
              <w:adjustRightInd w:val="0"/>
              <w:snapToGrid w:val="0"/>
              <w:ind w:left="28" w:rightChars="75" w:right="180"/>
              <w:jc w:val="right"/>
              <w:rPr>
                <w:rFonts w:eastAsia="標楷體"/>
              </w:rPr>
            </w:pPr>
            <w:r w:rsidRPr="00E421B6">
              <w:rPr>
                <w:rFonts w:eastAsia="標楷體" w:hint="eastAsia"/>
              </w:rPr>
              <w:t>4.2</w:t>
            </w:r>
          </w:p>
        </w:tc>
      </w:tr>
      <w:tr w:rsidR="009215CE" w:rsidRPr="00E421B6" w:rsidTr="00D362DB">
        <w:trPr>
          <w:trHeight w:val="360"/>
        </w:trPr>
        <w:tc>
          <w:tcPr>
            <w:tcW w:w="1640" w:type="dxa"/>
            <w:tcBorders>
              <w:top w:val="nil"/>
              <w:left w:val="nil"/>
              <w:bottom w:val="nil"/>
              <w:right w:val="double" w:sz="4" w:space="0" w:color="auto"/>
            </w:tcBorders>
            <w:vAlign w:val="center"/>
          </w:tcPr>
          <w:p w:rsidR="009215CE" w:rsidRPr="00E421B6" w:rsidRDefault="009215CE" w:rsidP="008F3467">
            <w:pPr>
              <w:adjustRightInd w:val="0"/>
              <w:snapToGrid w:val="0"/>
              <w:ind w:left="284" w:firstLineChars="50" w:firstLine="120"/>
              <w:jc w:val="center"/>
              <w:rPr>
                <w:rFonts w:eastAsia="標楷體"/>
              </w:rPr>
            </w:pPr>
            <w:r w:rsidRPr="00E421B6">
              <w:rPr>
                <w:rFonts w:eastAsia="標楷體" w:hint="eastAsia"/>
              </w:rPr>
              <w:t>9</w:t>
            </w:r>
            <w:r w:rsidRPr="00E421B6">
              <w:rPr>
                <w:rFonts w:eastAsia="標楷體" w:hint="eastAsia"/>
              </w:rPr>
              <w:t>月</w:t>
            </w:r>
          </w:p>
        </w:tc>
        <w:tc>
          <w:tcPr>
            <w:tcW w:w="1310" w:type="dxa"/>
            <w:tcBorders>
              <w:top w:val="nil"/>
              <w:left w:val="nil"/>
              <w:bottom w:val="nil"/>
              <w:right w:val="nil"/>
            </w:tcBorders>
            <w:vAlign w:val="center"/>
          </w:tcPr>
          <w:p w:rsidR="009215CE" w:rsidRPr="00E421B6" w:rsidRDefault="009215CE" w:rsidP="008F3467">
            <w:pPr>
              <w:adjustRightInd w:val="0"/>
              <w:snapToGrid w:val="0"/>
              <w:ind w:left="28" w:rightChars="75" w:right="180"/>
              <w:jc w:val="right"/>
              <w:rPr>
                <w:rFonts w:eastAsia="標楷體"/>
              </w:rPr>
            </w:pPr>
            <w:r w:rsidRPr="00E421B6">
              <w:rPr>
                <w:rFonts w:eastAsia="標楷體" w:hint="eastAsia"/>
              </w:rPr>
              <w:t>8,859</w:t>
            </w:r>
          </w:p>
        </w:tc>
        <w:tc>
          <w:tcPr>
            <w:tcW w:w="1135" w:type="dxa"/>
            <w:tcBorders>
              <w:top w:val="nil"/>
              <w:left w:val="nil"/>
              <w:bottom w:val="nil"/>
              <w:right w:val="nil"/>
            </w:tcBorders>
            <w:vAlign w:val="center"/>
          </w:tcPr>
          <w:p w:rsidR="009215CE" w:rsidRPr="00E421B6" w:rsidRDefault="009215CE" w:rsidP="008F3467">
            <w:pPr>
              <w:adjustRightInd w:val="0"/>
              <w:snapToGrid w:val="0"/>
              <w:ind w:left="28" w:rightChars="75" w:right="180"/>
              <w:jc w:val="right"/>
              <w:rPr>
                <w:rFonts w:eastAsia="標楷體"/>
              </w:rPr>
            </w:pPr>
            <w:r w:rsidRPr="00E421B6">
              <w:rPr>
                <w:rFonts w:eastAsia="標楷體" w:hint="eastAsia"/>
              </w:rPr>
              <w:t>7.1</w:t>
            </w:r>
          </w:p>
        </w:tc>
        <w:tc>
          <w:tcPr>
            <w:tcW w:w="1277" w:type="dxa"/>
            <w:tcBorders>
              <w:top w:val="nil"/>
              <w:left w:val="nil"/>
              <w:bottom w:val="nil"/>
              <w:right w:val="nil"/>
            </w:tcBorders>
            <w:vAlign w:val="center"/>
          </w:tcPr>
          <w:p w:rsidR="009215CE" w:rsidRPr="00E421B6" w:rsidRDefault="009215CE" w:rsidP="008F3467">
            <w:pPr>
              <w:adjustRightInd w:val="0"/>
              <w:snapToGrid w:val="0"/>
              <w:ind w:left="28" w:rightChars="75" w:right="180"/>
              <w:jc w:val="right"/>
              <w:rPr>
                <w:rFonts w:eastAsia="標楷體"/>
              </w:rPr>
            </w:pPr>
            <w:r w:rsidRPr="00E421B6">
              <w:rPr>
                <w:rFonts w:eastAsia="標楷體" w:hint="eastAsia"/>
              </w:rPr>
              <w:t>3,416</w:t>
            </w:r>
          </w:p>
        </w:tc>
        <w:tc>
          <w:tcPr>
            <w:tcW w:w="1277" w:type="dxa"/>
            <w:tcBorders>
              <w:top w:val="nil"/>
              <w:left w:val="nil"/>
              <w:bottom w:val="nil"/>
              <w:right w:val="nil"/>
            </w:tcBorders>
            <w:vAlign w:val="center"/>
          </w:tcPr>
          <w:p w:rsidR="009215CE" w:rsidRPr="00E421B6" w:rsidRDefault="009215CE" w:rsidP="008F3467">
            <w:pPr>
              <w:adjustRightInd w:val="0"/>
              <w:snapToGrid w:val="0"/>
              <w:ind w:left="28" w:rightChars="75" w:right="180"/>
              <w:jc w:val="right"/>
              <w:rPr>
                <w:rFonts w:eastAsia="標楷體"/>
              </w:rPr>
            </w:pPr>
            <w:r w:rsidRPr="00E421B6">
              <w:rPr>
                <w:rFonts w:eastAsia="標楷體" w:hint="eastAsia"/>
              </w:rPr>
              <w:t>3.4</w:t>
            </w:r>
          </w:p>
        </w:tc>
        <w:tc>
          <w:tcPr>
            <w:tcW w:w="1135" w:type="dxa"/>
            <w:tcBorders>
              <w:top w:val="nil"/>
              <w:left w:val="nil"/>
              <w:bottom w:val="nil"/>
              <w:right w:val="nil"/>
            </w:tcBorders>
            <w:vAlign w:val="center"/>
          </w:tcPr>
          <w:p w:rsidR="009215CE" w:rsidRPr="00E421B6" w:rsidRDefault="009215CE" w:rsidP="008F3467">
            <w:pPr>
              <w:adjustRightInd w:val="0"/>
              <w:snapToGrid w:val="0"/>
              <w:ind w:left="28" w:rightChars="75" w:right="180"/>
              <w:jc w:val="right"/>
              <w:rPr>
                <w:rFonts w:eastAsia="標楷體"/>
              </w:rPr>
            </w:pPr>
            <w:r w:rsidRPr="00E421B6">
              <w:rPr>
                <w:rFonts w:eastAsia="標楷體" w:hint="eastAsia"/>
              </w:rPr>
              <w:t>356</w:t>
            </w:r>
          </w:p>
        </w:tc>
        <w:tc>
          <w:tcPr>
            <w:tcW w:w="1276" w:type="dxa"/>
            <w:tcBorders>
              <w:top w:val="nil"/>
              <w:left w:val="nil"/>
              <w:bottom w:val="nil"/>
              <w:right w:val="nil"/>
            </w:tcBorders>
            <w:vAlign w:val="center"/>
          </w:tcPr>
          <w:p w:rsidR="009215CE" w:rsidRPr="00E421B6" w:rsidRDefault="009215CE" w:rsidP="008F3467">
            <w:pPr>
              <w:adjustRightInd w:val="0"/>
              <w:snapToGrid w:val="0"/>
              <w:ind w:left="28" w:rightChars="75" w:right="180"/>
              <w:jc w:val="right"/>
              <w:rPr>
                <w:rFonts w:eastAsia="標楷體"/>
              </w:rPr>
            </w:pPr>
            <w:r w:rsidRPr="00E421B6">
              <w:rPr>
                <w:rFonts w:eastAsia="標楷體" w:hint="eastAsia"/>
              </w:rPr>
              <w:t>1.2</w:t>
            </w:r>
          </w:p>
        </w:tc>
      </w:tr>
      <w:tr w:rsidR="009215CE" w:rsidRPr="00E421B6" w:rsidTr="00D362DB">
        <w:trPr>
          <w:trHeight w:val="360"/>
        </w:trPr>
        <w:tc>
          <w:tcPr>
            <w:tcW w:w="1640" w:type="dxa"/>
            <w:tcBorders>
              <w:top w:val="nil"/>
              <w:left w:val="nil"/>
              <w:bottom w:val="nil"/>
              <w:right w:val="double" w:sz="4" w:space="0" w:color="auto"/>
            </w:tcBorders>
            <w:vAlign w:val="center"/>
          </w:tcPr>
          <w:p w:rsidR="009215CE" w:rsidRPr="00E421B6" w:rsidRDefault="009215CE" w:rsidP="008F3467">
            <w:pPr>
              <w:adjustRightInd w:val="0"/>
              <w:snapToGrid w:val="0"/>
              <w:ind w:left="284" w:firstLineChars="150" w:firstLine="360"/>
              <w:rPr>
                <w:rFonts w:eastAsia="標楷體"/>
              </w:rPr>
            </w:pPr>
            <w:r w:rsidRPr="00E421B6">
              <w:rPr>
                <w:rFonts w:eastAsia="標楷體" w:hint="eastAsia"/>
              </w:rPr>
              <w:t>10</w:t>
            </w:r>
            <w:r w:rsidRPr="00E421B6">
              <w:rPr>
                <w:rFonts w:eastAsia="標楷體" w:hint="eastAsia"/>
              </w:rPr>
              <w:t>月</w:t>
            </w:r>
          </w:p>
        </w:tc>
        <w:tc>
          <w:tcPr>
            <w:tcW w:w="1310" w:type="dxa"/>
            <w:tcBorders>
              <w:top w:val="nil"/>
              <w:left w:val="nil"/>
              <w:bottom w:val="nil"/>
              <w:right w:val="nil"/>
            </w:tcBorders>
            <w:vAlign w:val="center"/>
          </w:tcPr>
          <w:p w:rsidR="009215CE" w:rsidRPr="00E421B6" w:rsidRDefault="009215CE" w:rsidP="008F3467">
            <w:pPr>
              <w:adjustRightInd w:val="0"/>
              <w:snapToGrid w:val="0"/>
              <w:ind w:left="28" w:rightChars="75" w:right="180"/>
              <w:jc w:val="right"/>
              <w:rPr>
                <w:rFonts w:eastAsia="標楷體"/>
              </w:rPr>
            </w:pPr>
            <w:r w:rsidRPr="00E421B6">
              <w:rPr>
                <w:rFonts w:eastAsia="標楷體" w:hint="eastAsia"/>
              </w:rPr>
              <w:t>8,597</w:t>
            </w:r>
          </w:p>
        </w:tc>
        <w:tc>
          <w:tcPr>
            <w:tcW w:w="1135" w:type="dxa"/>
            <w:tcBorders>
              <w:top w:val="nil"/>
              <w:left w:val="nil"/>
              <w:bottom w:val="nil"/>
              <w:right w:val="nil"/>
            </w:tcBorders>
            <w:vAlign w:val="center"/>
          </w:tcPr>
          <w:p w:rsidR="009215CE" w:rsidRPr="00E421B6" w:rsidRDefault="009215CE" w:rsidP="008F3467">
            <w:pPr>
              <w:adjustRightInd w:val="0"/>
              <w:snapToGrid w:val="0"/>
              <w:ind w:left="28" w:rightChars="75" w:right="180"/>
              <w:jc w:val="right"/>
              <w:rPr>
                <w:rFonts w:eastAsia="標楷體"/>
              </w:rPr>
            </w:pPr>
            <w:r w:rsidRPr="00E421B6">
              <w:rPr>
                <w:rFonts w:eastAsia="標楷體" w:hint="eastAsia"/>
              </w:rPr>
              <w:t>3.9</w:t>
            </w:r>
          </w:p>
        </w:tc>
        <w:tc>
          <w:tcPr>
            <w:tcW w:w="1277" w:type="dxa"/>
            <w:tcBorders>
              <w:top w:val="nil"/>
              <w:left w:val="nil"/>
              <w:bottom w:val="nil"/>
              <w:right w:val="nil"/>
            </w:tcBorders>
            <w:vAlign w:val="center"/>
          </w:tcPr>
          <w:p w:rsidR="009215CE" w:rsidRPr="00E421B6" w:rsidRDefault="009215CE" w:rsidP="008F3467">
            <w:pPr>
              <w:adjustRightInd w:val="0"/>
              <w:snapToGrid w:val="0"/>
              <w:ind w:left="28" w:rightChars="75" w:right="180"/>
              <w:jc w:val="right"/>
              <w:rPr>
                <w:rFonts w:eastAsia="標楷體"/>
              </w:rPr>
            </w:pPr>
            <w:r w:rsidRPr="00E421B6">
              <w:rPr>
                <w:rFonts w:eastAsia="標楷體" w:hint="eastAsia"/>
              </w:rPr>
              <w:t>3,681</w:t>
            </w:r>
          </w:p>
        </w:tc>
        <w:tc>
          <w:tcPr>
            <w:tcW w:w="1277" w:type="dxa"/>
            <w:tcBorders>
              <w:top w:val="nil"/>
              <w:left w:val="nil"/>
              <w:bottom w:val="nil"/>
              <w:right w:val="nil"/>
            </w:tcBorders>
            <w:vAlign w:val="center"/>
          </w:tcPr>
          <w:p w:rsidR="009215CE" w:rsidRPr="00E421B6" w:rsidRDefault="009215CE" w:rsidP="008F3467">
            <w:pPr>
              <w:adjustRightInd w:val="0"/>
              <w:snapToGrid w:val="0"/>
              <w:ind w:left="28" w:rightChars="75" w:right="180"/>
              <w:jc w:val="right"/>
              <w:rPr>
                <w:rFonts w:eastAsia="標楷體"/>
              </w:rPr>
            </w:pPr>
            <w:r w:rsidRPr="00E421B6">
              <w:rPr>
                <w:rFonts w:eastAsia="標楷體" w:hint="eastAsia"/>
              </w:rPr>
              <w:t>3.2</w:t>
            </w:r>
          </w:p>
        </w:tc>
        <w:tc>
          <w:tcPr>
            <w:tcW w:w="1135" w:type="dxa"/>
            <w:tcBorders>
              <w:top w:val="nil"/>
              <w:left w:val="nil"/>
              <w:bottom w:val="nil"/>
              <w:right w:val="nil"/>
            </w:tcBorders>
            <w:vAlign w:val="center"/>
          </w:tcPr>
          <w:p w:rsidR="009215CE" w:rsidRPr="00E421B6" w:rsidRDefault="009215CE" w:rsidP="008F3467">
            <w:pPr>
              <w:adjustRightInd w:val="0"/>
              <w:snapToGrid w:val="0"/>
              <w:ind w:left="28" w:rightChars="75" w:right="180"/>
              <w:jc w:val="right"/>
              <w:rPr>
                <w:rFonts w:eastAsia="標楷體"/>
              </w:rPr>
            </w:pPr>
            <w:r w:rsidRPr="00E421B6">
              <w:rPr>
                <w:rFonts w:eastAsia="標楷體" w:hint="eastAsia"/>
              </w:rPr>
              <w:t>384</w:t>
            </w:r>
          </w:p>
        </w:tc>
        <w:tc>
          <w:tcPr>
            <w:tcW w:w="1276" w:type="dxa"/>
            <w:tcBorders>
              <w:top w:val="nil"/>
              <w:left w:val="nil"/>
              <w:bottom w:val="nil"/>
              <w:right w:val="nil"/>
            </w:tcBorders>
            <w:vAlign w:val="center"/>
          </w:tcPr>
          <w:p w:rsidR="009215CE" w:rsidRPr="00E421B6" w:rsidRDefault="009215CE" w:rsidP="008F3467">
            <w:pPr>
              <w:adjustRightInd w:val="0"/>
              <w:snapToGrid w:val="0"/>
              <w:ind w:left="28" w:rightChars="75" w:right="180"/>
              <w:jc w:val="right"/>
              <w:rPr>
                <w:rFonts w:eastAsia="標楷體"/>
              </w:rPr>
            </w:pPr>
            <w:r w:rsidRPr="00E421B6">
              <w:rPr>
                <w:rFonts w:eastAsia="標楷體" w:hint="eastAsia"/>
              </w:rPr>
              <w:t>2.9</w:t>
            </w:r>
          </w:p>
        </w:tc>
      </w:tr>
      <w:tr w:rsidR="009215CE" w:rsidRPr="00E421B6" w:rsidTr="00D362DB">
        <w:trPr>
          <w:trHeight w:val="360"/>
        </w:trPr>
        <w:tc>
          <w:tcPr>
            <w:tcW w:w="1640" w:type="dxa"/>
            <w:tcBorders>
              <w:top w:val="nil"/>
              <w:left w:val="nil"/>
              <w:bottom w:val="nil"/>
              <w:right w:val="double" w:sz="4" w:space="0" w:color="auto"/>
            </w:tcBorders>
            <w:vAlign w:val="center"/>
          </w:tcPr>
          <w:p w:rsidR="009215CE" w:rsidRPr="00E421B6" w:rsidRDefault="009215CE" w:rsidP="008F3467">
            <w:pPr>
              <w:adjustRightInd w:val="0"/>
              <w:snapToGrid w:val="0"/>
              <w:ind w:left="284" w:firstLineChars="150" w:firstLine="360"/>
              <w:rPr>
                <w:rFonts w:eastAsia="標楷體"/>
              </w:rPr>
            </w:pPr>
            <w:r w:rsidRPr="00E421B6">
              <w:rPr>
                <w:rFonts w:eastAsia="標楷體" w:hint="eastAsia"/>
              </w:rPr>
              <w:t>1</w:t>
            </w:r>
            <w:r>
              <w:rPr>
                <w:rFonts w:eastAsia="標楷體" w:hint="eastAsia"/>
              </w:rPr>
              <w:t>1</w:t>
            </w:r>
            <w:r w:rsidRPr="00E421B6">
              <w:rPr>
                <w:rFonts w:eastAsia="標楷體" w:hint="eastAsia"/>
              </w:rPr>
              <w:t>月</w:t>
            </w:r>
          </w:p>
        </w:tc>
        <w:tc>
          <w:tcPr>
            <w:tcW w:w="1310" w:type="dxa"/>
            <w:tcBorders>
              <w:top w:val="nil"/>
              <w:left w:val="nil"/>
              <w:bottom w:val="nil"/>
              <w:right w:val="nil"/>
            </w:tcBorders>
            <w:vAlign w:val="center"/>
          </w:tcPr>
          <w:p w:rsidR="009215CE" w:rsidRPr="007B5802" w:rsidRDefault="009215CE" w:rsidP="008F3467">
            <w:pPr>
              <w:adjustRightInd w:val="0"/>
              <w:snapToGrid w:val="0"/>
              <w:ind w:left="28" w:rightChars="75" w:right="180"/>
              <w:jc w:val="right"/>
              <w:rPr>
                <w:rFonts w:eastAsia="標楷體"/>
              </w:rPr>
            </w:pPr>
            <w:r w:rsidRPr="007B5802">
              <w:rPr>
                <w:rFonts w:eastAsia="標楷體"/>
              </w:rPr>
              <w:t xml:space="preserve">8,794 </w:t>
            </w:r>
          </w:p>
        </w:tc>
        <w:tc>
          <w:tcPr>
            <w:tcW w:w="1135" w:type="dxa"/>
            <w:tcBorders>
              <w:top w:val="nil"/>
              <w:left w:val="nil"/>
              <w:bottom w:val="nil"/>
              <w:right w:val="nil"/>
            </w:tcBorders>
            <w:vAlign w:val="center"/>
          </w:tcPr>
          <w:p w:rsidR="009215CE" w:rsidRPr="007B5802" w:rsidRDefault="009215CE" w:rsidP="008F3467">
            <w:pPr>
              <w:adjustRightInd w:val="0"/>
              <w:snapToGrid w:val="0"/>
              <w:ind w:left="28" w:rightChars="75" w:right="180"/>
              <w:jc w:val="right"/>
              <w:rPr>
                <w:rFonts w:eastAsia="標楷體"/>
              </w:rPr>
            </w:pPr>
            <w:r w:rsidRPr="007B5802">
              <w:rPr>
                <w:rFonts w:eastAsia="標楷體"/>
              </w:rPr>
              <w:t xml:space="preserve">4.2 </w:t>
            </w:r>
          </w:p>
        </w:tc>
        <w:tc>
          <w:tcPr>
            <w:tcW w:w="1277" w:type="dxa"/>
            <w:tcBorders>
              <w:top w:val="nil"/>
              <w:left w:val="nil"/>
              <w:bottom w:val="nil"/>
              <w:right w:val="nil"/>
            </w:tcBorders>
            <w:vAlign w:val="center"/>
          </w:tcPr>
          <w:p w:rsidR="009215CE" w:rsidRPr="007B5802" w:rsidRDefault="009215CE" w:rsidP="008F3467">
            <w:pPr>
              <w:adjustRightInd w:val="0"/>
              <w:snapToGrid w:val="0"/>
              <w:ind w:left="28" w:rightChars="75" w:right="180"/>
              <w:jc w:val="right"/>
              <w:rPr>
                <w:rFonts w:eastAsia="標楷體"/>
              </w:rPr>
            </w:pPr>
            <w:r w:rsidRPr="007B5802">
              <w:rPr>
                <w:rFonts w:eastAsia="標楷體"/>
              </w:rPr>
              <w:t>3,719</w:t>
            </w:r>
          </w:p>
        </w:tc>
        <w:tc>
          <w:tcPr>
            <w:tcW w:w="1277" w:type="dxa"/>
            <w:tcBorders>
              <w:top w:val="nil"/>
              <w:left w:val="nil"/>
              <w:bottom w:val="nil"/>
              <w:right w:val="nil"/>
            </w:tcBorders>
            <w:vAlign w:val="center"/>
          </w:tcPr>
          <w:p w:rsidR="009215CE" w:rsidRPr="007B5802" w:rsidRDefault="009215CE" w:rsidP="008F3467">
            <w:pPr>
              <w:adjustRightInd w:val="0"/>
              <w:snapToGrid w:val="0"/>
              <w:ind w:left="28" w:rightChars="75" w:right="180"/>
              <w:jc w:val="right"/>
              <w:rPr>
                <w:rFonts w:eastAsia="標楷體"/>
              </w:rPr>
            </w:pPr>
            <w:r w:rsidRPr="007B5802">
              <w:rPr>
                <w:rFonts w:eastAsia="標楷體"/>
              </w:rPr>
              <w:t xml:space="preserve">4.0 </w:t>
            </w:r>
          </w:p>
        </w:tc>
        <w:tc>
          <w:tcPr>
            <w:tcW w:w="1135" w:type="dxa"/>
            <w:tcBorders>
              <w:top w:val="nil"/>
              <w:left w:val="nil"/>
              <w:bottom w:val="nil"/>
              <w:right w:val="nil"/>
            </w:tcBorders>
            <w:vAlign w:val="center"/>
          </w:tcPr>
          <w:p w:rsidR="009215CE" w:rsidRPr="008B52C1" w:rsidRDefault="009215CE" w:rsidP="008F3467">
            <w:pPr>
              <w:adjustRightInd w:val="0"/>
              <w:snapToGrid w:val="0"/>
              <w:ind w:left="28" w:rightChars="75" w:right="180"/>
              <w:jc w:val="right"/>
              <w:rPr>
                <w:rFonts w:eastAsia="標楷體"/>
              </w:rPr>
            </w:pPr>
            <w:r w:rsidRPr="008B52C1">
              <w:rPr>
                <w:rFonts w:eastAsia="標楷體"/>
              </w:rPr>
              <w:t>353</w:t>
            </w:r>
          </w:p>
        </w:tc>
        <w:tc>
          <w:tcPr>
            <w:tcW w:w="1276" w:type="dxa"/>
            <w:tcBorders>
              <w:top w:val="nil"/>
              <w:left w:val="nil"/>
              <w:bottom w:val="nil"/>
              <w:right w:val="nil"/>
            </w:tcBorders>
            <w:vAlign w:val="center"/>
          </w:tcPr>
          <w:p w:rsidR="009215CE" w:rsidRPr="008B52C1" w:rsidRDefault="009215CE" w:rsidP="008F3467">
            <w:pPr>
              <w:adjustRightInd w:val="0"/>
              <w:snapToGrid w:val="0"/>
              <w:ind w:left="28" w:rightChars="75" w:right="180"/>
              <w:jc w:val="right"/>
              <w:rPr>
                <w:rFonts w:eastAsia="標楷體"/>
              </w:rPr>
            </w:pPr>
            <w:r w:rsidRPr="008B52C1">
              <w:rPr>
                <w:rFonts w:eastAsia="標楷體"/>
              </w:rPr>
              <w:t>2.4</w:t>
            </w:r>
          </w:p>
        </w:tc>
      </w:tr>
      <w:tr w:rsidR="009215CE" w:rsidRPr="00E421B6" w:rsidTr="00D362DB">
        <w:trPr>
          <w:trHeight w:val="225"/>
        </w:trPr>
        <w:tc>
          <w:tcPr>
            <w:tcW w:w="1640" w:type="dxa"/>
            <w:tcBorders>
              <w:top w:val="nil"/>
              <w:left w:val="nil"/>
              <w:bottom w:val="nil"/>
              <w:right w:val="double" w:sz="4" w:space="0" w:color="auto"/>
            </w:tcBorders>
            <w:vAlign w:val="center"/>
          </w:tcPr>
          <w:p w:rsidR="009215CE" w:rsidRPr="00E421B6" w:rsidRDefault="009215CE" w:rsidP="008F3467">
            <w:pPr>
              <w:adjustRightInd w:val="0"/>
              <w:snapToGrid w:val="0"/>
              <w:ind w:left="284" w:firstLineChars="150" w:firstLine="360"/>
              <w:rPr>
                <w:rFonts w:eastAsia="標楷體"/>
              </w:rPr>
            </w:pPr>
            <w:r>
              <w:rPr>
                <w:rFonts w:eastAsia="標楷體" w:hint="eastAsia"/>
              </w:rPr>
              <w:t>12</w:t>
            </w:r>
            <w:r>
              <w:rPr>
                <w:rFonts w:eastAsia="標楷體" w:hint="eastAsia"/>
              </w:rPr>
              <w:t>月</w:t>
            </w:r>
          </w:p>
        </w:tc>
        <w:tc>
          <w:tcPr>
            <w:tcW w:w="1310" w:type="dxa"/>
            <w:tcBorders>
              <w:top w:val="nil"/>
              <w:left w:val="nil"/>
              <w:bottom w:val="nil"/>
              <w:right w:val="nil"/>
            </w:tcBorders>
            <w:vAlign w:val="center"/>
          </w:tcPr>
          <w:p w:rsidR="009215CE" w:rsidRPr="00D83DBA" w:rsidRDefault="009215CE" w:rsidP="008F3467">
            <w:pPr>
              <w:adjustRightInd w:val="0"/>
              <w:snapToGrid w:val="0"/>
              <w:ind w:left="28" w:rightChars="75" w:right="180"/>
              <w:jc w:val="right"/>
              <w:rPr>
                <w:rFonts w:eastAsia="標楷體"/>
              </w:rPr>
            </w:pPr>
            <w:r w:rsidRPr="00D83DBA">
              <w:rPr>
                <w:rFonts w:eastAsia="標楷體"/>
              </w:rPr>
              <w:t xml:space="preserve">8,868 </w:t>
            </w:r>
          </w:p>
        </w:tc>
        <w:tc>
          <w:tcPr>
            <w:tcW w:w="1135" w:type="dxa"/>
            <w:tcBorders>
              <w:top w:val="nil"/>
              <w:left w:val="nil"/>
              <w:bottom w:val="nil"/>
              <w:right w:val="nil"/>
            </w:tcBorders>
            <w:vAlign w:val="center"/>
          </w:tcPr>
          <w:p w:rsidR="009215CE" w:rsidRPr="00D83DBA" w:rsidRDefault="009215CE" w:rsidP="008F3467">
            <w:pPr>
              <w:adjustRightInd w:val="0"/>
              <w:snapToGrid w:val="0"/>
              <w:ind w:left="28" w:rightChars="75" w:right="180"/>
              <w:jc w:val="right"/>
              <w:rPr>
                <w:rFonts w:eastAsia="標楷體"/>
              </w:rPr>
            </w:pPr>
            <w:r w:rsidRPr="00D83DBA">
              <w:rPr>
                <w:rFonts w:eastAsia="標楷體"/>
              </w:rPr>
              <w:t xml:space="preserve">3.5 </w:t>
            </w:r>
          </w:p>
        </w:tc>
        <w:tc>
          <w:tcPr>
            <w:tcW w:w="1277" w:type="dxa"/>
            <w:tcBorders>
              <w:top w:val="nil"/>
              <w:left w:val="nil"/>
              <w:bottom w:val="nil"/>
              <w:right w:val="nil"/>
            </w:tcBorders>
            <w:vAlign w:val="center"/>
          </w:tcPr>
          <w:p w:rsidR="009215CE" w:rsidRPr="00D83DBA" w:rsidRDefault="009215CE" w:rsidP="008F3467">
            <w:pPr>
              <w:adjustRightInd w:val="0"/>
              <w:snapToGrid w:val="0"/>
              <w:ind w:left="28" w:rightChars="75" w:right="180"/>
              <w:jc w:val="right"/>
              <w:rPr>
                <w:rFonts w:eastAsia="標楷體"/>
              </w:rPr>
            </w:pPr>
            <w:r w:rsidRPr="00D83DBA">
              <w:rPr>
                <w:rFonts w:eastAsia="標楷體"/>
              </w:rPr>
              <w:t>3,798</w:t>
            </w:r>
          </w:p>
        </w:tc>
        <w:tc>
          <w:tcPr>
            <w:tcW w:w="1277" w:type="dxa"/>
            <w:tcBorders>
              <w:top w:val="nil"/>
              <w:left w:val="nil"/>
              <w:bottom w:val="nil"/>
              <w:right w:val="nil"/>
            </w:tcBorders>
            <w:vAlign w:val="center"/>
          </w:tcPr>
          <w:p w:rsidR="009215CE" w:rsidRPr="00D83DBA" w:rsidRDefault="009215CE" w:rsidP="008F3467">
            <w:pPr>
              <w:adjustRightInd w:val="0"/>
              <w:snapToGrid w:val="0"/>
              <w:ind w:left="28" w:rightChars="75" w:right="180"/>
              <w:jc w:val="right"/>
              <w:rPr>
                <w:rFonts w:eastAsia="標楷體"/>
              </w:rPr>
            </w:pPr>
            <w:r w:rsidRPr="00D83DBA">
              <w:rPr>
                <w:rFonts w:eastAsia="標楷體"/>
              </w:rPr>
              <w:t xml:space="preserve">3.5 </w:t>
            </w:r>
          </w:p>
        </w:tc>
        <w:tc>
          <w:tcPr>
            <w:tcW w:w="1135" w:type="dxa"/>
            <w:tcBorders>
              <w:top w:val="nil"/>
              <w:left w:val="nil"/>
              <w:bottom w:val="nil"/>
              <w:right w:val="nil"/>
            </w:tcBorders>
            <w:vAlign w:val="center"/>
          </w:tcPr>
          <w:p w:rsidR="009215CE" w:rsidRPr="00D83DBA" w:rsidRDefault="009215CE" w:rsidP="008F3467">
            <w:pPr>
              <w:adjustRightInd w:val="0"/>
              <w:snapToGrid w:val="0"/>
              <w:ind w:left="28" w:rightChars="75" w:right="180"/>
              <w:jc w:val="right"/>
              <w:rPr>
                <w:rFonts w:eastAsia="標楷體"/>
              </w:rPr>
            </w:pPr>
            <w:r w:rsidRPr="00D83DBA">
              <w:rPr>
                <w:rFonts w:eastAsia="標楷體"/>
              </w:rPr>
              <w:t xml:space="preserve">403 </w:t>
            </w:r>
          </w:p>
        </w:tc>
        <w:tc>
          <w:tcPr>
            <w:tcW w:w="1276" w:type="dxa"/>
            <w:tcBorders>
              <w:top w:val="nil"/>
              <w:left w:val="nil"/>
              <w:bottom w:val="nil"/>
              <w:right w:val="nil"/>
            </w:tcBorders>
            <w:vAlign w:val="center"/>
          </w:tcPr>
          <w:p w:rsidR="009215CE" w:rsidRPr="00D83DBA" w:rsidRDefault="009215CE" w:rsidP="008F3467">
            <w:pPr>
              <w:adjustRightInd w:val="0"/>
              <w:snapToGrid w:val="0"/>
              <w:ind w:left="28" w:rightChars="75" w:right="180"/>
              <w:jc w:val="right"/>
              <w:rPr>
                <w:rFonts w:eastAsia="標楷體"/>
              </w:rPr>
            </w:pPr>
            <w:r w:rsidRPr="00D83DBA">
              <w:rPr>
                <w:rFonts w:eastAsia="標楷體"/>
              </w:rPr>
              <w:t xml:space="preserve">5.7 </w:t>
            </w:r>
          </w:p>
        </w:tc>
      </w:tr>
      <w:tr w:rsidR="009215CE" w:rsidRPr="00E421B6" w:rsidTr="00D362DB">
        <w:trPr>
          <w:trHeight w:val="225"/>
        </w:trPr>
        <w:tc>
          <w:tcPr>
            <w:tcW w:w="1640" w:type="dxa"/>
            <w:tcBorders>
              <w:top w:val="nil"/>
              <w:left w:val="nil"/>
              <w:bottom w:val="nil"/>
              <w:right w:val="double" w:sz="4" w:space="0" w:color="auto"/>
            </w:tcBorders>
            <w:vAlign w:val="center"/>
          </w:tcPr>
          <w:p w:rsidR="009215CE" w:rsidRPr="0077206A" w:rsidRDefault="009215CE" w:rsidP="008F3467">
            <w:pPr>
              <w:adjustRightInd w:val="0"/>
              <w:snapToGrid w:val="0"/>
              <w:rPr>
                <w:rFonts w:eastAsia="標楷體"/>
                <w:color w:val="000000" w:themeColor="text1"/>
              </w:rPr>
            </w:pPr>
            <w:r w:rsidRPr="0077206A">
              <w:rPr>
                <w:rFonts w:eastAsia="標楷體" w:hint="eastAsia"/>
                <w:b/>
                <w:bCs/>
                <w:color w:val="000000" w:themeColor="text1"/>
              </w:rPr>
              <w:t xml:space="preserve"> </w:t>
            </w:r>
            <w:r w:rsidRPr="0077206A">
              <w:rPr>
                <w:rFonts w:eastAsia="標楷體"/>
                <w:b/>
                <w:bCs/>
                <w:color w:val="000000" w:themeColor="text1"/>
              </w:rPr>
              <w:t>10</w:t>
            </w:r>
            <w:r>
              <w:rPr>
                <w:rFonts w:eastAsia="標楷體" w:hint="eastAsia"/>
                <w:b/>
                <w:bCs/>
                <w:color w:val="000000" w:themeColor="text1"/>
              </w:rPr>
              <w:t>7</w:t>
            </w:r>
            <w:r w:rsidRPr="0077206A">
              <w:rPr>
                <w:rFonts w:eastAsia="標楷體"/>
                <w:b/>
                <w:bCs/>
                <w:color w:val="000000" w:themeColor="text1"/>
              </w:rPr>
              <w:t>年</w:t>
            </w:r>
            <w:r w:rsidRPr="000E7637">
              <w:rPr>
                <w:rFonts w:eastAsia="標楷體" w:hint="eastAsia"/>
                <w:b/>
                <w:color w:val="000000" w:themeColor="text1"/>
              </w:rPr>
              <w:t>1~</w:t>
            </w:r>
            <w:r>
              <w:rPr>
                <w:rFonts w:eastAsia="標楷體" w:hint="eastAsia"/>
                <w:b/>
                <w:color w:val="000000" w:themeColor="text1"/>
              </w:rPr>
              <w:t>6</w:t>
            </w:r>
            <w:r w:rsidRPr="000E7637">
              <w:rPr>
                <w:rFonts w:eastAsia="標楷體" w:hint="eastAsia"/>
                <w:b/>
                <w:color w:val="000000" w:themeColor="text1"/>
              </w:rPr>
              <w:t>月</w:t>
            </w:r>
          </w:p>
        </w:tc>
        <w:tc>
          <w:tcPr>
            <w:tcW w:w="1310" w:type="dxa"/>
            <w:tcBorders>
              <w:top w:val="nil"/>
              <w:left w:val="nil"/>
              <w:bottom w:val="nil"/>
              <w:right w:val="nil"/>
            </w:tcBorders>
            <w:vAlign w:val="center"/>
          </w:tcPr>
          <w:p w:rsidR="009215CE" w:rsidRPr="00C9253C" w:rsidRDefault="009215CE" w:rsidP="008F3467">
            <w:pPr>
              <w:adjustRightInd w:val="0"/>
              <w:snapToGrid w:val="0"/>
              <w:ind w:left="28" w:rightChars="75" w:right="180"/>
              <w:jc w:val="right"/>
              <w:rPr>
                <w:rFonts w:eastAsia="標楷體"/>
                <w:b/>
              </w:rPr>
            </w:pPr>
            <w:r>
              <w:rPr>
                <w:rFonts w:eastAsia="標楷體" w:hint="eastAsia"/>
                <w:b/>
              </w:rPr>
              <w:t>49,964</w:t>
            </w:r>
          </w:p>
        </w:tc>
        <w:tc>
          <w:tcPr>
            <w:tcW w:w="1135" w:type="dxa"/>
            <w:tcBorders>
              <w:top w:val="nil"/>
              <w:left w:val="nil"/>
              <w:bottom w:val="nil"/>
              <w:right w:val="nil"/>
            </w:tcBorders>
            <w:vAlign w:val="center"/>
          </w:tcPr>
          <w:p w:rsidR="009215CE" w:rsidRPr="00C9253C" w:rsidRDefault="009215CE" w:rsidP="009215CE">
            <w:pPr>
              <w:adjustRightInd w:val="0"/>
              <w:snapToGrid w:val="0"/>
              <w:ind w:left="28" w:rightChars="75" w:right="180"/>
              <w:jc w:val="right"/>
              <w:rPr>
                <w:rFonts w:eastAsia="標楷體"/>
                <w:b/>
              </w:rPr>
            </w:pPr>
            <w:r>
              <w:rPr>
                <w:rFonts w:eastAsia="標楷體" w:hint="eastAsia"/>
                <w:b/>
              </w:rPr>
              <w:t>4.4</w:t>
            </w:r>
          </w:p>
        </w:tc>
        <w:tc>
          <w:tcPr>
            <w:tcW w:w="1277" w:type="dxa"/>
            <w:tcBorders>
              <w:top w:val="nil"/>
              <w:left w:val="nil"/>
              <w:bottom w:val="nil"/>
              <w:right w:val="nil"/>
            </w:tcBorders>
            <w:vAlign w:val="center"/>
          </w:tcPr>
          <w:p w:rsidR="009215CE" w:rsidRPr="00C9253C" w:rsidRDefault="009215CE" w:rsidP="008F3467">
            <w:pPr>
              <w:adjustRightInd w:val="0"/>
              <w:snapToGrid w:val="0"/>
              <w:ind w:left="28" w:rightChars="75" w:right="180"/>
              <w:jc w:val="right"/>
              <w:rPr>
                <w:rFonts w:eastAsia="標楷體"/>
                <w:b/>
              </w:rPr>
            </w:pPr>
            <w:r>
              <w:rPr>
                <w:rFonts w:eastAsia="標楷體" w:hint="eastAsia"/>
                <w:b/>
              </w:rPr>
              <w:t>20,958</w:t>
            </w:r>
          </w:p>
        </w:tc>
        <w:tc>
          <w:tcPr>
            <w:tcW w:w="1277" w:type="dxa"/>
            <w:tcBorders>
              <w:top w:val="nil"/>
              <w:left w:val="nil"/>
              <w:bottom w:val="nil"/>
              <w:right w:val="nil"/>
            </w:tcBorders>
            <w:vAlign w:val="center"/>
          </w:tcPr>
          <w:p w:rsidR="009215CE" w:rsidRPr="00C9253C" w:rsidRDefault="009215CE" w:rsidP="008F3467">
            <w:pPr>
              <w:adjustRightInd w:val="0"/>
              <w:snapToGrid w:val="0"/>
              <w:ind w:left="28" w:rightChars="75" w:right="180"/>
              <w:jc w:val="right"/>
              <w:rPr>
                <w:rFonts w:eastAsia="標楷體"/>
                <w:b/>
              </w:rPr>
            </w:pPr>
            <w:r>
              <w:rPr>
                <w:rFonts w:eastAsia="標楷體" w:hint="eastAsia"/>
                <w:b/>
              </w:rPr>
              <w:t>4.7</w:t>
            </w:r>
          </w:p>
        </w:tc>
        <w:tc>
          <w:tcPr>
            <w:tcW w:w="1135" w:type="dxa"/>
            <w:tcBorders>
              <w:top w:val="nil"/>
              <w:left w:val="nil"/>
              <w:bottom w:val="nil"/>
              <w:right w:val="nil"/>
            </w:tcBorders>
            <w:vAlign w:val="center"/>
          </w:tcPr>
          <w:p w:rsidR="009215CE" w:rsidRPr="00C9253C" w:rsidRDefault="009215CE" w:rsidP="008F3467">
            <w:pPr>
              <w:adjustRightInd w:val="0"/>
              <w:snapToGrid w:val="0"/>
              <w:ind w:left="28" w:rightChars="75" w:right="180"/>
              <w:jc w:val="right"/>
              <w:rPr>
                <w:rFonts w:eastAsia="標楷體"/>
                <w:b/>
              </w:rPr>
            </w:pPr>
            <w:r>
              <w:rPr>
                <w:rFonts w:eastAsia="標楷體" w:hint="eastAsia"/>
                <w:b/>
              </w:rPr>
              <w:t>2,355</w:t>
            </w:r>
          </w:p>
        </w:tc>
        <w:tc>
          <w:tcPr>
            <w:tcW w:w="1276" w:type="dxa"/>
            <w:tcBorders>
              <w:top w:val="nil"/>
              <w:left w:val="nil"/>
              <w:bottom w:val="nil"/>
              <w:right w:val="nil"/>
            </w:tcBorders>
            <w:vAlign w:val="center"/>
          </w:tcPr>
          <w:p w:rsidR="009215CE" w:rsidRPr="00C9253C" w:rsidRDefault="009215CE" w:rsidP="009215CE">
            <w:pPr>
              <w:adjustRightInd w:val="0"/>
              <w:snapToGrid w:val="0"/>
              <w:ind w:left="28" w:rightChars="75" w:right="180"/>
              <w:jc w:val="right"/>
              <w:rPr>
                <w:rFonts w:eastAsia="標楷體"/>
                <w:b/>
              </w:rPr>
            </w:pPr>
            <w:r>
              <w:rPr>
                <w:rFonts w:eastAsia="標楷體" w:hint="eastAsia"/>
                <w:b/>
              </w:rPr>
              <w:t>4.7</w:t>
            </w:r>
          </w:p>
        </w:tc>
      </w:tr>
      <w:tr w:rsidR="009215CE" w:rsidRPr="00E421B6" w:rsidTr="00D362DB">
        <w:trPr>
          <w:trHeight w:val="225"/>
        </w:trPr>
        <w:tc>
          <w:tcPr>
            <w:tcW w:w="1640" w:type="dxa"/>
            <w:tcBorders>
              <w:top w:val="nil"/>
              <w:left w:val="nil"/>
              <w:bottom w:val="nil"/>
              <w:right w:val="double" w:sz="4" w:space="0" w:color="auto"/>
            </w:tcBorders>
            <w:vAlign w:val="center"/>
          </w:tcPr>
          <w:p w:rsidR="009215CE" w:rsidRPr="0077206A" w:rsidRDefault="009215CE" w:rsidP="008F3467">
            <w:pPr>
              <w:adjustRightInd w:val="0"/>
              <w:snapToGrid w:val="0"/>
              <w:ind w:left="284" w:firstLineChars="50" w:firstLine="120"/>
              <w:jc w:val="center"/>
              <w:rPr>
                <w:rFonts w:eastAsia="標楷體"/>
                <w:color w:val="000000" w:themeColor="text1"/>
              </w:rPr>
            </w:pPr>
            <w:r w:rsidRPr="0077206A">
              <w:rPr>
                <w:rFonts w:eastAsia="標楷體"/>
                <w:color w:val="000000" w:themeColor="text1"/>
              </w:rPr>
              <w:t>1</w:t>
            </w:r>
            <w:r w:rsidRPr="0077206A">
              <w:rPr>
                <w:rFonts w:eastAsia="標楷體"/>
                <w:color w:val="000000" w:themeColor="text1"/>
              </w:rPr>
              <w:t>月</w:t>
            </w:r>
          </w:p>
        </w:tc>
        <w:tc>
          <w:tcPr>
            <w:tcW w:w="1310" w:type="dxa"/>
            <w:tcBorders>
              <w:top w:val="nil"/>
              <w:left w:val="nil"/>
              <w:bottom w:val="nil"/>
              <w:right w:val="nil"/>
            </w:tcBorders>
            <w:vAlign w:val="center"/>
          </w:tcPr>
          <w:p w:rsidR="009215CE" w:rsidRPr="00C9253C" w:rsidRDefault="009215CE" w:rsidP="008F3467">
            <w:pPr>
              <w:adjustRightInd w:val="0"/>
              <w:snapToGrid w:val="0"/>
              <w:ind w:left="28" w:rightChars="75" w:right="180"/>
              <w:jc w:val="right"/>
              <w:rPr>
                <w:rFonts w:eastAsia="標楷體"/>
              </w:rPr>
            </w:pPr>
            <w:r w:rsidRPr="00C9253C">
              <w:rPr>
                <w:rFonts w:eastAsia="標楷體"/>
              </w:rPr>
              <w:t>8,861</w:t>
            </w:r>
          </w:p>
        </w:tc>
        <w:tc>
          <w:tcPr>
            <w:tcW w:w="1135" w:type="dxa"/>
            <w:tcBorders>
              <w:top w:val="nil"/>
              <w:left w:val="nil"/>
              <w:bottom w:val="nil"/>
              <w:right w:val="nil"/>
            </w:tcBorders>
            <w:vAlign w:val="center"/>
          </w:tcPr>
          <w:p w:rsidR="009215CE" w:rsidRPr="00C9253C" w:rsidRDefault="009215CE" w:rsidP="008F3467">
            <w:pPr>
              <w:adjustRightInd w:val="0"/>
              <w:snapToGrid w:val="0"/>
              <w:ind w:left="28" w:rightChars="75" w:right="180"/>
              <w:jc w:val="right"/>
              <w:rPr>
                <w:rFonts w:eastAsia="標楷體"/>
              </w:rPr>
            </w:pPr>
            <w:r w:rsidRPr="00C9253C">
              <w:rPr>
                <w:rFonts w:eastAsia="標楷體"/>
              </w:rPr>
              <w:t>10.4</w:t>
            </w:r>
          </w:p>
        </w:tc>
        <w:tc>
          <w:tcPr>
            <w:tcW w:w="1277" w:type="dxa"/>
            <w:tcBorders>
              <w:top w:val="nil"/>
              <w:left w:val="nil"/>
              <w:bottom w:val="nil"/>
              <w:right w:val="nil"/>
            </w:tcBorders>
            <w:vAlign w:val="center"/>
          </w:tcPr>
          <w:p w:rsidR="009215CE" w:rsidRPr="00C9253C" w:rsidRDefault="009215CE" w:rsidP="008F3467">
            <w:pPr>
              <w:adjustRightInd w:val="0"/>
              <w:snapToGrid w:val="0"/>
              <w:ind w:left="28" w:rightChars="75" w:right="180"/>
              <w:jc w:val="right"/>
              <w:rPr>
                <w:rFonts w:eastAsia="標楷體"/>
              </w:rPr>
            </w:pPr>
            <w:r w:rsidRPr="00C9253C">
              <w:rPr>
                <w:rFonts w:eastAsia="標楷體"/>
              </w:rPr>
              <w:t>3,631</w:t>
            </w:r>
          </w:p>
        </w:tc>
        <w:tc>
          <w:tcPr>
            <w:tcW w:w="1277" w:type="dxa"/>
            <w:tcBorders>
              <w:top w:val="nil"/>
              <w:left w:val="nil"/>
              <w:bottom w:val="nil"/>
              <w:right w:val="nil"/>
            </w:tcBorders>
            <w:vAlign w:val="center"/>
          </w:tcPr>
          <w:p w:rsidR="009215CE" w:rsidRPr="00C9253C" w:rsidRDefault="009215CE" w:rsidP="008F3467">
            <w:pPr>
              <w:adjustRightInd w:val="0"/>
              <w:snapToGrid w:val="0"/>
              <w:ind w:left="28" w:rightChars="75" w:right="180"/>
              <w:jc w:val="right"/>
              <w:rPr>
                <w:rFonts w:eastAsia="標楷體"/>
              </w:rPr>
            </w:pPr>
            <w:r w:rsidRPr="00C9253C">
              <w:rPr>
                <w:rFonts w:eastAsia="標楷體"/>
              </w:rPr>
              <w:t>-4.2</w:t>
            </w:r>
          </w:p>
        </w:tc>
        <w:tc>
          <w:tcPr>
            <w:tcW w:w="1135" w:type="dxa"/>
            <w:tcBorders>
              <w:top w:val="nil"/>
              <w:left w:val="nil"/>
              <w:bottom w:val="nil"/>
              <w:right w:val="nil"/>
            </w:tcBorders>
            <w:vAlign w:val="center"/>
          </w:tcPr>
          <w:p w:rsidR="009215CE" w:rsidRPr="00C9253C" w:rsidRDefault="009215CE" w:rsidP="008F3467">
            <w:pPr>
              <w:adjustRightInd w:val="0"/>
              <w:snapToGrid w:val="0"/>
              <w:ind w:left="28" w:rightChars="75" w:right="180"/>
              <w:jc w:val="right"/>
              <w:rPr>
                <w:rFonts w:eastAsia="標楷體"/>
              </w:rPr>
            </w:pPr>
            <w:r w:rsidRPr="00C9253C">
              <w:rPr>
                <w:rFonts w:eastAsia="標楷體"/>
              </w:rPr>
              <w:t>384</w:t>
            </w:r>
          </w:p>
        </w:tc>
        <w:tc>
          <w:tcPr>
            <w:tcW w:w="1276" w:type="dxa"/>
            <w:tcBorders>
              <w:top w:val="nil"/>
              <w:left w:val="nil"/>
              <w:bottom w:val="nil"/>
              <w:right w:val="nil"/>
            </w:tcBorders>
            <w:vAlign w:val="center"/>
          </w:tcPr>
          <w:p w:rsidR="009215CE" w:rsidRPr="00C9253C" w:rsidRDefault="009215CE" w:rsidP="008F3467">
            <w:pPr>
              <w:adjustRightInd w:val="0"/>
              <w:snapToGrid w:val="0"/>
              <w:ind w:left="28" w:rightChars="75" w:right="180"/>
              <w:jc w:val="right"/>
              <w:rPr>
                <w:rFonts w:eastAsia="標楷體"/>
              </w:rPr>
            </w:pPr>
            <w:r w:rsidRPr="00C9253C">
              <w:rPr>
                <w:rFonts w:eastAsia="標楷體"/>
              </w:rPr>
              <w:t>-11.0</w:t>
            </w:r>
          </w:p>
        </w:tc>
      </w:tr>
      <w:tr w:rsidR="009215CE" w:rsidRPr="00D83DBA" w:rsidTr="00D362DB">
        <w:trPr>
          <w:trHeight w:val="225"/>
        </w:trPr>
        <w:tc>
          <w:tcPr>
            <w:tcW w:w="1640" w:type="dxa"/>
            <w:tcBorders>
              <w:top w:val="nil"/>
              <w:left w:val="nil"/>
              <w:bottom w:val="nil"/>
              <w:right w:val="double" w:sz="4" w:space="0" w:color="auto"/>
            </w:tcBorders>
            <w:vAlign w:val="center"/>
          </w:tcPr>
          <w:p w:rsidR="009215CE" w:rsidRPr="0077206A" w:rsidRDefault="009215CE" w:rsidP="008F3467">
            <w:pPr>
              <w:adjustRightInd w:val="0"/>
              <w:snapToGrid w:val="0"/>
              <w:ind w:left="284" w:firstLineChars="50" w:firstLine="120"/>
              <w:jc w:val="center"/>
              <w:rPr>
                <w:rFonts w:eastAsia="標楷體"/>
                <w:color w:val="000000" w:themeColor="text1"/>
              </w:rPr>
            </w:pPr>
            <w:r w:rsidRPr="00E421B6">
              <w:rPr>
                <w:rFonts w:eastAsia="標楷體"/>
              </w:rPr>
              <w:t>2</w:t>
            </w:r>
            <w:r w:rsidRPr="00E421B6">
              <w:rPr>
                <w:rFonts w:eastAsia="標楷體"/>
              </w:rPr>
              <w:t>月</w:t>
            </w:r>
          </w:p>
        </w:tc>
        <w:tc>
          <w:tcPr>
            <w:tcW w:w="1310" w:type="dxa"/>
            <w:tcBorders>
              <w:top w:val="nil"/>
              <w:left w:val="nil"/>
              <w:bottom w:val="nil"/>
              <w:right w:val="nil"/>
            </w:tcBorders>
            <w:vAlign w:val="center"/>
          </w:tcPr>
          <w:p w:rsidR="009215CE" w:rsidRPr="00C9253C" w:rsidRDefault="009215CE" w:rsidP="008F3467">
            <w:pPr>
              <w:adjustRightInd w:val="0"/>
              <w:snapToGrid w:val="0"/>
              <w:ind w:left="28" w:rightChars="75" w:right="180"/>
              <w:jc w:val="right"/>
              <w:rPr>
                <w:rFonts w:eastAsia="標楷體"/>
              </w:rPr>
            </w:pPr>
            <w:r w:rsidRPr="00C9253C">
              <w:rPr>
                <w:rFonts w:eastAsia="標楷體"/>
              </w:rPr>
              <w:t>6,704</w:t>
            </w:r>
          </w:p>
        </w:tc>
        <w:tc>
          <w:tcPr>
            <w:tcW w:w="1135" w:type="dxa"/>
            <w:tcBorders>
              <w:top w:val="nil"/>
              <w:left w:val="nil"/>
              <w:bottom w:val="nil"/>
              <w:right w:val="nil"/>
            </w:tcBorders>
            <w:vAlign w:val="center"/>
          </w:tcPr>
          <w:p w:rsidR="009215CE" w:rsidRPr="00C9253C" w:rsidRDefault="009215CE" w:rsidP="008F3467">
            <w:pPr>
              <w:adjustRightInd w:val="0"/>
              <w:snapToGrid w:val="0"/>
              <w:ind w:left="28" w:rightChars="75" w:right="180"/>
              <w:jc w:val="right"/>
              <w:rPr>
                <w:rFonts w:eastAsia="標楷體"/>
              </w:rPr>
            </w:pPr>
            <w:r w:rsidRPr="00C9253C">
              <w:rPr>
                <w:rFonts w:eastAsia="標楷體"/>
              </w:rPr>
              <w:t>-4.0</w:t>
            </w:r>
          </w:p>
        </w:tc>
        <w:tc>
          <w:tcPr>
            <w:tcW w:w="1277" w:type="dxa"/>
            <w:tcBorders>
              <w:top w:val="nil"/>
              <w:left w:val="nil"/>
              <w:bottom w:val="nil"/>
              <w:right w:val="nil"/>
            </w:tcBorders>
            <w:vAlign w:val="center"/>
          </w:tcPr>
          <w:p w:rsidR="009215CE" w:rsidRPr="00C9253C" w:rsidRDefault="009215CE" w:rsidP="008F3467">
            <w:pPr>
              <w:adjustRightInd w:val="0"/>
              <w:snapToGrid w:val="0"/>
              <w:ind w:left="28" w:rightChars="75" w:right="180"/>
              <w:jc w:val="right"/>
              <w:rPr>
                <w:rFonts w:eastAsia="標楷體"/>
              </w:rPr>
            </w:pPr>
            <w:r w:rsidRPr="00C9253C">
              <w:rPr>
                <w:rFonts w:eastAsia="標楷體"/>
              </w:rPr>
              <w:t>3,500</w:t>
            </w:r>
          </w:p>
        </w:tc>
        <w:tc>
          <w:tcPr>
            <w:tcW w:w="1277" w:type="dxa"/>
            <w:tcBorders>
              <w:top w:val="nil"/>
              <w:left w:val="nil"/>
              <w:bottom w:val="nil"/>
              <w:right w:val="nil"/>
            </w:tcBorders>
            <w:vAlign w:val="center"/>
          </w:tcPr>
          <w:p w:rsidR="009215CE" w:rsidRPr="00C9253C" w:rsidRDefault="009215CE" w:rsidP="008F3467">
            <w:pPr>
              <w:adjustRightInd w:val="0"/>
              <w:snapToGrid w:val="0"/>
              <w:ind w:left="28" w:rightChars="75" w:right="180"/>
              <w:jc w:val="right"/>
              <w:rPr>
                <w:rFonts w:eastAsia="標楷體"/>
              </w:rPr>
            </w:pPr>
            <w:r w:rsidRPr="00C9253C">
              <w:rPr>
                <w:rFonts w:eastAsia="標楷體"/>
              </w:rPr>
              <w:t>15.7</w:t>
            </w:r>
          </w:p>
        </w:tc>
        <w:tc>
          <w:tcPr>
            <w:tcW w:w="1135" w:type="dxa"/>
            <w:tcBorders>
              <w:top w:val="nil"/>
              <w:left w:val="nil"/>
              <w:bottom w:val="nil"/>
              <w:right w:val="nil"/>
            </w:tcBorders>
            <w:vAlign w:val="center"/>
          </w:tcPr>
          <w:p w:rsidR="009215CE" w:rsidRPr="00C9253C" w:rsidRDefault="009215CE" w:rsidP="008F3467">
            <w:pPr>
              <w:adjustRightInd w:val="0"/>
              <w:snapToGrid w:val="0"/>
              <w:ind w:left="28" w:rightChars="75" w:right="180"/>
              <w:jc w:val="right"/>
              <w:rPr>
                <w:rFonts w:eastAsia="標楷體"/>
              </w:rPr>
            </w:pPr>
            <w:r w:rsidRPr="00C9253C">
              <w:rPr>
                <w:rFonts w:eastAsia="標楷體"/>
              </w:rPr>
              <w:t>434</w:t>
            </w:r>
          </w:p>
        </w:tc>
        <w:tc>
          <w:tcPr>
            <w:tcW w:w="1276" w:type="dxa"/>
            <w:tcBorders>
              <w:top w:val="nil"/>
              <w:left w:val="nil"/>
              <w:bottom w:val="nil"/>
              <w:right w:val="nil"/>
            </w:tcBorders>
            <w:vAlign w:val="center"/>
          </w:tcPr>
          <w:p w:rsidR="009215CE" w:rsidRPr="00C9253C" w:rsidRDefault="009215CE" w:rsidP="008F3467">
            <w:pPr>
              <w:adjustRightInd w:val="0"/>
              <w:snapToGrid w:val="0"/>
              <w:ind w:left="28" w:rightChars="75" w:right="180"/>
              <w:jc w:val="right"/>
              <w:rPr>
                <w:rFonts w:eastAsia="標楷體"/>
              </w:rPr>
            </w:pPr>
            <w:r w:rsidRPr="00C9253C">
              <w:rPr>
                <w:rFonts w:eastAsia="標楷體"/>
              </w:rPr>
              <w:t>19.1</w:t>
            </w:r>
          </w:p>
        </w:tc>
      </w:tr>
      <w:tr w:rsidR="009215CE" w:rsidRPr="00D83DBA" w:rsidTr="00D362DB">
        <w:trPr>
          <w:trHeight w:val="225"/>
        </w:trPr>
        <w:tc>
          <w:tcPr>
            <w:tcW w:w="1640" w:type="dxa"/>
            <w:tcBorders>
              <w:top w:val="nil"/>
              <w:left w:val="nil"/>
              <w:bottom w:val="nil"/>
              <w:right w:val="double" w:sz="4" w:space="0" w:color="auto"/>
            </w:tcBorders>
            <w:vAlign w:val="center"/>
          </w:tcPr>
          <w:p w:rsidR="009215CE" w:rsidRPr="00E421B6" w:rsidRDefault="009215CE" w:rsidP="008F3467">
            <w:pPr>
              <w:adjustRightInd w:val="0"/>
              <w:snapToGrid w:val="0"/>
              <w:ind w:left="284" w:firstLineChars="50" w:firstLine="120"/>
              <w:jc w:val="center"/>
              <w:rPr>
                <w:rFonts w:eastAsia="標楷體"/>
              </w:rPr>
            </w:pPr>
            <w:r>
              <w:rPr>
                <w:rFonts w:eastAsia="標楷體" w:hint="eastAsia"/>
              </w:rPr>
              <w:t>3</w:t>
            </w:r>
            <w:r>
              <w:rPr>
                <w:rFonts w:eastAsia="標楷體" w:hint="eastAsia"/>
              </w:rPr>
              <w:t>月</w:t>
            </w:r>
          </w:p>
        </w:tc>
        <w:tc>
          <w:tcPr>
            <w:tcW w:w="1310" w:type="dxa"/>
            <w:tcBorders>
              <w:top w:val="nil"/>
              <w:left w:val="nil"/>
              <w:bottom w:val="nil"/>
              <w:right w:val="nil"/>
            </w:tcBorders>
            <w:vAlign w:val="center"/>
          </w:tcPr>
          <w:p w:rsidR="009215CE" w:rsidRPr="00C9253C" w:rsidRDefault="009215CE" w:rsidP="008F3467">
            <w:pPr>
              <w:adjustRightInd w:val="0"/>
              <w:snapToGrid w:val="0"/>
              <w:ind w:left="28" w:rightChars="75" w:right="180"/>
              <w:jc w:val="right"/>
              <w:rPr>
                <w:rFonts w:eastAsia="標楷體"/>
              </w:rPr>
            </w:pPr>
            <w:r>
              <w:rPr>
                <w:rFonts w:eastAsia="標楷體" w:hint="eastAsia"/>
              </w:rPr>
              <w:t>8,764</w:t>
            </w:r>
          </w:p>
        </w:tc>
        <w:tc>
          <w:tcPr>
            <w:tcW w:w="1135" w:type="dxa"/>
            <w:tcBorders>
              <w:top w:val="nil"/>
              <w:left w:val="nil"/>
              <w:bottom w:val="nil"/>
              <w:right w:val="nil"/>
            </w:tcBorders>
            <w:vAlign w:val="center"/>
          </w:tcPr>
          <w:p w:rsidR="009215CE" w:rsidRPr="00C9253C" w:rsidRDefault="009215CE" w:rsidP="008F3467">
            <w:pPr>
              <w:adjustRightInd w:val="0"/>
              <w:snapToGrid w:val="0"/>
              <w:ind w:left="28" w:rightChars="75" w:right="180"/>
              <w:jc w:val="right"/>
              <w:rPr>
                <w:rFonts w:eastAsia="標楷體"/>
              </w:rPr>
            </w:pPr>
            <w:r>
              <w:rPr>
                <w:rFonts w:eastAsia="標楷體" w:hint="eastAsia"/>
              </w:rPr>
              <w:t>4.9</w:t>
            </w:r>
          </w:p>
        </w:tc>
        <w:tc>
          <w:tcPr>
            <w:tcW w:w="1277" w:type="dxa"/>
            <w:tcBorders>
              <w:top w:val="nil"/>
              <w:left w:val="nil"/>
              <w:bottom w:val="nil"/>
              <w:right w:val="nil"/>
            </w:tcBorders>
            <w:vAlign w:val="center"/>
          </w:tcPr>
          <w:p w:rsidR="009215CE" w:rsidRPr="00C9253C" w:rsidRDefault="009215CE" w:rsidP="008F3467">
            <w:pPr>
              <w:adjustRightInd w:val="0"/>
              <w:snapToGrid w:val="0"/>
              <w:ind w:left="28" w:rightChars="75" w:right="180"/>
              <w:jc w:val="right"/>
              <w:rPr>
                <w:rFonts w:eastAsia="標楷體"/>
              </w:rPr>
            </w:pPr>
            <w:r>
              <w:rPr>
                <w:rFonts w:eastAsia="標楷體" w:hint="eastAsia"/>
              </w:rPr>
              <w:t>3,420</w:t>
            </w:r>
          </w:p>
        </w:tc>
        <w:tc>
          <w:tcPr>
            <w:tcW w:w="1277" w:type="dxa"/>
            <w:tcBorders>
              <w:top w:val="nil"/>
              <w:left w:val="nil"/>
              <w:bottom w:val="nil"/>
              <w:right w:val="nil"/>
            </w:tcBorders>
            <w:vAlign w:val="center"/>
          </w:tcPr>
          <w:p w:rsidR="009215CE" w:rsidRPr="00C9253C" w:rsidRDefault="009215CE" w:rsidP="008F3467">
            <w:pPr>
              <w:adjustRightInd w:val="0"/>
              <w:snapToGrid w:val="0"/>
              <w:ind w:left="28" w:rightChars="75" w:right="180"/>
              <w:jc w:val="right"/>
              <w:rPr>
                <w:rFonts w:eastAsia="標楷體"/>
              </w:rPr>
            </w:pPr>
            <w:r>
              <w:rPr>
                <w:rFonts w:eastAsia="標楷體" w:hint="eastAsia"/>
              </w:rPr>
              <w:t>5.2</w:t>
            </w:r>
          </w:p>
        </w:tc>
        <w:tc>
          <w:tcPr>
            <w:tcW w:w="1135" w:type="dxa"/>
            <w:tcBorders>
              <w:top w:val="nil"/>
              <w:left w:val="nil"/>
              <w:bottom w:val="nil"/>
              <w:right w:val="nil"/>
            </w:tcBorders>
            <w:vAlign w:val="center"/>
          </w:tcPr>
          <w:p w:rsidR="009215CE" w:rsidRPr="00C9253C" w:rsidRDefault="009215CE" w:rsidP="008F3467">
            <w:pPr>
              <w:adjustRightInd w:val="0"/>
              <w:snapToGrid w:val="0"/>
              <w:ind w:left="28" w:rightChars="75" w:right="180"/>
              <w:jc w:val="right"/>
              <w:rPr>
                <w:rFonts w:eastAsia="標楷體"/>
              </w:rPr>
            </w:pPr>
            <w:r>
              <w:rPr>
                <w:rFonts w:eastAsia="標楷體" w:hint="eastAsia"/>
              </w:rPr>
              <w:t>371</w:t>
            </w:r>
          </w:p>
        </w:tc>
        <w:tc>
          <w:tcPr>
            <w:tcW w:w="1276" w:type="dxa"/>
            <w:tcBorders>
              <w:top w:val="nil"/>
              <w:left w:val="nil"/>
              <w:bottom w:val="nil"/>
              <w:right w:val="nil"/>
            </w:tcBorders>
            <w:vAlign w:val="center"/>
          </w:tcPr>
          <w:p w:rsidR="009215CE" w:rsidRPr="00C9253C" w:rsidRDefault="009215CE" w:rsidP="008F3467">
            <w:pPr>
              <w:adjustRightInd w:val="0"/>
              <w:snapToGrid w:val="0"/>
              <w:ind w:left="28" w:rightChars="75" w:right="180"/>
              <w:jc w:val="right"/>
              <w:rPr>
                <w:rFonts w:eastAsia="標楷體"/>
              </w:rPr>
            </w:pPr>
            <w:r>
              <w:rPr>
                <w:rFonts w:eastAsia="標楷體" w:hint="eastAsia"/>
              </w:rPr>
              <w:t>6.9</w:t>
            </w:r>
          </w:p>
        </w:tc>
      </w:tr>
      <w:tr w:rsidR="009215CE" w:rsidRPr="00D83DBA" w:rsidTr="00D362DB">
        <w:trPr>
          <w:trHeight w:val="225"/>
        </w:trPr>
        <w:tc>
          <w:tcPr>
            <w:tcW w:w="1640" w:type="dxa"/>
            <w:tcBorders>
              <w:top w:val="nil"/>
              <w:left w:val="nil"/>
              <w:bottom w:val="nil"/>
              <w:right w:val="double" w:sz="4" w:space="0" w:color="auto"/>
            </w:tcBorders>
            <w:vAlign w:val="center"/>
          </w:tcPr>
          <w:p w:rsidR="009215CE" w:rsidRPr="00E421B6" w:rsidRDefault="009215CE" w:rsidP="008F3467">
            <w:pPr>
              <w:adjustRightInd w:val="0"/>
              <w:snapToGrid w:val="0"/>
              <w:ind w:left="284" w:firstLineChars="50" w:firstLine="120"/>
              <w:jc w:val="center"/>
              <w:rPr>
                <w:rFonts w:eastAsia="標楷體"/>
              </w:rPr>
            </w:pPr>
            <w:r>
              <w:rPr>
                <w:rFonts w:eastAsia="標楷體" w:hint="eastAsia"/>
              </w:rPr>
              <w:t>4</w:t>
            </w:r>
            <w:r>
              <w:rPr>
                <w:rFonts w:eastAsia="標楷體" w:hint="eastAsia"/>
              </w:rPr>
              <w:t>月</w:t>
            </w:r>
          </w:p>
        </w:tc>
        <w:tc>
          <w:tcPr>
            <w:tcW w:w="1310" w:type="dxa"/>
            <w:tcBorders>
              <w:top w:val="nil"/>
              <w:left w:val="nil"/>
              <w:bottom w:val="nil"/>
              <w:right w:val="nil"/>
            </w:tcBorders>
            <w:vAlign w:val="center"/>
          </w:tcPr>
          <w:p w:rsidR="009215CE" w:rsidRPr="00C9253C" w:rsidRDefault="009215CE" w:rsidP="008F3467">
            <w:pPr>
              <w:adjustRightInd w:val="0"/>
              <w:snapToGrid w:val="0"/>
              <w:ind w:left="28" w:rightChars="75" w:right="180"/>
              <w:jc w:val="right"/>
              <w:rPr>
                <w:rFonts w:eastAsia="標楷體"/>
              </w:rPr>
            </w:pPr>
            <w:r>
              <w:rPr>
                <w:rFonts w:eastAsia="標楷體" w:hint="eastAsia"/>
              </w:rPr>
              <w:t>8,080</w:t>
            </w:r>
          </w:p>
        </w:tc>
        <w:tc>
          <w:tcPr>
            <w:tcW w:w="1135" w:type="dxa"/>
            <w:tcBorders>
              <w:top w:val="nil"/>
              <w:left w:val="nil"/>
              <w:bottom w:val="nil"/>
              <w:right w:val="nil"/>
            </w:tcBorders>
            <w:vAlign w:val="center"/>
          </w:tcPr>
          <w:p w:rsidR="009215CE" w:rsidRPr="00C9253C" w:rsidRDefault="009215CE" w:rsidP="008F3467">
            <w:pPr>
              <w:adjustRightInd w:val="0"/>
              <w:snapToGrid w:val="0"/>
              <w:ind w:left="28" w:rightChars="75" w:right="180"/>
              <w:jc w:val="right"/>
              <w:rPr>
                <w:rFonts w:eastAsia="標楷體"/>
              </w:rPr>
            </w:pPr>
            <w:r>
              <w:rPr>
                <w:rFonts w:eastAsia="標楷體" w:hint="eastAsia"/>
              </w:rPr>
              <w:t>2.8</w:t>
            </w:r>
          </w:p>
        </w:tc>
        <w:tc>
          <w:tcPr>
            <w:tcW w:w="1277" w:type="dxa"/>
            <w:tcBorders>
              <w:top w:val="nil"/>
              <w:left w:val="nil"/>
              <w:bottom w:val="nil"/>
              <w:right w:val="nil"/>
            </w:tcBorders>
            <w:vAlign w:val="center"/>
          </w:tcPr>
          <w:p w:rsidR="009215CE" w:rsidRPr="00C9253C" w:rsidRDefault="009215CE" w:rsidP="008F3467">
            <w:pPr>
              <w:adjustRightInd w:val="0"/>
              <w:snapToGrid w:val="0"/>
              <w:ind w:left="28" w:rightChars="75" w:right="180"/>
              <w:jc w:val="right"/>
              <w:rPr>
                <w:rFonts w:eastAsia="標楷體"/>
              </w:rPr>
            </w:pPr>
            <w:r>
              <w:rPr>
                <w:rFonts w:eastAsia="標楷體" w:hint="eastAsia"/>
              </w:rPr>
              <w:t>3,401</w:t>
            </w:r>
          </w:p>
        </w:tc>
        <w:tc>
          <w:tcPr>
            <w:tcW w:w="1277" w:type="dxa"/>
            <w:tcBorders>
              <w:top w:val="nil"/>
              <w:left w:val="nil"/>
              <w:bottom w:val="nil"/>
              <w:right w:val="nil"/>
            </w:tcBorders>
            <w:vAlign w:val="center"/>
          </w:tcPr>
          <w:p w:rsidR="009215CE" w:rsidRPr="00C9253C" w:rsidRDefault="009215CE" w:rsidP="008F3467">
            <w:pPr>
              <w:adjustRightInd w:val="0"/>
              <w:snapToGrid w:val="0"/>
              <w:ind w:left="28" w:rightChars="75" w:right="180"/>
              <w:jc w:val="right"/>
              <w:rPr>
                <w:rFonts w:eastAsia="標楷體"/>
              </w:rPr>
            </w:pPr>
            <w:r>
              <w:rPr>
                <w:rFonts w:eastAsia="標楷體" w:hint="eastAsia"/>
              </w:rPr>
              <w:t>3.6</w:t>
            </w:r>
          </w:p>
        </w:tc>
        <w:tc>
          <w:tcPr>
            <w:tcW w:w="1135" w:type="dxa"/>
            <w:tcBorders>
              <w:top w:val="nil"/>
              <w:left w:val="nil"/>
              <w:bottom w:val="nil"/>
              <w:right w:val="nil"/>
            </w:tcBorders>
            <w:vAlign w:val="center"/>
          </w:tcPr>
          <w:p w:rsidR="009215CE" w:rsidRPr="00C9253C" w:rsidRDefault="009215CE" w:rsidP="008F3467">
            <w:pPr>
              <w:adjustRightInd w:val="0"/>
              <w:snapToGrid w:val="0"/>
              <w:ind w:left="28" w:rightChars="75" w:right="180"/>
              <w:jc w:val="right"/>
              <w:rPr>
                <w:rFonts w:eastAsia="標楷體"/>
              </w:rPr>
            </w:pPr>
            <w:r>
              <w:rPr>
                <w:rFonts w:eastAsia="標楷體" w:hint="eastAsia"/>
              </w:rPr>
              <w:t>374</w:t>
            </w:r>
          </w:p>
        </w:tc>
        <w:tc>
          <w:tcPr>
            <w:tcW w:w="1276" w:type="dxa"/>
            <w:tcBorders>
              <w:top w:val="nil"/>
              <w:left w:val="nil"/>
              <w:bottom w:val="nil"/>
              <w:right w:val="nil"/>
            </w:tcBorders>
            <w:vAlign w:val="center"/>
          </w:tcPr>
          <w:p w:rsidR="009215CE" w:rsidRPr="00C9253C" w:rsidRDefault="009215CE" w:rsidP="008F3467">
            <w:pPr>
              <w:adjustRightInd w:val="0"/>
              <w:snapToGrid w:val="0"/>
              <w:ind w:left="28" w:rightChars="75" w:right="180"/>
              <w:jc w:val="right"/>
              <w:rPr>
                <w:rFonts w:eastAsia="標楷體"/>
              </w:rPr>
            </w:pPr>
            <w:r>
              <w:rPr>
                <w:rFonts w:eastAsia="標楷體" w:hint="eastAsia"/>
              </w:rPr>
              <w:t>4.2</w:t>
            </w:r>
          </w:p>
        </w:tc>
      </w:tr>
      <w:tr w:rsidR="009215CE" w:rsidRPr="00D83DBA" w:rsidTr="00FA65AC">
        <w:trPr>
          <w:trHeight w:val="225"/>
        </w:trPr>
        <w:tc>
          <w:tcPr>
            <w:tcW w:w="1640" w:type="dxa"/>
            <w:tcBorders>
              <w:top w:val="nil"/>
              <w:left w:val="nil"/>
              <w:bottom w:val="nil"/>
              <w:right w:val="double" w:sz="4" w:space="0" w:color="auto"/>
            </w:tcBorders>
            <w:vAlign w:val="center"/>
          </w:tcPr>
          <w:p w:rsidR="009215CE" w:rsidRDefault="009215CE" w:rsidP="008F3467">
            <w:pPr>
              <w:adjustRightInd w:val="0"/>
              <w:snapToGrid w:val="0"/>
              <w:ind w:left="284" w:firstLineChars="50" w:firstLine="120"/>
              <w:jc w:val="center"/>
              <w:rPr>
                <w:rFonts w:eastAsia="標楷體"/>
              </w:rPr>
            </w:pPr>
            <w:r>
              <w:rPr>
                <w:rFonts w:eastAsia="標楷體" w:hint="eastAsia"/>
              </w:rPr>
              <w:t>5</w:t>
            </w:r>
            <w:r>
              <w:rPr>
                <w:rFonts w:eastAsia="標楷體" w:hint="eastAsia"/>
              </w:rPr>
              <w:t>月</w:t>
            </w:r>
          </w:p>
        </w:tc>
        <w:tc>
          <w:tcPr>
            <w:tcW w:w="1310" w:type="dxa"/>
            <w:tcBorders>
              <w:top w:val="nil"/>
              <w:left w:val="nil"/>
              <w:bottom w:val="nil"/>
              <w:right w:val="nil"/>
            </w:tcBorders>
            <w:vAlign w:val="center"/>
          </w:tcPr>
          <w:p w:rsidR="009215CE" w:rsidRDefault="009215CE" w:rsidP="008F3467">
            <w:pPr>
              <w:adjustRightInd w:val="0"/>
              <w:snapToGrid w:val="0"/>
              <w:ind w:left="28" w:rightChars="75" w:right="180"/>
              <w:jc w:val="right"/>
              <w:rPr>
                <w:rFonts w:eastAsia="標楷體"/>
              </w:rPr>
            </w:pPr>
            <w:r>
              <w:rPr>
                <w:rFonts w:eastAsia="標楷體" w:hint="eastAsia"/>
              </w:rPr>
              <w:t>8,841</w:t>
            </w:r>
          </w:p>
        </w:tc>
        <w:tc>
          <w:tcPr>
            <w:tcW w:w="1135" w:type="dxa"/>
            <w:tcBorders>
              <w:top w:val="nil"/>
              <w:left w:val="nil"/>
              <w:bottom w:val="nil"/>
              <w:right w:val="nil"/>
            </w:tcBorders>
            <w:vAlign w:val="center"/>
          </w:tcPr>
          <w:p w:rsidR="009215CE" w:rsidRDefault="009215CE" w:rsidP="008F3467">
            <w:pPr>
              <w:adjustRightInd w:val="0"/>
              <w:snapToGrid w:val="0"/>
              <w:ind w:left="28" w:rightChars="75" w:right="180"/>
              <w:jc w:val="right"/>
              <w:rPr>
                <w:rFonts w:eastAsia="標楷體"/>
              </w:rPr>
            </w:pPr>
            <w:r>
              <w:rPr>
                <w:rFonts w:eastAsia="標楷體" w:hint="eastAsia"/>
              </w:rPr>
              <w:t>8.9</w:t>
            </w:r>
          </w:p>
        </w:tc>
        <w:tc>
          <w:tcPr>
            <w:tcW w:w="1277" w:type="dxa"/>
            <w:tcBorders>
              <w:top w:val="nil"/>
              <w:left w:val="nil"/>
              <w:bottom w:val="nil"/>
              <w:right w:val="nil"/>
            </w:tcBorders>
            <w:vAlign w:val="center"/>
          </w:tcPr>
          <w:p w:rsidR="009215CE" w:rsidRDefault="009215CE" w:rsidP="008F3467">
            <w:pPr>
              <w:adjustRightInd w:val="0"/>
              <w:snapToGrid w:val="0"/>
              <w:ind w:left="28" w:rightChars="75" w:right="180"/>
              <w:jc w:val="right"/>
              <w:rPr>
                <w:rFonts w:eastAsia="標楷體"/>
              </w:rPr>
            </w:pPr>
            <w:r>
              <w:rPr>
                <w:rFonts w:eastAsia="標楷體" w:hint="eastAsia"/>
              </w:rPr>
              <w:t>3,552</w:t>
            </w:r>
          </w:p>
        </w:tc>
        <w:tc>
          <w:tcPr>
            <w:tcW w:w="1277" w:type="dxa"/>
            <w:tcBorders>
              <w:top w:val="nil"/>
              <w:left w:val="nil"/>
              <w:bottom w:val="nil"/>
              <w:right w:val="nil"/>
            </w:tcBorders>
            <w:vAlign w:val="center"/>
          </w:tcPr>
          <w:p w:rsidR="009215CE" w:rsidRDefault="009215CE" w:rsidP="008F3467">
            <w:pPr>
              <w:adjustRightInd w:val="0"/>
              <w:snapToGrid w:val="0"/>
              <w:ind w:left="28" w:rightChars="75" w:right="180"/>
              <w:jc w:val="right"/>
              <w:rPr>
                <w:rFonts w:eastAsia="標楷體"/>
              </w:rPr>
            </w:pPr>
            <w:r>
              <w:rPr>
                <w:rFonts w:eastAsia="標楷體" w:hint="eastAsia"/>
              </w:rPr>
              <w:t>5.3</w:t>
            </w:r>
          </w:p>
        </w:tc>
        <w:tc>
          <w:tcPr>
            <w:tcW w:w="1135" w:type="dxa"/>
            <w:tcBorders>
              <w:top w:val="nil"/>
              <w:left w:val="nil"/>
              <w:bottom w:val="nil"/>
              <w:right w:val="nil"/>
            </w:tcBorders>
            <w:vAlign w:val="center"/>
          </w:tcPr>
          <w:p w:rsidR="009215CE" w:rsidRDefault="009215CE" w:rsidP="008F3467">
            <w:pPr>
              <w:adjustRightInd w:val="0"/>
              <w:snapToGrid w:val="0"/>
              <w:ind w:left="28" w:rightChars="75" w:right="180"/>
              <w:jc w:val="right"/>
              <w:rPr>
                <w:rFonts w:eastAsia="標楷體"/>
              </w:rPr>
            </w:pPr>
            <w:r>
              <w:rPr>
                <w:rFonts w:eastAsia="標楷體" w:hint="eastAsia"/>
              </w:rPr>
              <w:t>397</w:t>
            </w:r>
          </w:p>
        </w:tc>
        <w:tc>
          <w:tcPr>
            <w:tcW w:w="1276" w:type="dxa"/>
            <w:tcBorders>
              <w:top w:val="nil"/>
              <w:left w:val="nil"/>
              <w:bottom w:val="nil"/>
              <w:right w:val="nil"/>
            </w:tcBorders>
            <w:vAlign w:val="center"/>
          </w:tcPr>
          <w:p w:rsidR="009215CE" w:rsidRDefault="009215CE" w:rsidP="008F3467">
            <w:pPr>
              <w:adjustRightInd w:val="0"/>
              <w:snapToGrid w:val="0"/>
              <w:ind w:left="28" w:rightChars="75" w:right="180"/>
              <w:jc w:val="right"/>
              <w:rPr>
                <w:rFonts w:eastAsia="標楷體"/>
              </w:rPr>
            </w:pPr>
            <w:r>
              <w:rPr>
                <w:rFonts w:eastAsia="標楷體" w:hint="eastAsia"/>
              </w:rPr>
              <w:t>3.7</w:t>
            </w:r>
          </w:p>
        </w:tc>
      </w:tr>
      <w:tr w:rsidR="009215CE" w:rsidRPr="00D83DBA" w:rsidTr="00D362DB">
        <w:trPr>
          <w:trHeight w:val="225"/>
        </w:trPr>
        <w:tc>
          <w:tcPr>
            <w:tcW w:w="1640" w:type="dxa"/>
            <w:tcBorders>
              <w:top w:val="nil"/>
              <w:left w:val="nil"/>
              <w:bottom w:val="single" w:sz="4" w:space="0" w:color="auto"/>
              <w:right w:val="double" w:sz="4" w:space="0" w:color="auto"/>
            </w:tcBorders>
            <w:vAlign w:val="center"/>
          </w:tcPr>
          <w:p w:rsidR="009215CE" w:rsidRDefault="009215CE" w:rsidP="008F3467">
            <w:pPr>
              <w:adjustRightInd w:val="0"/>
              <w:snapToGrid w:val="0"/>
              <w:ind w:left="284" w:firstLineChars="50" w:firstLine="120"/>
              <w:jc w:val="center"/>
              <w:rPr>
                <w:rFonts w:eastAsia="標楷體"/>
              </w:rPr>
            </w:pPr>
            <w:r>
              <w:rPr>
                <w:rFonts w:eastAsia="標楷體" w:hint="eastAsia"/>
              </w:rPr>
              <w:t>6</w:t>
            </w:r>
            <w:r>
              <w:rPr>
                <w:rFonts w:eastAsia="標楷體" w:hint="eastAsia"/>
              </w:rPr>
              <w:t>月</w:t>
            </w:r>
          </w:p>
        </w:tc>
        <w:tc>
          <w:tcPr>
            <w:tcW w:w="1310" w:type="dxa"/>
            <w:tcBorders>
              <w:top w:val="nil"/>
              <w:left w:val="nil"/>
              <w:bottom w:val="single" w:sz="4" w:space="0" w:color="auto"/>
              <w:right w:val="nil"/>
            </w:tcBorders>
            <w:vAlign w:val="center"/>
          </w:tcPr>
          <w:p w:rsidR="009215CE" w:rsidRDefault="009215CE" w:rsidP="009215CE">
            <w:pPr>
              <w:adjustRightInd w:val="0"/>
              <w:snapToGrid w:val="0"/>
              <w:ind w:left="28" w:rightChars="75" w:right="180"/>
              <w:jc w:val="right"/>
              <w:rPr>
                <w:rFonts w:eastAsia="標楷體"/>
              </w:rPr>
            </w:pPr>
            <w:r>
              <w:rPr>
                <w:rFonts w:eastAsia="標楷體" w:hint="eastAsia"/>
              </w:rPr>
              <w:t>8,714</w:t>
            </w:r>
          </w:p>
        </w:tc>
        <w:tc>
          <w:tcPr>
            <w:tcW w:w="1135" w:type="dxa"/>
            <w:tcBorders>
              <w:top w:val="nil"/>
              <w:left w:val="nil"/>
              <w:bottom w:val="single" w:sz="4" w:space="0" w:color="auto"/>
              <w:right w:val="nil"/>
            </w:tcBorders>
            <w:vAlign w:val="center"/>
          </w:tcPr>
          <w:p w:rsidR="009215CE" w:rsidRDefault="009215CE" w:rsidP="008F3467">
            <w:pPr>
              <w:adjustRightInd w:val="0"/>
              <w:snapToGrid w:val="0"/>
              <w:ind w:left="28" w:rightChars="75" w:right="180"/>
              <w:jc w:val="right"/>
              <w:rPr>
                <w:rFonts w:eastAsia="標楷體"/>
              </w:rPr>
            </w:pPr>
            <w:r>
              <w:rPr>
                <w:rFonts w:eastAsia="標楷體" w:hint="eastAsia"/>
              </w:rPr>
              <w:t>2.3</w:t>
            </w:r>
          </w:p>
        </w:tc>
        <w:tc>
          <w:tcPr>
            <w:tcW w:w="1277" w:type="dxa"/>
            <w:tcBorders>
              <w:top w:val="nil"/>
              <w:left w:val="nil"/>
              <w:bottom w:val="single" w:sz="4" w:space="0" w:color="auto"/>
              <w:right w:val="nil"/>
            </w:tcBorders>
            <w:vAlign w:val="center"/>
          </w:tcPr>
          <w:p w:rsidR="009215CE" w:rsidRDefault="009215CE" w:rsidP="008F3467">
            <w:pPr>
              <w:adjustRightInd w:val="0"/>
              <w:snapToGrid w:val="0"/>
              <w:ind w:left="28" w:rightChars="75" w:right="180"/>
              <w:jc w:val="right"/>
              <w:rPr>
                <w:rFonts w:eastAsia="標楷體"/>
              </w:rPr>
            </w:pPr>
            <w:r>
              <w:rPr>
                <w:rFonts w:eastAsia="標楷體" w:hint="eastAsia"/>
              </w:rPr>
              <w:t>3,454</w:t>
            </w:r>
          </w:p>
        </w:tc>
        <w:tc>
          <w:tcPr>
            <w:tcW w:w="1277" w:type="dxa"/>
            <w:tcBorders>
              <w:top w:val="nil"/>
              <w:left w:val="nil"/>
              <w:bottom w:val="single" w:sz="4" w:space="0" w:color="auto"/>
              <w:right w:val="nil"/>
            </w:tcBorders>
            <w:vAlign w:val="center"/>
          </w:tcPr>
          <w:p w:rsidR="009215CE" w:rsidRDefault="009215CE" w:rsidP="009215CE">
            <w:pPr>
              <w:adjustRightInd w:val="0"/>
              <w:snapToGrid w:val="0"/>
              <w:ind w:left="28" w:rightChars="75" w:right="180"/>
              <w:jc w:val="right"/>
              <w:rPr>
                <w:rFonts w:eastAsia="標楷體"/>
              </w:rPr>
            </w:pPr>
            <w:r>
              <w:rPr>
                <w:rFonts w:eastAsia="標楷體" w:hint="eastAsia"/>
              </w:rPr>
              <w:t>4.9</w:t>
            </w:r>
          </w:p>
        </w:tc>
        <w:tc>
          <w:tcPr>
            <w:tcW w:w="1135" w:type="dxa"/>
            <w:tcBorders>
              <w:top w:val="nil"/>
              <w:left w:val="nil"/>
              <w:bottom w:val="single" w:sz="4" w:space="0" w:color="auto"/>
              <w:right w:val="nil"/>
            </w:tcBorders>
            <w:vAlign w:val="center"/>
          </w:tcPr>
          <w:p w:rsidR="009215CE" w:rsidRDefault="009215CE" w:rsidP="008F3467">
            <w:pPr>
              <w:adjustRightInd w:val="0"/>
              <w:snapToGrid w:val="0"/>
              <w:ind w:left="28" w:rightChars="75" w:right="180"/>
              <w:jc w:val="right"/>
              <w:rPr>
                <w:rFonts w:eastAsia="標楷體"/>
              </w:rPr>
            </w:pPr>
            <w:r>
              <w:rPr>
                <w:rFonts w:eastAsia="標楷體" w:hint="eastAsia"/>
              </w:rPr>
              <w:t>396</w:t>
            </w:r>
          </w:p>
        </w:tc>
        <w:tc>
          <w:tcPr>
            <w:tcW w:w="1276" w:type="dxa"/>
            <w:tcBorders>
              <w:top w:val="nil"/>
              <w:left w:val="nil"/>
              <w:bottom w:val="single" w:sz="4" w:space="0" w:color="auto"/>
              <w:right w:val="nil"/>
            </w:tcBorders>
            <w:vAlign w:val="center"/>
          </w:tcPr>
          <w:p w:rsidR="009215CE" w:rsidRDefault="009215CE" w:rsidP="008F3467">
            <w:pPr>
              <w:adjustRightInd w:val="0"/>
              <w:snapToGrid w:val="0"/>
              <w:ind w:left="28" w:rightChars="75" w:right="180"/>
              <w:jc w:val="right"/>
              <w:rPr>
                <w:rFonts w:eastAsia="標楷體"/>
              </w:rPr>
            </w:pPr>
            <w:r>
              <w:rPr>
                <w:rFonts w:eastAsia="標楷體" w:hint="eastAsia"/>
              </w:rPr>
              <w:t>8.5</w:t>
            </w:r>
          </w:p>
        </w:tc>
      </w:tr>
    </w:tbl>
    <w:p w:rsidR="00803676" w:rsidRPr="00AE0D77" w:rsidRDefault="00803676" w:rsidP="00803676">
      <w:pPr>
        <w:widowControl/>
        <w:tabs>
          <w:tab w:val="left" w:pos="426"/>
        </w:tabs>
        <w:snapToGrid w:val="0"/>
        <w:spacing w:line="280" w:lineRule="exact"/>
        <w:ind w:leftChars="176" w:left="990" w:hangingChars="258" w:hanging="568"/>
        <w:jc w:val="both"/>
        <w:rPr>
          <w:rFonts w:eastAsia="標楷體"/>
          <w:kern w:val="0"/>
          <w:sz w:val="22"/>
          <w:szCs w:val="22"/>
        </w:rPr>
      </w:pPr>
      <w:proofErr w:type="gramStart"/>
      <w:r w:rsidRPr="00E421B6">
        <w:rPr>
          <w:rFonts w:eastAsia="標楷體"/>
          <w:kern w:val="0"/>
          <w:sz w:val="22"/>
          <w:szCs w:val="22"/>
        </w:rPr>
        <w:t>註</w:t>
      </w:r>
      <w:proofErr w:type="gramEnd"/>
      <w:r w:rsidRPr="00E421B6">
        <w:rPr>
          <w:rFonts w:eastAsia="標楷體"/>
          <w:kern w:val="0"/>
          <w:sz w:val="22"/>
          <w:szCs w:val="22"/>
        </w:rPr>
        <w:t>：</w:t>
      </w:r>
      <w:r w:rsidRPr="00E421B6">
        <w:rPr>
          <w:rFonts w:eastAsia="標楷體"/>
          <w:kern w:val="0"/>
          <w:sz w:val="22"/>
          <w:szCs w:val="22"/>
        </w:rPr>
        <w:t>1.</w:t>
      </w:r>
      <w:r w:rsidRPr="00E421B6">
        <w:rPr>
          <w:rFonts w:eastAsia="標楷體"/>
          <w:kern w:val="0"/>
          <w:sz w:val="22"/>
          <w:szCs w:val="22"/>
        </w:rPr>
        <w:t>依據最新「中華民國行業標準分類」，已無「商業」之分類，</w:t>
      </w:r>
      <w:r w:rsidRPr="00E421B6">
        <w:rPr>
          <w:rFonts w:eastAsia="標楷體"/>
          <w:kern w:val="0"/>
          <w:sz w:val="22"/>
          <w:szCs w:val="22"/>
        </w:rPr>
        <w:t>104</w:t>
      </w:r>
      <w:r w:rsidRPr="00E421B6">
        <w:rPr>
          <w:rFonts w:eastAsia="標楷體"/>
          <w:kern w:val="0"/>
          <w:sz w:val="22"/>
          <w:szCs w:val="22"/>
        </w:rPr>
        <w:t>年</w:t>
      </w:r>
      <w:r w:rsidRPr="00E421B6">
        <w:rPr>
          <w:rFonts w:eastAsia="標楷體"/>
          <w:kern w:val="0"/>
          <w:sz w:val="22"/>
          <w:szCs w:val="22"/>
        </w:rPr>
        <w:t>10</w:t>
      </w:r>
      <w:r w:rsidRPr="00E421B6">
        <w:rPr>
          <w:rFonts w:eastAsia="標楷體"/>
          <w:kern w:val="0"/>
          <w:sz w:val="22"/>
          <w:szCs w:val="22"/>
        </w:rPr>
        <w:t>月起</w:t>
      </w:r>
      <w:proofErr w:type="gramStart"/>
      <w:r w:rsidRPr="00AE0D77">
        <w:rPr>
          <w:rFonts w:eastAsia="標楷體"/>
          <w:kern w:val="0"/>
          <w:sz w:val="22"/>
          <w:szCs w:val="22"/>
        </w:rPr>
        <w:t>特</w:t>
      </w:r>
      <w:proofErr w:type="gramEnd"/>
      <w:r w:rsidRPr="00AE0D77">
        <w:rPr>
          <w:rFonts w:eastAsia="標楷體"/>
          <w:kern w:val="0"/>
          <w:sz w:val="22"/>
          <w:szCs w:val="22"/>
        </w:rPr>
        <w:t>將原「商業營業額統計」更名為「批發、零售及餐飲業營業額統計」，仍維持原各業別</w:t>
      </w:r>
      <w:proofErr w:type="gramStart"/>
      <w:r w:rsidRPr="00AE0D77">
        <w:rPr>
          <w:rFonts w:eastAsia="標楷體"/>
          <w:kern w:val="0"/>
          <w:sz w:val="22"/>
          <w:szCs w:val="22"/>
        </w:rPr>
        <w:t>之</w:t>
      </w:r>
      <w:proofErr w:type="gramEnd"/>
      <w:r w:rsidRPr="00AE0D77">
        <w:rPr>
          <w:rFonts w:eastAsia="標楷體"/>
          <w:kern w:val="0"/>
          <w:sz w:val="22"/>
          <w:szCs w:val="22"/>
        </w:rPr>
        <w:t>統計分析。</w:t>
      </w:r>
    </w:p>
    <w:p w:rsidR="00803676" w:rsidRPr="00AE0D77" w:rsidRDefault="00803676" w:rsidP="00803676">
      <w:pPr>
        <w:widowControl/>
        <w:tabs>
          <w:tab w:val="left" w:pos="426"/>
        </w:tabs>
        <w:snapToGrid w:val="0"/>
        <w:spacing w:line="280" w:lineRule="exact"/>
        <w:ind w:leftChars="296" w:left="1020" w:hangingChars="141" w:hanging="310"/>
        <w:jc w:val="both"/>
        <w:rPr>
          <w:rFonts w:eastAsia="標楷體"/>
          <w:sz w:val="22"/>
          <w:szCs w:val="22"/>
        </w:rPr>
      </w:pPr>
      <w:r w:rsidRPr="00AE0D77">
        <w:rPr>
          <w:rFonts w:eastAsia="標楷體"/>
          <w:kern w:val="0"/>
          <w:sz w:val="22"/>
          <w:szCs w:val="22"/>
        </w:rPr>
        <w:t xml:space="preserve"> 2.</w:t>
      </w:r>
      <w:r w:rsidRPr="00AE0D77">
        <w:rPr>
          <w:rFonts w:eastAsia="標楷體"/>
          <w:kern w:val="0"/>
          <w:sz w:val="22"/>
          <w:szCs w:val="22"/>
        </w:rPr>
        <w:t>批發業營業額約</w:t>
      </w:r>
      <w:r w:rsidRPr="00AE0D77">
        <w:rPr>
          <w:rFonts w:eastAsia="標楷體"/>
          <w:kern w:val="0"/>
          <w:sz w:val="22"/>
          <w:szCs w:val="22"/>
        </w:rPr>
        <w:t>35-40%</w:t>
      </w:r>
      <w:r w:rsidRPr="00AE0D77">
        <w:rPr>
          <w:rFonts w:eastAsia="標楷體"/>
          <w:kern w:val="0"/>
          <w:sz w:val="22"/>
          <w:szCs w:val="22"/>
        </w:rPr>
        <w:t>係屬貿易商之外銷金額，並不屬於國內消費，且其經營型態、銷售對象等與零售業、餐飲業有所差異，</w:t>
      </w:r>
      <w:proofErr w:type="gramStart"/>
      <w:r w:rsidRPr="00AE0D77">
        <w:rPr>
          <w:rFonts w:eastAsia="標楷體"/>
          <w:kern w:val="0"/>
          <w:sz w:val="22"/>
          <w:szCs w:val="22"/>
        </w:rPr>
        <w:t>爰</w:t>
      </w:r>
      <w:proofErr w:type="gramEnd"/>
      <w:r w:rsidRPr="00AE0D77">
        <w:rPr>
          <w:rFonts w:eastAsia="標楷體"/>
          <w:kern w:val="0"/>
          <w:sz w:val="22"/>
          <w:szCs w:val="22"/>
        </w:rPr>
        <w:t>依照美國商務部之作法，將各業別分別統計，不予加總，</w:t>
      </w:r>
      <w:proofErr w:type="gramStart"/>
      <w:r w:rsidRPr="00AE0D77">
        <w:rPr>
          <w:rFonts w:eastAsia="標楷體"/>
          <w:kern w:val="0"/>
          <w:sz w:val="22"/>
          <w:szCs w:val="22"/>
        </w:rPr>
        <w:t>以陳示各</w:t>
      </w:r>
      <w:proofErr w:type="gramEnd"/>
      <w:r w:rsidRPr="00AE0D77">
        <w:rPr>
          <w:rFonts w:eastAsia="標楷體"/>
          <w:kern w:val="0"/>
          <w:sz w:val="22"/>
          <w:szCs w:val="22"/>
        </w:rPr>
        <w:t>業別</w:t>
      </w:r>
      <w:proofErr w:type="gramStart"/>
      <w:r w:rsidRPr="00AE0D77">
        <w:rPr>
          <w:rFonts w:eastAsia="標楷體"/>
          <w:kern w:val="0"/>
          <w:sz w:val="22"/>
          <w:szCs w:val="22"/>
        </w:rPr>
        <w:t>之</w:t>
      </w:r>
      <w:proofErr w:type="gramEnd"/>
      <w:r w:rsidRPr="00AE0D77">
        <w:rPr>
          <w:rFonts w:eastAsia="標楷體"/>
          <w:kern w:val="0"/>
          <w:sz w:val="22"/>
          <w:szCs w:val="22"/>
        </w:rPr>
        <w:t>營業消長情勢。</w:t>
      </w:r>
    </w:p>
    <w:p w:rsidR="00803676" w:rsidRPr="00AE0D77" w:rsidRDefault="00803676" w:rsidP="00803676">
      <w:pPr>
        <w:tabs>
          <w:tab w:val="left" w:pos="540"/>
          <w:tab w:val="left" w:pos="900"/>
        </w:tabs>
        <w:snapToGrid w:val="0"/>
        <w:spacing w:line="280" w:lineRule="exact"/>
        <w:ind w:firstLineChars="200" w:firstLine="440"/>
        <w:jc w:val="both"/>
        <w:rPr>
          <w:rFonts w:eastAsia="標楷體"/>
          <w:sz w:val="22"/>
          <w:szCs w:val="22"/>
        </w:rPr>
      </w:pPr>
      <w:r w:rsidRPr="00AE0D77">
        <w:rPr>
          <w:rFonts w:eastAsia="標楷體"/>
          <w:sz w:val="22"/>
          <w:szCs w:val="22"/>
        </w:rPr>
        <w:t>資料來源：經濟部統計處。</w:t>
      </w:r>
    </w:p>
    <w:p w:rsidR="00803676" w:rsidRPr="00D83DBA" w:rsidRDefault="00803676" w:rsidP="00803676">
      <w:pPr>
        <w:widowControl/>
        <w:tabs>
          <w:tab w:val="left" w:pos="540"/>
        </w:tabs>
        <w:snapToGrid w:val="0"/>
        <w:spacing w:beforeLines="50" w:before="180" w:line="300" w:lineRule="auto"/>
        <w:jc w:val="both"/>
        <w:rPr>
          <w:rFonts w:eastAsia="標楷體"/>
          <w:b/>
          <w:bCs/>
          <w:kern w:val="0"/>
          <w:sz w:val="28"/>
          <w:szCs w:val="20"/>
        </w:rPr>
      </w:pPr>
      <w:r w:rsidRPr="00AE0D77">
        <w:rPr>
          <w:rFonts w:eastAsia="標楷體"/>
          <w:b/>
          <w:bCs/>
          <w:kern w:val="0"/>
          <w:sz w:val="28"/>
          <w:szCs w:val="20"/>
        </w:rPr>
        <w:br w:type="page"/>
      </w:r>
      <w:r w:rsidRPr="00D83DBA">
        <w:rPr>
          <w:rFonts w:eastAsia="標楷體"/>
          <w:b/>
          <w:bCs/>
          <w:kern w:val="0"/>
          <w:sz w:val="28"/>
          <w:szCs w:val="20"/>
        </w:rPr>
        <w:t>２、</w:t>
      </w:r>
      <w:r w:rsidRPr="00D83DBA">
        <w:rPr>
          <w:rFonts w:eastAsia="標楷體"/>
          <w:b/>
          <w:bCs/>
          <w:kern w:val="0"/>
          <w:sz w:val="28"/>
          <w:szCs w:val="20"/>
        </w:rPr>
        <w:t>10</w:t>
      </w:r>
      <w:r w:rsidRPr="00D83DBA">
        <w:rPr>
          <w:rFonts w:eastAsia="標楷體" w:hint="eastAsia"/>
          <w:b/>
          <w:bCs/>
          <w:kern w:val="0"/>
          <w:sz w:val="28"/>
          <w:szCs w:val="20"/>
        </w:rPr>
        <w:t>7</w:t>
      </w:r>
      <w:r w:rsidRPr="00D83DBA">
        <w:rPr>
          <w:rFonts w:eastAsia="標楷體"/>
          <w:b/>
          <w:bCs/>
          <w:kern w:val="0"/>
          <w:sz w:val="28"/>
          <w:szCs w:val="20"/>
        </w:rPr>
        <w:t>年</w:t>
      </w:r>
      <w:r w:rsidR="00F95710">
        <w:rPr>
          <w:rFonts w:eastAsia="標楷體" w:hint="eastAsia"/>
          <w:b/>
          <w:bCs/>
          <w:kern w:val="0"/>
          <w:sz w:val="28"/>
          <w:szCs w:val="20"/>
        </w:rPr>
        <w:t>6</w:t>
      </w:r>
      <w:r w:rsidRPr="00D83DBA">
        <w:rPr>
          <w:rFonts w:eastAsia="標楷體"/>
          <w:b/>
          <w:bCs/>
          <w:kern w:val="0"/>
          <w:sz w:val="28"/>
          <w:szCs w:val="20"/>
        </w:rPr>
        <w:t>月批發業營業額</w:t>
      </w:r>
      <w:r>
        <w:rPr>
          <w:rFonts w:eastAsia="標楷體" w:hint="eastAsia"/>
          <w:b/>
          <w:bCs/>
          <w:kern w:val="0"/>
          <w:sz w:val="28"/>
          <w:szCs w:val="20"/>
        </w:rPr>
        <w:t>增加</w:t>
      </w:r>
      <w:r w:rsidR="00F95710">
        <w:rPr>
          <w:rFonts w:eastAsia="標楷體" w:hint="eastAsia"/>
          <w:b/>
          <w:bCs/>
          <w:kern w:val="0"/>
          <w:sz w:val="28"/>
          <w:szCs w:val="20"/>
        </w:rPr>
        <w:t>2</w:t>
      </w:r>
      <w:r w:rsidR="0016453E">
        <w:rPr>
          <w:rFonts w:eastAsia="標楷體" w:hint="eastAsia"/>
          <w:b/>
          <w:bCs/>
          <w:kern w:val="0"/>
          <w:sz w:val="28"/>
          <w:szCs w:val="20"/>
        </w:rPr>
        <w:t>.</w:t>
      </w:r>
      <w:r w:rsidR="00F95710">
        <w:rPr>
          <w:rFonts w:eastAsia="標楷體" w:hint="eastAsia"/>
          <w:b/>
          <w:bCs/>
          <w:kern w:val="0"/>
          <w:sz w:val="28"/>
          <w:szCs w:val="20"/>
        </w:rPr>
        <w:t>3</w:t>
      </w:r>
      <w:r w:rsidRPr="00D83DBA">
        <w:rPr>
          <w:rFonts w:eastAsia="標楷體"/>
          <w:b/>
          <w:bCs/>
          <w:kern w:val="0"/>
          <w:sz w:val="28"/>
          <w:szCs w:val="20"/>
        </w:rPr>
        <w:t>%</w:t>
      </w:r>
    </w:p>
    <w:p w:rsidR="00803676" w:rsidRDefault="00803676" w:rsidP="00B139A9">
      <w:pPr>
        <w:widowControl/>
        <w:topLinePunct/>
        <w:snapToGrid w:val="0"/>
        <w:spacing w:beforeLines="50" w:before="180" w:line="300" w:lineRule="auto"/>
        <w:ind w:leftChars="100" w:left="240" w:rightChars="-59" w:right="-142" w:firstLineChars="102" w:firstLine="286"/>
        <w:jc w:val="both"/>
        <w:rPr>
          <w:rFonts w:eastAsia="標楷體"/>
          <w:color w:val="000000" w:themeColor="text1"/>
          <w:kern w:val="0"/>
          <w:sz w:val="28"/>
          <w:szCs w:val="20"/>
        </w:rPr>
      </w:pPr>
      <w:r w:rsidRPr="00D83DBA">
        <w:rPr>
          <w:rFonts w:eastAsia="標楷體"/>
          <w:kern w:val="0"/>
          <w:sz w:val="28"/>
          <w:szCs w:val="20"/>
        </w:rPr>
        <w:t>1</w:t>
      </w:r>
      <w:r w:rsidRPr="004B79F7">
        <w:rPr>
          <w:rFonts w:eastAsia="標楷體"/>
          <w:color w:val="000000" w:themeColor="text1"/>
          <w:kern w:val="0"/>
          <w:sz w:val="28"/>
          <w:szCs w:val="20"/>
        </w:rPr>
        <w:t>0</w:t>
      </w:r>
      <w:r w:rsidRPr="004B79F7">
        <w:rPr>
          <w:rFonts w:eastAsia="標楷體" w:hint="eastAsia"/>
          <w:color w:val="000000" w:themeColor="text1"/>
          <w:kern w:val="0"/>
          <w:sz w:val="28"/>
          <w:szCs w:val="20"/>
        </w:rPr>
        <w:t>7</w:t>
      </w:r>
      <w:r w:rsidRPr="004B79F7">
        <w:rPr>
          <w:rFonts w:eastAsia="標楷體"/>
          <w:color w:val="000000" w:themeColor="text1"/>
          <w:kern w:val="0"/>
          <w:sz w:val="28"/>
          <w:szCs w:val="20"/>
        </w:rPr>
        <w:t>年</w:t>
      </w:r>
      <w:r w:rsidR="00F95710">
        <w:rPr>
          <w:rFonts w:eastAsia="標楷體" w:hint="eastAsia"/>
          <w:color w:val="000000" w:themeColor="text1"/>
          <w:kern w:val="0"/>
          <w:sz w:val="28"/>
          <w:szCs w:val="20"/>
        </w:rPr>
        <w:t>6</w:t>
      </w:r>
      <w:r w:rsidRPr="004B79F7">
        <w:rPr>
          <w:rFonts w:eastAsia="標楷體" w:hint="eastAsia"/>
          <w:color w:val="000000" w:themeColor="text1"/>
          <w:kern w:val="0"/>
          <w:sz w:val="28"/>
          <w:szCs w:val="20"/>
        </w:rPr>
        <w:t>月</w:t>
      </w:r>
      <w:r w:rsidRPr="004B79F7">
        <w:rPr>
          <w:rFonts w:eastAsia="標楷體"/>
          <w:color w:val="000000" w:themeColor="text1"/>
          <w:kern w:val="0"/>
          <w:sz w:val="28"/>
          <w:szCs w:val="20"/>
        </w:rPr>
        <w:t>批發業營業額</w:t>
      </w:r>
      <w:r w:rsidRPr="004B79F7">
        <w:rPr>
          <w:rFonts w:eastAsia="標楷體" w:hint="eastAsia"/>
          <w:color w:val="000000" w:themeColor="text1"/>
          <w:kern w:val="0"/>
          <w:sz w:val="28"/>
          <w:szCs w:val="20"/>
        </w:rPr>
        <w:t>8</w:t>
      </w:r>
      <w:r w:rsidRPr="004B79F7">
        <w:rPr>
          <w:rFonts w:eastAsia="標楷體"/>
          <w:color w:val="000000" w:themeColor="text1"/>
          <w:kern w:val="0"/>
          <w:sz w:val="28"/>
          <w:szCs w:val="20"/>
        </w:rPr>
        <w:t>,</w:t>
      </w:r>
      <w:r w:rsidR="00B139A9">
        <w:rPr>
          <w:rFonts w:eastAsia="標楷體" w:hint="eastAsia"/>
          <w:color w:val="000000" w:themeColor="text1"/>
          <w:kern w:val="0"/>
          <w:sz w:val="28"/>
          <w:szCs w:val="20"/>
        </w:rPr>
        <w:t>71</w:t>
      </w:r>
      <w:r w:rsidR="00F95710">
        <w:rPr>
          <w:rFonts w:eastAsia="標楷體" w:hint="eastAsia"/>
          <w:color w:val="000000" w:themeColor="text1"/>
          <w:kern w:val="0"/>
          <w:sz w:val="28"/>
          <w:szCs w:val="20"/>
        </w:rPr>
        <w:t>4</w:t>
      </w:r>
      <w:r w:rsidRPr="004B79F7">
        <w:rPr>
          <w:rFonts w:eastAsia="標楷體"/>
          <w:color w:val="000000" w:themeColor="text1"/>
          <w:kern w:val="0"/>
          <w:sz w:val="28"/>
          <w:szCs w:val="20"/>
        </w:rPr>
        <w:t>億元，較上年同月</w:t>
      </w:r>
      <w:r w:rsidRPr="004B79F7">
        <w:rPr>
          <w:rFonts w:eastAsia="標楷體" w:hint="eastAsia"/>
          <w:bCs/>
          <w:color w:val="000000" w:themeColor="text1"/>
          <w:kern w:val="0"/>
          <w:sz w:val="28"/>
          <w:szCs w:val="20"/>
        </w:rPr>
        <w:t>增加</w:t>
      </w:r>
      <w:r w:rsidR="00F95710">
        <w:rPr>
          <w:rFonts w:eastAsia="標楷體" w:hint="eastAsia"/>
          <w:bCs/>
          <w:color w:val="000000" w:themeColor="text1"/>
          <w:kern w:val="0"/>
          <w:sz w:val="28"/>
          <w:szCs w:val="20"/>
        </w:rPr>
        <w:t>2</w:t>
      </w:r>
      <w:r w:rsidR="00B139A9">
        <w:rPr>
          <w:rFonts w:eastAsia="標楷體" w:hint="eastAsia"/>
          <w:bCs/>
          <w:color w:val="000000" w:themeColor="text1"/>
          <w:kern w:val="0"/>
          <w:sz w:val="28"/>
          <w:szCs w:val="20"/>
        </w:rPr>
        <w:t>.</w:t>
      </w:r>
      <w:r w:rsidR="00F95710">
        <w:rPr>
          <w:rFonts w:eastAsia="標楷體" w:hint="eastAsia"/>
          <w:bCs/>
          <w:color w:val="000000" w:themeColor="text1"/>
          <w:kern w:val="0"/>
          <w:sz w:val="28"/>
          <w:szCs w:val="20"/>
        </w:rPr>
        <w:t>3</w:t>
      </w:r>
      <w:r w:rsidRPr="004B79F7">
        <w:rPr>
          <w:rFonts w:eastAsia="標楷體"/>
          <w:color w:val="000000" w:themeColor="text1"/>
          <w:kern w:val="0"/>
          <w:sz w:val="28"/>
          <w:szCs w:val="20"/>
        </w:rPr>
        <w:t>%</w:t>
      </w:r>
      <w:r w:rsidRPr="004B79F7">
        <w:rPr>
          <w:rFonts w:eastAsia="標楷體"/>
          <w:color w:val="000000" w:themeColor="text1"/>
          <w:kern w:val="0"/>
          <w:sz w:val="28"/>
          <w:szCs w:val="20"/>
        </w:rPr>
        <w:t>，</w:t>
      </w:r>
      <w:r w:rsidR="00B139A9" w:rsidRPr="00B139A9">
        <w:rPr>
          <w:rFonts w:eastAsia="標楷體" w:hint="eastAsia"/>
          <w:color w:val="000000" w:themeColor="text1"/>
          <w:kern w:val="0"/>
          <w:sz w:val="28"/>
          <w:szCs w:val="20"/>
        </w:rPr>
        <w:t>其中</w:t>
      </w:r>
      <w:r w:rsidR="00F95710" w:rsidRPr="00F95710">
        <w:rPr>
          <w:rFonts w:eastAsia="標楷體" w:hint="eastAsia"/>
          <w:color w:val="000000" w:themeColor="text1"/>
          <w:kern w:val="0"/>
          <w:sz w:val="28"/>
          <w:szCs w:val="20"/>
        </w:rPr>
        <w:t>機械器具批發業年增</w:t>
      </w:r>
      <w:r w:rsidR="00F95710" w:rsidRPr="00F95710">
        <w:rPr>
          <w:rFonts w:eastAsia="標楷體" w:hint="eastAsia"/>
          <w:color w:val="000000" w:themeColor="text1"/>
          <w:kern w:val="0"/>
          <w:sz w:val="28"/>
          <w:szCs w:val="20"/>
        </w:rPr>
        <w:t>3.3%</w:t>
      </w:r>
      <w:r w:rsidR="00F95710" w:rsidRPr="00F95710">
        <w:rPr>
          <w:rFonts w:eastAsia="標楷體" w:hint="eastAsia"/>
          <w:color w:val="000000" w:themeColor="text1"/>
          <w:kern w:val="0"/>
          <w:sz w:val="28"/>
          <w:szCs w:val="20"/>
        </w:rPr>
        <w:t>，主因伺服器、記憶體等電子零組件國外需求活絡；</w:t>
      </w:r>
      <w:r w:rsidR="00645086" w:rsidRPr="00F95710">
        <w:rPr>
          <w:rFonts w:eastAsia="標楷體" w:hint="eastAsia"/>
          <w:color w:val="000000" w:themeColor="text1"/>
          <w:kern w:val="0"/>
          <w:sz w:val="28"/>
          <w:szCs w:val="20"/>
        </w:rPr>
        <w:t>食品、飲料及菸草批發業年增</w:t>
      </w:r>
      <w:r w:rsidR="00645086" w:rsidRPr="00F95710">
        <w:rPr>
          <w:rFonts w:eastAsia="標楷體" w:hint="eastAsia"/>
          <w:color w:val="000000" w:themeColor="text1"/>
          <w:kern w:val="0"/>
          <w:sz w:val="28"/>
          <w:szCs w:val="20"/>
        </w:rPr>
        <w:t>3.3%</w:t>
      </w:r>
      <w:r w:rsidR="00645086" w:rsidRPr="00F95710">
        <w:rPr>
          <w:rFonts w:eastAsia="標楷體" w:hint="eastAsia"/>
          <w:color w:val="000000" w:themeColor="text1"/>
          <w:kern w:val="0"/>
          <w:sz w:val="28"/>
          <w:szCs w:val="20"/>
        </w:rPr>
        <w:t>，主因水產批發業者之</w:t>
      </w:r>
      <w:proofErr w:type="gramStart"/>
      <w:r w:rsidR="00645086" w:rsidRPr="00F95710">
        <w:rPr>
          <w:rFonts w:eastAsia="標楷體" w:hint="eastAsia"/>
          <w:color w:val="000000" w:themeColor="text1"/>
          <w:kern w:val="0"/>
          <w:sz w:val="28"/>
          <w:szCs w:val="20"/>
        </w:rPr>
        <w:t>海外售漁入帳挹</w:t>
      </w:r>
      <w:proofErr w:type="gramEnd"/>
      <w:r w:rsidR="00645086" w:rsidRPr="00F95710">
        <w:rPr>
          <w:rFonts w:eastAsia="標楷體" w:hint="eastAsia"/>
          <w:color w:val="000000" w:themeColor="text1"/>
          <w:kern w:val="0"/>
          <w:sz w:val="28"/>
          <w:szCs w:val="20"/>
        </w:rPr>
        <w:t>注，加上</w:t>
      </w:r>
      <w:proofErr w:type="gramStart"/>
      <w:r w:rsidR="00645086" w:rsidRPr="00F95710">
        <w:rPr>
          <w:rFonts w:eastAsia="標楷體" w:hint="eastAsia"/>
          <w:color w:val="000000" w:themeColor="text1"/>
          <w:kern w:val="0"/>
          <w:sz w:val="28"/>
          <w:szCs w:val="20"/>
        </w:rPr>
        <w:t>菸</w:t>
      </w:r>
      <w:proofErr w:type="gramEnd"/>
      <w:r w:rsidR="00645086" w:rsidRPr="00F95710">
        <w:rPr>
          <w:rFonts w:eastAsia="標楷體" w:hint="eastAsia"/>
          <w:color w:val="000000" w:themeColor="text1"/>
          <w:kern w:val="0"/>
          <w:sz w:val="28"/>
          <w:szCs w:val="20"/>
        </w:rPr>
        <w:t>價上漲所致；</w:t>
      </w:r>
      <w:r w:rsidR="00F95710" w:rsidRPr="00F95710">
        <w:rPr>
          <w:rFonts w:eastAsia="標楷體" w:hint="eastAsia"/>
          <w:color w:val="000000" w:themeColor="text1"/>
          <w:kern w:val="0"/>
          <w:sz w:val="28"/>
          <w:szCs w:val="20"/>
        </w:rPr>
        <w:t>建材批發業年增</w:t>
      </w:r>
      <w:r w:rsidR="00F95710" w:rsidRPr="00F95710">
        <w:rPr>
          <w:rFonts w:eastAsia="標楷體" w:hint="eastAsia"/>
          <w:color w:val="000000" w:themeColor="text1"/>
          <w:kern w:val="0"/>
          <w:sz w:val="28"/>
          <w:szCs w:val="20"/>
        </w:rPr>
        <w:t>8.5%</w:t>
      </w:r>
      <w:r w:rsidR="00F95710" w:rsidRPr="00F95710">
        <w:rPr>
          <w:rFonts w:eastAsia="標楷體" w:hint="eastAsia"/>
          <w:color w:val="000000" w:themeColor="text1"/>
          <w:kern w:val="0"/>
          <w:sz w:val="28"/>
          <w:szCs w:val="20"/>
        </w:rPr>
        <w:t>，</w:t>
      </w:r>
      <w:proofErr w:type="gramStart"/>
      <w:r w:rsidR="00F95710" w:rsidRPr="00F95710">
        <w:rPr>
          <w:rFonts w:eastAsia="標楷體" w:hint="eastAsia"/>
          <w:color w:val="000000" w:themeColor="text1"/>
          <w:kern w:val="0"/>
          <w:sz w:val="28"/>
          <w:szCs w:val="20"/>
        </w:rPr>
        <w:t>主因鋼品</w:t>
      </w:r>
      <w:proofErr w:type="gramEnd"/>
      <w:r w:rsidR="00F95710" w:rsidRPr="00F95710">
        <w:rPr>
          <w:rFonts w:eastAsia="標楷體" w:hint="eastAsia"/>
          <w:color w:val="000000" w:themeColor="text1"/>
          <w:kern w:val="0"/>
          <w:sz w:val="28"/>
          <w:szCs w:val="20"/>
        </w:rPr>
        <w:t>外銷價量齊揚；汽機車批發業則年減</w:t>
      </w:r>
      <w:r w:rsidR="00F95710" w:rsidRPr="00F95710">
        <w:rPr>
          <w:rFonts w:eastAsia="標楷體" w:hint="eastAsia"/>
          <w:color w:val="000000" w:themeColor="text1"/>
          <w:kern w:val="0"/>
          <w:sz w:val="28"/>
          <w:szCs w:val="20"/>
        </w:rPr>
        <w:t>7.7%</w:t>
      </w:r>
      <w:r w:rsidR="00F95710" w:rsidRPr="00F95710">
        <w:rPr>
          <w:rFonts w:eastAsia="標楷體" w:hint="eastAsia"/>
          <w:color w:val="000000" w:themeColor="text1"/>
          <w:kern w:val="0"/>
          <w:sz w:val="28"/>
          <w:szCs w:val="20"/>
        </w:rPr>
        <w:t>，主因新車上市前買氣觀望所致。</w:t>
      </w:r>
      <w:r w:rsidRPr="004B79F7">
        <w:rPr>
          <w:rFonts w:eastAsia="標楷體" w:hint="eastAsia"/>
          <w:color w:val="000000" w:themeColor="text1"/>
          <w:kern w:val="0"/>
          <w:sz w:val="28"/>
          <w:szCs w:val="20"/>
        </w:rPr>
        <w:t>累計</w:t>
      </w:r>
      <w:r w:rsidRPr="004B79F7">
        <w:rPr>
          <w:rFonts w:eastAsia="標楷體" w:hint="eastAsia"/>
          <w:color w:val="000000" w:themeColor="text1"/>
          <w:kern w:val="0"/>
          <w:sz w:val="28"/>
          <w:szCs w:val="20"/>
        </w:rPr>
        <w:t>1</w:t>
      </w:r>
      <w:r w:rsidRPr="004B79F7">
        <w:rPr>
          <w:rFonts w:eastAsia="標楷體" w:hint="eastAsia"/>
          <w:color w:val="000000" w:themeColor="text1"/>
          <w:kern w:val="0"/>
          <w:sz w:val="28"/>
          <w:szCs w:val="20"/>
        </w:rPr>
        <w:t>至</w:t>
      </w:r>
      <w:r w:rsidR="00EB53FE">
        <w:rPr>
          <w:rFonts w:eastAsia="標楷體" w:hint="eastAsia"/>
          <w:color w:val="000000" w:themeColor="text1"/>
          <w:kern w:val="0"/>
          <w:sz w:val="28"/>
          <w:szCs w:val="20"/>
        </w:rPr>
        <w:t>6</w:t>
      </w:r>
      <w:r w:rsidRPr="004B79F7">
        <w:rPr>
          <w:rFonts w:eastAsia="標楷體" w:hint="eastAsia"/>
          <w:color w:val="000000" w:themeColor="text1"/>
          <w:kern w:val="0"/>
          <w:sz w:val="28"/>
          <w:szCs w:val="20"/>
        </w:rPr>
        <w:t>月批發業營</w:t>
      </w:r>
      <w:r w:rsidRPr="0032186E">
        <w:rPr>
          <w:rFonts w:eastAsia="標楷體" w:hint="eastAsia"/>
          <w:color w:val="000000" w:themeColor="text1"/>
          <w:kern w:val="0"/>
          <w:sz w:val="28"/>
          <w:szCs w:val="20"/>
        </w:rPr>
        <w:t>業額</w:t>
      </w:r>
      <w:r w:rsidR="00B139A9">
        <w:rPr>
          <w:rFonts w:eastAsia="標楷體" w:hint="eastAsia"/>
          <w:color w:val="000000" w:themeColor="text1"/>
          <w:kern w:val="0"/>
          <w:sz w:val="28"/>
          <w:szCs w:val="20"/>
        </w:rPr>
        <w:t>4</w:t>
      </w:r>
      <w:r w:rsidR="00EB53FE">
        <w:rPr>
          <w:rFonts w:eastAsia="標楷體" w:hint="eastAsia"/>
          <w:color w:val="000000" w:themeColor="text1"/>
          <w:kern w:val="0"/>
          <w:sz w:val="28"/>
          <w:szCs w:val="20"/>
        </w:rPr>
        <w:t>9</w:t>
      </w:r>
      <w:r w:rsidRPr="0032186E">
        <w:rPr>
          <w:rFonts w:eastAsia="標楷體" w:hint="eastAsia"/>
          <w:color w:val="000000" w:themeColor="text1"/>
          <w:kern w:val="0"/>
          <w:sz w:val="28"/>
          <w:szCs w:val="20"/>
        </w:rPr>
        <w:t>,</w:t>
      </w:r>
      <w:r w:rsidR="00B139A9">
        <w:rPr>
          <w:rFonts w:eastAsia="標楷體" w:hint="eastAsia"/>
          <w:color w:val="000000" w:themeColor="text1"/>
          <w:kern w:val="0"/>
          <w:sz w:val="28"/>
          <w:szCs w:val="20"/>
        </w:rPr>
        <w:t>9</w:t>
      </w:r>
      <w:r w:rsidR="00EB53FE">
        <w:rPr>
          <w:rFonts w:eastAsia="標楷體" w:hint="eastAsia"/>
          <w:color w:val="000000" w:themeColor="text1"/>
          <w:kern w:val="0"/>
          <w:sz w:val="28"/>
          <w:szCs w:val="20"/>
        </w:rPr>
        <w:t>64</w:t>
      </w:r>
      <w:r w:rsidRPr="0032186E">
        <w:rPr>
          <w:rFonts w:eastAsia="標楷體" w:hint="eastAsia"/>
          <w:color w:val="000000" w:themeColor="text1"/>
          <w:kern w:val="0"/>
          <w:sz w:val="28"/>
          <w:szCs w:val="20"/>
        </w:rPr>
        <w:t>億元，較上年同期增加</w:t>
      </w:r>
      <w:r w:rsidR="00B139A9">
        <w:rPr>
          <w:rFonts w:eastAsia="標楷體" w:hint="eastAsia"/>
          <w:color w:val="000000" w:themeColor="text1"/>
          <w:kern w:val="0"/>
          <w:sz w:val="28"/>
          <w:szCs w:val="20"/>
        </w:rPr>
        <w:t>4.</w:t>
      </w:r>
      <w:r w:rsidR="00EB53FE">
        <w:rPr>
          <w:rFonts w:eastAsia="標楷體" w:hint="eastAsia"/>
          <w:color w:val="000000" w:themeColor="text1"/>
          <w:kern w:val="0"/>
          <w:sz w:val="28"/>
          <w:szCs w:val="20"/>
        </w:rPr>
        <w:t>4</w:t>
      </w:r>
      <w:r w:rsidRPr="0032186E">
        <w:rPr>
          <w:rFonts w:eastAsia="標楷體" w:hint="eastAsia"/>
          <w:color w:val="000000" w:themeColor="text1"/>
          <w:kern w:val="0"/>
          <w:sz w:val="28"/>
          <w:szCs w:val="20"/>
        </w:rPr>
        <w:t>%</w:t>
      </w:r>
      <w:r w:rsidRPr="0032186E">
        <w:rPr>
          <w:rFonts w:eastAsia="標楷體" w:hint="eastAsia"/>
          <w:color w:val="000000" w:themeColor="text1"/>
          <w:kern w:val="0"/>
          <w:sz w:val="28"/>
          <w:szCs w:val="20"/>
        </w:rPr>
        <w:t>。</w:t>
      </w:r>
    </w:p>
    <w:p w:rsidR="00803676" w:rsidRPr="00D83DBA" w:rsidRDefault="00803676" w:rsidP="00803676">
      <w:pPr>
        <w:widowControl/>
        <w:topLinePunct/>
        <w:snapToGrid w:val="0"/>
        <w:spacing w:beforeLines="50" w:before="180" w:line="300" w:lineRule="auto"/>
        <w:ind w:rightChars="-59" w:right="-142" w:firstLineChars="202" w:firstLine="566"/>
        <w:jc w:val="both"/>
        <w:rPr>
          <w:rFonts w:eastAsia="標楷體"/>
          <w:kern w:val="0"/>
          <w:sz w:val="28"/>
          <w:szCs w:val="20"/>
        </w:rPr>
      </w:pPr>
    </w:p>
    <w:p w:rsidR="00803676" w:rsidRDefault="00803676" w:rsidP="00803676">
      <w:pPr>
        <w:snapToGrid w:val="0"/>
        <w:spacing w:afterLines="20" w:after="72"/>
        <w:ind w:right="-142"/>
        <w:jc w:val="center"/>
        <w:rPr>
          <w:rFonts w:eastAsia="標楷體"/>
          <w:b/>
          <w:bCs/>
          <w:sz w:val="28"/>
        </w:rPr>
      </w:pPr>
      <w:r w:rsidRPr="00AE0D77">
        <w:rPr>
          <w:rFonts w:eastAsia="標楷體"/>
          <w:b/>
          <w:bCs/>
          <w:sz w:val="28"/>
        </w:rPr>
        <w:t>表</w:t>
      </w:r>
      <w:r w:rsidRPr="00AE0D77">
        <w:rPr>
          <w:rFonts w:eastAsia="標楷體"/>
          <w:b/>
          <w:bCs/>
          <w:sz w:val="28"/>
        </w:rPr>
        <w:t>2-3-2</w:t>
      </w:r>
      <w:r w:rsidRPr="00AE0D77">
        <w:rPr>
          <w:rFonts w:eastAsia="標楷體"/>
          <w:b/>
          <w:spacing w:val="20"/>
          <w:sz w:val="28"/>
        </w:rPr>
        <w:t xml:space="preserve">  </w:t>
      </w:r>
      <w:r w:rsidRPr="00AE0D77">
        <w:rPr>
          <w:rFonts w:eastAsia="標楷體"/>
          <w:b/>
          <w:bCs/>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803676" w:rsidRPr="0032186E" w:rsidTr="00D362DB">
        <w:tc>
          <w:tcPr>
            <w:tcW w:w="2722" w:type="dxa"/>
            <w:vMerge w:val="restart"/>
            <w:tcBorders>
              <w:top w:val="single" w:sz="4" w:space="0" w:color="auto"/>
              <w:right w:val="single" w:sz="4" w:space="0" w:color="auto"/>
            </w:tcBorders>
            <w:vAlign w:val="center"/>
          </w:tcPr>
          <w:p w:rsidR="00803676" w:rsidRPr="0032186E" w:rsidRDefault="00803676" w:rsidP="00D362DB">
            <w:pPr>
              <w:snapToGrid w:val="0"/>
              <w:spacing w:line="300" w:lineRule="exact"/>
              <w:ind w:left="28" w:right="-28"/>
              <w:jc w:val="center"/>
              <w:rPr>
                <w:rFonts w:eastAsia="標楷體"/>
                <w:color w:val="000000" w:themeColor="text1"/>
              </w:rPr>
            </w:pPr>
            <w:r w:rsidRPr="0032186E">
              <w:rPr>
                <w:rFonts w:eastAsia="標楷體" w:hint="eastAsia"/>
                <w:color w:val="000000" w:themeColor="text1"/>
              </w:rPr>
              <w:t>行業別</w:t>
            </w:r>
          </w:p>
        </w:tc>
        <w:tc>
          <w:tcPr>
            <w:tcW w:w="1559" w:type="dxa"/>
            <w:tcBorders>
              <w:top w:val="single" w:sz="4" w:space="0" w:color="auto"/>
            </w:tcBorders>
          </w:tcPr>
          <w:p w:rsidR="00803676" w:rsidRPr="0032186E" w:rsidRDefault="00803676" w:rsidP="00B139A9">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7</w:t>
            </w:r>
            <w:r w:rsidRPr="0032186E">
              <w:rPr>
                <w:rFonts w:eastAsia="標楷體" w:hint="eastAsia"/>
                <w:color w:val="000000" w:themeColor="text1"/>
              </w:rPr>
              <w:t>年</w:t>
            </w:r>
            <w:r w:rsidR="00EB53FE">
              <w:rPr>
                <w:rFonts w:eastAsia="標楷體" w:hint="eastAsia"/>
                <w:color w:val="000000" w:themeColor="text1"/>
              </w:rPr>
              <w:t>6</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803676" w:rsidRPr="0032186E" w:rsidRDefault="00803676" w:rsidP="00D362DB">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803676" w:rsidRPr="0032186E" w:rsidRDefault="00803676" w:rsidP="00B139A9">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7</w:t>
            </w:r>
            <w:r w:rsidRPr="0032186E">
              <w:rPr>
                <w:rFonts w:eastAsia="標楷體" w:hint="eastAsia"/>
                <w:color w:val="000000" w:themeColor="text1"/>
              </w:rPr>
              <w:t>年</w:t>
            </w:r>
            <w:r w:rsidRPr="0032186E">
              <w:rPr>
                <w:rFonts w:eastAsia="標楷體" w:hint="eastAsia"/>
                <w:color w:val="000000" w:themeColor="text1"/>
              </w:rPr>
              <w:t>1~</w:t>
            </w:r>
            <w:r w:rsidR="00EB53FE">
              <w:rPr>
                <w:rFonts w:eastAsia="標楷體" w:hint="eastAsia"/>
                <w:color w:val="000000" w:themeColor="text1"/>
              </w:rPr>
              <w:t>6</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803676" w:rsidRPr="0032186E" w:rsidRDefault="00803676" w:rsidP="00D362DB">
            <w:pPr>
              <w:snapToGrid w:val="0"/>
              <w:spacing w:line="300" w:lineRule="exact"/>
              <w:ind w:left="28" w:right="-142"/>
              <w:jc w:val="center"/>
              <w:rPr>
                <w:rFonts w:eastAsia="標楷體"/>
                <w:color w:val="000000" w:themeColor="text1"/>
              </w:rPr>
            </w:pPr>
          </w:p>
        </w:tc>
      </w:tr>
      <w:tr w:rsidR="00803676" w:rsidRPr="0032186E" w:rsidTr="00D362DB">
        <w:tc>
          <w:tcPr>
            <w:tcW w:w="2722" w:type="dxa"/>
            <w:vMerge/>
            <w:tcBorders>
              <w:bottom w:val="single" w:sz="4" w:space="0" w:color="auto"/>
              <w:right w:val="single" w:sz="4" w:space="0" w:color="auto"/>
            </w:tcBorders>
            <w:vAlign w:val="center"/>
          </w:tcPr>
          <w:p w:rsidR="00803676" w:rsidRPr="0032186E" w:rsidRDefault="00803676" w:rsidP="00D362DB">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6</w:t>
            </w:r>
            <w:r w:rsidRPr="0032186E">
              <w:rPr>
                <w:rFonts w:eastAsia="標楷體"/>
                <w:color w:val="000000" w:themeColor="text1"/>
              </w:rPr>
              <w:t>年同月</w:t>
            </w:r>
          </w:p>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6</w:t>
            </w:r>
            <w:r w:rsidRPr="0032186E">
              <w:rPr>
                <w:rFonts w:eastAsia="標楷體"/>
                <w:color w:val="000000" w:themeColor="text1"/>
              </w:rPr>
              <w:t>年同</w:t>
            </w:r>
            <w:r w:rsidRPr="0032186E">
              <w:rPr>
                <w:rFonts w:eastAsia="標楷體" w:hint="eastAsia"/>
                <w:color w:val="000000" w:themeColor="text1"/>
              </w:rPr>
              <w:t>期</w:t>
            </w:r>
          </w:p>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803676" w:rsidRPr="0032186E" w:rsidTr="00D362DB">
        <w:tc>
          <w:tcPr>
            <w:tcW w:w="2722" w:type="dxa"/>
            <w:tcBorders>
              <w:top w:val="single" w:sz="4" w:space="0" w:color="auto"/>
              <w:right w:val="single" w:sz="4" w:space="0" w:color="auto"/>
            </w:tcBorders>
          </w:tcPr>
          <w:p w:rsidR="00803676" w:rsidRPr="0032186E" w:rsidRDefault="00803676" w:rsidP="00D362DB">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vAlign w:val="bottom"/>
          </w:tcPr>
          <w:p w:rsidR="00803676" w:rsidRPr="001842AA" w:rsidRDefault="00B139A9" w:rsidP="00D33132">
            <w:pPr>
              <w:ind w:rightChars="165" w:right="396"/>
              <w:jc w:val="right"/>
              <w:rPr>
                <w:rFonts w:eastAsia="標楷體"/>
                <w:color w:val="000000" w:themeColor="text1"/>
              </w:rPr>
            </w:pPr>
            <w:r>
              <w:rPr>
                <w:rFonts w:eastAsia="標楷體" w:hint="eastAsia"/>
                <w:color w:val="000000" w:themeColor="text1"/>
              </w:rPr>
              <w:t>8,71</w:t>
            </w:r>
            <w:r w:rsidR="00EB53FE">
              <w:rPr>
                <w:rFonts w:eastAsia="標楷體" w:hint="eastAsia"/>
                <w:color w:val="000000" w:themeColor="text1"/>
              </w:rPr>
              <w:t>4</w:t>
            </w:r>
          </w:p>
        </w:tc>
        <w:tc>
          <w:tcPr>
            <w:tcW w:w="1559" w:type="dxa"/>
            <w:tcBorders>
              <w:top w:val="single" w:sz="4" w:space="0" w:color="auto"/>
              <w:left w:val="nil"/>
              <w:right w:val="double" w:sz="4" w:space="0" w:color="auto"/>
            </w:tcBorders>
            <w:vAlign w:val="bottom"/>
          </w:tcPr>
          <w:p w:rsidR="00803676" w:rsidRPr="001842AA" w:rsidRDefault="00EB53FE" w:rsidP="00EB53FE">
            <w:pPr>
              <w:ind w:rightChars="283" w:right="679"/>
              <w:jc w:val="right"/>
              <w:rPr>
                <w:rFonts w:eastAsia="標楷體"/>
                <w:color w:val="000000" w:themeColor="text1"/>
              </w:rPr>
            </w:pPr>
            <w:r>
              <w:rPr>
                <w:rFonts w:eastAsia="標楷體" w:hint="eastAsia"/>
                <w:color w:val="000000" w:themeColor="text1"/>
              </w:rPr>
              <w:t>2</w:t>
            </w:r>
            <w:r w:rsidR="00B139A9">
              <w:rPr>
                <w:rFonts w:eastAsia="標楷體" w:hint="eastAsia"/>
                <w:color w:val="000000" w:themeColor="text1"/>
              </w:rPr>
              <w:t>.</w:t>
            </w:r>
            <w:r>
              <w:rPr>
                <w:rFonts w:eastAsia="標楷體" w:hint="eastAsia"/>
                <w:color w:val="000000" w:themeColor="text1"/>
              </w:rPr>
              <w:t>3</w:t>
            </w:r>
          </w:p>
        </w:tc>
        <w:tc>
          <w:tcPr>
            <w:tcW w:w="1559" w:type="dxa"/>
            <w:tcBorders>
              <w:top w:val="single" w:sz="4" w:space="0" w:color="auto"/>
              <w:left w:val="double" w:sz="4" w:space="0" w:color="auto"/>
            </w:tcBorders>
            <w:vAlign w:val="bottom"/>
          </w:tcPr>
          <w:p w:rsidR="00803676" w:rsidRPr="001842AA" w:rsidRDefault="007C1EA7" w:rsidP="00EB53FE">
            <w:pPr>
              <w:ind w:rightChars="165" w:right="396"/>
              <w:jc w:val="right"/>
              <w:rPr>
                <w:rFonts w:eastAsia="標楷體"/>
                <w:color w:val="000000" w:themeColor="text1"/>
              </w:rPr>
            </w:pPr>
            <w:r>
              <w:rPr>
                <w:rFonts w:eastAsia="標楷體" w:hint="eastAsia"/>
                <w:color w:val="000000" w:themeColor="text1"/>
              </w:rPr>
              <w:t>4</w:t>
            </w:r>
            <w:r w:rsidR="00EB53FE">
              <w:rPr>
                <w:rFonts w:eastAsia="標楷體" w:hint="eastAsia"/>
                <w:color w:val="000000" w:themeColor="text1"/>
              </w:rPr>
              <w:t>9</w:t>
            </w:r>
            <w:r>
              <w:rPr>
                <w:rFonts w:eastAsia="標楷體" w:hint="eastAsia"/>
                <w:color w:val="000000" w:themeColor="text1"/>
              </w:rPr>
              <w:t>,</w:t>
            </w:r>
            <w:r w:rsidR="00EB53FE">
              <w:rPr>
                <w:rFonts w:eastAsia="標楷體" w:hint="eastAsia"/>
                <w:color w:val="000000" w:themeColor="text1"/>
              </w:rPr>
              <w:t>964</w:t>
            </w:r>
          </w:p>
        </w:tc>
        <w:tc>
          <w:tcPr>
            <w:tcW w:w="1560" w:type="dxa"/>
            <w:tcBorders>
              <w:top w:val="single" w:sz="4" w:space="0" w:color="auto"/>
            </w:tcBorders>
            <w:vAlign w:val="bottom"/>
          </w:tcPr>
          <w:p w:rsidR="00803676" w:rsidRPr="001842AA" w:rsidRDefault="007C1EA7" w:rsidP="00EB53FE">
            <w:pPr>
              <w:ind w:rightChars="283" w:right="679"/>
              <w:jc w:val="right"/>
              <w:rPr>
                <w:rFonts w:eastAsia="標楷體"/>
                <w:color w:val="000000" w:themeColor="text1"/>
              </w:rPr>
            </w:pPr>
            <w:r>
              <w:rPr>
                <w:rFonts w:eastAsia="標楷體" w:hint="eastAsia"/>
                <w:color w:val="000000" w:themeColor="text1"/>
              </w:rPr>
              <w:t>4.</w:t>
            </w:r>
            <w:r w:rsidR="00EB53FE">
              <w:rPr>
                <w:rFonts w:eastAsia="標楷體" w:hint="eastAsia"/>
                <w:color w:val="000000" w:themeColor="text1"/>
              </w:rPr>
              <w:t>4</w:t>
            </w:r>
          </w:p>
        </w:tc>
      </w:tr>
      <w:tr w:rsidR="00803676" w:rsidRPr="0032186E" w:rsidTr="00D362DB">
        <w:tc>
          <w:tcPr>
            <w:tcW w:w="2722" w:type="dxa"/>
            <w:tcBorders>
              <w:right w:val="single" w:sz="4" w:space="0" w:color="auto"/>
            </w:tcBorders>
            <w:vAlign w:val="center"/>
          </w:tcPr>
          <w:p w:rsidR="00803676" w:rsidRPr="0032186E" w:rsidRDefault="00803676" w:rsidP="00D362DB">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機械器具</w:t>
            </w:r>
            <w:r w:rsidRPr="0032186E">
              <w:rPr>
                <w:rFonts w:ascii="Arial" w:eastAsia="標楷體" w:hAnsi="Arial" w:cs="Arial" w:hint="eastAsia"/>
                <w:color w:val="000000" w:themeColor="text1"/>
                <w:szCs w:val="22"/>
              </w:rPr>
              <w:t>業</w:t>
            </w:r>
            <w:r w:rsidRPr="0032186E">
              <w:rPr>
                <w:rFonts w:ascii="Arial" w:eastAsia="標楷體" w:hAnsi="Arial" w:cs="Arial" w:hint="eastAsia"/>
                <w:color w:val="000000" w:themeColor="text1"/>
                <w:sz w:val="20"/>
              </w:rPr>
              <w:t>（</w:t>
            </w:r>
            <w:proofErr w:type="gramStart"/>
            <w:r w:rsidRPr="0032186E">
              <w:rPr>
                <w:rFonts w:ascii="Arial" w:eastAsia="標楷體" w:hAnsi="Arial" w:cs="Arial" w:hint="eastAsia"/>
                <w:color w:val="000000" w:themeColor="text1"/>
                <w:sz w:val="20"/>
              </w:rPr>
              <w:t>註</w:t>
            </w:r>
            <w:proofErr w:type="gramEnd"/>
            <w:r w:rsidRPr="0032186E">
              <w:rPr>
                <w:rFonts w:ascii="Arial" w:eastAsia="標楷體" w:hAnsi="Arial" w:cs="Arial" w:hint="eastAsia"/>
                <w:color w:val="000000" w:themeColor="text1"/>
                <w:sz w:val="20"/>
              </w:rPr>
              <w:t>1</w:t>
            </w:r>
            <w:r w:rsidRPr="0032186E">
              <w:rPr>
                <w:rFonts w:ascii="Arial" w:eastAsia="標楷體" w:hAnsi="Arial" w:cs="Arial" w:hint="eastAsia"/>
                <w:color w:val="000000" w:themeColor="text1"/>
                <w:sz w:val="20"/>
              </w:rPr>
              <w:t>）</w:t>
            </w:r>
          </w:p>
        </w:tc>
        <w:tc>
          <w:tcPr>
            <w:tcW w:w="1559" w:type="dxa"/>
            <w:vAlign w:val="bottom"/>
          </w:tcPr>
          <w:p w:rsidR="00803676" w:rsidRPr="001842AA" w:rsidRDefault="00B139A9" w:rsidP="00EB53FE">
            <w:pPr>
              <w:ind w:rightChars="165" w:right="396"/>
              <w:jc w:val="right"/>
              <w:rPr>
                <w:rFonts w:eastAsia="標楷體"/>
                <w:color w:val="000000" w:themeColor="text1"/>
              </w:rPr>
            </w:pPr>
            <w:r>
              <w:rPr>
                <w:rFonts w:eastAsia="標楷體" w:hint="eastAsia"/>
                <w:color w:val="000000" w:themeColor="text1"/>
              </w:rPr>
              <w:t>3,</w:t>
            </w:r>
            <w:r w:rsidR="00EB53FE">
              <w:rPr>
                <w:rFonts w:eastAsia="標楷體" w:hint="eastAsia"/>
                <w:color w:val="000000" w:themeColor="text1"/>
              </w:rPr>
              <w:t>746</w:t>
            </w:r>
          </w:p>
        </w:tc>
        <w:tc>
          <w:tcPr>
            <w:tcW w:w="1559" w:type="dxa"/>
            <w:tcBorders>
              <w:left w:val="nil"/>
              <w:right w:val="double" w:sz="4" w:space="0" w:color="auto"/>
            </w:tcBorders>
            <w:vAlign w:val="bottom"/>
          </w:tcPr>
          <w:p w:rsidR="00803676" w:rsidRPr="001842AA" w:rsidRDefault="00EB53FE" w:rsidP="00EB53FE">
            <w:pPr>
              <w:ind w:rightChars="283" w:right="679"/>
              <w:jc w:val="right"/>
              <w:rPr>
                <w:rFonts w:eastAsia="標楷體"/>
                <w:color w:val="000000" w:themeColor="text1"/>
              </w:rPr>
            </w:pPr>
            <w:r>
              <w:rPr>
                <w:rFonts w:eastAsia="標楷體" w:hint="eastAsia"/>
                <w:color w:val="000000" w:themeColor="text1"/>
              </w:rPr>
              <w:t>3</w:t>
            </w:r>
            <w:r w:rsidR="00B139A9">
              <w:rPr>
                <w:rFonts w:eastAsia="標楷體" w:hint="eastAsia"/>
                <w:color w:val="000000" w:themeColor="text1"/>
              </w:rPr>
              <w:t>.</w:t>
            </w:r>
            <w:r>
              <w:rPr>
                <w:rFonts w:eastAsia="標楷體" w:hint="eastAsia"/>
                <w:color w:val="000000" w:themeColor="text1"/>
              </w:rPr>
              <w:t>3</w:t>
            </w:r>
          </w:p>
        </w:tc>
        <w:tc>
          <w:tcPr>
            <w:tcW w:w="1559" w:type="dxa"/>
            <w:tcBorders>
              <w:left w:val="double" w:sz="4" w:space="0" w:color="auto"/>
            </w:tcBorders>
            <w:vAlign w:val="bottom"/>
          </w:tcPr>
          <w:p w:rsidR="00803676" w:rsidRPr="001842AA" w:rsidRDefault="00EB53FE" w:rsidP="00EB53FE">
            <w:pPr>
              <w:ind w:rightChars="165" w:right="396"/>
              <w:jc w:val="right"/>
              <w:rPr>
                <w:rFonts w:eastAsia="標楷體"/>
                <w:color w:val="000000" w:themeColor="text1"/>
              </w:rPr>
            </w:pPr>
            <w:r>
              <w:rPr>
                <w:rFonts w:eastAsia="標楷體" w:hint="eastAsia"/>
                <w:color w:val="000000" w:themeColor="text1"/>
              </w:rPr>
              <w:t>20</w:t>
            </w:r>
            <w:r w:rsidR="007C1EA7">
              <w:rPr>
                <w:rFonts w:eastAsia="標楷體" w:hint="eastAsia"/>
                <w:color w:val="000000" w:themeColor="text1"/>
              </w:rPr>
              <w:t>,</w:t>
            </w:r>
            <w:r>
              <w:rPr>
                <w:rFonts w:eastAsia="標楷體" w:hint="eastAsia"/>
                <w:color w:val="000000" w:themeColor="text1"/>
              </w:rPr>
              <w:t>507</w:t>
            </w:r>
          </w:p>
        </w:tc>
        <w:tc>
          <w:tcPr>
            <w:tcW w:w="1560" w:type="dxa"/>
            <w:vAlign w:val="bottom"/>
          </w:tcPr>
          <w:p w:rsidR="00803676" w:rsidRPr="001842AA" w:rsidRDefault="00EB53FE" w:rsidP="00EB53FE">
            <w:pPr>
              <w:ind w:rightChars="283" w:right="679"/>
              <w:jc w:val="right"/>
              <w:rPr>
                <w:rFonts w:eastAsia="標楷體"/>
                <w:color w:val="000000" w:themeColor="text1"/>
              </w:rPr>
            </w:pPr>
            <w:r>
              <w:rPr>
                <w:rFonts w:eastAsia="標楷體" w:hint="eastAsia"/>
                <w:color w:val="000000" w:themeColor="text1"/>
              </w:rPr>
              <w:t>5</w:t>
            </w:r>
            <w:r w:rsidR="007C1EA7">
              <w:rPr>
                <w:rFonts w:eastAsia="標楷體" w:hint="eastAsia"/>
                <w:color w:val="000000" w:themeColor="text1"/>
              </w:rPr>
              <w:t>.</w:t>
            </w:r>
            <w:r>
              <w:rPr>
                <w:rFonts w:eastAsia="標楷體" w:hint="eastAsia"/>
                <w:color w:val="000000" w:themeColor="text1"/>
              </w:rPr>
              <w:t>0</w:t>
            </w:r>
          </w:p>
        </w:tc>
      </w:tr>
      <w:tr w:rsidR="00803676" w:rsidRPr="0032186E" w:rsidTr="00D362DB">
        <w:tc>
          <w:tcPr>
            <w:tcW w:w="2722" w:type="dxa"/>
            <w:tcBorders>
              <w:right w:val="single" w:sz="4" w:space="0" w:color="auto"/>
            </w:tcBorders>
            <w:vAlign w:val="center"/>
          </w:tcPr>
          <w:p w:rsidR="00803676" w:rsidRPr="0032186E" w:rsidRDefault="00B139A9" w:rsidP="00B139A9">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食品、飲料及菸草</w:t>
            </w:r>
            <w:r w:rsidRPr="0032186E">
              <w:rPr>
                <w:rFonts w:ascii="Arial" w:eastAsia="標楷體" w:hAnsi="Arial" w:cs="Arial" w:hint="eastAsia"/>
                <w:color w:val="000000" w:themeColor="text1"/>
                <w:szCs w:val="22"/>
              </w:rPr>
              <w:t>業</w:t>
            </w:r>
          </w:p>
        </w:tc>
        <w:tc>
          <w:tcPr>
            <w:tcW w:w="1559" w:type="dxa"/>
            <w:vAlign w:val="bottom"/>
          </w:tcPr>
          <w:p w:rsidR="00803676" w:rsidRPr="001842AA" w:rsidRDefault="00B139A9" w:rsidP="00EB53FE">
            <w:pPr>
              <w:ind w:rightChars="165" w:right="396"/>
              <w:jc w:val="right"/>
              <w:rPr>
                <w:rFonts w:eastAsia="標楷體"/>
                <w:color w:val="000000" w:themeColor="text1"/>
              </w:rPr>
            </w:pPr>
            <w:r>
              <w:rPr>
                <w:rFonts w:eastAsia="標楷體" w:hint="eastAsia"/>
                <w:color w:val="000000" w:themeColor="text1"/>
              </w:rPr>
              <w:t>8</w:t>
            </w:r>
            <w:r w:rsidR="00EB53FE">
              <w:rPr>
                <w:rFonts w:eastAsia="標楷體" w:hint="eastAsia"/>
                <w:color w:val="000000" w:themeColor="text1"/>
              </w:rPr>
              <w:t>25</w:t>
            </w:r>
          </w:p>
        </w:tc>
        <w:tc>
          <w:tcPr>
            <w:tcW w:w="1559" w:type="dxa"/>
            <w:tcBorders>
              <w:left w:val="nil"/>
              <w:right w:val="double" w:sz="4" w:space="0" w:color="auto"/>
            </w:tcBorders>
            <w:vAlign w:val="bottom"/>
          </w:tcPr>
          <w:p w:rsidR="00803676" w:rsidRPr="001842AA" w:rsidRDefault="00EB53FE" w:rsidP="00EB53FE">
            <w:pPr>
              <w:ind w:rightChars="283" w:right="679"/>
              <w:jc w:val="right"/>
              <w:rPr>
                <w:rFonts w:eastAsia="標楷體"/>
                <w:color w:val="000000" w:themeColor="text1"/>
              </w:rPr>
            </w:pPr>
            <w:r>
              <w:rPr>
                <w:rFonts w:eastAsia="標楷體" w:hint="eastAsia"/>
                <w:color w:val="000000" w:themeColor="text1"/>
              </w:rPr>
              <w:t>3</w:t>
            </w:r>
            <w:r w:rsidR="00B139A9">
              <w:rPr>
                <w:rFonts w:eastAsia="標楷體" w:hint="eastAsia"/>
                <w:color w:val="000000" w:themeColor="text1"/>
              </w:rPr>
              <w:t>.</w:t>
            </w:r>
            <w:r>
              <w:rPr>
                <w:rFonts w:eastAsia="標楷體" w:hint="eastAsia"/>
                <w:color w:val="000000" w:themeColor="text1"/>
              </w:rPr>
              <w:t>3</w:t>
            </w:r>
          </w:p>
        </w:tc>
        <w:tc>
          <w:tcPr>
            <w:tcW w:w="1559" w:type="dxa"/>
            <w:tcBorders>
              <w:left w:val="double" w:sz="4" w:space="0" w:color="auto"/>
            </w:tcBorders>
            <w:vAlign w:val="bottom"/>
          </w:tcPr>
          <w:p w:rsidR="00803676" w:rsidRPr="001842AA" w:rsidRDefault="00EB53FE" w:rsidP="00EB53FE">
            <w:pPr>
              <w:ind w:rightChars="165" w:right="396"/>
              <w:jc w:val="right"/>
              <w:rPr>
                <w:rFonts w:eastAsia="標楷體"/>
                <w:color w:val="000000" w:themeColor="text1"/>
              </w:rPr>
            </w:pPr>
            <w:r>
              <w:rPr>
                <w:rFonts w:eastAsia="標楷體" w:hint="eastAsia"/>
                <w:color w:val="000000" w:themeColor="text1"/>
              </w:rPr>
              <w:t>4</w:t>
            </w:r>
            <w:r w:rsidR="007C1EA7">
              <w:rPr>
                <w:rFonts w:eastAsia="標楷體" w:hint="eastAsia"/>
                <w:color w:val="000000" w:themeColor="text1"/>
              </w:rPr>
              <w:t>,</w:t>
            </w:r>
            <w:r>
              <w:rPr>
                <w:rFonts w:eastAsia="標楷體" w:hint="eastAsia"/>
                <w:color w:val="000000" w:themeColor="text1"/>
              </w:rPr>
              <w:t>590</w:t>
            </w:r>
          </w:p>
        </w:tc>
        <w:tc>
          <w:tcPr>
            <w:tcW w:w="1560" w:type="dxa"/>
            <w:vAlign w:val="bottom"/>
          </w:tcPr>
          <w:p w:rsidR="00803676" w:rsidRPr="001842AA" w:rsidRDefault="007C1EA7" w:rsidP="00EB53FE">
            <w:pPr>
              <w:ind w:rightChars="283" w:right="679"/>
              <w:jc w:val="right"/>
              <w:rPr>
                <w:rFonts w:eastAsia="標楷體"/>
                <w:color w:val="000000" w:themeColor="text1"/>
              </w:rPr>
            </w:pPr>
            <w:r>
              <w:rPr>
                <w:rFonts w:eastAsia="標楷體" w:hint="eastAsia"/>
                <w:color w:val="000000" w:themeColor="text1"/>
              </w:rPr>
              <w:t>1.</w:t>
            </w:r>
            <w:r w:rsidR="00EB53FE">
              <w:rPr>
                <w:rFonts w:eastAsia="標楷體" w:hint="eastAsia"/>
                <w:color w:val="000000" w:themeColor="text1"/>
              </w:rPr>
              <w:t>9</w:t>
            </w:r>
          </w:p>
        </w:tc>
      </w:tr>
      <w:tr w:rsidR="00803676" w:rsidRPr="0032186E" w:rsidTr="00D362DB">
        <w:tc>
          <w:tcPr>
            <w:tcW w:w="2722" w:type="dxa"/>
            <w:tcBorders>
              <w:right w:val="single" w:sz="4" w:space="0" w:color="auto"/>
            </w:tcBorders>
            <w:vAlign w:val="center"/>
          </w:tcPr>
          <w:p w:rsidR="00803676" w:rsidRPr="0032186E" w:rsidRDefault="00B139A9" w:rsidP="00D362DB">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建材</w:t>
            </w:r>
            <w:r w:rsidRPr="0032186E">
              <w:rPr>
                <w:rFonts w:ascii="Arial" w:eastAsia="標楷體" w:hAnsi="Arial" w:cs="Arial" w:hint="eastAsia"/>
                <w:color w:val="000000" w:themeColor="text1"/>
                <w:szCs w:val="22"/>
              </w:rPr>
              <w:t>業</w:t>
            </w:r>
          </w:p>
        </w:tc>
        <w:tc>
          <w:tcPr>
            <w:tcW w:w="1559" w:type="dxa"/>
            <w:vAlign w:val="bottom"/>
          </w:tcPr>
          <w:p w:rsidR="00803676" w:rsidRPr="001842AA" w:rsidRDefault="00B139A9" w:rsidP="00EB53FE">
            <w:pPr>
              <w:ind w:rightChars="165" w:right="396"/>
              <w:jc w:val="right"/>
              <w:rPr>
                <w:rFonts w:eastAsia="標楷體"/>
                <w:color w:val="000000" w:themeColor="text1"/>
              </w:rPr>
            </w:pPr>
            <w:r>
              <w:rPr>
                <w:rFonts w:eastAsia="標楷體" w:hint="eastAsia"/>
                <w:color w:val="000000" w:themeColor="text1"/>
              </w:rPr>
              <w:t>7</w:t>
            </w:r>
            <w:r w:rsidR="00EB53FE">
              <w:rPr>
                <w:rFonts w:eastAsia="標楷體" w:hint="eastAsia"/>
                <w:color w:val="000000" w:themeColor="text1"/>
              </w:rPr>
              <w:t>24</w:t>
            </w:r>
          </w:p>
        </w:tc>
        <w:tc>
          <w:tcPr>
            <w:tcW w:w="1559" w:type="dxa"/>
            <w:tcBorders>
              <w:left w:val="nil"/>
              <w:right w:val="double" w:sz="4" w:space="0" w:color="auto"/>
            </w:tcBorders>
            <w:vAlign w:val="bottom"/>
          </w:tcPr>
          <w:p w:rsidR="00803676" w:rsidRPr="001842AA" w:rsidRDefault="00EB53FE" w:rsidP="00EB53FE">
            <w:pPr>
              <w:ind w:rightChars="283" w:right="679"/>
              <w:jc w:val="right"/>
              <w:rPr>
                <w:rFonts w:eastAsia="標楷體"/>
                <w:color w:val="000000" w:themeColor="text1"/>
              </w:rPr>
            </w:pPr>
            <w:r>
              <w:rPr>
                <w:rFonts w:eastAsia="標楷體" w:hint="eastAsia"/>
                <w:color w:val="000000" w:themeColor="text1"/>
              </w:rPr>
              <w:t>8</w:t>
            </w:r>
            <w:r w:rsidR="00B139A9">
              <w:rPr>
                <w:rFonts w:eastAsia="標楷體" w:hint="eastAsia"/>
                <w:color w:val="000000" w:themeColor="text1"/>
              </w:rPr>
              <w:t>.</w:t>
            </w:r>
            <w:r>
              <w:rPr>
                <w:rFonts w:eastAsia="標楷體" w:hint="eastAsia"/>
                <w:color w:val="000000" w:themeColor="text1"/>
              </w:rPr>
              <w:t>5</w:t>
            </w:r>
          </w:p>
        </w:tc>
        <w:tc>
          <w:tcPr>
            <w:tcW w:w="1559" w:type="dxa"/>
            <w:tcBorders>
              <w:left w:val="double" w:sz="4" w:space="0" w:color="auto"/>
            </w:tcBorders>
            <w:vAlign w:val="bottom"/>
          </w:tcPr>
          <w:p w:rsidR="00803676" w:rsidRPr="001842AA" w:rsidRDefault="00EB53FE" w:rsidP="00EB53FE">
            <w:pPr>
              <w:ind w:rightChars="165" w:right="396"/>
              <w:jc w:val="right"/>
              <w:rPr>
                <w:rFonts w:eastAsia="標楷體"/>
                <w:color w:val="000000" w:themeColor="text1"/>
              </w:rPr>
            </w:pPr>
            <w:r>
              <w:rPr>
                <w:rFonts w:eastAsia="標楷體" w:hint="eastAsia"/>
                <w:color w:val="000000" w:themeColor="text1"/>
              </w:rPr>
              <w:t>4</w:t>
            </w:r>
            <w:r w:rsidR="007C1EA7">
              <w:rPr>
                <w:rFonts w:eastAsia="標楷體" w:hint="eastAsia"/>
                <w:color w:val="000000" w:themeColor="text1"/>
              </w:rPr>
              <w:t>,</w:t>
            </w:r>
            <w:r>
              <w:rPr>
                <w:rFonts w:eastAsia="標楷體" w:hint="eastAsia"/>
                <w:color w:val="000000" w:themeColor="text1"/>
              </w:rPr>
              <w:t>198</w:t>
            </w:r>
          </w:p>
        </w:tc>
        <w:tc>
          <w:tcPr>
            <w:tcW w:w="1560" w:type="dxa"/>
            <w:vAlign w:val="bottom"/>
          </w:tcPr>
          <w:p w:rsidR="00803676" w:rsidRPr="001842AA" w:rsidRDefault="007C1EA7" w:rsidP="00EB53FE">
            <w:pPr>
              <w:ind w:rightChars="283" w:right="679"/>
              <w:jc w:val="right"/>
              <w:rPr>
                <w:rFonts w:eastAsia="標楷體"/>
                <w:color w:val="000000" w:themeColor="text1"/>
              </w:rPr>
            </w:pPr>
            <w:r>
              <w:rPr>
                <w:rFonts w:eastAsia="標楷體" w:hint="eastAsia"/>
                <w:color w:val="000000" w:themeColor="text1"/>
              </w:rPr>
              <w:t>10.</w:t>
            </w:r>
            <w:r w:rsidR="00EB53FE">
              <w:rPr>
                <w:rFonts w:eastAsia="標楷體" w:hint="eastAsia"/>
                <w:color w:val="000000" w:themeColor="text1"/>
              </w:rPr>
              <w:t>4</w:t>
            </w:r>
          </w:p>
        </w:tc>
      </w:tr>
      <w:tr w:rsidR="00803676" w:rsidRPr="0032186E" w:rsidTr="00D362DB">
        <w:tc>
          <w:tcPr>
            <w:tcW w:w="2722" w:type="dxa"/>
            <w:tcBorders>
              <w:right w:val="single" w:sz="4" w:space="0" w:color="auto"/>
            </w:tcBorders>
            <w:vAlign w:val="center"/>
          </w:tcPr>
          <w:p w:rsidR="00803676" w:rsidRPr="0032186E" w:rsidRDefault="00803676" w:rsidP="00D362DB">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hint="eastAsia"/>
                <w:color w:val="000000" w:themeColor="text1"/>
                <w:szCs w:val="22"/>
              </w:rPr>
              <w:t>家庭器具業</w:t>
            </w:r>
            <w:r w:rsidRPr="0032186E">
              <w:rPr>
                <w:rFonts w:ascii="Arial" w:eastAsia="標楷體" w:hAnsi="Arial" w:cs="Arial" w:hint="eastAsia"/>
                <w:color w:val="000000" w:themeColor="text1"/>
                <w:sz w:val="20"/>
              </w:rPr>
              <w:t>（</w:t>
            </w:r>
            <w:proofErr w:type="gramStart"/>
            <w:r w:rsidRPr="0032186E">
              <w:rPr>
                <w:rFonts w:ascii="Arial" w:eastAsia="標楷體" w:hAnsi="Arial" w:cs="Arial" w:hint="eastAsia"/>
                <w:color w:val="000000" w:themeColor="text1"/>
                <w:sz w:val="20"/>
              </w:rPr>
              <w:t>註</w:t>
            </w:r>
            <w:proofErr w:type="gramEnd"/>
            <w:r w:rsidRPr="0032186E">
              <w:rPr>
                <w:rFonts w:ascii="Arial" w:eastAsia="標楷體" w:hAnsi="Arial" w:cs="Arial" w:hint="eastAsia"/>
                <w:color w:val="000000" w:themeColor="text1"/>
                <w:sz w:val="20"/>
              </w:rPr>
              <w:t>2</w:t>
            </w:r>
            <w:r w:rsidRPr="0032186E">
              <w:rPr>
                <w:rFonts w:ascii="Arial" w:eastAsia="標楷體" w:hAnsi="Arial" w:cs="Arial" w:hint="eastAsia"/>
                <w:color w:val="000000" w:themeColor="text1"/>
                <w:sz w:val="20"/>
              </w:rPr>
              <w:t>）</w:t>
            </w:r>
          </w:p>
        </w:tc>
        <w:tc>
          <w:tcPr>
            <w:tcW w:w="1559" w:type="dxa"/>
            <w:vAlign w:val="bottom"/>
          </w:tcPr>
          <w:p w:rsidR="00803676" w:rsidRPr="001842AA" w:rsidRDefault="00B139A9" w:rsidP="00D362DB">
            <w:pPr>
              <w:ind w:rightChars="165" w:right="396"/>
              <w:jc w:val="right"/>
              <w:rPr>
                <w:rFonts w:eastAsia="標楷體"/>
                <w:color w:val="000000" w:themeColor="text1"/>
              </w:rPr>
            </w:pPr>
            <w:r>
              <w:rPr>
                <w:rFonts w:eastAsia="標楷體" w:hint="eastAsia"/>
                <w:color w:val="000000" w:themeColor="text1"/>
              </w:rPr>
              <w:t>63</w:t>
            </w:r>
            <w:r w:rsidR="00EB53FE">
              <w:rPr>
                <w:rFonts w:eastAsia="標楷體" w:hint="eastAsia"/>
                <w:color w:val="000000" w:themeColor="text1"/>
              </w:rPr>
              <w:t>7</w:t>
            </w:r>
          </w:p>
        </w:tc>
        <w:tc>
          <w:tcPr>
            <w:tcW w:w="1559" w:type="dxa"/>
            <w:tcBorders>
              <w:left w:val="nil"/>
              <w:right w:val="double" w:sz="4" w:space="0" w:color="auto"/>
            </w:tcBorders>
            <w:vAlign w:val="bottom"/>
          </w:tcPr>
          <w:p w:rsidR="00803676" w:rsidRPr="001842AA" w:rsidRDefault="00EB53FE" w:rsidP="00EB53FE">
            <w:pPr>
              <w:ind w:rightChars="283" w:right="679"/>
              <w:jc w:val="right"/>
              <w:rPr>
                <w:rFonts w:eastAsia="標楷體"/>
                <w:color w:val="000000" w:themeColor="text1"/>
              </w:rPr>
            </w:pPr>
            <w:r>
              <w:rPr>
                <w:rFonts w:eastAsia="標楷體" w:hint="eastAsia"/>
                <w:color w:val="000000" w:themeColor="text1"/>
              </w:rPr>
              <w:t>1</w:t>
            </w:r>
            <w:r w:rsidR="00B139A9">
              <w:rPr>
                <w:rFonts w:eastAsia="標楷體" w:hint="eastAsia"/>
                <w:color w:val="000000" w:themeColor="text1"/>
              </w:rPr>
              <w:t>.</w:t>
            </w:r>
            <w:r>
              <w:rPr>
                <w:rFonts w:eastAsia="標楷體" w:hint="eastAsia"/>
                <w:color w:val="000000" w:themeColor="text1"/>
              </w:rPr>
              <w:t>8</w:t>
            </w:r>
          </w:p>
        </w:tc>
        <w:tc>
          <w:tcPr>
            <w:tcW w:w="1559" w:type="dxa"/>
            <w:tcBorders>
              <w:left w:val="double" w:sz="4" w:space="0" w:color="auto"/>
            </w:tcBorders>
            <w:vAlign w:val="bottom"/>
          </w:tcPr>
          <w:p w:rsidR="00803676" w:rsidRPr="001842AA" w:rsidRDefault="007C1EA7" w:rsidP="00EB53FE">
            <w:pPr>
              <w:ind w:rightChars="165" w:right="396"/>
              <w:jc w:val="right"/>
              <w:rPr>
                <w:rFonts w:eastAsia="標楷體"/>
                <w:color w:val="000000" w:themeColor="text1"/>
              </w:rPr>
            </w:pPr>
            <w:r>
              <w:rPr>
                <w:rFonts w:eastAsia="標楷體" w:hint="eastAsia"/>
                <w:color w:val="000000" w:themeColor="text1"/>
              </w:rPr>
              <w:t>3,</w:t>
            </w:r>
            <w:r w:rsidR="00EB53FE">
              <w:rPr>
                <w:rFonts w:eastAsia="標楷體" w:hint="eastAsia"/>
                <w:color w:val="000000" w:themeColor="text1"/>
              </w:rPr>
              <w:t>851</w:t>
            </w:r>
          </w:p>
        </w:tc>
        <w:tc>
          <w:tcPr>
            <w:tcW w:w="1560" w:type="dxa"/>
            <w:vAlign w:val="bottom"/>
          </w:tcPr>
          <w:p w:rsidR="00803676" w:rsidRPr="001842AA" w:rsidRDefault="00EB53FE" w:rsidP="00EB53FE">
            <w:pPr>
              <w:ind w:rightChars="283" w:right="679"/>
              <w:jc w:val="right"/>
              <w:rPr>
                <w:rFonts w:eastAsia="標楷體"/>
                <w:color w:val="000000" w:themeColor="text1"/>
              </w:rPr>
            </w:pPr>
            <w:r>
              <w:rPr>
                <w:rFonts w:eastAsia="標楷體" w:hint="eastAsia"/>
                <w:color w:val="000000" w:themeColor="text1"/>
              </w:rPr>
              <w:t>4</w:t>
            </w:r>
            <w:r w:rsidR="007C1EA7">
              <w:rPr>
                <w:rFonts w:eastAsia="標楷體" w:hint="eastAsia"/>
                <w:color w:val="000000" w:themeColor="text1"/>
              </w:rPr>
              <w:t>.</w:t>
            </w:r>
            <w:r>
              <w:rPr>
                <w:rFonts w:eastAsia="標楷體" w:hint="eastAsia"/>
                <w:color w:val="000000" w:themeColor="text1"/>
              </w:rPr>
              <w:t>9</w:t>
            </w:r>
          </w:p>
        </w:tc>
      </w:tr>
      <w:tr w:rsidR="00803676" w:rsidRPr="0032186E" w:rsidTr="00D362DB">
        <w:tc>
          <w:tcPr>
            <w:tcW w:w="2722" w:type="dxa"/>
            <w:tcBorders>
              <w:right w:val="single" w:sz="4" w:space="0" w:color="auto"/>
            </w:tcBorders>
            <w:vAlign w:val="center"/>
          </w:tcPr>
          <w:p w:rsidR="00803676" w:rsidRPr="0032186E" w:rsidRDefault="00D33132" w:rsidP="00D362DB">
            <w:pPr>
              <w:autoSpaceDE w:val="0"/>
              <w:spacing w:line="320" w:lineRule="exact"/>
              <w:ind w:leftChars="100" w:left="240"/>
              <w:rPr>
                <w:rFonts w:ascii="Arial" w:eastAsia="標楷體" w:hAnsi="Arial" w:cs="Arial"/>
                <w:color w:val="000000" w:themeColor="text1"/>
              </w:rPr>
            </w:pPr>
            <w:r w:rsidRPr="0032186E">
              <w:rPr>
                <w:rFonts w:ascii="Arial" w:eastAsia="標楷體" w:hAnsi="Arial" w:cs="Arial"/>
                <w:color w:val="000000" w:themeColor="text1"/>
              </w:rPr>
              <w:t>綜合商品</w:t>
            </w:r>
            <w:r w:rsidRPr="0032186E">
              <w:rPr>
                <w:rFonts w:ascii="Arial" w:eastAsia="標楷體" w:hAnsi="Arial" w:cs="Arial" w:hint="eastAsia"/>
                <w:color w:val="000000" w:themeColor="text1"/>
              </w:rPr>
              <w:t>業</w:t>
            </w:r>
          </w:p>
        </w:tc>
        <w:tc>
          <w:tcPr>
            <w:tcW w:w="1559" w:type="dxa"/>
            <w:vAlign w:val="bottom"/>
          </w:tcPr>
          <w:p w:rsidR="00803676" w:rsidRPr="001842AA" w:rsidRDefault="00B139A9" w:rsidP="00EB53FE">
            <w:pPr>
              <w:ind w:rightChars="165" w:right="396"/>
              <w:jc w:val="right"/>
              <w:rPr>
                <w:rFonts w:eastAsia="標楷體"/>
                <w:color w:val="000000" w:themeColor="text1"/>
              </w:rPr>
            </w:pPr>
            <w:r>
              <w:rPr>
                <w:rFonts w:eastAsia="標楷體" w:hint="eastAsia"/>
                <w:color w:val="000000" w:themeColor="text1"/>
              </w:rPr>
              <w:t>53</w:t>
            </w:r>
            <w:r w:rsidR="00EB53FE">
              <w:rPr>
                <w:rFonts w:eastAsia="標楷體" w:hint="eastAsia"/>
                <w:color w:val="000000" w:themeColor="text1"/>
              </w:rPr>
              <w:t>8</w:t>
            </w:r>
          </w:p>
        </w:tc>
        <w:tc>
          <w:tcPr>
            <w:tcW w:w="1559" w:type="dxa"/>
            <w:tcBorders>
              <w:left w:val="nil"/>
              <w:right w:val="double" w:sz="4" w:space="0" w:color="auto"/>
            </w:tcBorders>
            <w:vAlign w:val="bottom"/>
          </w:tcPr>
          <w:p w:rsidR="00803676" w:rsidRPr="001842AA" w:rsidRDefault="00EB53FE" w:rsidP="00EB53FE">
            <w:pPr>
              <w:ind w:rightChars="283" w:right="679"/>
              <w:jc w:val="right"/>
              <w:rPr>
                <w:rFonts w:eastAsia="標楷體"/>
                <w:color w:val="000000" w:themeColor="text1"/>
              </w:rPr>
            </w:pPr>
            <w:r>
              <w:rPr>
                <w:rFonts w:eastAsia="標楷體" w:hint="eastAsia"/>
                <w:color w:val="000000" w:themeColor="text1"/>
              </w:rPr>
              <w:t>2</w:t>
            </w:r>
            <w:r w:rsidR="00B139A9">
              <w:rPr>
                <w:rFonts w:eastAsia="標楷體" w:hint="eastAsia"/>
                <w:color w:val="000000" w:themeColor="text1"/>
              </w:rPr>
              <w:t>.</w:t>
            </w:r>
            <w:r>
              <w:rPr>
                <w:rFonts w:eastAsia="標楷體" w:hint="eastAsia"/>
                <w:color w:val="000000" w:themeColor="text1"/>
              </w:rPr>
              <w:t>7</w:t>
            </w:r>
          </w:p>
        </w:tc>
        <w:tc>
          <w:tcPr>
            <w:tcW w:w="1559" w:type="dxa"/>
            <w:tcBorders>
              <w:left w:val="double" w:sz="4" w:space="0" w:color="auto"/>
            </w:tcBorders>
            <w:vAlign w:val="bottom"/>
          </w:tcPr>
          <w:p w:rsidR="00803676" w:rsidRPr="001842AA" w:rsidRDefault="00EB53FE" w:rsidP="00EB53FE">
            <w:pPr>
              <w:ind w:rightChars="165" w:right="396"/>
              <w:jc w:val="right"/>
              <w:rPr>
                <w:rFonts w:eastAsia="標楷體"/>
                <w:color w:val="000000" w:themeColor="text1"/>
              </w:rPr>
            </w:pPr>
            <w:r>
              <w:rPr>
                <w:rFonts w:eastAsia="標楷體" w:hint="eastAsia"/>
                <w:color w:val="000000" w:themeColor="text1"/>
              </w:rPr>
              <w:t>3</w:t>
            </w:r>
            <w:r w:rsidR="007C1EA7">
              <w:rPr>
                <w:rFonts w:eastAsia="標楷體" w:hint="eastAsia"/>
                <w:color w:val="000000" w:themeColor="text1"/>
              </w:rPr>
              <w:t>,</w:t>
            </w:r>
            <w:r>
              <w:rPr>
                <w:rFonts w:eastAsia="標楷體" w:hint="eastAsia"/>
                <w:color w:val="000000" w:themeColor="text1"/>
              </w:rPr>
              <w:t>184</w:t>
            </w:r>
          </w:p>
        </w:tc>
        <w:tc>
          <w:tcPr>
            <w:tcW w:w="1560" w:type="dxa"/>
            <w:vAlign w:val="bottom"/>
          </w:tcPr>
          <w:p w:rsidR="00803676" w:rsidRPr="001842AA" w:rsidRDefault="007C1EA7" w:rsidP="00EB53FE">
            <w:pPr>
              <w:ind w:rightChars="283" w:right="679"/>
              <w:jc w:val="right"/>
              <w:rPr>
                <w:rFonts w:eastAsia="標楷體"/>
                <w:color w:val="000000" w:themeColor="text1"/>
              </w:rPr>
            </w:pPr>
            <w:r>
              <w:rPr>
                <w:rFonts w:eastAsia="標楷體" w:hint="eastAsia"/>
                <w:color w:val="000000" w:themeColor="text1"/>
              </w:rPr>
              <w:t>4.</w:t>
            </w:r>
            <w:r w:rsidR="00EB53FE">
              <w:rPr>
                <w:rFonts w:eastAsia="標楷體" w:hint="eastAsia"/>
                <w:color w:val="000000" w:themeColor="text1"/>
              </w:rPr>
              <w:t>1</w:t>
            </w:r>
          </w:p>
        </w:tc>
      </w:tr>
      <w:tr w:rsidR="00803676" w:rsidRPr="0032186E" w:rsidTr="00D362DB">
        <w:tc>
          <w:tcPr>
            <w:tcW w:w="2722" w:type="dxa"/>
            <w:tcBorders>
              <w:right w:val="single" w:sz="4" w:space="0" w:color="auto"/>
            </w:tcBorders>
            <w:vAlign w:val="center"/>
          </w:tcPr>
          <w:p w:rsidR="00803676" w:rsidRPr="0032186E" w:rsidRDefault="00D33132" w:rsidP="00D362DB">
            <w:pPr>
              <w:autoSpaceDE w:val="0"/>
              <w:spacing w:line="320" w:lineRule="exact"/>
              <w:ind w:leftChars="100" w:left="240"/>
              <w:rPr>
                <w:rFonts w:ascii="Arial" w:eastAsia="標楷體" w:hAnsi="Arial" w:cs="Arial"/>
                <w:color w:val="000000" w:themeColor="text1"/>
              </w:rPr>
            </w:pPr>
            <w:r w:rsidRPr="0032186E">
              <w:rPr>
                <w:rFonts w:ascii="Arial" w:eastAsia="標楷體" w:hAnsi="Arial" w:cs="Arial"/>
                <w:color w:val="000000" w:themeColor="text1"/>
                <w:spacing w:val="-6"/>
              </w:rPr>
              <w:t>汽機車</w:t>
            </w:r>
            <w:r w:rsidRPr="0032186E">
              <w:rPr>
                <w:rFonts w:ascii="Arial" w:eastAsia="標楷體" w:hAnsi="Arial" w:cs="Arial" w:hint="eastAsia"/>
                <w:color w:val="000000" w:themeColor="text1"/>
              </w:rPr>
              <w:t>業</w:t>
            </w:r>
          </w:p>
        </w:tc>
        <w:tc>
          <w:tcPr>
            <w:tcW w:w="1559" w:type="dxa"/>
            <w:vAlign w:val="bottom"/>
          </w:tcPr>
          <w:p w:rsidR="00803676" w:rsidRPr="001842AA" w:rsidRDefault="00B139A9" w:rsidP="00EB53FE">
            <w:pPr>
              <w:ind w:rightChars="165" w:right="396"/>
              <w:jc w:val="right"/>
              <w:rPr>
                <w:rFonts w:eastAsia="標楷體"/>
                <w:color w:val="000000" w:themeColor="text1"/>
              </w:rPr>
            </w:pPr>
            <w:r>
              <w:rPr>
                <w:rFonts w:eastAsia="標楷體" w:hint="eastAsia"/>
                <w:color w:val="000000" w:themeColor="text1"/>
              </w:rPr>
              <w:t>53</w:t>
            </w:r>
            <w:r w:rsidR="00EB53FE">
              <w:rPr>
                <w:rFonts w:eastAsia="標楷體" w:hint="eastAsia"/>
                <w:color w:val="000000" w:themeColor="text1"/>
              </w:rPr>
              <w:t>2</w:t>
            </w:r>
          </w:p>
        </w:tc>
        <w:tc>
          <w:tcPr>
            <w:tcW w:w="1559" w:type="dxa"/>
            <w:tcBorders>
              <w:left w:val="nil"/>
              <w:right w:val="double" w:sz="4" w:space="0" w:color="auto"/>
            </w:tcBorders>
            <w:vAlign w:val="bottom"/>
          </w:tcPr>
          <w:p w:rsidR="00803676" w:rsidRPr="001842AA" w:rsidRDefault="00EB53FE" w:rsidP="00EB53FE">
            <w:pPr>
              <w:ind w:rightChars="283" w:right="679"/>
              <w:jc w:val="right"/>
              <w:rPr>
                <w:rFonts w:eastAsia="標楷體"/>
                <w:color w:val="000000" w:themeColor="text1"/>
              </w:rPr>
            </w:pPr>
            <w:r>
              <w:rPr>
                <w:rFonts w:eastAsia="標楷體" w:hint="eastAsia"/>
                <w:color w:val="000000" w:themeColor="text1"/>
              </w:rPr>
              <w:t>-7</w:t>
            </w:r>
            <w:r w:rsidR="00B139A9">
              <w:rPr>
                <w:rFonts w:eastAsia="標楷體" w:hint="eastAsia"/>
                <w:color w:val="000000" w:themeColor="text1"/>
              </w:rPr>
              <w:t>.</w:t>
            </w:r>
            <w:r>
              <w:rPr>
                <w:rFonts w:eastAsia="標楷體" w:hint="eastAsia"/>
                <w:color w:val="000000" w:themeColor="text1"/>
              </w:rPr>
              <w:t>7</w:t>
            </w:r>
          </w:p>
        </w:tc>
        <w:tc>
          <w:tcPr>
            <w:tcW w:w="1559" w:type="dxa"/>
            <w:tcBorders>
              <w:left w:val="double" w:sz="4" w:space="0" w:color="auto"/>
            </w:tcBorders>
            <w:vAlign w:val="bottom"/>
          </w:tcPr>
          <w:p w:rsidR="00803676" w:rsidRPr="001842AA" w:rsidRDefault="00EB53FE" w:rsidP="00EB53FE">
            <w:pPr>
              <w:ind w:rightChars="165" w:right="396"/>
              <w:jc w:val="right"/>
              <w:rPr>
                <w:rFonts w:eastAsia="標楷體"/>
                <w:color w:val="000000" w:themeColor="text1"/>
              </w:rPr>
            </w:pPr>
            <w:r>
              <w:rPr>
                <w:rFonts w:eastAsia="標楷體" w:hint="eastAsia"/>
                <w:color w:val="000000" w:themeColor="text1"/>
              </w:rPr>
              <w:t>3</w:t>
            </w:r>
            <w:r w:rsidR="007C1EA7">
              <w:rPr>
                <w:rFonts w:eastAsia="標楷體" w:hint="eastAsia"/>
                <w:color w:val="000000" w:themeColor="text1"/>
              </w:rPr>
              <w:t>,</w:t>
            </w:r>
            <w:r>
              <w:rPr>
                <w:rFonts w:eastAsia="標楷體" w:hint="eastAsia"/>
                <w:color w:val="000000" w:themeColor="text1"/>
              </w:rPr>
              <w:t>108</w:t>
            </w:r>
          </w:p>
        </w:tc>
        <w:tc>
          <w:tcPr>
            <w:tcW w:w="1560" w:type="dxa"/>
            <w:vAlign w:val="bottom"/>
          </w:tcPr>
          <w:p w:rsidR="00803676" w:rsidRPr="001842AA" w:rsidRDefault="007C1EA7" w:rsidP="00EB53FE">
            <w:pPr>
              <w:ind w:rightChars="283" w:right="679"/>
              <w:jc w:val="right"/>
              <w:rPr>
                <w:rFonts w:eastAsia="標楷體"/>
                <w:color w:val="000000" w:themeColor="text1"/>
              </w:rPr>
            </w:pPr>
            <w:r>
              <w:rPr>
                <w:rFonts w:eastAsia="標楷體" w:hint="eastAsia"/>
                <w:color w:val="000000" w:themeColor="text1"/>
              </w:rPr>
              <w:t>-</w:t>
            </w:r>
            <w:r w:rsidR="00EB53FE">
              <w:rPr>
                <w:rFonts w:eastAsia="標楷體" w:hint="eastAsia"/>
                <w:color w:val="000000" w:themeColor="text1"/>
              </w:rPr>
              <w:t>2</w:t>
            </w:r>
            <w:r>
              <w:rPr>
                <w:rFonts w:eastAsia="標楷體" w:hint="eastAsia"/>
                <w:color w:val="000000" w:themeColor="text1"/>
              </w:rPr>
              <w:t>.8</w:t>
            </w:r>
          </w:p>
        </w:tc>
      </w:tr>
      <w:tr w:rsidR="00803676" w:rsidRPr="0032186E" w:rsidTr="00D362DB">
        <w:trPr>
          <w:trHeight w:val="80"/>
        </w:trPr>
        <w:tc>
          <w:tcPr>
            <w:tcW w:w="2722" w:type="dxa"/>
            <w:tcBorders>
              <w:right w:val="single" w:sz="4" w:space="0" w:color="auto"/>
            </w:tcBorders>
            <w:vAlign w:val="center"/>
          </w:tcPr>
          <w:p w:rsidR="00803676" w:rsidRPr="0032186E" w:rsidRDefault="00B139A9" w:rsidP="00B139A9">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hint="eastAsia"/>
                <w:bCs/>
                <w:noProof/>
                <w:color w:val="000000" w:themeColor="text1"/>
              </w:rPr>
              <w:t>化學業</w:t>
            </w:r>
          </w:p>
        </w:tc>
        <w:tc>
          <w:tcPr>
            <w:tcW w:w="1559" w:type="dxa"/>
            <w:vAlign w:val="bottom"/>
          </w:tcPr>
          <w:p w:rsidR="00803676" w:rsidRPr="001842AA" w:rsidRDefault="00B139A9" w:rsidP="00EB53FE">
            <w:pPr>
              <w:ind w:rightChars="165" w:right="396"/>
              <w:jc w:val="right"/>
              <w:rPr>
                <w:rFonts w:eastAsia="標楷體"/>
                <w:color w:val="000000" w:themeColor="text1"/>
              </w:rPr>
            </w:pPr>
            <w:r>
              <w:rPr>
                <w:rFonts w:eastAsia="標楷體" w:hint="eastAsia"/>
                <w:color w:val="000000" w:themeColor="text1"/>
              </w:rPr>
              <w:t>3</w:t>
            </w:r>
            <w:r w:rsidR="00EB53FE">
              <w:rPr>
                <w:rFonts w:eastAsia="標楷體" w:hint="eastAsia"/>
                <w:color w:val="000000" w:themeColor="text1"/>
              </w:rPr>
              <w:t>67</w:t>
            </w:r>
          </w:p>
        </w:tc>
        <w:tc>
          <w:tcPr>
            <w:tcW w:w="1559" w:type="dxa"/>
            <w:tcBorders>
              <w:left w:val="nil"/>
              <w:right w:val="double" w:sz="4" w:space="0" w:color="auto"/>
            </w:tcBorders>
            <w:vAlign w:val="bottom"/>
          </w:tcPr>
          <w:p w:rsidR="00803676" w:rsidRPr="001842AA" w:rsidRDefault="00EB53FE" w:rsidP="00EB53FE">
            <w:pPr>
              <w:ind w:rightChars="283" w:right="679"/>
              <w:jc w:val="right"/>
              <w:rPr>
                <w:rFonts w:eastAsia="標楷體"/>
                <w:color w:val="000000" w:themeColor="text1"/>
              </w:rPr>
            </w:pPr>
            <w:r>
              <w:rPr>
                <w:rFonts w:eastAsia="標楷體" w:hint="eastAsia"/>
                <w:color w:val="000000" w:themeColor="text1"/>
              </w:rPr>
              <w:t>4</w:t>
            </w:r>
            <w:r w:rsidR="00B139A9">
              <w:rPr>
                <w:rFonts w:eastAsia="標楷體" w:hint="eastAsia"/>
                <w:color w:val="000000" w:themeColor="text1"/>
              </w:rPr>
              <w:t>.</w:t>
            </w:r>
            <w:r>
              <w:rPr>
                <w:rFonts w:eastAsia="標楷體" w:hint="eastAsia"/>
                <w:color w:val="000000" w:themeColor="text1"/>
              </w:rPr>
              <w:t>2</w:t>
            </w:r>
          </w:p>
        </w:tc>
        <w:tc>
          <w:tcPr>
            <w:tcW w:w="1559" w:type="dxa"/>
            <w:tcBorders>
              <w:left w:val="double" w:sz="4" w:space="0" w:color="auto"/>
            </w:tcBorders>
            <w:vAlign w:val="bottom"/>
          </w:tcPr>
          <w:p w:rsidR="00803676" w:rsidRPr="001842AA" w:rsidRDefault="00EB53FE" w:rsidP="00EB53FE">
            <w:pPr>
              <w:ind w:rightChars="165" w:right="396"/>
              <w:jc w:val="right"/>
              <w:rPr>
                <w:rFonts w:eastAsia="標楷體"/>
                <w:color w:val="000000" w:themeColor="text1"/>
              </w:rPr>
            </w:pPr>
            <w:r>
              <w:rPr>
                <w:rFonts w:eastAsia="標楷體" w:hint="eastAsia"/>
                <w:color w:val="000000" w:themeColor="text1"/>
              </w:rPr>
              <w:t>2</w:t>
            </w:r>
            <w:r w:rsidR="007C1EA7">
              <w:rPr>
                <w:rFonts w:eastAsia="標楷體" w:hint="eastAsia"/>
                <w:color w:val="000000" w:themeColor="text1"/>
              </w:rPr>
              <w:t>,</w:t>
            </w:r>
            <w:r>
              <w:rPr>
                <w:rFonts w:eastAsia="標楷體" w:hint="eastAsia"/>
                <w:color w:val="000000" w:themeColor="text1"/>
              </w:rPr>
              <w:t>199</w:t>
            </w:r>
          </w:p>
        </w:tc>
        <w:tc>
          <w:tcPr>
            <w:tcW w:w="1560" w:type="dxa"/>
            <w:vAlign w:val="bottom"/>
          </w:tcPr>
          <w:p w:rsidR="00803676" w:rsidRPr="001842AA" w:rsidRDefault="00EB53FE" w:rsidP="00EB53FE">
            <w:pPr>
              <w:ind w:rightChars="283" w:right="679"/>
              <w:jc w:val="right"/>
              <w:rPr>
                <w:rFonts w:eastAsia="標楷體"/>
                <w:color w:val="000000" w:themeColor="text1"/>
              </w:rPr>
            </w:pPr>
            <w:r>
              <w:rPr>
                <w:rFonts w:eastAsia="標楷體" w:hint="eastAsia"/>
                <w:color w:val="000000" w:themeColor="text1"/>
              </w:rPr>
              <w:t>7</w:t>
            </w:r>
            <w:r w:rsidR="007C1EA7">
              <w:rPr>
                <w:rFonts w:eastAsia="標楷體" w:hint="eastAsia"/>
                <w:color w:val="000000" w:themeColor="text1"/>
              </w:rPr>
              <w:t>.</w:t>
            </w:r>
            <w:r>
              <w:rPr>
                <w:rFonts w:eastAsia="標楷體" w:hint="eastAsia"/>
                <w:color w:val="000000" w:themeColor="text1"/>
              </w:rPr>
              <w:t>6</w:t>
            </w:r>
          </w:p>
        </w:tc>
      </w:tr>
      <w:tr w:rsidR="00803676" w:rsidRPr="0032186E" w:rsidTr="00D362DB">
        <w:trPr>
          <w:trHeight w:val="80"/>
        </w:trPr>
        <w:tc>
          <w:tcPr>
            <w:tcW w:w="2722" w:type="dxa"/>
            <w:tcBorders>
              <w:right w:val="single" w:sz="4" w:space="0" w:color="auto"/>
            </w:tcBorders>
            <w:vAlign w:val="center"/>
          </w:tcPr>
          <w:p w:rsidR="00803676" w:rsidRPr="0032186E" w:rsidRDefault="00B139A9" w:rsidP="00D362DB">
            <w:pPr>
              <w:autoSpaceDE w:val="0"/>
              <w:spacing w:line="320" w:lineRule="exact"/>
              <w:ind w:leftChars="100" w:left="240"/>
              <w:rPr>
                <w:rFonts w:ascii="Arial" w:eastAsia="標楷體" w:hAnsi="Arial" w:cs="Arial"/>
                <w:bCs/>
                <w:noProof/>
                <w:color w:val="000000" w:themeColor="text1"/>
              </w:rPr>
            </w:pPr>
            <w:r w:rsidRPr="0032186E">
              <w:rPr>
                <w:rFonts w:ascii="Arial" w:eastAsia="標楷體" w:hAnsi="Arial" w:cs="Arial"/>
                <w:color w:val="000000" w:themeColor="text1"/>
                <w:szCs w:val="22"/>
              </w:rPr>
              <w:t>布</w:t>
            </w:r>
            <w:proofErr w:type="gramStart"/>
            <w:r w:rsidRPr="0032186E">
              <w:rPr>
                <w:rFonts w:ascii="Arial" w:eastAsia="標楷體" w:hAnsi="Arial" w:cs="Arial"/>
                <w:color w:val="000000" w:themeColor="text1"/>
                <w:szCs w:val="22"/>
              </w:rPr>
              <w:t>疋</w:t>
            </w:r>
            <w:proofErr w:type="gramEnd"/>
            <w:r w:rsidRPr="0032186E">
              <w:rPr>
                <w:rFonts w:ascii="Arial" w:eastAsia="標楷體" w:hAnsi="Arial" w:cs="Arial"/>
                <w:color w:val="000000" w:themeColor="text1"/>
                <w:szCs w:val="22"/>
              </w:rPr>
              <w:t>及服飾品</w:t>
            </w:r>
            <w:r w:rsidRPr="0032186E">
              <w:rPr>
                <w:rFonts w:ascii="Arial" w:eastAsia="標楷體" w:hAnsi="Arial" w:cs="Arial" w:hint="eastAsia"/>
                <w:color w:val="000000" w:themeColor="text1"/>
                <w:szCs w:val="22"/>
              </w:rPr>
              <w:t>業</w:t>
            </w:r>
          </w:p>
        </w:tc>
        <w:tc>
          <w:tcPr>
            <w:tcW w:w="1559" w:type="dxa"/>
            <w:vAlign w:val="bottom"/>
          </w:tcPr>
          <w:p w:rsidR="00803676" w:rsidRPr="001842AA" w:rsidRDefault="00B139A9" w:rsidP="00EB53FE">
            <w:pPr>
              <w:ind w:rightChars="165" w:right="396"/>
              <w:jc w:val="right"/>
              <w:rPr>
                <w:rFonts w:eastAsia="標楷體"/>
                <w:color w:val="000000" w:themeColor="text1"/>
              </w:rPr>
            </w:pPr>
            <w:r>
              <w:rPr>
                <w:rFonts w:eastAsia="標楷體" w:hint="eastAsia"/>
                <w:color w:val="000000" w:themeColor="text1"/>
              </w:rPr>
              <w:t>3</w:t>
            </w:r>
            <w:r w:rsidR="00EB53FE">
              <w:rPr>
                <w:rFonts w:eastAsia="標楷體" w:hint="eastAsia"/>
                <w:color w:val="000000" w:themeColor="text1"/>
              </w:rPr>
              <w:t>53</w:t>
            </w:r>
          </w:p>
        </w:tc>
        <w:tc>
          <w:tcPr>
            <w:tcW w:w="1559" w:type="dxa"/>
            <w:tcBorders>
              <w:left w:val="nil"/>
              <w:right w:val="double" w:sz="4" w:space="0" w:color="auto"/>
            </w:tcBorders>
            <w:vAlign w:val="bottom"/>
          </w:tcPr>
          <w:p w:rsidR="00803676" w:rsidRPr="001842AA" w:rsidRDefault="00EB53FE" w:rsidP="00EB53FE">
            <w:pPr>
              <w:ind w:rightChars="283" w:right="679"/>
              <w:jc w:val="right"/>
              <w:rPr>
                <w:rFonts w:eastAsia="標楷體"/>
                <w:color w:val="000000" w:themeColor="text1"/>
              </w:rPr>
            </w:pPr>
            <w:r>
              <w:rPr>
                <w:rFonts w:eastAsia="標楷體" w:hint="eastAsia"/>
                <w:color w:val="000000" w:themeColor="text1"/>
              </w:rPr>
              <w:t>-4</w:t>
            </w:r>
            <w:r w:rsidR="00B139A9">
              <w:rPr>
                <w:rFonts w:eastAsia="標楷體" w:hint="eastAsia"/>
                <w:color w:val="000000" w:themeColor="text1"/>
              </w:rPr>
              <w:t>.</w:t>
            </w:r>
            <w:r>
              <w:rPr>
                <w:rFonts w:eastAsia="標楷體" w:hint="eastAsia"/>
                <w:color w:val="000000" w:themeColor="text1"/>
              </w:rPr>
              <w:t>9</w:t>
            </w:r>
          </w:p>
        </w:tc>
        <w:tc>
          <w:tcPr>
            <w:tcW w:w="1559" w:type="dxa"/>
            <w:tcBorders>
              <w:left w:val="double" w:sz="4" w:space="0" w:color="auto"/>
            </w:tcBorders>
            <w:vAlign w:val="bottom"/>
          </w:tcPr>
          <w:p w:rsidR="00803676" w:rsidRPr="001842AA" w:rsidRDefault="00EB53FE" w:rsidP="00EB53FE">
            <w:pPr>
              <w:ind w:rightChars="165" w:right="396"/>
              <w:jc w:val="right"/>
              <w:rPr>
                <w:rFonts w:eastAsia="標楷體"/>
                <w:color w:val="000000" w:themeColor="text1"/>
              </w:rPr>
            </w:pPr>
            <w:r>
              <w:rPr>
                <w:rFonts w:eastAsia="標楷體" w:hint="eastAsia"/>
                <w:color w:val="000000" w:themeColor="text1"/>
              </w:rPr>
              <w:t>2</w:t>
            </w:r>
            <w:r w:rsidR="007C1EA7">
              <w:rPr>
                <w:rFonts w:eastAsia="標楷體" w:hint="eastAsia"/>
                <w:color w:val="000000" w:themeColor="text1"/>
              </w:rPr>
              <w:t>,</w:t>
            </w:r>
            <w:r>
              <w:rPr>
                <w:rFonts w:eastAsia="標楷體" w:hint="eastAsia"/>
                <w:color w:val="000000" w:themeColor="text1"/>
              </w:rPr>
              <w:t>308</w:t>
            </w:r>
          </w:p>
        </w:tc>
        <w:tc>
          <w:tcPr>
            <w:tcW w:w="1560" w:type="dxa"/>
            <w:vAlign w:val="bottom"/>
          </w:tcPr>
          <w:p w:rsidR="00803676" w:rsidRPr="001842AA" w:rsidRDefault="007C1EA7" w:rsidP="00EB53FE">
            <w:pPr>
              <w:ind w:rightChars="283" w:right="679"/>
              <w:jc w:val="right"/>
              <w:rPr>
                <w:rFonts w:eastAsia="標楷體"/>
                <w:color w:val="000000" w:themeColor="text1"/>
              </w:rPr>
            </w:pPr>
            <w:r>
              <w:rPr>
                <w:rFonts w:eastAsia="標楷體" w:hint="eastAsia"/>
                <w:color w:val="000000" w:themeColor="text1"/>
              </w:rPr>
              <w:t>-</w:t>
            </w:r>
            <w:r w:rsidR="00EB53FE">
              <w:rPr>
                <w:rFonts w:eastAsia="標楷體" w:hint="eastAsia"/>
                <w:color w:val="000000" w:themeColor="text1"/>
              </w:rPr>
              <w:t>1</w:t>
            </w:r>
            <w:r>
              <w:rPr>
                <w:rFonts w:eastAsia="標楷體" w:hint="eastAsia"/>
                <w:color w:val="000000" w:themeColor="text1"/>
              </w:rPr>
              <w:t>.</w:t>
            </w:r>
            <w:r w:rsidR="00EB53FE">
              <w:rPr>
                <w:rFonts w:eastAsia="標楷體" w:hint="eastAsia"/>
                <w:color w:val="000000" w:themeColor="text1"/>
              </w:rPr>
              <w:t>5</w:t>
            </w:r>
          </w:p>
        </w:tc>
      </w:tr>
      <w:tr w:rsidR="00803676" w:rsidRPr="0032186E" w:rsidTr="00D362DB">
        <w:trPr>
          <w:trHeight w:val="80"/>
        </w:trPr>
        <w:tc>
          <w:tcPr>
            <w:tcW w:w="2722" w:type="dxa"/>
            <w:tcBorders>
              <w:right w:val="single" w:sz="4" w:space="0" w:color="auto"/>
            </w:tcBorders>
            <w:vAlign w:val="center"/>
          </w:tcPr>
          <w:p w:rsidR="00803676" w:rsidRPr="0032186E" w:rsidRDefault="00D33132" w:rsidP="00D362DB">
            <w:pPr>
              <w:autoSpaceDE w:val="0"/>
              <w:spacing w:line="320" w:lineRule="exact"/>
              <w:ind w:leftChars="100" w:left="240"/>
              <w:rPr>
                <w:rFonts w:ascii="Arial" w:eastAsia="標楷體" w:hAnsi="Arial" w:cs="Arial"/>
                <w:bCs/>
                <w:noProof/>
                <w:color w:val="000000" w:themeColor="text1"/>
              </w:rPr>
            </w:pPr>
            <w:r w:rsidRPr="001842AA">
              <w:rPr>
                <w:rFonts w:ascii="Arial" w:eastAsia="標楷體" w:hAnsi="Arial" w:cs="Arial" w:hint="eastAsia"/>
                <w:bCs/>
                <w:noProof/>
                <w:color w:val="000000" w:themeColor="text1"/>
              </w:rPr>
              <w:t>藥品及化粧品</w:t>
            </w:r>
            <w:r w:rsidRPr="0032186E">
              <w:rPr>
                <w:rFonts w:ascii="Arial" w:eastAsia="標楷體" w:hAnsi="Arial" w:cs="Arial" w:hint="eastAsia"/>
                <w:color w:val="000000" w:themeColor="text1"/>
                <w:szCs w:val="22"/>
              </w:rPr>
              <w:t>業</w:t>
            </w:r>
          </w:p>
        </w:tc>
        <w:tc>
          <w:tcPr>
            <w:tcW w:w="1559" w:type="dxa"/>
            <w:vAlign w:val="bottom"/>
          </w:tcPr>
          <w:p w:rsidR="00803676" w:rsidRPr="001842AA" w:rsidRDefault="00B139A9" w:rsidP="00EB53FE">
            <w:pPr>
              <w:ind w:rightChars="165" w:right="396"/>
              <w:jc w:val="right"/>
              <w:rPr>
                <w:rFonts w:eastAsia="標楷體"/>
                <w:color w:val="000000" w:themeColor="text1"/>
              </w:rPr>
            </w:pPr>
            <w:r>
              <w:rPr>
                <w:rFonts w:eastAsia="標楷體" w:hint="eastAsia"/>
                <w:color w:val="000000" w:themeColor="text1"/>
              </w:rPr>
              <w:t>3</w:t>
            </w:r>
            <w:r w:rsidR="00EB53FE">
              <w:rPr>
                <w:rFonts w:eastAsia="標楷體" w:hint="eastAsia"/>
                <w:color w:val="000000" w:themeColor="text1"/>
              </w:rPr>
              <w:t>62</w:t>
            </w:r>
          </w:p>
        </w:tc>
        <w:tc>
          <w:tcPr>
            <w:tcW w:w="1559" w:type="dxa"/>
            <w:tcBorders>
              <w:left w:val="nil"/>
              <w:right w:val="double" w:sz="4" w:space="0" w:color="auto"/>
            </w:tcBorders>
            <w:vAlign w:val="bottom"/>
          </w:tcPr>
          <w:p w:rsidR="00803676" w:rsidRPr="001842AA" w:rsidRDefault="00EB53FE" w:rsidP="00EB53FE">
            <w:pPr>
              <w:ind w:rightChars="283" w:right="679"/>
              <w:jc w:val="right"/>
              <w:rPr>
                <w:rFonts w:eastAsia="標楷體"/>
                <w:color w:val="000000" w:themeColor="text1"/>
              </w:rPr>
            </w:pPr>
            <w:r>
              <w:rPr>
                <w:rFonts w:eastAsia="標楷體" w:hint="eastAsia"/>
                <w:color w:val="000000" w:themeColor="text1"/>
              </w:rPr>
              <w:t>-2</w:t>
            </w:r>
            <w:r w:rsidR="00B139A9">
              <w:rPr>
                <w:rFonts w:eastAsia="標楷體" w:hint="eastAsia"/>
                <w:color w:val="000000" w:themeColor="text1"/>
              </w:rPr>
              <w:t>.</w:t>
            </w:r>
            <w:r>
              <w:rPr>
                <w:rFonts w:eastAsia="標楷體" w:hint="eastAsia"/>
                <w:color w:val="000000" w:themeColor="text1"/>
              </w:rPr>
              <w:t>5</w:t>
            </w:r>
          </w:p>
        </w:tc>
        <w:tc>
          <w:tcPr>
            <w:tcW w:w="1559" w:type="dxa"/>
            <w:tcBorders>
              <w:left w:val="double" w:sz="4" w:space="0" w:color="auto"/>
            </w:tcBorders>
            <w:vAlign w:val="bottom"/>
          </w:tcPr>
          <w:p w:rsidR="00803676" w:rsidRPr="001842AA" w:rsidRDefault="00EB53FE" w:rsidP="00EB53FE">
            <w:pPr>
              <w:ind w:rightChars="165" w:right="396"/>
              <w:jc w:val="right"/>
              <w:rPr>
                <w:rFonts w:eastAsia="標楷體"/>
                <w:color w:val="000000" w:themeColor="text1"/>
              </w:rPr>
            </w:pPr>
            <w:r>
              <w:rPr>
                <w:rFonts w:eastAsia="標楷體" w:hint="eastAsia"/>
                <w:color w:val="000000" w:themeColor="text1"/>
              </w:rPr>
              <w:t>2</w:t>
            </w:r>
            <w:r w:rsidR="007C1EA7">
              <w:rPr>
                <w:rFonts w:eastAsia="標楷體" w:hint="eastAsia"/>
                <w:color w:val="000000" w:themeColor="text1"/>
              </w:rPr>
              <w:t>,</w:t>
            </w:r>
            <w:r>
              <w:rPr>
                <w:rFonts w:eastAsia="標楷體" w:hint="eastAsia"/>
                <w:color w:val="000000" w:themeColor="text1"/>
              </w:rPr>
              <w:t>262</w:t>
            </w:r>
          </w:p>
        </w:tc>
        <w:tc>
          <w:tcPr>
            <w:tcW w:w="1560" w:type="dxa"/>
            <w:vAlign w:val="bottom"/>
          </w:tcPr>
          <w:p w:rsidR="00803676" w:rsidRPr="001842AA" w:rsidRDefault="00EB53FE" w:rsidP="00D362DB">
            <w:pPr>
              <w:ind w:rightChars="283" w:right="679"/>
              <w:jc w:val="right"/>
              <w:rPr>
                <w:rFonts w:eastAsia="標楷體"/>
                <w:color w:val="000000" w:themeColor="text1"/>
              </w:rPr>
            </w:pPr>
            <w:r>
              <w:rPr>
                <w:rFonts w:eastAsia="標楷體" w:hint="eastAsia"/>
                <w:color w:val="000000" w:themeColor="text1"/>
              </w:rPr>
              <w:t>4</w:t>
            </w:r>
            <w:r w:rsidR="007C1EA7">
              <w:rPr>
                <w:rFonts w:eastAsia="標楷體" w:hint="eastAsia"/>
                <w:color w:val="000000" w:themeColor="text1"/>
              </w:rPr>
              <w:t>.7</w:t>
            </w:r>
          </w:p>
        </w:tc>
      </w:tr>
      <w:tr w:rsidR="00803676" w:rsidRPr="0032186E" w:rsidTr="00D362DB">
        <w:trPr>
          <w:trHeight w:val="80"/>
        </w:trPr>
        <w:tc>
          <w:tcPr>
            <w:tcW w:w="2722" w:type="dxa"/>
            <w:tcBorders>
              <w:bottom w:val="single" w:sz="4" w:space="0" w:color="auto"/>
              <w:right w:val="single" w:sz="4" w:space="0" w:color="auto"/>
            </w:tcBorders>
            <w:vAlign w:val="center"/>
          </w:tcPr>
          <w:p w:rsidR="00803676" w:rsidRPr="0032186E" w:rsidRDefault="00803676" w:rsidP="00D362DB">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其他</w:t>
            </w:r>
            <w:r w:rsidRPr="0032186E">
              <w:rPr>
                <w:rFonts w:ascii="Arial" w:eastAsia="標楷體" w:hAnsi="Arial" w:cs="Arial" w:hint="eastAsia"/>
                <w:color w:val="000000" w:themeColor="text1"/>
                <w:szCs w:val="22"/>
              </w:rPr>
              <w:t>批發業</w:t>
            </w:r>
            <w:r w:rsidRPr="0032186E">
              <w:rPr>
                <w:rFonts w:ascii="Arial" w:eastAsia="標楷體" w:hAnsi="Arial" w:cs="Arial" w:hint="eastAsia"/>
                <w:color w:val="000000" w:themeColor="text1"/>
                <w:sz w:val="20"/>
              </w:rPr>
              <w:t>（</w:t>
            </w:r>
            <w:proofErr w:type="gramStart"/>
            <w:r w:rsidRPr="0032186E">
              <w:rPr>
                <w:rFonts w:ascii="Arial" w:eastAsia="標楷體" w:hAnsi="Arial" w:cs="Arial" w:hint="eastAsia"/>
                <w:color w:val="000000" w:themeColor="text1"/>
                <w:sz w:val="20"/>
              </w:rPr>
              <w:t>註</w:t>
            </w:r>
            <w:proofErr w:type="gramEnd"/>
            <w:r w:rsidRPr="0032186E">
              <w:rPr>
                <w:rFonts w:ascii="Arial" w:eastAsia="標楷體" w:hAnsi="Arial" w:cs="Arial" w:hint="eastAsia"/>
                <w:color w:val="000000" w:themeColor="text1"/>
                <w:sz w:val="20"/>
              </w:rPr>
              <w:t>3</w:t>
            </w:r>
            <w:r w:rsidRPr="0032186E">
              <w:rPr>
                <w:rFonts w:ascii="Arial" w:eastAsia="標楷體" w:hAnsi="Arial" w:cs="Arial" w:hint="eastAsia"/>
                <w:color w:val="000000" w:themeColor="text1"/>
                <w:sz w:val="20"/>
              </w:rPr>
              <w:t>）</w:t>
            </w:r>
          </w:p>
        </w:tc>
        <w:tc>
          <w:tcPr>
            <w:tcW w:w="1559" w:type="dxa"/>
            <w:tcBorders>
              <w:bottom w:val="single" w:sz="4" w:space="0" w:color="auto"/>
            </w:tcBorders>
          </w:tcPr>
          <w:p w:rsidR="00803676" w:rsidRPr="0032186E" w:rsidRDefault="00B139A9" w:rsidP="00EB53FE">
            <w:pPr>
              <w:ind w:rightChars="165" w:right="396"/>
              <w:jc w:val="right"/>
              <w:rPr>
                <w:rFonts w:eastAsia="標楷體"/>
                <w:color w:val="000000" w:themeColor="text1"/>
              </w:rPr>
            </w:pPr>
            <w:r>
              <w:rPr>
                <w:rFonts w:eastAsia="標楷體" w:hint="eastAsia"/>
                <w:color w:val="000000" w:themeColor="text1"/>
              </w:rPr>
              <w:t>6</w:t>
            </w:r>
            <w:r w:rsidR="00EB53FE">
              <w:rPr>
                <w:rFonts w:eastAsia="標楷體" w:hint="eastAsia"/>
                <w:color w:val="000000" w:themeColor="text1"/>
              </w:rPr>
              <w:t>31</w:t>
            </w:r>
          </w:p>
        </w:tc>
        <w:tc>
          <w:tcPr>
            <w:tcW w:w="1559" w:type="dxa"/>
            <w:tcBorders>
              <w:left w:val="nil"/>
              <w:bottom w:val="single" w:sz="4" w:space="0" w:color="auto"/>
              <w:right w:val="double" w:sz="4" w:space="0" w:color="auto"/>
            </w:tcBorders>
          </w:tcPr>
          <w:p w:rsidR="00803676" w:rsidRPr="0032186E" w:rsidRDefault="00EB53FE" w:rsidP="00D362DB">
            <w:pPr>
              <w:ind w:rightChars="283" w:right="679"/>
              <w:jc w:val="right"/>
              <w:rPr>
                <w:rFonts w:eastAsia="標楷體"/>
                <w:color w:val="000000" w:themeColor="text1"/>
              </w:rPr>
            </w:pPr>
            <w:r>
              <w:rPr>
                <w:rFonts w:eastAsia="標楷體" w:hint="eastAsia"/>
                <w:color w:val="000000" w:themeColor="text1"/>
              </w:rPr>
              <w:t>3</w:t>
            </w:r>
            <w:r w:rsidR="00B139A9">
              <w:rPr>
                <w:rFonts w:eastAsia="標楷體" w:hint="eastAsia"/>
                <w:color w:val="000000" w:themeColor="text1"/>
              </w:rPr>
              <w:t>.7</w:t>
            </w:r>
          </w:p>
        </w:tc>
        <w:tc>
          <w:tcPr>
            <w:tcW w:w="1559" w:type="dxa"/>
            <w:tcBorders>
              <w:left w:val="double" w:sz="4" w:space="0" w:color="auto"/>
              <w:bottom w:val="single" w:sz="4" w:space="0" w:color="auto"/>
            </w:tcBorders>
          </w:tcPr>
          <w:p w:rsidR="00803676" w:rsidRPr="0032186E" w:rsidRDefault="007C1EA7" w:rsidP="00EB53FE">
            <w:pPr>
              <w:ind w:rightChars="165" w:right="396"/>
              <w:jc w:val="right"/>
              <w:rPr>
                <w:rFonts w:eastAsia="標楷體"/>
                <w:color w:val="000000" w:themeColor="text1"/>
              </w:rPr>
            </w:pPr>
            <w:r>
              <w:rPr>
                <w:rFonts w:eastAsia="標楷體" w:hint="eastAsia"/>
                <w:color w:val="000000" w:themeColor="text1"/>
              </w:rPr>
              <w:t>3,7</w:t>
            </w:r>
            <w:r w:rsidR="00EB53FE">
              <w:rPr>
                <w:rFonts w:eastAsia="標楷體" w:hint="eastAsia"/>
                <w:color w:val="000000" w:themeColor="text1"/>
              </w:rPr>
              <w:t>57</w:t>
            </w:r>
          </w:p>
        </w:tc>
        <w:tc>
          <w:tcPr>
            <w:tcW w:w="1560" w:type="dxa"/>
            <w:tcBorders>
              <w:bottom w:val="single" w:sz="4" w:space="0" w:color="auto"/>
            </w:tcBorders>
          </w:tcPr>
          <w:p w:rsidR="00803676" w:rsidRPr="0032186E" w:rsidRDefault="00911507" w:rsidP="00911507">
            <w:pPr>
              <w:ind w:rightChars="283" w:right="679"/>
              <w:jc w:val="right"/>
              <w:rPr>
                <w:rFonts w:eastAsia="標楷體"/>
                <w:color w:val="000000" w:themeColor="text1"/>
              </w:rPr>
            </w:pPr>
            <w:r>
              <w:rPr>
                <w:rFonts w:eastAsia="標楷體" w:hint="eastAsia"/>
                <w:color w:val="000000" w:themeColor="text1"/>
              </w:rPr>
              <w:t>6</w:t>
            </w:r>
            <w:r w:rsidR="007C1EA7">
              <w:rPr>
                <w:rFonts w:eastAsia="標楷體" w:hint="eastAsia"/>
                <w:color w:val="000000" w:themeColor="text1"/>
              </w:rPr>
              <w:t>.</w:t>
            </w:r>
            <w:r>
              <w:rPr>
                <w:rFonts w:eastAsia="標楷體" w:hint="eastAsia"/>
                <w:color w:val="000000" w:themeColor="text1"/>
              </w:rPr>
              <w:t>0</w:t>
            </w:r>
          </w:p>
        </w:tc>
      </w:tr>
    </w:tbl>
    <w:p w:rsidR="00803676" w:rsidRPr="00AE0D77" w:rsidRDefault="00803676" w:rsidP="00803676">
      <w:pPr>
        <w:widowControl/>
        <w:tabs>
          <w:tab w:val="left" w:pos="426"/>
        </w:tabs>
        <w:snapToGrid w:val="0"/>
        <w:ind w:firstLineChars="193" w:firstLine="425"/>
        <w:jc w:val="both"/>
        <w:rPr>
          <w:rFonts w:eastAsia="標楷體"/>
          <w:kern w:val="0"/>
          <w:sz w:val="22"/>
          <w:szCs w:val="22"/>
        </w:rPr>
      </w:pPr>
      <w:proofErr w:type="gramStart"/>
      <w:r w:rsidRPr="00AE0D77">
        <w:rPr>
          <w:rFonts w:eastAsia="標楷體"/>
          <w:kern w:val="0"/>
          <w:sz w:val="22"/>
          <w:szCs w:val="22"/>
        </w:rPr>
        <w:t>註</w:t>
      </w:r>
      <w:proofErr w:type="gramEnd"/>
      <w:r w:rsidRPr="00AE0D77">
        <w:rPr>
          <w:rFonts w:eastAsia="標楷體"/>
          <w:kern w:val="0"/>
          <w:sz w:val="22"/>
          <w:szCs w:val="22"/>
        </w:rPr>
        <w:t>：</w:t>
      </w:r>
      <w:r w:rsidRPr="00AE0D77">
        <w:rPr>
          <w:rFonts w:eastAsia="標楷體"/>
          <w:kern w:val="0"/>
          <w:sz w:val="22"/>
          <w:szCs w:val="22"/>
        </w:rPr>
        <w:t>1.</w:t>
      </w:r>
      <w:r w:rsidRPr="00AE0D77">
        <w:rPr>
          <w:rFonts w:eastAsia="標楷體"/>
          <w:kern w:val="0"/>
          <w:sz w:val="22"/>
          <w:szCs w:val="22"/>
        </w:rPr>
        <w:t>機械器具業：包括電腦、手持行動裝置、電子與電力設備、機械及其配備等。</w:t>
      </w:r>
    </w:p>
    <w:p w:rsidR="00803676" w:rsidRPr="00AE0D77" w:rsidRDefault="00803676" w:rsidP="00803676">
      <w:pPr>
        <w:widowControl/>
        <w:tabs>
          <w:tab w:val="left" w:pos="426"/>
        </w:tabs>
        <w:snapToGrid w:val="0"/>
        <w:ind w:firstLineChars="386" w:firstLine="849"/>
        <w:jc w:val="both"/>
        <w:rPr>
          <w:rFonts w:eastAsia="標楷體"/>
          <w:kern w:val="0"/>
          <w:sz w:val="22"/>
          <w:szCs w:val="22"/>
        </w:rPr>
      </w:pPr>
      <w:r w:rsidRPr="00AE0D77">
        <w:rPr>
          <w:rFonts w:eastAsia="標楷體"/>
          <w:kern w:val="0"/>
          <w:sz w:val="22"/>
          <w:szCs w:val="22"/>
        </w:rPr>
        <w:t>2.</w:t>
      </w:r>
      <w:r w:rsidRPr="00AE0D77">
        <w:rPr>
          <w:rFonts w:eastAsia="標楷體"/>
          <w:kern w:val="0"/>
          <w:sz w:val="22"/>
          <w:szCs w:val="22"/>
        </w:rPr>
        <w:t>家庭器具</w:t>
      </w:r>
      <w:r w:rsidRPr="00AE0D77">
        <w:rPr>
          <w:rFonts w:eastAsia="標楷體"/>
          <w:bCs/>
          <w:kern w:val="0"/>
          <w:sz w:val="22"/>
          <w:szCs w:val="22"/>
        </w:rPr>
        <w:t>業</w:t>
      </w:r>
      <w:r w:rsidRPr="00AE0D77">
        <w:rPr>
          <w:rFonts w:eastAsia="標楷體"/>
          <w:kern w:val="0"/>
          <w:sz w:val="22"/>
          <w:szCs w:val="22"/>
        </w:rPr>
        <w:t>：包括</w:t>
      </w:r>
      <w:r w:rsidRPr="0020766B">
        <w:rPr>
          <w:rFonts w:eastAsia="標楷體" w:hint="eastAsia"/>
          <w:kern w:val="0"/>
          <w:sz w:val="22"/>
          <w:szCs w:val="22"/>
        </w:rPr>
        <w:t>電器、家具、攝影器材、黃金白銀貴金屬</w:t>
      </w:r>
      <w:r w:rsidRPr="00AE0D77">
        <w:rPr>
          <w:rFonts w:eastAsia="標楷體"/>
          <w:kern w:val="0"/>
          <w:sz w:val="22"/>
          <w:szCs w:val="22"/>
        </w:rPr>
        <w:t>等。</w:t>
      </w:r>
    </w:p>
    <w:p w:rsidR="00803676" w:rsidRPr="00AE0D77" w:rsidRDefault="00803676" w:rsidP="00803676">
      <w:pPr>
        <w:widowControl/>
        <w:tabs>
          <w:tab w:val="left" w:pos="426"/>
        </w:tabs>
        <w:snapToGrid w:val="0"/>
        <w:ind w:firstLineChars="386" w:firstLine="849"/>
        <w:jc w:val="both"/>
        <w:rPr>
          <w:rFonts w:eastAsia="標楷體"/>
          <w:kern w:val="0"/>
          <w:sz w:val="22"/>
          <w:szCs w:val="22"/>
        </w:rPr>
      </w:pPr>
      <w:r w:rsidRPr="00AE0D77">
        <w:rPr>
          <w:rFonts w:eastAsia="標楷體"/>
          <w:kern w:val="0"/>
          <w:sz w:val="22"/>
          <w:szCs w:val="22"/>
        </w:rPr>
        <w:t>3.</w:t>
      </w:r>
      <w:r w:rsidRPr="00AE0D77">
        <w:rPr>
          <w:rFonts w:eastAsia="標楷體"/>
          <w:kern w:val="0"/>
          <w:sz w:val="22"/>
          <w:szCs w:val="22"/>
        </w:rPr>
        <w:t>其他批發業：包含文教及育樂用品批發業、燃料批發業等</w:t>
      </w:r>
      <w:r w:rsidRPr="00AE0D77">
        <w:rPr>
          <w:rFonts w:eastAsia="標楷體"/>
          <w:kern w:val="0"/>
          <w:sz w:val="22"/>
          <w:szCs w:val="22"/>
        </w:rPr>
        <w:t>5</w:t>
      </w:r>
      <w:r w:rsidRPr="00AE0D77">
        <w:rPr>
          <w:rFonts w:eastAsia="標楷體"/>
          <w:kern w:val="0"/>
          <w:sz w:val="22"/>
          <w:szCs w:val="22"/>
        </w:rPr>
        <w:t>項</w:t>
      </w:r>
      <w:r w:rsidR="001A4078">
        <w:rPr>
          <w:rFonts w:eastAsia="標楷體" w:hint="eastAsia"/>
          <w:kern w:val="0"/>
          <w:sz w:val="22"/>
          <w:szCs w:val="22"/>
        </w:rPr>
        <w:t>小</w:t>
      </w:r>
      <w:r w:rsidRPr="00AE0D77">
        <w:rPr>
          <w:rFonts w:eastAsia="標楷體"/>
          <w:kern w:val="0"/>
          <w:sz w:val="22"/>
          <w:szCs w:val="22"/>
        </w:rPr>
        <w:t>業別。</w:t>
      </w:r>
    </w:p>
    <w:p w:rsidR="003314A3" w:rsidRPr="00AE0D77" w:rsidRDefault="00803676" w:rsidP="00803676">
      <w:pPr>
        <w:widowControl/>
        <w:tabs>
          <w:tab w:val="left" w:pos="540"/>
        </w:tabs>
        <w:snapToGrid w:val="0"/>
        <w:spacing w:beforeLines="50" w:before="180" w:line="300" w:lineRule="auto"/>
        <w:ind w:firstLineChars="200" w:firstLine="440"/>
        <w:jc w:val="both"/>
        <w:rPr>
          <w:rFonts w:eastAsia="標楷體"/>
          <w:kern w:val="0"/>
          <w:sz w:val="22"/>
          <w:szCs w:val="22"/>
        </w:rPr>
      </w:pPr>
      <w:r w:rsidRPr="00AE0D77">
        <w:rPr>
          <w:rFonts w:eastAsia="標楷體"/>
          <w:kern w:val="0"/>
          <w:sz w:val="22"/>
          <w:szCs w:val="22"/>
        </w:rPr>
        <w:t>資料來源：經濟部統計處。</w:t>
      </w:r>
    </w:p>
    <w:p w:rsidR="003314A3" w:rsidRPr="00AE0D77" w:rsidRDefault="003314A3" w:rsidP="003314A3">
      <w:pPr>
        <w:widowControl/>
        <w:tabs>
          <w:tab w:val="left" w:pos="426"/>
        </w:tabs>
        <w:snapToGrid w:val="0"/>
        <w:ind w:firstLineChars="193" w:firstLine="425"/>
        <w:jc w:val="both"/>
        <w:rPr>
          <w:rFonts w:eastAsia="標楷體"/>
          <w:kern w:val="0"/>
          <w:sz w:val="22"/>
          <w:szCs w:val="22"/>
        </w:rPr>
      </w:pPr>
    </w:p>
    <w:p w:rsidR="003314A3" w:rsidRPr="00AE0D77" w:rsidRDefault="003314A3" w:rsidP="003314A3">
      <w:pPr>
        <w:widowControl/>
        <w:rPr>
          <w:rFonts w:eastAsia="標楷體"/>
          <w:kern w:val="0"/>
          <w:sz w:val="22"/>
          <w:szCs w:val="22"/>
        </w:rPr>
      </w:pPr>
      <w:r w:rsidRPr="00AE0D77">
        <w:rPr>
          <w:rFonts w:eastAsia="標楷體"/>
          <w:sz w:val="22"/>
          <w:szCs w:val="22"/>
        </w:rPr>
        <w:br w:type="page"/>
      </w:r>
    </w:p>
    <w:p w:rsidR="00803676" w:rsidRPr="00D83DBA" w:rsidRDefault="00803676" w:rsidP="00803676">
      <w:pPr>
        <w:widowControl/>
        <w:tabs>
          <w:tab w:val="left" w:pos="540"/>
        </w:tabs>
        <w:snapToGrid w:val="0"/>
        <w:spacing w:beforeLines="100" w:before="360" w:line="300" w:lineRule="auto"/>
        <w:ind w:left="566" w:hangingChars="202" w:hanging="566"/>
        <w:jc w:val="both"/>
        <w:rPr>
          <w:rFonts w:eastAsia="標楷體"/>
          <w:b/>
          <w:bCs/>
          <w:kern w:val="0"/>
          <w:sz w:val="28"/>
          <w:szCs w:val="20"/>
        </w:rPr>
      </w:pPr>
      <w:r w:rsidRPr="0022368E">
        <w:rPr>
          <w:rFonts w:eastAsia="標楷體"/>
          <w:b/>
          <w:bCs/>
          <w:color w:val="000000" w:themeColor="text1"/>
          <w:kern w:val="0"/>
          <w:sz w:val="28"/>
          <w:szCs w:val="20"/>
        </w:rPr>
        <w:t>３、</w:t>
      </w:r>
      <w:r w:rsidRPr="00D83DBA">
        <w:rPr>
          <w:rFonts w:eastAsia="標楷體"/>
          <w:b/>
          <w:bCs/>
          <w:kern w:val="0"/>
          <w:sz w:val="28"/>
          <w:szCs w:val="20"/>
        </w:rPr>
        <w:t>10</w:t>
      </w:r>
      <w:r w:rsidRPr="00D83DBA">
        <w:rPr>
          <w:rFonts w:eastAsia="標楷體" w:hint="eastAsia"/>
          <w:b/>
          <w:bCs/>
          <w:kern w:val="0"/>
          <w:sz w:val="28"/>
          <w:szCs w:val="20"/>
        </w:rPr>
        <w:t>7</w:t>
      </w:r>
      <w:r w:rsidRPr="00D83DBA">
        <w:rPr>
          <w:rFonts w:eastAsia="標楷體"/>
          <w:b/>
          <w:bCs/>
          <w:kern w:val="0"/>
          <w:sz w:val="28"/>
          <w:szCs w:val="20"/>
        </w:rPr>
        <w:t>年</w:t>
      </w:r>
      <w:r w:rsidR="007A5248">
        <w:rPr>
          <w:rFonts w:eastAsia="標楷體" w:hint="eastAsia"/>
          <w:b/>
          <w:bCs/>
          <w:kern w:val="0"/>
          <w:sz w:val="28"/>
          <w:szCs w:val="20"/>
        </w:rPr>
        <w:t>6</w:t>
      </w:r>
      <w:r w:rsidRPr="00D83DBA">
        <w:rPr>
          <w:rFonts w:eastAsia="標楷體" w:hint="eastAsia"/>
          <w:b/>
          <w:bCs/>
          <w:kern w:val="0"/>
          <w:sz w:val="28"/>
          <w:szCs w:val="20"/>
        </w:rPr>
        <w:t>月</w:t>
      </w:r>
      <w:r w:rsidRPr="00D83DBA">
        <w:rPr>
          <w:rFonts w:eastAsia="標楷體"/>
          <w:b/>
          <w:bCs/>
          <w:kern w:val="0"/>
          <w:sz w:val="28"/>
          <w:szCs w:val="20"/>
        </w:rPr>
        <w:t>零售業營業額</w:t>
      </w:r>
      <w:r>
        <w:rPr>
          <w:rFonts w:eastAsia="標楷體" w:hint="eastAsia"/>
          <w:b/>
          <w:bCs/>
          <w:kern w:val="0"/>
          <w:sz w:val="28"/>
          <w:szCs w:val="20"/>
        </w:rPr>
        <w:t>增加</w:t>
      </w:r>
      <w:r w:rsidR="007A5248">
        <w:rPr>
          <w:rFonts w:eastAsia="標楷體" w:hint="eastAsia"/>
          <w:b/>
          <w:bCs/>
          <w:kern w:val="0"/>
          <w:sz w:val="28"/>
          <w:szCs w:val="20"/>
        </w:rPr>
        <w:t>4</w:t>
      </w:r>
      <w:r w:rsidR="00680A9D">
        <w:rPr>
          <w:rFonts w:eastAsia="標楷體" w:hint="eastAsia"/>
          <w:b/>
          <w:bCs/>
          <w:kern w:val="0"/>
          <w:sz w:val="28"/>
          <w:szCs w:val="20"/>
        </w:rPr>
        <w:t>.</w:t>
      </w:r>
      <w:r w:rsidR="007A5248">
        <w:rPr>
          <w:rFonts w:eastAsia="標楷體" w:hint="eastAsia"/>
          <w:b/>
          <w:bCs/>
          <w:kern w:val="0"/>
          <w:sz w:val="28"/>
          <w:szCs w:val="20"/>
        </w:rPr>
        <w:t>9</w:t>
      </w:r>
      <w:r w:rsidRPr="00D83DBA">
        <w:rPr>
          <w:rFonts w:eastAsia="標楷體"/>
          <w:b/>
          <w:bCs/>
          <w:kern w:val="0"/>
          <w:sz w:val="28"/>
          <w:szCs w:val="20"/>
        </w:rPr>
        <w:t>%</w:t>
      </w:r>
    </w:p>
    <w:p w:rsidR="00803676" w:rsidRPr="00D83DBA" w:rsidRDefault="00803676" w:rsidP="00680A9D">
      <w:pPr>
        <w:widowControl/>
        <w:topLinePunct/>
        <w:snapToGrid w:val="0"/>
        <w:spacing w:beforeLines="100" w:before="360" w:line="300" w:lineRule="auto"/>
        <w:ind w:leftChars="100" w:left="240" w:rightChars="-59" w:right="-142" w:firstLineChars="202" w:firstLine="566"/>
        <w:jc w:val="both"/>
        <w:rPr>
          <w:rFonts w:eastAsia="標楷體"/>
          <w:kern w:val="0"/>
          <w:sz w:val="28"/>
          <w:szCs w:val="20"/>
        </w:rPr>
      </w:pPr>
      <w:r w:rsidRPr="00671D1D">
        <w:rPr>
          <w:rFonts w:eastAsia="標楷體"/>
          <w:color w:val="000000" w:themeColor="text1"/>
          <w:kern w:val="0"/>
          <w:sz w:val="28"/>
          <w:szCs w:val="20"/>
        </w:rPr>
        <w:t>107</w:t>
      </w:r>
      <w:r w:rsidRPr="00671D1D">
        <w:rPr>
          <w:rFonts w:eastAsia="標楷體"/>
          <w:color w:val="000000" w:themeColor="text1"/>
          <w:kern w:val="0"/>
          <w:sz w:val="28"/>
          <w:szCs w:val="20"/>
        </w:rPr>
        <w:t>年</w:t>
      </w:r>
      <w:r w:rsidR="007A5248">
        <w:rPr>
          <w:rFonts w:eastAsia="標楷體" w:hint="eastAsia"/>
          <w:color w:val="000000" w:themeColor="text1"/>
          <w:kern w:val="0"/>
          <w:sz w:val="28"/>
          <w:szCs w:val="20"/>
        </w:rPr>
        <w:t>6</w:t>
      </w:r>
      <w:r w:rsidRPr="00671D1D">
        <w:rPr>
          <w:rFonts w:eastAsia="標楷體"/>
          <w:color w:val="000000" w:themeColor="text1"/>
          <w:kern w:val="0"/>
          <w:sz w:val="28"/>
          <w:szCs w:val="20"/>
        </w:rPr>
        <w:t>月零售業營業額</w:t>
      </w:r>
      <w:r w:rsidRPr="00671D1D">
        <w:rPr>
          <w:rFonts w:eastAsia="標楷體"/>
          <w:color w:val="000000" w:themeColor="text1"/>
          <w:kern w:val="0"/>
          <w:sz w:val="28"/>
          <w:szCs w:val="20"/>
        </w:rPr>
        <w:t>3,</w:t>
      </w:r>
      <w:r w:rsidR="007A5248">
        <w:rPr>
          <w:rFonts w:eastAsia="標楷體" w:hint="eastAsia"/>
          <w:color w:val="000000" w:themeColor="text1"/>
          <w:kern w:val="0"/>
          <w:sz w:val="28"/>
          <w:szCs w:val="20"/>
        </w:rPr>
        <w:t>454</w:t>
      </w:r>
      <w:r w:rsidRPr="00671D1D">
        <w:rPr>
          <w:rFonts w:eastAsia="標楷體"/>
          <w:color w:val="000000" w:themeColor="text1"/>
          <w:kern w:val="0"/>
          <w:sz w:val="28"/>
          <w:szCs w:val="20"/>
        </w:rPr>
        <w:t>億元，</w:t>
      </w:r>
      <w:r w:rsidR="00EC0DE6" w:rsidRPr="00671D1D">
        <w:rPr>
          <w:rFonts w:eastAsia="標楷體" w:hint="eastAsia"/>
          <w:color w:val="000000" w:themeColor="text1"/>
          <w:kern w:val="0"/>
          <w:sz w:val="28"/>
          <w:szCs w:val="20"/>
        </w:rPr>
        <w:t>較上年同月增加</w:t>
      </w:r>
      <w:r w:rsidR="007A5248">
        <w:rPr>
          <w:rFonts w:eastAsia="標楷體" w:hint="eastAsia"/>
          <w:color w:val="000000" w:themeColor="text1"/>
          <w:kern w:val="0"/>
          <w:sz w:val="28"/>
          <w:szCs w:val="20"/>
        </w:rPr>
        <w:t>4</w:t>
      </w:r>
      <w:r w:rsidR="00680A9D">
        <w:rPr>
          <w:rFonts w:eastAsia="標楷體" w:hint="eastAsia"/>
          <w:color w:val="000000" w:themeColor="text1"/>
          <w:kern w:val="0"/>
          <w:sz w:val="28"/>
          <w:szCs w:val="20"/>
        </w:rPr>
        <w:t>.</w:t>
      </w:r>
      <w:r w:rsidR="007A5248">
        <w:rPr>
          <w:rFonts w:eastAsia="標楷體" w:hint="eastAsia"/>
          <w:color w:val="000000" w:themeColor="text1"/>
          <w:kern w:val="0"/>
          <w:sz w:val="28"/>
          <w:szCs w:val="20"/>
        </w:rPr>
        <w:t>9</w:t>
      </w:r>
      <w:r w:rsidR="00EC0DE6" w:rsidRPr="00671D1D">
        <w:rPr>
          <w:rFonts w:eastAsia="標楷體" w:hint="eastAsia"/>
          <w:color w:val="000000" w:themeColor="text1"/>
          <w:kern w:val="0"/>
          <w:sz w:val="28"/>
          <w:szCs w:val="20"/>
        </w:rPr>
        <w:t>%</w:t>
      </w:r>
      <w:r w:rsidR="00EC0DE6" w:rsidRPr="00671D1D">
        <w:rPr>
          <w:rFonts w:eastAsia="標楷體" w:hint="eastAsia"/>
          <w:color w:val="000000" w:themeColor="text1"/>
          <w:kern w:val="0"/>
          <w:sz w:val="28"/>
          <w:szCs w:val="20"/>
        </w:rPr>
        <w:t>，</w:t>
      </w:r>
      <w:r w:rsidR="00680A9D" w:rsidRPr="00680A9D">
        <w:rPr>
          <w:rFonts w:eastAsia="標楷體" w:hint="eastAsia"/>
          <w:color w:val="000000" w:themeColor="text1"/>
          <w:kern w:val="0"/>
          <w:sz w:val="28"/>
          <w:szCs w:val="20"/>
        </w:rPr>
        <w:t>其中</w:t>
      </w:r>
      <w:r w:rsidR="007A5248" w:rsidRPr="007A5248">
        <w:rPr>
          <w:rFonts w:eastAsia="標楷體" w:hint="eastAsia"/>
          <w:color w:val="000000" w:themeColor="text1"/>
          <w:kern w:val="0"/>
          <w:sz w:val="28"/>
          <w:szCs w:val="20"/>
        </w:rPr>
        <w:t>家庭器具及用品零售業年增</w:t>
      </w:r>
      <w:r w:rsidR="007A5248" w:rsidRPr="007A5248">
        <w:rPr>
          <w:rFonts w:eastAsia="標楷體" w:hint="eastAsia"/>
          <w:color w:val="000000" w:themeColor="text1"/>
          <w:kern w:val="0"/>
          <w:sz w:val="28"/>
          <w:szCs w:val="20"/>
        </w:rPr>
        <w:t>10.3%</w:t>
      </w:r>
      <w:r w:rsidR="007A5248" w:rsidRPr="007A5248">
        <w:rPr>
          <w:rFonts w:eastAsia="標楷體" w:hint="eastAsia"/>
          <w:color w:val="000000" w:themeColor="text1"/>
          <w:kern w:val="0"/>
          <w:sz w:val="28"/>
          <w:szCs w:val="20"/>
        </w:rPr>
        <w:t>，主因高單價珠寶、鐘錶業績成長，以及部分業者拓展電子商務</w:t>
      </w:r>
      <w:proofErr w:type="gramStart"/>
      <w:r w:rsidR="007A5248" w:rsidRPr="007A5248">
        <w:rPr>
          <w:rFonts w:eastAsia="標楷體" w:hint="eastAsia"/>
          <w:color w:val="000000" w:themeColor="text1"/>
          <w:kern w:val="0"/>
          <w:sz w:val="28"/>
          <w:szCs w:val="20"/>
        </w:rPr>
        <w:t>挹注營</w:t>
      </w:r>
      <w:proofErr w:type="gramEnd"/>
      <w:r w:rsidR="007A5248" w:rsidRPr="007A5248">
        <w:rPr>
          <w:rFonts w:eastAsia="標楷體" w:hint="eastAsia"/>
          <w:color w:val="000000" w:themeColor="text1"/>
          <w:kern w:val="0"/>
          <w:sz w:val="28"/>
          <w:szCs w:val="20"/>
        </w:rPr>
        <w:t>收；布</w:t>
      </w:r>
      <w:proofErr w:type="gramStart"/>
      <w:r w:rsidR="007A5248" w:rsidRPr="007A5248">
        <w:rPr>
          <w:rFonts w:eastAsia="標楷體" w:hint="eastAsia"/>
          <w:color w:val="000000" w:themeColor="text1"/>
          <w:kern w:val="0"/>
          <w:sz w:val="28"/>
          <w:szCs w:val="20"/>
        </w:rPr>
        <w:t>疋</w:t>
      </w:r>
      <w:proofErr w:type="gramEnd"/>
      <w:r w:rsidR="007A5248" w:rsidRPr="007A5248">
        <w:rPr>
          <w:rFonts w:eastAsia="標楷體" w:hint="eastAsia"/>
          <w:color w:val="000000" w:themeColor="text1"/>
          <w:kern w:val="0"/>
          <w:sz w:val="28"/>
          <w:szCs w:val="20"/>
        </w:rPr>
        <w:t>及服飾品零售業年增</w:t>
      </w:r>
      <w:r w:rsidR="007A5248" w:rsidRPr="007A5248">
        <w:rPr>
          <w:rFonts w:eastAsia="標楷體" w:hint="eastAsia"/>
          <w:color w:val="000000" w:themeColor="text1"/>
          <w:kern w:val="0"/>
          <w:sz w:val="28"/>
          <w:szCs w:val="20"/>
        </w:rPr>
        <w:t>10.4%</w:t>
      </w:r>
      <w:r w:rsidR="007A5248" w:rsidRPr="007A5248">
        <w:rPr>
          <w:rFonts w:eastAsia="標楷體" w:hint="eastAsia"/>
          <w:color w:val="000000" w:themeColor="text1"/>
          <w:kern w:val="0"/>
          <w:sz w:val="28"/>
          <w:szCs w:val="20"/>
        </w:rPr>
        <w:t>，主因連鎖品牌拓展門市，以及精品買氣活絡；燃料零售業則因油價及銷量皆較去年同期成長，年增</w:t>
      </w:r>
      <w:r w:rsidR="007A5248" w:rsidRPr="007A5248">
        <w:rPr>
          <w:rFonts w:eastAsia="標楷體" w:hint="eastAsia"/>
          <w:color w:val="000000" w:themeColor="text1"/>
          <w:kern w:val="0"/>
          <w:sz w:val="28"/>
          <w:szCs w:val="20"/>
        </w:rPr>
        <w:t>25.8%</w:t>
      </w:r>
      <w:r w:rsidR="007A5248" w:rsidRPr="007A5248">
        <w:rPr>
          <w:rFonts w:eastAsia="標楷體" w:hint="eastAsia"/>
          <w:color w:val="000000" w:themeColor="text1"/>
          <w:kern w:val="0"/>
          <w:sz w:val="28"/>
          <w:szCs w:val="20"/>
        </w:rPr>
        <w:t>；無店面零售業受惠旅遊、家電商品熱賣，年增</w:t>
      </w:r>
      <w:r w:rsidR="007A5248" w:rsidRPr="007A5248">
        <w:rPr>
          <w:rFonts w:eastAsia="標楷體" w:hint="eastAsia"/>
          <w:color w:val="000000" w:themeColor="text1"/>
          <w:kern w:val="0"/>
          <w:sz w:val="28"/>
          <w:szCs w:val="20"/>
        </w:rPr>
        <w:t>4.0%</w:t>
      </w:r>
      <w:r w:rsidR="007A5248" w:rsidRPr="007A5248">
        <w:rPr>
          <w:rFonts w:eastAsia="標楷體" w:hint="eastAsia"/>
          <w:color w:val="000000" w:themeColor="text1"/>
          <w:kern w:val="0"/>
          <w:sz w:val="28"/>
          <w:szCs w:val="20"/>
        </w:rPr>
        <w:t>；汽機車零售業則年減</w:t>
      </w:r>
      <w:r w:rsidR="007A5248" w:rsidRPr="007A5248">
        <w:rPr>
          <w:rFonts w:eastAsia="標楷體" w:hint="eastAsia"/>
          <w:color w:val="000000" w:themeColor="text1"/>
          <w:kern w:val="0"/>
          <w:sz w:val="28"/>
          <w:szCs w:val="20"/>
        </w:rPr>
        <w:t>1.2%</w:t>
      </w:r>
      <w:r w:rsidR="007A5248" w:rsidRPr="007A5248">
        <w:rPr>
          <w:rFonts w:eastAsia="標楷體" w:hint="eastAsia"/>
          <w:color w:val="000000" w:themeColor="text1"/>
          <w:kern w:val="0"/>
          <w:sz w:val="28"/>
          <w:szCs w:val="20"/>
        </w:rPr>
        <w:t>，主因逢新舊車款交替期所致。</w:t>
      </w:r>
      <w:r w:rsidRPr="0032186E">
        <w:rPr>
          <w:rFonts w:eastAsia="標楷體" w:hint="eastAsia"/>
          <w:color w:val="000000" w:themeColor="text1"/>
          <w:kern w:val="0"/>
          <w:sz w:val="28"/>
          <w:szCs w:val="20"/>
        </w:rPr>
        <w:t>累計</w:t>
      </w:r>
      <w:r w:rsidRPr="0032186E">
        <w:rPr>
          <w:rFonts w:eastAsia="標楷體" w:hint="eastAsia"/>
          <w:color w:val="000000" w:themeColor="text1"/>
          <w:kern w:val="0"/>
          <w:sz w:val="28"/>
          <w:szCs w:val="20"/>
        </w:rPr>
        <w:t>1</w:t>
      </w:r>
      <w:r w:rsidRPr="0032186E">
        <w:rPr>
          <w:rFonts w:eastAsia="標楷體" w:hint="eastAsia"/>
          <w:color w:val="000000" w:themeColor="text1"/>
          <w:kern w:val="0"/>
          <w:sz w:val="28"/>
          <w:szCs w:val="20"/>
        </w:rPr>
        <w:t>至</w:t>
      </w:r>
      <w:r w:rsidR="007A5248">
        <w:rPr>
          <w:rFonts w:eastAsia="標楷體" w:hint="eastAsia"/>
          <w:color w:val="000000" w:themeColor="text1"/>
          <w:kern w:val="0"/>
          <w:sz w:val="28"/>
          <w:szCs w:val="20"/>
        </w:rPr>
        <w:t>6</w:t>
      </w:r>
      <w:r w:rsidRPr="0032186E">
        <w:rPr>
          <w:rFonts w:eastAsia="標楷體" w:hint="eastAsia"/>
          <w:color w:val="000000" w:themeColor="text1"/>
          <w:kern w:val="0"/>
          <w:sz w:val="28"/>
          <w:szCs w:val="20"/>
        </w:rPr>
        <w:t>月</w:t>
      </w:r>
      <w:r w:rsidRPr="0032186E">
        <w:rPr>
          <w:rFonts w:eastAsia="標楷體"/>
          <w:color w:val="000000" w:themeColor="text1"/>
          <w:kern w:val="0"/>
          <w:sz w:val="28"/>
          <w:szCs w:val="20"/>
        </w:rPr>
        <w:t>零售業</w:t>
      </w:r>
      <w:r w:rsidRPr="0032186E">
        <w:rPr>
          <w:rFonts w:eastAsia="標楷體" w:hint="eastAsia"/>
          <w:color w:val="000000" w:themeColor="text1"/>
          <w:kern w:val="0"/>
          <w:sz w:val="28"/>
          <w:szCs w:val="20"/>
        </w:rPr>
        <w:t>營業額為</w:t>
      </w:r>
      <w:r w:rsidR="003B5D31">
        <w:rPr>
          <w:rFonts w:eastAsia="標楷體" w:hint="eastAsia"/>
          <w:color w:val="000000" w:themeColor="text1"/>
          <w:kern w:val="0"/>
          <w:sz w:val="28"/>
          <w:szCs w:val="20"/>
        </w:rPr>
        <w:t>20</w:t>
      </w:r>
      <w:r w:rsidRPr="0032186E">
        <w:rPr>
          <w:rFonts w:eastAsia="標楷體" w:hint="eastAsia"/>
          <w:color w:val="000000" w:themeColor="text1"/>
          <w:kern w:val="0"/>
          <w:sz w:val="28"/>
          <w:szCs w:val="20"/>
        </w:rPr>
        <w:t>,</w:t>
      </w:r>
      <w:r w:rsidR="003B5D31">
        <w:rPr>
          <w:rFonts w:eastAsia="標楷體" w:hint="eastAsia"/>
          <w:color w:val="000000" w:themeColor="text1"/>
          <w:kern w:val="0"/>
          <w:sz w:val="28"/>
          <w:szCs w:val="20"/>
        </w:rPr>
        <w:t>958</w:t>
      </w:r>
      <w:r w:rsidRPr="0032186E">
        <w:rPr>
          <w:rFonts w:eastAsia="標楷體" w:hint="eastAsia"/>
          <w:color w:val="000000" w:themeColor="text1"/>
          <w:kern w:val="0"/>
          <w:sz w:val="28"/>
          <w:szCs w:val="20"/>
        </w:rPr>
        <w:t>億元，較上年同期</w:t>
      </w:r>
      <w:r w:rsidRPr="008D3355">
        <w:rPr>
          <w:rFonts w:eastAsia="標楷體" w:hint="eastAsia"/>
          <w:kern w:val="0"/>
          <w:sz w:val="28"/>
          <w:szCs w:val="20"/>
        </w:rPr>
        <w:t>增加</w:t>
      </w:r>
      <w:r>
        <w:rPr>
          <w:rFonts w:eastAsia="標楷體" w:hint="eastAsia"/>
          <w:kern w:val="0"/>
          <w:sz w:val="28"/>
          <w:szCs w:val="20"/>
        </w:rPr>
        <w:t>4</w:t>
      </w:r>
      <w:r w:rsidRPr="0032186E">
        <w:rPr>
          <w:rFonts w:eastAsia="標楷體" w:hint="eastAsia"/>
          <w:color w:val="000000" w:themeColor="text1"/>
          <w:kern w:val="0"/>
          <w:sz w:val="28"/>
          <w:szCs w:val="20"/>
        </w:rPr>
        <w:t>.</w:t>
      </w:r>
      <w:r w:rsidR="00680A9D">
        <w:rPr>
          <w:rFonts w:eastAsia="標楷體" w:hint="eastAsia"/>
          <w:color w:val="000000" w:themeColor="text1"/>
          <w:kern w:val="0"/>
          <w:sz w:val="28"/>
          <w:szCs w:val="20"/>
        </w:rPr>
        <w:t>7</w:t>
      </w:r>
      <w:r w:rsidRPr="0032186E">
        <w:rPr>
          <w:rFonts w:eastAsia="標楷體" w:hint="eastAsia"/>
          <w:color w:val="000000" w:themeColor="text1"/>
          <w:kern w:val="0"/>
          <w:sz w:val="28"/>
          <w:szCs w:val="20"/>
        </w:rPr>
        <w:t>%</w:t>
      </w:r>
      <w:r w:rsidRPr="0032186E">
        <w:rPr>
          <w:rFonts w:eastAsia="標楷體" w:hint="eastAsia"/>
          <w:color w:val="000000" w:themeColor="text1"/>
          <w:kern w:val="0"/>
          <w:sz w:val="28"/>
          <w:szCs w:val="20"/>
        </w:rPr>
        <w:t>。</w:t>
      </w:r>
    </w:p>
    <w:p w:rsidR="00803676" w:rsidRPr="00D83DBA" w:rsidRDefault="00803676" w:rsidP="00803676">
      <w:pPr>
        <w:snapToGrid w:val="0"/>
        <w:spacing w:beforeLines="100" w:before="360" w:afterLines="50" w:after="180" w:line="300" w:lineRule="auto"/>
        <w:ind w:right="-153"/>
        <w:jc w:val="center"/>
        <w:rPr>
          <w:rFonts w:eastAsia="標楷體"/>
        </w:rPr>
      </w:pPr>
      <w:r w:rsidRPr="00D83DBA">
        <w:rPr>
          <w:rFonts w:eastAsia="標楷體"/>
          <w:b/>
          <w:sz w:val="28"/>
        </w:rPr>
        <w:t>表</w:t>
      </w:r>
      <w:r w:rsidRPr="00D83DBA">
        <w:rPr>
          <w:rFonts w:eastAsia="標楷體"/>
          <w:b/>
          <w:sz w:val="28"/>
        </w:rPr>
        <w:t xml:space="preserve">2-3-3  </w:t>
      </w:r>
      <w:r w:rsidRPr="00D83DBA">
        <w:rPr>
          <w:rFonts w:eastAsia="標楷體"/>
          <w:b/>
          <w:sz w:val="28"/>
        </w:rPr>
        <w:t>零售業營業額變動概況</w:t>
      </w:r>
      <w:r w:rsidRPr="00D83DBA">
        <w:rPr>
          <w:rFonts w:eastAsia="標楷體"/>
        </w:rPr>
        <w:t xml:space="preserve"> </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803676" w:rsidRPr="0032186E" w:rsidTr="00D362DB">
        <w:tc>
          <w:tcPr>
            <w:tcW w:w="2722" w:type="dxa"/>
            <w:vMerge w:val="restart"/>
            <w:tcBorders>
              <w:top w:val="single" w:sz="4" w:space="0" w:color="auto"/>
              <w:right w:val="single" w:sz="4" w:space="0" w:color="auto"/>
            </w:tcBorders>
            <w:vAlign w:val="center"/>
          </w:tcPr>
          <w:p w:rsidR="00803676" w:rsidRPr="0032186E" w:rsidRDefault="00803676" w:rsidP="00D362DB">
            <w:pPr>
              <w:snapToGrid w:val="0"/>
              <w:spacing w:line="300" w:lineRule="exact"/>
              <w:ind w:left="28" w:right="-28"/>
              <w:jc w:val="center"/>
              <w:rPr>
                <w:rFonts w:eastAsia="標楷體"/>
                <w:color w:val="000000" w:themeColor="text1"/>
              </w:rPr>
            </w:pPr>
            <w:r w:rsidRPr="0032186E">
              <w:rPr>
                <w:rFonts w:eastAsia="標楷體" w:hint="eastAsia"/>
                <w:color w:val="000000" w:themeColor="text1"/>
              </w:rPr>
              <w:t>行業別</w:t>
            </w:r>
          </w:p>
        </w:tc>
        <w:tc>
          <w:tcPr>
            <w:tcW w:w="1559" w:type="dxa"/>
            <w:tcBorders>
              <w:top w:val="single" w:sz="4" w:space="0" w:color="auto"/>
            </w:tcBorders>
          </w:tcPr>
          <w:p w:rsidR="00803676" w:rsidRPr="0032186E" w:rsidRDefault="00803676" w:rsidP="0007376B">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7</w:t>
            </w:r>
            <w:r w:rsidRPr="0032186E">
              <w:rPr>
                <w:rFonts w:eastAsia="標楷體" w:hint="eastAsia"/>
                <w:color w:val="000000" w:themeColor="text1"/>
              </w:rPr>
              <w:t>年</w:t>
            </w:r>
            <w:r w:rsidR="003B5D31">
              <w:rPr>
                <w:rFonts w:eastAsia="標楷體" w:hint="eastAsia"/>
                <w:color w:val="000000" w:themeColor="text1"/>
              </w:rPr>
              <w:t>6</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803676" w:rsidRPr="0032186E" w:rsidRDefault="00803676" w:rsidP="00D362DB">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803676" w:rsidRPr="0032186E" w:rsidRDefault="00803676" w:rsidP="0007376B">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7</w:t>
            </w:r>
            <w:r w:rsidRPr="0032186E">
              <w:rPr>
                <w:rFonts w:eastAsia="標楷體" w:hint="eastAsia"/>
                <w:color w:val="000000" w:themeColor="text1"/>
              </w:rPr>
              <w:t>年</w:t>
            </w:r>
            <w:r w:rsidRPr="0032186E">
              <w:rPr>
                <w:rFonts w:eastAsia="標楷體" w:hint="eastAsia"/>
                <w:color w:val="000000" w:themeColor="text1"/>
              </w:rPr>
              <w:t>1~</w:t>
            </w:r>
            <w:r w:rsidR="003B5D31">
              <w:rPr>
                <w:rFonts w:eastAsia="標楷體" w:hint="eastAsia"/>
                <w:color w:val="000000" w:themeColor="text1"/>
              </w:rPr>
              <w:t>6</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803676" w:rsidRPr="0032186E" w:rsidRDefault="00803676" w:rsidP="00D362DB">
            <w:pPr>
              <w:snapToGrid w:val="0"/>
              <w:spacing w:line="300" w:lineRule="exact"/>
              <w:ind w:left="28" w:right="-142"/>
              <w:jc w:val="center"/>
              <w:rPr>
                <w:rFonts w:eastAsia="標楷體"/>
                <w:color w:val="000000" w:themeColor="text1"/>
              </w:rPr>
            </w:pPr>
          </w:p>
        </w:tc>
      </w:tr>
      <w:tr w:rsidR="00803676" w:rsidRPr="0032186E" w:rsidTr="00D362DB">
        <w:tc>
          <w:tcPr>
            <w:tcW w:w="2722" w:type="dxa"/>
            <w:vMerge/>
            <w:tcBorders>
              <w:bottom w:val="single" w:sz="4" w:space="0" w:color="auto"/>
              <w:right w:val="single" w:sz="4" w:space="0" w:color="auto"/>
            </w:tcBorders>
            <w:vAlign w:val="center"/>
          </w:tcPr>
          <w:p w:rsidR="00803676" w:rsidRPr="0032186E" w:rsidRDefault="00803676" w:rsidP="00D362DB">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6</w:t>
            </w:r>
            <w:r w:rsidRPr="0032186E">
              <w:rPr>
                <w:rFonts w:eastAsia="標楷體"/>
                <w:color w:val="000000" w:themeColor="text1"/>
              </w:rPr>
              <w:t>年同月</w:t>
            </w:r>
          </w:p>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6</w:t>
            </w:r>
            <w:r w:rsidRPr="0032186E">
              <w:rPr>
                <w:rFonts w:eastAsia="標楷體"/>
                <w:color w:val="000000" w:themeColor="text1"/>
              </w:rPr>
              <w:t>年同</w:t>
            </w:r>
            <w:r w:rsidRPr="0032186E">
              <w:rPr>
                <w:rFonts w:eastAsia="標楷體" w:hint="eastAsia"/>
                <w:color w:val="000000" w:themeColor="text1"/>
              </w:rPr>
              <w:t>期</w:t>
            </w:r>
          </w:p>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803676" w:rsidRPr="0032186E" w:rsidTr="00D362DB">
        <w:tc>
          <w:tcPr>
            <w:tcW w:w="2722" w:type="dxa"/>
            <w:tcBorders>
              <w:top w:val="single" w:sz="4" w:space="0" w:color="auto"/>
              <w:right w:val="single" w:sz="4" w:space="0" w:color="auto"/>
            </w:tcBorders>
          </w:tcPr>
          <w:p w:rsidR="00803676" w:rsidRPr="0032186E" w:rsidRDefault="00803676" w:rsidP="00D362DB">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vAlign w:val="bottom"/>
          </w:tcPr>
          <w:p w:rsidR="00803676" w:rsidRPr="009B5154" w:rsidRDefault="0007376B" w:rsidP="00685796">
            <w:pPr>
              <w:spacing w:beforeLines="10" w:before="36"/>
              <w:ind w:rightChars="165" w:right="396"/>
              <w:jc w:val="right"/>
              <w:rPr>
                <w:color w:val="000000" w:themeColor="text1"/>
              </w:rPr>
            </w:pPr>
            <w:r>
              <w:rPr>
                <w:rFonts w:hint="eastAsia"/>
                <w:color w:val="000000" w:themeColor="text1"/>
              </w:rPr>
              <w:t>3,</w:t>
            </w:r>
            <w:r w:rsidR="00685796">
              <w:rPr>
                <w:rFonts w:hint="eastAsia"/>
                <w:color w:val="000000" w:themeColor="text1"/>
              </w:rPr>
              <w:t>454</w:t>
            </w:r>
          </w:p>
        </w:tc>
        <w:tc>
          <w:tcPr>
            <w:tcW w:w="1559" w:type="dxa"/>
            <w:tcBorders>
              <w:top w:val="single" w:sz="4" w:space="0" w:color="auto"/>
              <w:left w:val="nil"/>
              <w:right w:val="double" w:sz="4" w:space="0" w:color="auto"/>
            </w:tcBorders>
            <w:vAlign w:val="bottom"/>
          </w:tcPr>
          <w:p w:rsidR="00803676" w:rsidRPr="009B5154" w:rsidRDefault="00685796" w:rsidP="00685796">
            <w:pPr>
              <w:spacing w:beforeLines="10" w:before="36"/>
              <w:ind w:rightChars="283" w:right="679"/>
              <w:jc w:val="right"/>
              <w:rPr>
                <w:color w:val="000000" w:themeColor="text1"/>
              </w:rPr>
            </w:pPr>
            <w:r>
              <w:rPr>
                <w:rFonts w:hint="eastAsia"/>
                <w:color w:val="000000" w:themeColor="text1"/>
              </w:rPr>
              <w:t>4</w:t>
            </w:r>
            <w:r w:rsidR="001C1ECE">
              <w:rPr>
                <w:rFonts w:hint="eastAsia"/>
                <w:color w:val="000000" w:themeColor="text1"/>
              </w:rPr>
              <w:t>.</w:t>
            </w:r>
            <w:r>
              <w:rPr>
                <w:rFonts w:hint="eastAsia"/>
                <w:color w:val="000000" w:themeColor="text1"/>
              </w:rPr>
              <w:t>9</w:t>
            </w:r>
          </w:p>
        </w:tc>
        <w:tc>
          <w:tcPr>
            <w:tcW w:w="1559" w:type="dxa"/>
            <w:tcBorders>
              <w:top w:val="single" w:sz="4" w:space="0" w:color="auto"/>
              <w:left w:val="double" w:sz="4" w:space="0" w:color="auto"/>
            </w:tcBorders>
          </w:tcPr>
          <w:p w:rsidR="00803676" w:rsidRPr="009B5154" w:rsidRDefault="00685796" w:rsidP="00685796">
            <w:pPr>
              <w:ind w:rightChars="165" w:right="396"/>
              <w:jc w:val="right"/>
              <w:rPr>
                <w:rFonts w:eastAsia="標楷體"/>
                <w:color w:val="000000" w:themeColor="text1"/>
              </w:rPr>
            </w:pPr>
            <w:r>
              <w:rPr>
                <w:rFonts w:eastAsia="標楷體" w:hint="eastAsia"/>
                <w:color w:val="000000" w:themeColor="text1"/>
              </w:rPr>
              <w:t>20</w:t>
            </w:r>
            <w:r w:rsidR="001C1ECE">
              <w:rPr>
                <w:rFonts w:eastAsia="標楷體" w:hint="eastAsia"/>
                <w:color w:val="000000" w:themeColor="text1"/>
              </w:rPr>
              <w:t>,</w:t>
            </w:r>
            <w:r>
              <w:rPr>
                <w:rFonts w:eastAsia="標楷體" w:hint="eastAsia"/>
                <w:color w:val="000000" w:themeColor="text1"/>
              </w:rPr>
              <w:t>958</w:t>
            </w:r>
          </w:p>
        </w:tc>
        <w:tc>
          <w:tcPr>
            <w:tcW w:w="1560" w:type="dxa"/>
            <w:tcBorders>
              <w:top w:val="single" w:sz="4" w:space="0" w:color="auto"/>
            </w:tcBorders>
          </w:tcPr>
          <w:p w:rsidR="00803676" w:rsidRPr="009B5154" w:rsidRDefault="00685796" w:rsidP="00D362DB">
            <w:pPr>
              <w:ind w:rightChars="283" w:right="679"/>
              <w:jc w:val="right"/>
              <w:rPr>
                <w:rFonts w:eastAsia="標楷體"/>
                <w:color w:val="000000" w:themeColor="text1"/>
              </w:rPr>
            </w:pPr>
            <w:r>
              <w:rPr>
                <w:rFonts w:eastAsia="標楷體" w:hint="eastAsia"/>
                <w:color w:val="000000" w:themeColor="text1"/>
              </w:rPr>
              <w:t>4.7</w:t>
            </w:r>
          </w:p>
        </w:tc>
      </w:tr>
      <w:tr w:rsidR="00803676" w:rsidRPr="0032186E" w:rsidTr="00D362DB">
        <w:tc>
          <w:tcPr>
            <w:tcW w:w="2722" w:type="dxa"/>
            <w:tcBorders>
              <w:right w:val="single" w:sz="4" w:space="0" w:color="auto"/>
            </w:tcBorders>
          </w:tcPr>
          <w:p w:rsidR="00803676" w:rsidRPr="0032186E" w:rsidRDefault="00803676" w:rsidP="00D362DB">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color w:val="000000" w:themeColor="text1"/>
              </w:rPr>
              <w:t>綜合商品</w:t>
            </w:r>
            <w:r w:rsidRPr="0032186E">
              <w:rPr>
                <w:rFonts w:ascii="Arial" w:eastAsia="標楷體" w:hAnsi="Arial" w:cs="Arial" w:hint="eastAsia"/>
                <w:color w:val="000000" w:themeColor="text1"/>
              </w:rPr>
              <w:t>零售業</w:t>
            </w:r>
          </w:p>
        </w:tc>
        <w:tc>
          <w:tcPr>
            <w:tcW w:w="1559" w:type="dxa"/>
          </w:tcPr>
          <w:p w:rsidR="00803676" w:rsidRPr="009B5154" w:rsidRDefault="0007376B" w:rsidP="00803676">
            <w:pPr>
              <w:spacing w:beforeLines="10" w:before="36"/>
              <w:ind w:rightChars="165" w:right="396"/>
              <w:jc w:val="right"/>
              <w:rPr>
                <w:color w:val="000000" w:themeColor="text1"/>
              </w:rPr>
            </w:pPr>
            <w:r>
              <w:rPr>
                <w:rFonts w:hint="eastAsia"/>
                <w:color w:val="000000" w:themeColor="text1"/>
              </w:rPr>
              <w:t>1,0</w:t>
            </w:r>
            <w:r w:rsidR="00685796">
              <w:rPr>
                <w:rFonts w:hint="eastAsia"/>
                <w:color w:val="000000" w:themeColor="text1"/>
              </w:rPr>
              <w:t>00</w:t>
            </w:r>
          </w:p>
        </w:tc>
        <w:tc>
          <w:tcPr>
            <w:tcW w:w="1559" w:type="dxa"/>
            <w:tcBorders>
              <w:left w:val="nil"/>
              <w:right w:val="double" w:sz="4" w:space="0" w:color="auto"/>
            </w:tcBorders>
          </w:tcPr>
          <w:p w:rsidR="00803676" w:rsidRPr="009B5154" w:rsidRDefault="00685796" w:rsidP="00685796">
            <w:pPr>
              <w:spacing w:beforeLines="10" w:before="36"/>
              <w:ind w:rightChars="283" w:right="679"/>
              <w:jc w:val="right"/>
              <w:rPr>
                <w:color w:val="000000" w:themeColor="text1"/>
              </w:rPr>
            </w:pPr>
            <w:r>
              <w:rPr>
                <w:rFonts w:hint="eastAsia"/>
                <w:color w:val="000000" w:themeColor="text1"/>
              </w:rPr>
              <w:t>5</w:t>
            </w:r>
            <w:r w:rsidR="001C1ECE">
              <w:rPr>
                <w:rFonts w:hint="eastAsia"/>
                <w:color w:val="000000" w:themeColor="text1"/>
              </w:rPr>
              <w:t>.</w:t>
            </w:r>
            <w:r>
              <w:rPr>
                <w:rFonts w:hint="eastAsia"/>
                <w:color w:val="000000" w:themeColor="text1"/>
              </w:rPr>
              <w:t>2</w:t>
            </w:r>
          </w:p>
        </w:tc>
        <w:tc>
          <w:tcPr>
            <w:tcW w:w="1559" w:type="dxa"/>
            <w:tcBorders>
              <w:left w:val="double" w:sz="4" w:space="0" w:color="auto"/>
            </w:tcBorders>
          </w:tcPr>
          <w:p w:rsidR="00803676" w:rsidRPr="009B5154" w:rsidRDefault="00685796" w:rsidP="00D362DB">
            <w:pPr>
              <w:ind w:rightChars="165" w:right="396"/>
              <w:jc w:val="right"/>
              <w:rPr>
                <w:rFonts w:eastAsia="標楷體"/>
                <w:color w:val="000000" w:themeColor="text1"/>
              </w:rPr>
            </w:pPr>
            <w:r>
              <w:rPr>
                <w:rFonts w:eastAsia="標楷體" w:hint="eastAsia"/>
                <w:color w:val="000000" w:themeColor="text1"/>
              </w:rPr>
              <w:t>6</w:t>
            </w:r>
            <w:r w:rsidR="001C1ECE">
              <w:rPr>
                <w:rFonts w:eastAsia="標楷體" w:hint="eastAsia"/>
                <w:color w:val="000000" w:themeColor="text1"/>
              </w:rPr>
              <w:t>,</w:t>
            </w:r>
            <w:r>
              <w:rPr>
                <w:rFonts w:eastAsia="標楷體" w:hint="eastAsia"/>
                <w:color w:val="000000" w:themeColor="text1"/>
              </w:rPr>
              <w:t>186</w:t>
            </w:r>
          </w:p>
        </w:tc>
        <w:tc>
          <w:tcPr>
            <w:tcW w:w="1560" w:type="dxa"/>
          </w:tcPr>
          <w:p w:rsidR="00685796" w:rsidRPr="009B5154" w:rsidRDefault="00685796" w:rsidP="00685796">
            <w:pPr>
              <w:ind w:rightChars="283" w:right="679"/>
              <w:jc w:val="right"/>
              <w:rPr>
                <w:rFonts w:eastAsia="標楷體"/>
                <w:color w:val="000000" w:themeColor="text1"/>
              </w:rPr>
            </w:pPr>
            <w:r>
              <w:rPr>
                <w:rFonts w:eastAsia="標楷體" w:hint="eastAsia"/>
                <w:color w:val="000000" w:themeColor="text1"/>
              </w:rPr>
              <w:t>5.0</w:t>
            </w:r>
          </w:p>
        </w:tc>
      </w:tr>
      <w:tr w:rsidR="00803676" w:rsidRPr="0032186E" w:rsidTr="00D362DB">
        <w:tc>
          <w:tcPr>
            <w:tcW w:w="2722" w:type="dxa"/>
            <w:tcBorders>
              <w:right w:val="single" w:sz="4" w:space="0" w:color="auto"/>
            </w:tcBorders>
          </w:tcPr>
          <w:p w:rsidR="00803676" w:rsidRPr="0032186E" w:rsidRDefault="00803676" w:rsidP="00D362DB">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百貨公司</w:t>
            </w:r>
          </w:p>
        </w:tc>
        <w:tc>
          <w:tcPr>
            <w:tcW w:w="1559" w:type="dxa"/>
            <w:vAlign w:val="bottom"/>
          </w:tcPr>
          <w:p w:rsidR="00803676" w:rsidRPr="009B5154" w:rsidRDefault="0007376B" w:rsidP="00803676">
            <w:pPr>
              <w:spacing w:beforeLines="10" w:before="36"/>
              <w:ind w:rightChars="165" w:right="396"/>
              <w:jc w:val="right"/>
              <w:rPr>
                <w:color w:val="000000" w:themeColor="text1"/>
              </w:rPr>
            </w:pPr>
            <w:r>
              <w:rPr>
                <w:rFonts w:hint="eastAsia"/>
                <w:color w:val="000000" w:themeColor="text1"/>
              </w:rPr>
              <w:t>2</w:t>
            </w:r>
            <w:r w:rsidR="00685796">
              <w:rPr>
                <w:rFonts w:hint="eastAsia"/>
                <w:color w:val="000000" w:themeColor="text1"/>
              </w:rPr>
              <w:t>34</w:t>
            </w:r>
          </w:p>
        </w:tc>
        <w:tc>
          <w:tcPr>
            <w:tcW w:w="1559" w:type="dxa"/>
            <w:tcBorders>
              <w:left w:val="nil"/>
              <w:right w:val="double" w:sz="4" w:space="0" w:color="auto"/>
            </w:tcBorders>
            <w:vAlign w:val="bottom"/>
          </w:tcPr>
          <w:p w:rsidR="00803676" w:rsidRPr="009B5154" w:rsidRDefault="00685796" w:rsidP="00803676">
            <w:pPr>
              <w:spacing w:beforeLines="10" w:before="36"/>
              <w:ind w:rightChars="283" w:right="679"/>
              <w:jc w:val="right"/>
              <w:rPr>
                <w:color w:val="000000" w:themeColor="text1"/>
              </w:rPr>
            </w:pPr>
            <w:r>
              <w:rPr>
                <w:rFonts w:hint="eastAsia"/>
                <w:color w:val="000000" w:themeColor="text1"/>
              </w:rPr>
              <w:t>5</w:t>
            </w:r>
            <w:r w:rsidR="001C1ECE">
              <w:rPr>
                <w:rFonts w:hint="eastAsia"/>
                <w:color w:val="000000" w:themeColor="text1"/>
              </w:rPr>
              <w:t>.</w:t>
            </w:r>
            <w:r>
              <w:rPr>
                <w:rFonts w:hint="eastAsia"/>
                <w:color w:val="000000" w:themeColor="text1"/>
              </w:rPr>
              <w:t>9</w:t>
            </w:r>
          </w:p>
        </w:tc>
        <w:tc>
          <w:tcPr>
            <w:tcW w:w="1559" w:type="dxa"/>
            <w:tcBorders>
              <w:left w:val="double" w:sz="4" w:space="0" w:color="auto"/>
            </w:tcBorders>
            <w:vAlign w:val="bottom"/>
          </w:tcPr>
          <w:p w:rsidR="00803676" w:rsidRPr="009B5154" w:rsidRDefault="001C1ECE" w:rsidP="00D362DB">
            <w:pPr>
              <w:ind w:rightChars="165" w:right="396"/>
              <w:jc w:val="right"/>
              <w:rPr>
                <w:rFonts w:eastAsia="標楷體"/>
                <w:color w:val="000000" w:themeColor="text1"/>
              </w:rPr>
            </w:pPr>
            <w:r>
              <w:rPr>
                <w:rFonts w:eastAsia="標楷體" w:hint="eastAsia"/>
                <w:color w:val="000000" w:themeColor="text1"/>
              </w:rPr>
              <w:t>1,</w:t>
            </w:r>
            <w:r w:rsidR="00685796">
              <w:rPr>
                <w:rFonts w:eastAsia="標楷體" w:hint="eastAsia"/>
                <w:color w:val="000000" w:themeColor="text1"/>
              </w:rPr>
              <w:t>571</w:t>
            </w:r>
          </w:p>
        </w:tc>
        <w:tc>
          <w:tcPr>
            <w:tcW w:w="1560" w:type="dxa"/>
            <w:vAlign w:val="bottom"/>
          </w:tcPr>
          <w:p w:rsidR="00803676" w:rsidRPr="009B5154" w:rsidRDefault="00685796" w:rsidP="00D362DB">
            <w:pPr>
              <w:ind w:rightChars="283" w:right="679"/>
              <w:jc w:val="right"/>
              <w:rPr>
                <w:rFonts w:eastAsia="標楷體"/>
                <w:color w:val="000000" w:themeColor="text1"/>
              </w:rPr>
            </w:pPr>
            <w:r>
              <w:rPr>
                <w:rFonts w:eastAsia="標楷體" w:hint="eastAsia"/>
                <w:color w:val="000000" w:themeColor="text1"/>
              </w:rPr>
              <w:t>2.6</w:t>
            </w:r>
          </w:p>
        </w:tc>
      </w:tr>
      <w:tr w:rsidR="00803676" w:rsidRPr="0032186E" w:rsidTr="00D362DB">
        <w:tc>
          <w:tcPr>
            <w:tcW w:w="2722" w:type="dxa"/>
            <w:tcBorders>
              <w:right w:val="single" w:sz="4" w:space="0" w:color="auto"/>
            </w:tcBorders>
          </w:tcPr>
          <w:p w:rsidR="00803676" w:rsidRPr="0032186E" w:rsidRDefault="00803676" w:rsidP="00D362DB">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超級市場</w:t>
            </w:r>
          </w:p>
        </w:tc>
        <w:tc>
          <w:tcPr>
            <w:tcW w:w="1559" w:type="dxa"/>
            <w:vAlign w:val="bottom"/>
          </w:tcPr>
          <w:p w:rsidR="00803676" w:rsidRPr="009B5154" w:rsidRDefault="0007376B" w:rsidP="00803676">
            <w:pPr>
              <w:spacing w:beforeLines="10" w:before="36"/>
              <w:ind w:rightChars="165" w:right="396"/>
              <w:jc w:val="right"/>
              <w:rPr>
                <w:color w:val="000000" w:themeColor="text1"/>
              </w:rPr>
            </w:pPr>
            <w:r>
              <w:rPr>
                <w:rFonts w:hint="eastAsia"/>
                <w:color w:val="000000" w:themeColor="text1"/>
              </w:rPr>
              <w:t>1</w:t>
            </w:r>
            <w:r w:rsidR="00685796">
              <w:rPr>
                <w:rFonts w:hint="eastAsia"/>
                <w:color w:val="000000" w:themeColor="text1"/>
              </w:rPr>
              <w:t>74</w:t>
            </w:r>
          </w:p>
        </w:tc>
        <w:tc>
          <w:tcPr>
            <w:tcW w:w="1559" w:type="dxa"/>
            <w:tcBorders>
              <w:left w:val="nil"/>
              <w:right w:val="double" w:sz="4" w:space="0" w:color="auto"/>
            </w:tcBorders>
            <w:vAlign w:val="bottom"/>
          </w:tcPr>
          <w:p w:rsidR="00803676" w:rsidRPr="009B5154" w:rsidRDefault="00685796" w:rsidP="00671D1D">
            <w:pPr>
              <w:spacing w:beforeLines="10" w:before="36"/>
              <w:ind w:rightChars="283" w:right="679"/>
              <w:jc w:val="right"/>
              <w:rPr>
                <w:color w:val="000000" w:themeColor="text1"/>
              </w:rPr>
            </w:pPr>
            <w:r>
              <w:rPr>
                <w:rFonts w:hint="eastAsia"/>
                <w:color w:val="000000" w:themeColor="text1"/>
              </w:rPr>
              <w:t>2</w:t>
            </w:r>
            <w:r w:rsidR="001C1ECE">
              <w:rPr>
                <w:rFonts w:hint="eastAsia"/>
                <w:color w:val="000000" w:themeColor="text1"/>
              </w:rPr>
              <w:t>.</w:t>
            </w:r>
            <w:r>
              <w:rPr>
                <w:rFonts w:hint="eastAsia"/>
                <w:color w:val="000000" w:themeColor="text1"/>
              </w:rPr>
              <w:t>8</w:t>
            </w:r>
          </w:p>
        </w:tc>
        <w:tc>
          <w:tcPr>
            <w:tcW w:w="1559" w:type="dxa"/>
            <w:tcBorders>
              <w:left w:val="double" w:sz="4" w:space="0" w:color="auto"/>
            </w:tcBorders>
            <w:vAlign w:val="bottom"/>
          </w:tcPr>
          <w:p w:rsidR="00803676" w:rsidRPr="009B5154" w:rsidRDefault="00685796" w:rsidP="00D362DB">
            <w:pPr>
              <w:ind w:rightChars="165" w:right="396"/>
              <w:jc w:val="right"/>
              <w:rPr>
                <w:rFonts w:eastAsia="標楷體"/>
                <w:color w:val="000000" w:themeColor="text1"/>
              </w:rPr>
            </w:pPr>
            <w:r>
              <w:rPr>
                <w:rFonts w:eastAsia="標楷體" w:hint="eastAsia"/>
                <w:color w:val="000000" w:themeColor="text1"/>
              </w:rPr>
              <w:t>1,060</w:t>
            </w:r>
          </w:p>
        </w:tc>
        <w:tc>
          <w:tcPr>
            <w:tcW w:w="1560" w:type="dxa"/>
            <w:vAlign w:val="bottom"/>
          </w:tcPr>
          <w:p w:rsidR="00803676" w:rsidRPr="009B5154" w:rsidRDefault="00685796" w:rsidP="00D362DB">
            <w:pPr>
              <w:ind w:rightChars="283" w:right="679"/>
              <w:jc w:val="right"/>
              <w:rPr>
                <w:rFonts w:eastAsia="標楷體"/>
                <w:color w:val="000000" w:themeColor="text1"/>
              </w:rPr>
            </w:pPr>
            <w:r>
              <w:rPr>
                <w:rFonts w:eastAsia="標楷體" w:hint="eastAsia"/>
                <w:color w:val="000000" w:themeColor="text1"/>
              </w:rPr>
              <w:t>6.4</w:t>
            </w:r>
          </w:p>
        </w:tc>
      </w:tr>
      <w:tr w:rsidR="00803676" w:rsidRPr="0032186E" w:rsidTr="00D362DB">
        <w:tc>
          <w:tcPr>
            <w:tcW w:w="2722" w:type="dxa"/>
            <w:tcBorders>
              <w:right w:val="single" w:sz="4" w:space="0" w:color="auto"/>
            </w:tcBorders>
          </w:tcPr>
          <w:p w:rsidR="00803676" w:rsidRPr="0032186E" w:rsidRDefault="00803676" w:rsidP="00D362DB">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便利商店</w:t>
            </w:r>
          </w:p>
        </w:tc>
        <w:tc>
          <w:tcPr>
            <w:tcW w:w="1559" w:type="dxa"/>
            <w:vAlign w:val="bottom"/>
          </w:tcPr>
          <w:p w:rsidR="00803676" w:rsidRPr="009B5154" w:rsidRDefault="0007376B" w:rsidP="00803676">
            <w:pPr>
              <w:spacing w:beforeLines="10" w:before="36"/>
              <w:ind w:rightChars="165" w:right="396"/>
              <w:jc w:val="right"/>
              <w:rPr>
                <w:color w:val="000000" w:themeColor="text1"/>
              </w:rPr>
            </w:pPr>
            <w:r>
              <w:rPr>
                <w:rFonts w:hint="eastAsia"/>
                <w:color w:val="000000" w:themeColor="text1"/>
              </w:rPr>
              <w:t>29</w:t>
            </w:r>
            <w:r w:rsidR="00685796">
              <w:rPr>
                <w:rFonts w:hint="eastAsia"/>
                <w:color w:val="000000" w:themeColor="text1"/>
              </w:rPr>
              <w:t>2</w:t>
            </w:r>
          </w:p>
        </w:tc>
        <w:tc>
          <w:tcPr>
            <w:tcW w:w="1559" w:type="dxa"/>
            <w:tcBorders>
              <w:left w:val="nil"/>
              <w:right w:val="double" w:sz="4" w:space="0" w:color="auto"/>
            </w:tcBorders>
            <w:vAlign w:val="bottom"/>
          </w:tcPr>
          <w:p w:rsidR="00803676" w:rsidRPr="009B5154" w:rsidRDefault="00685796" w:rsidP="00803676">
            <w:pPr>
              <w:spacing w:beforeLines="10" w:before="36"/>
              <w:ind w:rightChars="283" w:right="679"/>
              <w:jc w:val="right"/>
              <w:rPr>
                <w:color w:val="000000" w:themeColor="text1"/>
              </w:rPr>
            </w:pPr>
            <w:r>
              <w:rPr>
                <w:rFonts w:hint="eastAsia"/>
                <w:color w:val="000000" w:themeColor="text1"/>
              </w:rPr>
              <w:t>7</w:t>
            </w:r>
            <w:r w:rsidR="001C1ECE">
              <w:rPr>
                <w:rFonts w:hint="eastAsia"/>
                <w:color w:val="000000" w:themeColor="text1"/>
              </w:rPr>
              <w:t>.</w:t>
            </w:r>
            <w:r>
              <w:rPr>
                <w:rFonts w:hint="eastAsia"/>
                <w:color w:val="000000" w:themeColor="text1"/>
              </w:rPr>
              <w:t>2</w:t>
            </w:r>
          </w:p>
        </w:tc>
        <w:tc>
          <w:tcPr>
            <w:tcW w:w="1559" w:type="dxa"/>
            <w:tcBorders>
              <w:left w:val="double" w:sz="4" w:space="0" w:color="auto"/>
            </w:tcBorders>
            <w:vAlign w:val="bottom"/>
          </w:tcPr>
          <w:p w:rsidR="00803676" w:rsidRPr="009B5154" w:rsidRDefault="001C1ECE" w:rsidP="00685796">
            <w:pPr>
              <w:ind w:rightChars="165" w:right="396"/>
              <w:jc w:val="right"/>
              <w:rPr>
                <w:rFonts w:eastAsia="標楷體"/>
                <w:color w:val="000000" w:themeColor="text1"/>
              </w:rPr>
            </w:pPr>
            <w:r>
              <w:rPr>
                <w:rFonts w:eastAsia="標楷體" w:hint="eastAsia"/>
                <w:color w:val="000000" w:themeColor="text1"/>
              </w:rPr>
              <w:t>1,</w:t>
            </w:r>
            <w:r w:rsidR="00685796">
              <w:rPr>
                <w:rFonts w:eastAsia="標楷體" w:hint="eastAsia"/>
                <w:color w:val="000000" w:themeColor="text1"/>
              </w:rPr>
              <w:t>672</w:t>
            </w:r>
          </w:p>
        </w:tc>
        <w:tc>
          <w:tcPr>
            <w:tcW w:w="1560" w:type="dxa"/>
            <w:vAlign w:val="bottom"/>
          </w:tcPr>
          <w:p w:rsidR="00803676" w:rsidRPr="009B5154" w:rsidRDefault="00685796" w:rsidP="00D362DB">
            <w:pPr>
              <w:ind w:rightChars="283" w:right="679"/>
              <w:jc w:val="right"/>
              <w:rPr>
                <w:rFonts w:eastAsia="標楷體"/>
                <w:color w:val="000000" w:themeColor="text1"/>
              </w:rPr>
            </w:pPr>
            <w:r>
              <w:rPr>
                <w:rFonts w:eastAsia="標楷體" w:hint="eastAsia"/>
                <w:color w:val="000000" w:themeColor="text1"/>
              </w:rPr>
              <w:t>7.1</w:t>
            </w:r>
          </w:p>
        </w:tc>
      </w:tr>
      <w:tr w:rsidR="00803676" w:rsidRPr="0032186E" w:rsidTr="00D362DB">
        <w:trPr>
          <w:trHeight w:val="80"/>
        </w:trPr>
        <w:tc>
          <w:tcPr>
            <w:tcW w:w="2722" w:type="dxa"/>
            <w:tcBorders>
              <w:right w:val="single" w:sz="4" w:space="0" w:color="auto"/>
            </w:tcBorders>
          </w:tcPr>
          <w:p w:rsidR="00803676" w:rsidRPr="0032186E" w:rsidRDefault="00803676" w:rsidP="00D362DB">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量販店</w:t>
            </w:r>
          </w:p>
        </w:tc>
        <w:tc>
          <w:tcPr>
            <w:tcW w:w="1559" w:type="dxa"/>
            <w:vAlign w:val="bottom"/>
          </w:tcPr>
          <w:p w:rsidR="00803676" w:rsidRPr="009B5154" w:rsidRDefault="0007376B" w:rsidP="00803676">
            <w:pPr>
              <w:spacing w:beforeLines="10" w:before="36"/>
              <w:ind w:rightChars="165" w:right="396"/>
              <w:jc w:val="right"/>
              <w:rPr>
                <w:color w:val="000000" w:themeColor="text1"/>
              </w:rPr>
            </w:pPr>
            <w:r>
              <w:rPr>
                <w:rFonts w:hint="eastAsia"/>
                <w:color w:val="000000" w:themeColor="text1"/>
              </w:rPr>
              <w:t>15</w:t>
            </w:r>
            <w:r w:rsidR="00685796">
              <w:rPr>
                <w:rFonts w:hint="eastAsia"/>
                <w:color w:val="000000" w:themeColor="text1"/>
              </w:rPr>
              <w:t>6</w:t>
            </w:r>
          </w:p>
        </w:tc>
        <w:tc>
          <w:tcPr>
            <w:tcW w:w="1559" w:type="dxa"/>
            <w:tcBorders>
              <w:left w:val="nil"/>
              <w:right w:val="double" w:sz="4" w:space="0" w:color="auto"/>
            </w:tcBorders>
            <w:vAlign w:val="bottom"/>
          </w:tcPr>
          <w:p w:rsidR="00803676" w:rsidRPr="009B5154" w:rsidRDefault="00685796" w:rsidP="00803676">
            <w:pPr>
              <w:spacing w:beforeLines="10" w:before="36"/>
              <w:ind w:rightChars="283" w:right="679"/>
              <w:jc w:val="right"/>
              <w:rPr>
                <w:color w:val="000000" w:themeColor="text1"/>
              </w:rPr>
            </w:pPr>
            <w:r>
              <w:rPr>
                <w:rFonts w:hint="eastAsia"/>
                <w:color w:val="000000" w:themeColor="text1"/>
              </w:rPr>
              <w:t>3</w:t>
            </w:r>
            <w:r w:rsidR="001C1ECE">
              <w:rPr>
                <w:rFonts w:hint="eastAsia"/>
                <w:color w:val="000000" w:themeColor="text1"/>
              </w:rPr>
              <w:t>.</w:t>
            </w:r>
            <w:r>
              <w:rPr>
                <w:rFonts w:hint="eastAsia"/>
                <w:color w:val="000000" w:themeColor="text1"/>
              </w:rPr>
              <w:t>2</w:t>
            </w:r>
          </w:p>
        </w:tc>
        <w:tc>
          <w:tcPr>
            <w:tcW w:w="1559" w:type="dxa"/>
            <w:tcBorders>
              <w:left w:val="double" w:sz="4" w:space="0" w:color="auto"/>
            </w:tcBorders>
            <w:vAlign w:val="bottom"/>
          </w:tcPr>
          <w:p w:rsidR="00803676" w:rsidRPr="009B5154" w:rsidRDefault="00685796" w:rsidP="00D362DB">
            <w:pPr>
              <w:ind w:rightChars="165" w:right="396"/>
              <w:jc w:val="right"/>
              <w:rPr>
                <w:rFonts w:eastAsia="標楷體"/>
                <w:color w:val="000000" w:themeColor="text1"/>
              </w:rPr>
            </w:pPr>
            <w:r>
              <w:rPr>
                <w:rFonts w:eastAsia="標楷體" w:hint="eastAsia"/>
                <w:color w:val="000000" w:themeColor="text1"/>
              </w:rPr>
              <w:t>999</w:t>
            </w:r>
          </w:p>
        </w:tc>
        <w:tc>
          <w:tcPr>
            <w:tcW w:w="1560" w:type="dxa"/>
            <w:vAlign w:val="bottom"/>
          </w:tcPr>
          <w:p w:rsidR="00803676" w:rsidRPr="009B5154" w:rsidRDefault="00685796" w:rsidP="00D362DB">
            <w:pPr>
              <w:ind w:rightChars="283" w:right="679"/>
              <w:jc w:val="right"/>
              <w:rPr>
                <w:rFonts w:eastAsia="標楷體"/>
                <w:color w:val="000000" w:themeColor="text1"/>
              </w:rPr>
            </w:pPr>
            <w:r>
              <w:rPr>
                <w:rFonts w:eastAsia="標楷體" w:hint="eastAsia"/>
                <w:color w:val="000000" w:themeColor="text1"/>
              </w:rPr>
              <w:t>3.0</w:t>
            </w:r>
          </w:p>
        </w:tc>
      </w:tr>
      <w:tr w:rsidR="00803676" w:rsidRPr="0032186E" w:rsidTr="00D362DB">
        <w:trPr>
          <w:trHeight w:val="80"/>
        </w:trPr>
        <w:tc>
          <w:tcPr>
            <w:tcW w:w="2722" w:type="dxa"/>
            <w:tcBorders>
              <w:right w:val="single" w:sz="4" w:space="0" w:color="auto"/>
            </w:tcBorders>
          </w:tcPr>
          <w:p w:rsidR="00803676" w:rsidRPr="0032186E" w:rsidRDefault="00803676" w:rsidP="00D362DB">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其他</w:t>
            </w:r>
          </w:p>
        </w:tc>
        <w:tc>
          <w:tcPr>
            <w:tcW w:w="1559" w:type="dxa"/>
            <w:vAlign w:val="bottom"/>
          </w:tcPr>
          <w:p w:rsidR="00803676" w:rsidRPr="009B5154" w:rsidRDefault="0007376B" w:rsidP="00803676">
            <w:pPr>
              <w:spacing w:beforeLines="10" w:before="36"/>
              <w:ind w:rightChars="165" w:right="396"/>
              <w:jc w:val="right"/>
              <w:rPr>
                <w:color w:val="000000" w:themeColor="text1"/>
              </w:rPr>
            </w:pPr>
            <w:r>
              <w:rPr>
                <w:rFonts w:hint="eastAsia"/>
                <w:color w:val="000000" w:themeColor="text1"/>
              </w:rPr>
              <w:t>1</w:t>
            </w:r>
            <w:r w:rsidR="00685796">
              <w:rPr>
                <w:rFonts w:hint="eastAsia"/>
                <w:color w:val="000000" w:themeColor="text1"/>
              </w:rPr>
              <w:t>45</w:t>
            </w:r>
          </w:p>
        </w:tc>
        <w:tc>
          <w:tcPr>
            <w:tcW w:w="1559" w:type="dxa"/>
            <w:tcBorders>
              <w:left w:val="nil"/>
              <w:right w:val="double" w:sz="4" w:space="0" w:color="auto"/>
            </w:tcBorders>
            <w:vAlign w:val="bottom"/>
          </w:tcPr>
          <w:p w:rsidR="00803676" w:rsidRPr="009B5154" w:rsidRDefault="00685796" w:rsidP="00803676">
            <w:pPr>
              <w:spacing w:beforeLines="10" w:before="36"/>
              <w:ind w:rightChars="283" w:right="679"/>
              <w:jc w:val="right"/>
              <w:rPr>
                <w:color w:val="000000" w:themeColor="text1"/>
              </w:rPr>
            </w:pPr>
            <w:r>
              <w:rPr>
                <w:rFonts w:hint="eastAsia"/>
                <w:color w:val="000000" w:themeColor="text1"/>
              </w:rPr>
              <w:t>5</w:t>
            </w:r>
            <w:r w:rsidR="001C1ECE">
              <w:rPr>
                <w:rFonts w:hint="eastAsia"/>
                <w:color w:val="000000" w:themeColor="text1"/>
              </w:rPr>
              <w:t>.</w:t>
            </w:r>
            <w:r>
              <w:rPr>
                <w:rFonts w:hint="eastAsia"/>
                <w:color w:val="000000" w:themeColor="text1"/>
              </w:rPr>
              <w:t>6</w:t>
            </w:r>
          </w:p>
        </w:tc>
        <w:tc>
          <w:tcPr>
            <w:tcW w:w="1559" w:type="dxa"/>
            <w:tcBorders>
              <w:left w:val="double" w:sz="4" w:space="0" w:color="auto"/>
            </w:tcBorders>
            <w:vAlign w:val="bottom"/>
          </w:tcPr>
          <w:p w:rsidR="00803676" w:rsidRPr="009B5154" w:rsidRDefault="00685796" w:rsidP="00D362DB">
            <w:pPr>
              <w:ind w:rightChars="165" w:right="396"/>
              <w:jc w:val="right"/>
              <w:rPr>
                <w:rFonts w:eastAsia="標楷體"/>
                <w:color w:val="000000" w:themeColor="text1"/>
              </w:rPr>
            </w:pPr>
            <w:r>
              <w:rPr>
                <w:rFonts w:eastAsia="標楷體" w:hint="eastAsia"/>
                <w:color w:val="000000" w:themeColor="text1"/>
              </w:rPr>
              <w:t>883</w:t>
            </w:r>
          </w:p>
        </w:tc>
        <w:tc>
          <w:tcPr>
            <w:tcW w:w="1560" w:type="dxa"/>
            <w:vAlign w:val="bottom"/>
          </w:tcPr>
          <w:p w:rsidR="00803676" w:rsidRPr="009B5154" w:rsidRDefault="00685796" w:rsidP="00D362DB">
            <w:pPr>
              <w:ind w:rightChars="283" w:right="679"/>
              <w:jc w:val="right"/>
              <w:rPr>
                <w:rFonts w:eastAsia="標楷體"/>
                <w:color w:val="000000" w:themeColor="text1"/>
              </w:rPr>
            </w:pPr>
            <w:r>
              <w:rPr>
                <w:rFonts w:eastAsia="標楷體" w:hint="eastAsia"/>
                <w:color w:val="000000" w:themeColor="text1"/>
              </w:rPr>
              <w:t>6.2</w:t>
            </w:r>
          </w:p>
        </w:tc>
      </w:tr>
      <w:tr w:rsidR="00803676" w:rsidRPr="0032186E" w:rsidTr="00D362DB">
        <w:trPr>
          <w:trHeight w:val="80"/>
        </w:trPr>
        <w:tc>
          <w:tcPr>
            <w:tcW w:w="2722" w:type="dxa"/>
            <w:tcBorders>
              <w:right w:val="single" w:sz="4" w:space="0" w:color="auto"/>
            </w:tcBorders>
          </w:tcPr>
          <w:p w:rsidR="00803676" w:rsidRPr="0032186E" w:rsidRDefault="00803676" w:rsidP="00D362DB">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color w:val="000000" w:themeColor="text1"/>
              </w:rPr>
              <w:t>汽機車</w:t>
            </w:r>
            <w:r w:rsidRPr="0032186E">
              <w:rPr>
                <w:rFonts w:ascii="Arial" w:eastAsia="標楷體" w:hAnsi="Arial" w:cs="Arial" w:hint="eastAsia"/>
                <w:color w:val="000000" w:themeColor="text1"/>
              </w:rPr>
              <w:t>業</w:t>
            </w:r>
          </w:p>
        </w:tc>
        <w:tc>
          <w:tcPr>
            <w:tcW w:w="1559" w:type="dxa"/>
          </w:tcPr>
          <w:p w:rsidR="00803676" w:rsidRPr="009B5154" w:rsidRDefault="001A4078" w:rsidP="00803676">
            <w:pPr>
              <w:spacing w:beforeLines="10" w:before="36"/>
              <w:ind w:rightChars="165" w:right="396"/>
              <w:jc w:val="right"/>
              <w:rPr>
                <w:color w:val="000000" w:themeColor="text1"/>
              </w:rPr>
            </w:pPr>
            <w:r>
              <w:rPr>
                <w:rFonts w:hint="eastAsia"/>
                <w:color w:val="000000" w:themeColor="text1"/>
              </w:rPr>
              <w:t>5</w:t>
            </w:r>
            <w:r w:rsidR="00685796">
              <w:rPr>
                <w:rFonts w:hint="eastAsia"/>
                <w:color w:val="000000" w:themeColor="text1"/>
              </w:rPr>
              <w:t>45</w:t>
            </w:r>
          </w:p>
        </w:tc>
        <w:tc>
          <w:tcPr>
            <w:tcW w:w="1559" w:type="dxa"/>
            <w:tcBorders>
              <w:left w:val="nil"/>
              <w:right w:val="double" w:sz="4" w:space="0" w:color="auto"/>
            </w:tcBorders>
          </w:tcPr>
          <w:p w:rsidR="00803676" w:rsidRPr="009B5154" w:rsidRDefault="00685796" w:rsidP="00803676">
            <w:pPr>
              <w:spacing w:beforeLines="10" w:before="36"/>
              <w:ind w:rightChars="283" w:right="679"/>
              <w:jc w:val="right"/>
              <w:rPr>
                <w:color w:val="000000" w:themeColor="text1"/>
              </w:rPr>
            </w:pPr>
            <w:r>
              <w:rPr>
                <w:rFonts w:hint="eastAsia"/>
                <w:color w:val="000000" w:themeColor="text1"/>
              </w:rPr>
              <w:t>-1</w:t>
            </w:r>
            <w:r w:rsidR="001C1ECE">
              <w:rPr>
                <w:rFonts w:hint="eastAsia"/>
                <w:color w:val="000000" w:themeColor="text1"/>
              </w:rPr>
              <w:t>.</w:t>
            </w:r>
            <w:r>
              <w:rPr>
                <w:rFonts w:hint="eastAsia"/>
                <w:color w:val="000000" w:themeColor="text1"/>
              </w:rPr>
              <w:t>2</w:t>
            </w:r>
          </w:p>
        </w:tc>
        <w:tc>
          <w:tcPr>
            <w:tcW w:w="1559" w:type="dxa"/>
            <w:tcBorders>
              <w:left w:val="double" w:sz="4" w:space="0" w:color="auto"/>
            </w:tcBorders>
          </w:tcPr>
          <w:p w:rsidR="00803676" w:rsidRPr="009B5154" w:rsidRDefault="00685796" w:rsidP="00671D1D">
            <w:pPr>
              <w:ind w:rightChars="165" w:right="396"/>
              <w:jc w:val="right"/>
              <w:rPr>
                <w:rFonts w:eastAsia="標楷體"/>
                <w:color w:val="000000" w:themeColor="text1"/>
              </w:rPr>
            </w:pPr>
            <w:r>
              <w:rPr>
                <w:rFonts w:eastAsia="標楷體" w:hint="eastAsia"/>
                <w:color w:val="000000" w:themeColor="text1"/>
              </w:rPr>
              <w:t>3</w:t>
            </w:r>
            <w:r w:rsidR="001C1ECE">
              <w:rPr>
                <w:rFonts w:eastAsia="標楷體" w:hint="eastAsia"/>
                <w:color w:val="000000" w:themeColor="text1"/>
              </w:rPr>
              <w:t>,</w:t>
            </w:r>
            <w:r>
              <w:rPr>
                <w:rFonts w:eastAsia="標楷體" w:hint="eastAsia"/>
                <w:color w:val="000000" w:themeColor="text1"/>
              </w:rPr>
              <w:t>230</w:t>
            </w:r>
          </w:p>
        </w:tc>
        <w:tc>
          <w:tcPr>
            <w:tcW w:w="1560" w:type="dxa"/>
          </w:tcPr>
          <w:p w:rsidR="00803676" w:rsidRPr="009B5154" w:rsidRDefault="00685796" w:rsidP="00D362DB">
            <w:pPr>
              <w:ind w:rightChars="283" w:right="679"/>
              <w:jc w:val="right"/>
              <w:rPr>
                <w:rFonts w:eastAsia="標楷體"/>
                <w:color w:val="000000" w:themeColor="text1"/>
              </w:rPr>
            </w:pPr>
            <w:r>
              <w:rPr>
                <w:rFonts w:eastAsia="標楷體" w:hint="eastAsia"/>
                <w:color w:val="000000" w:themeColor="text1"/>
              </w:rPr>
              <w:t>4.1</w:t>
            </w:r>
          </w:p>
        </w:tc>
      </w:tr>
      <w:tr w:rsidR="00803676" w:rsidRPr="0032186E" w:rsidTr="00D362DB">
        <w:trPr>
          <w:trHeight w:val="80"/>
        </w:trPr>
        <w:tc>
          <w:tcPr>
            <w:tcW w:w="2722" w:type="dxa"/>
            <w:tcBorders>
              <w:right w:val="single" w:sz="4" w:space="0" w:color="auto"/>
            </w:tcBorders>
          </w:tcPr>
          <w:p w:rsidR="00803676" w:rsidRPr="0032186E" w:rsidRDefault="00803676" w:rsidP="00D362DB">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hint="eastAsia"/>
                <w:color w:val="000000" w:themeColor="text1"/>
              </w:rPr>
              <w:t>食品、飲料及菸草業</w:t>
            </w:r>
          </w:p>
        </w:tc>
        <w:tc>
          <w:tcPr>
            <w:tcW w:w="1559" w:type="dxa"/>
          </w:tcPr>
          <w:p w:rsidR="00803676" w:rsidRPr="009B5154" w:rsidRDefault="001A4078" w:rsidP="00803676">
            <w:pPr>
              <w:spacing w:beforeLines="10" w:before="36"/>
              <w:ind w:rightChars="165" w:right="396"/>
              <w:jc w:val="right"/>
              <w:rPr>
                <w:color w:val="000000" w:themeColor="text1"/>
              </w:rPr>
            </w:pPr>
            <w:r>
              <w:rPr>
                <w:rFonts w:hint="eastAsia"/>
                <w:color w:val="000000" w:themeColor="text1"/>
              </w:rPr>
              <w:t>3</w:t>
            </w:r>
            <w:r w:rsidR="00685796">
              <w:rPr>
                <w:rFonts w:hint="eastAsia"/>
                <w:color w:val="000000" w:themeColor="text1"/>
              </w:rPr>
              <w:t>82</w:t>
            </w:r>
          </w:p>
        </w:tc>
        <w:tc>
          <w:tcPr>
            <w:tcW w:w="1559" w:type="dxa"/>
            <w:tcBorders>
              <w:left w:val="nil"/>
              <w:right w:val="double" w:sz="4" w:space="0" w:color="auto"/>
            </w:tcBorders>
          </w:tcPr>
          <w:p w:rsidR="00803676" w:rsidRPr="009B5154" w:rsidRDefault="00685796" w:rsidP="00671D1D">
            <w:pPr>
              <w:spacing w:beforeLines="10" w:before="36"/>
              <w:ind w:rightChars="283" w:right="679"/>
              <w:jc w:val="right"/>
              <w:rPr>
                <w:color w:val="000000" w:themeColor="text1"/>
              </w:rPr>
            </w:pPr>
            <w:r>
              <w:rPr>
                <w:rFonts w:hint="eastAsia"/>
                <w:color w:val="000000" w:themeColor="text1"/>
              </w:rPr>
              <w:t>1</w:t>
            </w:r>
            <w:r w:rsidR="001C1ECE">
              <w:rPr>
                <w:rFonts w:hint="eastAsia"/>
                <w:color w:val="000000" w:themeColor="text1"/>
              </w:rPr>
              <w:t>.</w:t>
            </w:r>
            <w:r>
              <w:rPr>
                <w:rFonts w:hint="eastAsia"/>
                <w:color w:val="000000" w:themeColor="text1"/>
              </w:rPr>
              <w:t>8</w:t>
            </w:r>
          </w:p>
        </w:tc>
        <w:tc>
          <w:tcPr>
            <w:tcW w:w="1559" w:type="dxa"/>
            <w:tcBorders>
              <w:left w:val="double" w:sz="4" w:space="0" w:color="auto"/>
            </w:tcBorders>
            <w:vAlign w:val="bottom"/>
          </w:tcPr>
          <w:p w:rsidR="00803676" w:rsidRPr="009B5154" w:rsidRDefault="00685796" w:rsidP="00671D1D">
            <w:pPr>
              <w:ind w:rightChars="165" w:right="396"/>
              <w:jc w:val="right"/>
              <w:rPr>
                <w:rFonts w:eastAsia="標楷體"/>
                <w:color w:val="000000" w:themeColor="text1"/>
              </w:rPr>
            </w:pPr>
            <w:r>
              <w:rPr>
                <w:rFonts w:eastAsia="標楷體" w:hint="eastAsia"/>
                <w:color w:val="000000" w:themeColor="text1"/>
              </w:rPr>
              <w:t>2</w:t>
            </w:r>
            <w:r w:rsidR="001C1ECE">
              <w:rPr>
                <w:rFonts w:eastAsia="標楷體" w:hint="eastAsia"/>
                <w:color w:val="000000" w:themeColor="text1"/>
              </w:rPr>
              <w:t>,</w:t>
            </w:r>
            <w:r>
              <w:rPr>
                <w:rFonts w:eastAsia="標楷體" w:hint="eastAsia"/>
                <w:color w:val="000000" w:themeColor="text1"/>
              </w:rPr>
              <w:t>341</w:t>
            </w:r>
          </w:p>
        </w:tc>
        <w:tc>
          <w:tcPr>
            <w:tcW w:w="1560" w:type="dxa"/>
            <w:vAlign w:val="bottom"/>
          </w:tcPr>
          <w:p w:rsidR="00803676" w:rsidRPr="009B5154" w:rsidRDefault="00685796" w:rsidP="00D362DB">
            <w:pPr>
              <w:ind w:rightChars="283" w:right="679"/>
              <w:jc w:val="right"/>
              <w:rPr>
                <w:rFonts w:eastAsia="標楷體"/>
                <w:color w:val="000000" w:themeColor="text1"/>
              </w:rPr>
            </w:pPr>
            <w:r>
              <w:rPr>
                <w:rFonts w:eastAsia="標楷體" w:hint="eastAsia"/>
                <w:color w:val="000000" w:themeColor="text1"/>
              </w:rPr>
              <w:t>0.6</w:t>
            </w:r>
          </w:p>
        </w:tc>
      </w:tr>
      <w:tr w:rsidR="00803676" w:rsidRPr="0032186E" w:rsidTr="00D362DB">
        <w:trPr>
          <w:trHeight w:val="80"/>
        </w:trPr>
        <w:tc>
          <w:tcPr>
            <w:tcW w:w="2722" w:type="dxa"/>
            <w:tcBorders>
              <w:right w:val="single" w:sz="4" w:space="0" w:color="auto"/>
            </w:tcBorders>
          </w:tcPr>
          <w:p w:rsidR="00803676" w:rsidRPr="0032186E" w:rsidRDefault="00803676" w:rsidP="00D362DB">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hint="eastAsia"/>
                <w:color w:val="000000" w:themeColor="text1"/>
              </w:rPr>
              <w:t>資通訊及家電設備業</w:t>
            </w:r>
          </w:p>
        </w:tc>
        <w:tc>
          <w:tcPr>
            <w:tcW w:w="1559" w:type="dxa"/>
            <w:vAlign w:val="bottom"/>
          </w:tcPr>
          <w:p w:rsidR="00803676" w:rsidRPr="009B5154" w:rsidRDefault="001A4078" w:rsidP="00803676">
            <w:pPr>
              <w:spacing w:beforeLines="10" w:before="36"/>
              <w:ind w:rightChars="165" w:right="396"/>
              <w:jc w:val="right"/>
              <w:rPr>
                <w:color w:val="000000" w:themeColor="text1"/>
              </w:rPr>
            </w:pPr>
            <w:r>
              <w:rPr>
                <w:rFonts w:hint="eastAsia"/>
                <w:color w:val="000000" w:themeColor="text1"/>
              </w:rPr>
              <w:t>2</w:t>
            </w:r>
            <w:r w:rsidR="00685796">
              <w:rPr>
                <w:rFonts w:hint="eastAsia"/>
                <w:color w:val="000000" w:themeColor="text1"/>
              </w:rPr>
              <w:t>83</w:t>
            </w:r>
          </w:p>
        </w:tc>
        <w:tc>
          <w:tcPr>
            <w:tcW w:w="1559" w:type="dxa"/>
            <w:tcBorders>
              <w:left w:val="nil"/>
              <w:right w:val="double" w:sz="4" w:space="0" w:color="auto"/>
            </w:tcBorders>
            <w:vAlign w:val="bottom"/>
          </w:tcPr>
          <w:p w:rsidR="00803676" w:rsidRPr="009B5154" w:rsidRDefault="00685796" w:rsidP="00803676">
            <w:pPr>
              <w:spacing w:beforeLines="10" w:before="36"/>
              <w:ind w:rightChars="283" w:right="679"/>
              <w:jc w:val="right"/>
              <w:rPr>
                <w:color w:val="000000" w:themeColor="text1"/>
              </w:rPr>
            </w:pPr>
            <w:r>
              <w:rPr>
                <w:rFonts w:hint="eastAsia"/>
                <w:color w:val="000000" w:themeColor="text1"/>
              </w:rPr>
              <w:t>0</w:t>
            </w:r>
            <w:r w:rsidR="001C1ECE">
              <w:rPr>
                <w:rFonts w:hint="eastAsia"/>
                <w:color w:val="000000" w:themeColor="text1"/>
              </w:rPr>
              <w:t>.</w:t>
            </w:r>
            <w:r>
              <w:rPr>
                <w:rFonts w:hint="eastAsia"/>
                <w:color w:val="000000" w:themeColor="text1"/>
              </w:rPr>
              <w:t>3</w:t>
            </w:r>
          </w:p>
        </w:tc>
        <w:tc>
          <w:tcPr>
            <w:tcW w:w="1559" w:type="dxa"/>
            <w:tcBorders>
              <w:left w:val="double" w:sz="4" w:space="0" w:color="auto"/>
            </w:tcBorders>
          </w:tcPr>
          <w:p w:rsidR="00803676" w:rsidRPr="009B5154" w:rsidRDefault="001C1ECE" w:rsidP="00D362DB">
            <w:pPr>
              <w:ind w:rightChars="165" w:right="396"/>
              <w:jc w:val="right"/>
              <w:rPr>
                <w:rFonts w:eastAsia="標楷體"/>
                <w:color w:val="000000" w:themeColor="text1"/>
              </w:rPr>
            </w:pPr>
            <w:r>
              <w:rPr>
                <w:rFonts w:eastAsia="標楷體" w:hint="eastAsia"/>
                <w:color w:val="000000" w:themeColor="text1"/>
              </w:rPr>
              <w:t>1,</w:t>
            </w:r>
            <w:r w:rsidR="00685796">
              <w:rPr>
                <w:rFonts w:eastAsia="標楷體" w:hint="eastAsia"/>
                <w:color w:val="000000" w:themeColor="text1"/>
              </w:rPr>
              <w:t>795</w:t>
            </w:r>
          </w:p>
        </w:tc>
        <w:tc>
          <w:tcPr>
            <w:tcW w:w="1560" w:type="dxa"/>
          </w:tcPr>
          <w:p w:rsidR="00803676" w:rsidRPr="009B5154" w:rsidRDefault="00685796" w:rsidP="00D362DB">
            <w:pPr>
              <w:ind w:rightChars="283" w:right="679"/>
              <w:jc w:val="right"/>
              <w:rPr>
                <w:rFonts w:eastAsia="標楷體"/>
                <w:color w:val="000000" w:themeColor="text1"/>
              </w:rPr>
            </w:pPr>
            <w:r>
              <w:rPr>
                <w:rFonts w:eastAsia="標楷體" w:hint="eastAsia"/>
                <w:color w:val="000000" w:themeColor="text1"/>
              </w:rPr>
              <w:t>7.9</w:t>
            </w:r>
          </w:p>
        </w:tc>
      </w:tr>
      <w:tr w:rsidR="00803676" w:rsidRPr="0032186E" w:rsidTr="00D362DB">
        <w:trPr>
          <w:trHeight w:val="80"/>
        </w:trPr>
        <w:tc>
          <w:tcPr>
            <w:tcW w:w="2722" w:type="dxa"/>
            <w:tcBorders>
              <w:right w:val="single" w:sz="4" w:space="0" w:color="auto"/>
            </w:tcBorders>
          </w:tcPr>
          <w:p w:rsidR="00803676" w:rsidRPr="006C53E7" w:rsidRDefault="00803676" w:rsidP="00D362DB">
            <w:pPr>
              <w:autoSpaceDE w:val="0"/>
              <w:spacing w:line="300" w:lineRule="exact"/>
              <w:ind w:leftChars="100" w:left="240"/>
              <w:rPr>
                <w:rFonts w:ascii="Arial" w:eastAsia="標楷體" w:hAnsi="Arial" w:cs="Arial"/>
                <w:color w:val="000000" w:themeColor="text1"/>
              </w:rPr>
            </w:pPr>
            <w:r w:rsidRPr="006C53E7">
              <w:rPr>
                <w:rFonts w:ascii="Arial" w:eastAsia="標楷體" w:hAnsi="Arial" w:cs="Arial" w:hint="eastAsia"/>
                <w:color w:val="000000" w:themeColor="text1"/>
              </w:rPr>
              <w:t>家庭器具及用品業</w:t>
            </w:r>
          </w:p>
        </w:tc>
        <w:tc>
          <w:tcPr>
            <w:tcW w:w="1559" w:type="dxa"/>
            <w:vAlign w:val="bottom"/>
          </w:tcPr>
          <w:p w:rsidR="00803676" w:rsidRPr="009B5154" w:rsidRDefault="001A4078" w:rsidP="00803676">
            <w:pPr>
              <w:spacing w:beforeLines="10" w:before="36"/>
              <w:ind w:rightChars="165" w:right="396"/>
              <w:jc w:val="right"/>
              <w:rPr>
                <w:color w:val="000000" w:themeColor="text1"/>
              </w:rPr>
            </w:pPr>
            <w:r>
              <w:rPr>
                <w:rFonts w:hint="eastAsia"/>
                <w:color w:val="000000" w:themeColor="text1"/>
              </w:rPr>
              <w:t>2</w:t>
            </w:r>
            <w:r w:rsidR="00685796">
              <w:rPr>
                <w:rFonts w:hint="eastAsia"/>
                <w:color w:val="000000" w:themeColor="text1"/>
              </w:rPr>
              <w:t>35</w:t>
            </w:r>
          </w:p>
        </w:tc>
        <w:tc>
          <w:tcPr>
            <w:tcW w:w="1559" w:type="dxa"/>
            <w:tcBorders>
              <w:left w:val="nil"/>
              <w:right w:val="double" w:sz="4" w:space="0" w:color="auto"/>
            </w:tcBorders>
            <w:vAlign w:val="bottom"/>
          </w:tcPr>
          <w:p w:rsidR="00803676" w:rsidRPr="009B5154" w:rsidRDefault="00685796" w:rsidP="00685796">
            <w:pPr>
              <w:spacing w:beforeLines="10" w:before="36"/>
              <w:ind w:rightChars="283" w:right="679"/>
              <w:jc w:val="right"/>
              <w:rPr>
                <w:color w:val="000000" w:themeColor="text1"/>
              </w:rPr>
            </w:pPr>
            <w:r>
              <w:rPr>
                <w:rFonts w:hint="eastAsia"/>
                <w:color w:val="000000" w:themeColor="text1"/>
              </w:rPr>
              <w:t>10</w:t>
            </w:r>
            <w:r w:rsidR="001C1ECE">
              <w:rPr>
                <w:rFonts w:hint="eastAsia"/>
                <w:color w:val="000000" w:themeColor="text1"/>
              </w:rPr>
              <w:t>.</w:t>
            </w:r>
            <w:r>
              <w:rPr>
                <w:rFonts w:hint="eastAsia"/>
                <w:color w:val="000000" w:themeColor="text1"/>
              </w:rPr>
              <w:t>3</w:t>
            </w:r>
          </w:p>
        </w:tc>
        <w:tc>
          <w:tcPr>
            <w:tcW w:w="1559" w:type="dxa"/>
            <w:tcBorders>
              <w:left w:val="double" w:sz="4" w:space="0" w:color="auto"/>
            </w:tcBorders>
            <w:vAlign w:val="bottom"/>
          </w:tcPr>
          <w:p w:rsidR="00803676" w:rsidRPr="009B5154" w:rsidRDefault="001C1ECE" w:rsidP="00D362DB">
            <w:pPr>
              <w:ind w:rightChars="165" w:right="396"/>
              <w:jc w:val="right"/>
              <w:rPr>
                <w:rFonts w:eastAsia="標楷體"/>
                <w:color w:val="000000" w:themeColor="text1"/>
              </w:rPr>
            </w:pPr>
            <w:r>
              <w:rPr>
                <w:rFonts w:eastAsia="標楷體" w:hint="eastAsia"/>
                <w:color w:val="000000" w:themeColor="text1"/>
              </w:rPr>
              <w:t>1,</w:t>
            </w:r>
            <w:r w:rsidR="00685796">
              <w:rPr>
                <w:rFonts w:eastAsia="標楷體" w:hint="eastAsia"/>
                <w:color w:val="000000" w:themeColor="text1"/>
              </w:rPr>
              <w:t>431</w:t>
            </w:r>
          </w:p>
        </w:tc>
        <w:tc>
          <w:tcPr>
            <w:tcW w:w="1560" w:type="dxa"/>
            <w:vAlign w:val="bottom"/>
          </w:tcPr>
          <w:p w:rsidR="00803676" w:rsidRPr="009B5154" w:rsidRDefault="00685796" w:rsidP="00D362DB">
            <w:pPr>
              <w:ind w:rightChars="283" w:right="679"/>
              <w:jc w:val="right"/>
              <w:rPr>
                <w:rFonts w:eastAsia="標楷體"/>
                <w:color w:val="000000" w:themeColor="text1"/>
              </w:rPr>
            </w:pPr>
            <w:r>
              <w:rPr>
                <w:rFonts w:eastAsia="標楷體" w:hint="eastAsia"/>
                <w:color w:val="000000" w:themeColor="text1"/>
              </w:rPr>
              <w:t>4.7</w:t>
            </w:r>
          </w:p>
        </w:tc>
      </w:tr>
      <w:tr w:rsidR="00685796" w:rsidRPr="0032186E" w:rsidTr="00D362DB">
        <w:trPr>
          <w:trHeight w:val="80"/>
        </w:trPr>
        <w:tc>
          <w:tcPr>
            <w:tcW w:w="2722" w:type="dxa"/>
            <w:tcBorders>
              <w:right w:val="single" w:sz="4" w:space="0" w:color="auto"/>
            </w:tcBorders>
          </w:tcPr>
          <w:p w:rsidR="00685796" w:rsidRDefault="00685796" w:rsidP="00D362DB">
            <w:pPr>
              <w:autoSpaceDE w:val="0"/>
              <w:spacing w:line="300" w:lineRule="exact"/>
              <w:ind w:leftChars="100" w:left="240"/>
              <w:rPr>
                <w:rFonts w:ascii="Arial" w:eastAsia="標楷體" w:hAnsi="Arial" w:cs="Arial"/>
                <w:color w:val="000000" w:themeColor="text1"/>
              </w:rPr>
            </w:pPr>
            <w:r w:rsidRPr="00685796">
              <w:rPr>
                <w:rFonts w:ascii="Arial" w:eastAsia="標楷體" w:hAnsi="Arial" w:cs="Arial" w:hint="eastAsia"/>
                <w:color w:val="000000" w:themeColor="text1"/>
              </w:rPr>
              <w:t>布</w:t>
            </w:r>
            <w:proofErr w:type="gramStart"/>
            <w:r w:rsidRPr="00685796">
              <w:rPr>
                <w:rFonts w:ascii="Arial" w:eastAsia="標楷體" w:hAnsi="Arial" w:cs="Arial" w:hint="eastAsia"/>
                <w:color w:val="000000" w:themeColor="text1"/>
              </w:rPr>
              <w:t>疋</w:t>
            </w:r>
            <w:proofErr w:type="gramEnd"/>
            <w:r w:rsidRPr="00685796">
              <w:rPr>
                <w:rFonts w:ascii="Arial" w:eastAsia="標楷體" w:hAnsi="Arial" w:cs="Arial" w:hint="eastAsia"/>
                <w:color w:val="000000" w:themeColor="text1"/>
              </w:rPr>
              <w:t>及服飾品業</w:t>
            </w:r>
          </w:p>
        </w:tc>
        <w:tc>
          <w:tcPr>
            <w:tcW w:w="1559" w:type="dxa"/>
            <w:vAlign w:val="bottom"/>
          </w:tcPr>
          <w:p w:rsidR="00685796" w:rsidRDefault="00685796" w:rsidP="00803676">
            <w:pPr>
              <w:spacing w:beforeLines="10" w:before="36"/>
              <w:ind w:rightChars="165" w:right="396"/>
              <w:jc w:val="right"/>
              <w:rPr>
                <w:color w:val="000000" w:themeColor="text1"/>
              </w:rPr>
            </w:pPr>
            <w:r>
              <w:rPr>
                <w:rFonts w:hint="eastAsia"/>
                <w:color w:val="000000" w:themeColor="text1"/>
              </w:rPr>
              <w:t>235</w:t>
            </w:r>
          </w:p>
        </w:tc>
        <w:tc>
          <w:tcPr>
            <w:tcW w:w="1559" w:type="dxa"/>
            <w:tcBorders>
              <w:left w:val="nil"/>
              <w:right w:val="double" w:sz="4" w:space="0" w:color="auto"/>
            </w:tcBorders>
            <w:vAlign w:val="bottom"/>
          </w:tcPr>
          <w:p w:rsidR="00685796" w:rsidRDefault="00685796" w:rsidP="00803676">
            <w:pPr>
              <w:spacing w:beforeLines="10" w:before="36"/>
              <w:ind w:rightChars="283" w:right="679"/>
              <w:jc w:val="right"/>
              <w:rPr>
                <w:color w:val="000000" w:themeColor="text1"/>
              </w:rPr>
            </w:pPr>
            <w:r>
              <w:rPr>
                <w:rFonts w:hint="eastAsia"/>
                <w:color w:val="000000" w:themeColor="text1"/>
              </w:rPr>
              <w:t>10.4</w:t>
            </w:r>
          </w:p>
        </w:tc>
        <w:tc>
          <w:tcPr>
            <w:tcW w:w="1559" w:type="dxa"/>
            <w:tcBorders>
              <w:left w:val="double" w:sz="4" w:space="0" w:color="auto"/>
            </w:tcBorders>
            <w:vAlign w:val="bottom"/>
          </w:tcPr>
          <w:p w:rsidR="00685796" w:rsidRDefault="00685796" w:rsidP="00D362DB">
            <w:pPr>
              <w:ind w:rightChars="165" w:right="396"/>
              <w:jc w:val="right"/>
              <w:rPr>
                <w:rFonts w:eastAsia="標楷體"/>
                <w:color w:val="000000" w:themeColor="text1"/>
              </w:rPr>
            </w:pPr>
            <w:r>
              <w:rPr>
                <w:rFonts w:eastAsia="標楷體" w:hint="eastAsia"/>
                <w:color w:val="000000" w:themeColor="text1"/>
              </w:rPr>
              <w:t>1,424</w:t>
            </w:r>
          </w:p>
        </w:tc>
        <w:tc>
          <w:tcPr>
            <w:tcW w:w="1560" w:type="dxa"/>
            <w:vAlign w:val="bottom"/>
          </w:tcPr>
          <w:p w:rsidR="00685796" w:rsidRDefault="00685796" w:rsidP="00D362DB">
            <w:pPr>
              <w:ind w:rightChars="283" w:right="679"/>
              <w:jc w:val="right"/>
              <w:rPr>
                <w:rFonts w:eastAsia="標楷體"/>
                <w:color w:val="000000" w:themeColor="text1"/>
              </w:rPr>
            </w:pPr>
            <w:r>
              <w:rPr>
                <w:rFonts w:eastAsia="標楷體" w:hint="eastAsia"/>
                <w:color w:val="000000" w:themeColor="text1"/>
              </w:rPr>
              <w:t>3.6</w:t>
            </w:r>
          </w:p>
        </w:tc>
      </w:tr>
      <w:tr w:rsidR="00803676" w:rsidRPr="0032186E" w:rsidTr="00D362DB">
        <w:trPr>
          <w:trHeight w:val="80"/>
        </w:trPr>
        <w:tc>
          <w:tcPr>
            <w:tcW w:w="2722" w:type="dxa"/>
            <w:tcBorders>
              <w:right w:val="single" w:sz="4" w:space="0" w:color="auto"/>
            </w:tcBorders>
          </w:tcPr>
          <w:p w:rsidR="00803676" w:rsidRPr="006C53E7" w:rsidRDefault="00803676" w:rsidP="00D362DB">
            <w:pPr>
              <w:autoSpaceDE w:val="0"/>
              <w:spacing w:line="300" w:lineRule="exact"/>
              <w:ind w:leftChars="100" w:left="240"/>
              <w:rPr>
                <w:rFonts w:ascii="Arial" w:eastAsia="標楷體" w:hAnsi="Arial" w:cs="Arial"/>
                <w:color w:val="000000" w:themeColor="text1"/>
              </w:rPr>
            </w:pPr>
            <w:r>
              <w:rPr>
                <w:rFonts w:ascii="Arial" w:eastAsia="標楷體" w:hAnsi="Arial" w:cs="Arial" w:hint="eastAsia"/>
                <w:color w:val="000000" w:themeColor="text1"/>
              </w:rPr>
              <w:t>燃料零售業</w:t>
            </w:r>
          </w:p>
        </w:tc>
        <w:tc>
          <w:tcPr>
            <w:tcW w:w="1559" w:type="dxa"/>
            <w:vAlign w:val="bottom"/>
          </w:tcPr>
          <w:p w:rsidR="00803676" w:rsidRDefault="00685796" w:rsidP="00803676">
            <w:pPr>
              <w:spacing w:beforeLines="10" w:before="36"/>
              <w:ind w:rightChars="165" w:right="396"/>
              <w:jc w:val="right"/>
              <w:rPr>
                <w:color w:val="000000" w:themeColor="text1"/>
              </w:rPr>
            </w:pPr>
            <w:r>
              <w:rPr>
                <w:rFonts w:hint="eastAsia"/>
                <w:color w:val="000000" w:themeColor="text1"/>
              </w:rPr>
              <w:t>233</w:t>
            </w:r>
          </w:p>
        </w:tc>
        <w:tc>
          <w:tcPr>
            <w:tcW w:w="1559" w:type="dxa"/>
            <w:tcBorders>
              <w:left w:val="nil"/>
              <w:right w:val="double" w:sz="4" w:space="0" w:color="auto"/>
            </w:tcBorders>
            <w:vAlign w:val="bottom"/>
          </w:tcPr>
          <w:p w:rsidR="00803676" w:rsidRPr="009B5154" w:rsidRDefault="00685796" w:rsidP="00803676">
            <w:pPr>
              <w:spacing w:beforeLines="10" w:before="36"/>
              <w:ind w:rightChars="283" w:right="679"/>
              <w:jc w:val="right"/>
              <w:rPr>
                <w:color w:val="000000" w:themeColor="text1"/>
              </w:rPr>
            </w:pPr>
            <w:r>
              <w:rPr>
                <w:rFonts w:hint="eastAsia"/>
                <w:color w:val="000000" w:themeColor="text1"/>
              </w:rPr>
              <w:t>25</w:t>
            </w:r>
            <w:r w:rsidR="001C1ECE">
              <w:rPr>
                <w:rFonts w:hint="eastAsia"/>
                <w:color w:val="000000" w:themeColor="text1"/>
              </w:rPr>
              <w:t>.</w:t>
            </w:r>
            <w:r>
              <w:rPr>
                <w:rFonts w:hint="eastAsia"/>
                <w:color w:val="000000" w:themeColor="text1"/>
              </w:rPr>
              <w:t>8</w:t>
            </w:r>
          </w:p>
        </w:tc>
        <w:tc>
          <w:tcPr>
            <w:tcW w:w="1559" w:type="dxa"/>
            <w:tcBorders>
              <w:left w:val="double" w:sz="4" w:space="0" w:color="auto"/>
            </w:tcBorders>
            <w:vAlign w:val="bottom"/>
          </w:tcPr>
          <w:p w:rsidR="00803676" w:rsidRPr="009B5154" w:rsidRDefault="001C1ECE" w:rsidP="00D362DB">
            <w:pPr>
              <w:ind w:rightChars="165" w:right="396"/>
              <w:jc w:val="right"/>
              <w:rPr>
                <w:rFonts w:eastAsia="標楷體"/>
                <w:color w:val="000000" w:themeColor="text1"/>
              </w:rPr>
            </w:pPr>
            <w:r>
              <w:rPr>
                <w:rFonts w:eastAsia="標楷體" w:hint="eastAsia"/>
                <w:color w:val="000000" w:themeColor="text1"/>
              </w:rPr>
              <w:t>1,</w:t>
            </w:r>
            <w:r w:rsidR="00685796">
              <w:rPr>
                <w:rFonts w:eastAsia="標楷體" w:hint="eastAsia"/>
                <w:color w:val="000000" w:themeColor="text1"/>
              </w:rPr>
              <w:t>298</w:t>
            </w:r>
          </w:p>
        </w:tc>
        <w:tc>
          <w:tcPr>
            <w:tcW w:w="1560" w:type="dxa"/>
            <w:vAlign w:val="bottom"/>
          </w:tcPr>
          <w:p w:rsidR="00803676" w:rsidRPr="009B5154" w:rsidRDefault="00685796" w:rsidP="00D362DB">
            <w:pPr>
              <w:ind w:rightChars="283" w:right="679"/>
              <w:jc w:val="right"/>
              <w:rPr>
                <w:rFonts w:eastAsia="標楷體"/>
                <w:color w:val="000000" w:themeColor="text1"/>
              </w:rPr>
            </w:pPr>
            <w:r>
              <w:rPr>
                <w:rFonts w:eastAsia="標楷體" w:hint="eastAsia"/>
                <w:color w:val="000000" w:themeColor="text1"/>
              </w:rPr>
              <w:t>12.6</w:t>
            </w:r>
          </w:p>
        </w:tc>
      </w:tr>
      <w:tr w:rsidR="00803676" w:rsidRPr="0032186E" w:rsidTr="00D362DB">
        <w:trPr>
          <w:trHeight w:val="80"/>
        </w:trPr>
        <w:tc>
          <w:tcPr>
            <w:tcW w:w="2722" w:type="dxa"/>
            <w:tcBorders>
              <w:right w:val="single" w:sz="4" w:space="0" w:color="auto"/>
            </w:tcBorders>
          </w:tcPr>
          <w:p w:rsidR="00803676" w:rsidRPr="0032186E" w:rsidRDefault="0007376B" w:rsidP="00D362DB">
            <w:pPr>
              <w:autoSpaceDE w:val="0"/>
              <w:spacing w:line="300" w:lineRule="exact"/>
              <w:ind w:leftChars="100" w:left="240"/>
              <w:rPr>
                <w:rFonts w:ascii="Arial" w:eastAsia="標楷體" w:hAnsi="Arial" w:cs="Arial"/>
                <w:color w:val="000000" w:themeColor="text1"/>
              </w:rPr>
            </w:pPr>
            <w:r>
              <w:rPr>
                <w:rFonts w:ascii="Arial" w:eastAsia="標楷體" w:hAnsi="Arial" w:cs="Arial" w:hint="eastAsia"/>
                <w:bCs/>
                <w:color w:val="000000" w:themeColor="text1"/>
              </w:rPr>
              <w:t>無店面</w:t>
            </w:r>
            <w:r w:rsidR="00803676" w:rsidRPr="006C53E7">
              <w:rPr>
                <w:rFonts w:ascii="Arial" w:eastAsia="標楷體" w:hAnsi="Arial" w:cs="Arial" w:hint="eastAsia"/>
                <w:bCs/>
                <w:color w:val="000000" w:themeColor="text1"/>
              </w:rPr>
              <w:t>零售業</w:t>
            </w:r>
          </w:p>
        </w:tc>
        <w:tc>
          <w:tcPr>
            <w:tcW w:w="1559" w:type="dxa"/>
            <w:vAlign w:val="bottom"/>
          </w:tcPr>
          <w:p w:rsidR="00803676" w:rsidRPr="009B5154" w:rsidRDefault="001A4078" w:rsidP="00803676">
            <w:pPr>
              <w:spacing w:beforeLines="10" w:before="36"/>
              <w:ind w:rightChars="165" w:right="396"/>
              <w:jc w:val="right"/>
              <w:rPr>
                <w:color w:val="000000" w:themeColor="text1"/>
              </w:rPr>
            </w:pPr>
            <w:r>
              <w:rPr>
                <w:rFonts w:hint="eastAsia"/>
                <w:color w:val="000000" w:themeColor="text1"/>
              </w:rPr>
              <w:t>2</w:t>
            </w:r>
            <w:r w:rsidR="00685796">
              <w:rPr>
                <w:rFonts w:hint="eastAsia"/>
                <w:color w:val="000000" w:themeColor="text1"/>
              </w:rPr>
              <w:t>02</w:t>
            </w:r>
          </w:p>
        </w:tc>
        <w:tc>
          <w:tcPr>
            <w:tcW w:w="1559" w:type="dxa"/>
            <w:tcBorders>
              <w:left w:val="nil"/>
              <w:right w:val="double" w:sz="4" w:space="0" w:color="auto"/>
            </w:tcBorders>
            <w:vAlign w:val="bottom"/>
          </w:tcPr>
          <w:p w:rsidR="00803676" w:rsidRPr="009B5154" w:rsidRDefault="00685796" w:rsidP="00803676">
            <w:pPr>
              <w:spacing w:beforeLines="10" w:before="36"/>
              <w:ind w:rightChars="283" w:right="679"/>
              <w:jc w:val="right"/>
              <w:rPr>
                <w:color w:val="000000" w:themeColor="text1"/>
              </w:rPr>
            </w:pPr>
            <w:r>
              <w:rPr>
                <w:rFonts w:hint="eastAsia"/>
                <w:color w:val="000000" w:themeColor="text1"/>
              </w:rPr>
              <w:t>4.0</w:t>
            </w:r>
          </w:p>
        </w:tc>
        <w:tc>
          <w:tcPr>
            <w:tcW w:w="1559" w:type="dxa"/>
            <w:tcBorders>
              <w:left w:val="double" w:sz="4" w:space="0" w:color="auto"/>
            </w:tcBorders>
            <w:vAlign w:val="bottom"/>
          </w:tcPr>
          <w:p w:rsidR="00803676" w:rsidRPr="009B5154" w:rsidRDefault="001C1ECE" w:rsidP="00D362DB">
            <w:pPr>
              <w:ind w:rightChars="165" w:right="396"/>
              <w:jc w:val="right"/>
              <w:rPr>
                <w:rFonts w:eastAsia="標楷體"/>
                <w:color w:val="000000" w:themeColor="text1"/>
              </w:rPr>
            </w:pPr>
            <w:r>
              <w:rPr>
                <w:rFonts w:eastAsia="標楷體" w:hint="eastAsia"/>
                <w:color w:val="000000" w:themeColor="text1"/>
              </w:rPr>
              <w:t>1,</w:t>
            </w:r>
            <w:r w:rsidR="00685796">
              <w:rPr>
                <w:rFonts w:eastAsia="標楷體" w:hint="eastAsia"/>
                <w:color w:val="000000" w:themeColor="text1"/>
              </w:rPr>
              <w:t>240</w:t>
            </w:r>
          </w:p>
        </w:tc>
        <w:tc>
          <w:tcPr>
            <w:tcW w:w="1560" w:type="dxa"/>
            <w:vAlign w:val="bottom"/>
          </w:tcPr>
          <w:p w:rsidR="00803676" w:rsidRPr="009B5154" w:rsidRDefault="00685796" w:rsidP="00D362DB">
            <w:pPr>
              <w:ind w:rightChars="283" w:right="679"/>
              <w:jc w:val="right"/>
              <w:rPr>
                <w:rFonts w:eastAsia="標楷體"/>
                <w:color w:val="000000" w:themeColor="text1"/>
              </w:rPr>
            </w:pPr>
            <w:r>
              <w:rPr>
                <w:rFonts w:eastAsia="標楷體" w:hint="eastAsia"/>
                <w:color w:val="000000" w:themeColor="text1"/>
              </w:rPr>
              <w:t>6.0</w:t>
            </w:r>
          </w:p>
        </w:tc>
      </w:tr>
      <w:tr w:rsidR="00803676" w:rsidRPr="0032186E" w:rsidTr="00D362DB">
        <w:trPr>
          <w:trHeight w:val="80"/>
        </w:trPr>
        <w:tc>
          <w:tcPr>
            <w:tcW w:w="2722" w:type="dxa"/>
            <w:tcBorders>
              <w:bottom w:val="single" w:sz="4" w:space="0" w:color="auto"/>
              <w:right w:val="single" w:sz="4" w:space="0" w:color="auto"/>
            </w:tcBorders>
          </w:tcPr>
          <w:p w:rsidR="00803676" w:rsidRPr="0032186E" w:rsidRDefault="00803676" w:rsidP="00D362DB">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hint="eastAsia"/>
                <w:color w:val="000000" w:themeColor="text1"/>
              </w:rPr>
              <w:t>其他零售業</w:t>
            </w:r>
            <w:r w:rsidRPr="0032186E">
              <w:rPr>
                <w:rFonts w:ascii="Arial" w:eastAsia="標楷體" w:hAnsi="Arial" w:cs="Arial" w:hint="eastAsia"/>
                <w:color w:val="000000" w:themeColor="text1"/>
              </w:rPr>
              <w:t>(</w:t>
            </w:r>
            <w:proofErr w:type="gramStart"/>
            <w:r w:rsidRPr="0032186E">
              <w:rPr>
                <w:rFonts w:ascii="Arial" w:eastAsia="標楷體" w:hAnsi="Arial" w:cs="Arial" w:hint="eastAsia"/>
                <w:color w:val="000000" w:themeColor="text1"/>
              </w:rPr>
              <w:t>註</w:t>
            </w:r>
            <w:proofErr w:type="gramEnd"/>
            <w:r w:rsidRPr="0032186E">
              <w:rPr>
                <w:rFonts w:ascii="Arial" w:eastAsia="標楷體" w:hAnsi="Arial" w:cs="Arial" w:hint="eastAsia"/>
                <w:color w:val="000000" w:themeColor="text1"/>
              </w:rPr>
              <w:t>)</w:t>
            </w:r>
          </w:p>
        </w:tc>
        <w:tc>
          <w:tcPr>
            <w:tcW w:w="1559" w:type="dxa"/>
            <w:tcBorders>
              <w:bottom w:val="single" w:sz="4" w:space="0" w:color="auto"/>
            </w:tcBorders>
          </w:tcPr>
          <w:p w:rsidR="00803676" w:rsidRPr="0032186E" w:rsidRDefault="00685796" w:rsidP="00803676">
            <w:pPr>
              <w:spacing w:beforeLines="10" w:before="36"/>
              <w:ind w:rightChars="165" w:right="396"/>
              <w:jc w:val="right"/>
              <w:rPr>
                <w:color w:val="000000" w:themeColor="text1"/>
              </w:rPr>
            </w:pPr>
            <w:r>
              <w:rPr>
                <w:rFonts w:hint="eastAsia"/>
                <w:color w:val="000000" w:themeColor="text1"/>
              </w:rPr>
              <w:t>339</w:t>
            </w:r>
          </w:p>
        </w:tc>
        <w:tc>
          <w:tcPr>
            <w:tcW w:w="1559" w:type="dxa"/>
            <w:tcBorders>
              <w:left w:val="nil"/>
              <w:bottom w:val="single" w:sz="4" w:space="0" w:color="auto"/>
              <w:right w:val="double" w:sz="4" w:space="0" w:color="auto"/>
            </w:tcBorders>
          </w:tcPr>
          <w:p w:rsidR="00803676" w:rsidRPr="0032186E" w:rsidRDefault="00685796" w:rsidP="00803676">
            <w:pPr>
              <w:spacing w:beforeLines="10" w:before="36"/>
              <w:ind w:rightChars="283" w:right="679"/>
              <w:jc w:val="right"/>
              <w:rPr>
                <w:color w:val="000000" w:themeColor="text1"/>
              </w:rPr>
            </w:pPr>
            <w:r>
              <w:rPr>
                <w:rFonts w:hint="eastAsia"/>
                <w:color w:val="000000" w:themeColor="text1"/>
              </w:rPr>
              <w:t>3</w:t>
            </w:r>
            <w:r w:rsidR="001C1ECE">
              <w:rPr>
                <w:rFonts w:hint="eastAsia"/>
                <w:color w:val="000000" w:themeColor="text1"/>
              </w:rPr>
              <w:t>.</w:t>
            </w:r>
            <w:r>
              <w:rPr>
                <w:rFonts w:hint="eastAsia"/>
                <w:color w:val="000000" w:themeColor="text1"/>
              </w:rPr>
              <w:t>3</w:t>
            </w:r>
          </w:p>
        </w:tc>
        <w:tc>
          <w:tcPr>
            <w:tcW w:w="1559" w:type="dxa"/>
            <w:tcBorders>
              <w:left w:val="double" w:sz="4" w:space="0" w:color="auto"/>
              <w:bottom w:val="single" w:sz="4" w:space="0" w:color="auto"/>
            </w:tcBorders>
          </w:tcPr>
          <w:p w:rsidR="00803676" w:rsidRPr="0032186E" w:rsidRDefault="001C1ECE" w:rsidP="00D362DB">
            <w:pPr>
              <w:ind w:rightChars="165" w:right="396"/>
              <w:jc w:val="right"/>
              <w:rPr>
                <w:rFonts w:eastAsia="標楷體"/>
                <w:color w:val="000000" w:themeColor="text1"/>
              </w:rPr>
            </w:pPr>
            <w:r>
              <w:rPr>
                <w:rFonts w:eastAsia="標楷體" w:hint="eastAsia"/>
                <w:color w:val="000000" w:themeColor="text1"/>
              </w:rPr>
              <w:t>2,</w:t>
            </w:r>
            <w:r w:rsidR="00685796">
              <w:rPr>
                <w:rFonts w:eastAsia="標楷體" w:hint="eastAsia"/>
                <w:color w:val="000000" w:themeColor="text1"/>
              </w:rPr>
              <w:t>015</w:t>
            </w:r>
          </w:p>
        </w:tc>
        <w:tc>
          <w:tcPr>
            <w:tcW w:w="1560" w:type="dxa"/>
            <w:tcBorders>
              <w:bottom w:val="single" w:sz="4" w:space="0" w:color="auto"/>
            </w:tcBorders>
          </w:tcPr>
          <w:p w:rsidR="00803676" w:rsidRPr="0032186E" w:rsidRDefault="00685796" w:rsidP="00D362DB">
            <w:pPr>
              <w:ind w:rightChars="283" w:right="679"/>
              <w:jc w:val="right"/>
              <w:rPr>
                <w:rFonts w:eastAsia="標楷體"/>
                <w:color w:val="000000" w:themeColor="text1"/>
              </w:rPr>
            </w:pPr>
            <w:r>
              <w:rPr>
                <w:rFonts w:eastAsia="標楷體" w:hint="eastAsia"/>
                <w:color w:val="000000" w:themeColor="text1"/>
              </w:rPr>
              <w:t>2.1</w:t>
            </w:r>
          </w:p>
        </w:tc>
      </w:tr>
    </w:tbl>
    <w:p w:rsidR="00803676" w:rsidRPr="00E421B6" w:rsidRDefault="00803676" w:rsidP="00803676">
      <w:pPr>
        <w:snapToGrid w:val="0"/>
        <w:spacing w:line="320" w:lineRule="exact"/>
        <w:ind w:right="-142"/>
        <w:jc w:val="both"/>
        <w:rPr>
          <w:rFonts w:eastAsia="標楷體"/>
          <w:sz w:val="22"/>
          <w:szCs w:val="22"/>
        </w:rPr>
      </w:pPr>
      <w:proofErr w:type="gramStart"/>
      <w:r w:rsidRPr="00E421B6">
        <w:rPr>
          <w:rFonts w:eastAsia="標楷體"/>
          <w:bCs/>
          <w:sz w:val="22"/>
          <w:szCs w:val="22"/>
        </w:rPr>
        <w:t>註</w:t>
      </w:r>
      <w:proofErr w:type="gramEnd"/>
      <w:r w:rsidRPr="00E421B6">
        <w:rPr>
          <w:rFonts w:eastAsia="標楷體"/>
          <w:bCs/>
          <w:sz w:val="22"/>
          <w:szCs w:val="22"/>
        </w:rPr>
        <w:t>：</w:t>
      </w:r>
      <w:r w:rsidRPr="00D27C85">
        <w:rPr>
          <w:rFonts w:eastAsia="標楷體" w:hint="eastAsia"/>
          <w:bCs/>
          <w:sz w:val="22"/>
          <w:szCs w:val="22"/>
        </w:rPr>
        <w:t>其他零售業包含</w:t>
      </w:r>
      <w:r w:rsidR="0007376B">
        <w:rPr>
          <w:rFonts w:eastAsia="標楷體" w:hint="eastAsia"/>
          <w:bCs/>
          <w:sz w:val="22"/>
          <w:szCs w:val="22"/>
        </w:rPr>
        <w:t>藥品及化妝品</w:t>
      </w:r>
      <w:r w:rsidR="00671D1D" w:rsidRPr="00671D1D">
        <w:rPr>
          <w:rFonts w:eastAsia="標楷體" w:hint="eastAsia"/>
          <w:bCs/>
          <w:sz w:val="22"/>
          <w:szCs w:val="22"/>
        </w:rPr>
        <w:t>零售業等</w:t>
      </w:r>
      <w:r w:rsidR="00685796">
        <w:rPr>
          <w:rFonts w:eastAsia="標楷體" w:hint="eastAsia"/>
          <w:bCs/>
          <w:sz w:val="22"/>
          <w:szCs w:val="22"/>
        </w:rPr>
        <w:t>4</w:t>
      </w:r>
      <w:r w:rsidR="00671D1D" w:rsidRPr="00671D1D">
        <w:rPr>
          <w:rFonts w:eastAsia="標楷體" w:hint="eastAsia"/>
          <w:bCs/>
          <w:sz w:val="22"/>
          <w:szCs w:val="22"/>
        </w:rPr>
        <w:t>項</w:t>
      </w:r>
      <w:r w:rsidR="0007376B">
        <w:rPr>
          <w:rFonts w:eastAsia="標楷體" w:hint="eastAsia"/>
          <w:bCs/>
          <w:sz w:val="22"/>
          <w:szCs w:val="22"/>
        </w:rPr>
        <w:t>小</w:t>
      </w:r>
      <w:r w:rsidR="00671D1D" w:rsidRPr="00671D1D">
        <w:rPr>
          <w:rFonts w:eastAsia="標楷體" w:hint="eastAsia"/>
          <w:bCs/>
          <w:sz w:val="22"/>
          <w:szCs w:val="22"/>
        </w:rPr>
        <w:t>業別</w:t>
      </w:r>
      <w:r w:rsidRPr="00E421B6">
        <w:rPr>
          <w:rFonts w:eastAsia="標楷體"/>
          <w:sz w:val="22"/>
          <w:szCs w:val="22"/>
        </w:rPr>
        <w:t>。</w:t>
      </w:r>
    </w:p>
    <w:p w:rsidR="00803676" w:rsidRPr="00E421B6" w:rsidRDefault="00803676" w:rsidP="00803676">
      <w:pPr>
        <w:snapToGrid w:val="0"/>
        <w:spacing w:line="320" w:lineRule="exact"/>
        <w:ind w:right="-142"/>
        <w:rPr>
          <w:rFonts w:eastAsia="標楷體"/>
        </w:rPr>
      </w:pPr>
      <w:r w:rsidRPr="00E421B6">
        <w:rPr>
          <w:rFonts w:eastAsia="標楷體"/>
          <w:sz w:val="22"/>
          <w:szCs w:val="22"/>
        </w:rPr>
        <w:t>資料來源：經濟部統計處。</w:t>
      </w:r>
    </w:p>
    <w:p w:rsidR="00803676" w:rsidRPr="00E421B6" w:rsidRDefault="00803676" w:rsidP="00803676">
      <w:pPr>
        <w:widowControl/>
        <w:rPr>
          <w:rFonts w:eastAsia="標楷體"/>
          <w:kern w:val="0"/>
          <w:sz w:val="28"/>
          <w:szCs w:val="20"/>
        </w:rPr>
      </w:pPr>
      <w:r w:rsidRPr="00E421B6">
        <w:rPr>
          <w:rFonts w:eastAsia="標楷體"/>
          <w:kern w:val="0"/>
          <w:sz w:val="28"/>
          <w:szCs w:val="20"/>
        </w:rPr>
        <w:br w:type="page"/>
      </w:r>
    </w:p>
    <w:p w:rsidR="00803676" w:rsidRPr="00D83DBA" w:rsidRDefault="00803676" w:rsidP="006A4777">
      <w:pPr>
        <w:widowControl/>
        <w:topLinePunct/>
        <w:snapToGrid w:val="0"/>
        <w:spacing w:beforeLines="100" w:before="360" w:line="300" w:lineRule="auto"/>
        <w:ind w:rightChars="-59" w:right="-142" w:firstLineChars="175" w:firstLine="490"/>
        <w:jc w:val="both"/>
        <w:rPr>
          <w:rFonts w:eastAsia="標楷體"/>
          <w:kern w:val="0"/>
          <w:sz w:val="28"/>
          <w:szCs w:val="20"/>
        </w:rPr>
      </w:pPr>
      <w:r w:rsidRPr="00D83DBA">
        <w:rPr>
          <w:rFonts w:eastAsia="標楷體"/>
          <w:kern w:val="0"/>
          <w:sz w:val="28"/>
          <w:szCs w:val="20"/>
        </w:rPr>
        <w:t>10</w:t>
      </w:r>
      <w:r w:rsidRPr="00D83DBA">
        <w:rPr>
          <w:rFonts w:eastAsia="標楷體" w:hint="eastAsia"/>
          <w:kern w:val="0"/>
          <w:sz w:val="28"/>
          <w:szCs w:val="20"/>
        </w:rPr>
        <w:t>7</w:t>
      </w:r>
      <w:r w:rsidRPr="00D83DBA">
        <w:rPr>
          <w:rFonts w:eastAsia="標楷體"/>
          <w:kern w:val="0"/>
          <w:sz w:val="28"/>
          <w:szCs w:val="20"/>
        </w:rPr>
        <w:t>年</w:t>
      </w:r>
      <w:r w:rsidR="00685796">
        <w:rPr>
          <w:rFonts w:eastAsia="標楷體" w:hint="eastAsia"/>
          <w:kern w:val="0"/>
          <w:sz w:val="28"/>
          <w:szCs w:val="20"/>
        </w:rPr>
        <w:t>6</w:t>
      </w:r>
      <w:r w:rsidRPr="00D83DBA">
        <w:rPr>
          <w:rFonts w:eastAsia="標楷體" w:hint="eastAsia"/>
          <w:kern w:val="0"/>
          <w:sz w:val="28"/>
          <w:szCs w:val="20"/>
        </w:rPr>
        <w:t>月</w:t>
      </w:r>
      <w:r w:rsidRPr="00D83DBA">
        <w:rPr>
          <w:rFonts w:eastAsia="標楷體"/>
          <w:kern w:val="0"/>
          <w:sz w:val="28"/>
          <w:szCs w:val="20"/>
        </w:rPr>
        <w:t>綜合商品零售業營業額</w:t>
      </w:r>
      <w:r w:rsidR="00671D1D" w:rsidRPr="00671D1D">
        <w:rPr>
          <w:rFonts w:eastAsia="標楷體"/>
          <w:kern w:val="0"/>
          <w:sz w:val="28"/>
          <w:szCs w:val="20"/>
        </w:rPr>
        <w:t>1,0</w:t>
      </w:r>
      <w:r w:rsidR="00685796">
        <w:rPr>
          <w:rFonts w:eastAsia="標楷體" w:hint="eastAsia"/>
          <w:kern w:val="0"/>
          <w:sz w:val="28"/>
          <w:szCs w:val="20"/>
        </w:rPr>
        <w:t>00</w:t>
      </w:r>
      <w:r w:rsidRPr="00D83DBA">
        <w:rPr>
          <w:rFonts w:eastAsia="標楷體"/>
          <w:kern w:val="0"/>
          <w:sz w:val="28"/>
          <w:szCs w:val="20"/>
        </w:rPr>
        <w:t>億元，較上年同月</w:t>
      </w:r>
      <w:r>
        <w:rPr>
          <w:rFonts w:eastAsia="標楷體" w:hint="eastAsia"/>
          <w:kern w:val="0"/>
          <w:sz w:val="28"/>
          <w:szCs w:val="20"/>
        </w:rPr>
        <w:t>增加</w:t>
      </w:r>
      <w:r w:rsidR="00685796">
        <w:rPr>
          <w:rFonts w:eastAsia="標楷體" w:hint="eastAsia"/>
          <w:kern w:val="0"/>
          <w:sz w:val="28"/>
          <w:szCs w:val="20"/>
        </w:rPr>
        <w:t>5</w:t>
      </w:r>
      <w:r w:rsidR="00FA26DF">
        <w:rPr>
          <w:rFonts w:eastAsia="標楷體" w:hint="eastAsia"/>
          <w:kern w:val="0"/>
          <w:sz w:val="28"/>
          <w:szCs w:val="20"/>
        </w:rPr>
        <w:t>.</w:t>
      </w:r>
      <w:r w:rsidR="00685796">
        <w:rPr>
          <w:rFonts w:eastAsia="標楷體" w:hint="eastAsia"/>
          <w:kern w:val="0"/>
          <w:sz w:val="28"/>
          <w:szCs w:val="20"/>
        </w:rPr>
        <w:t>2</w:t>
      </w:r>
      <w:r w:rsidRPr="00906771">
        <w:rPr>
          <w:rFonts w:eastAsia="標楷體" w:hint="eastAsia"/>
          <w:kern w:val="0"/>
          <w:sz w:val="28"/>
          <w:szCs w:val="20"/>
        </w:rPr>
        <w:t>%</w:t>
      </w:r>
      <w:r w:rsidRPr="00906771">
        <w:rPr>
          <w:rFonts w:eastAsia="標楷體" w:hint="eastAsia"/>
          <w:kern w:val="0"/>
          <w:sz w:val="28"/>
          <w:szCs w:val="20"/>
        </w:rPr>
        <w:t>，</w:t>
      </w:r>
      <w:r w:rsidR="00685796" w:rsidRPr="00685796">
        <w:rPr>
          <w:rFonts w:eastAsia="標楷體" w:hint="eastAsia"/>
          <w:kern w:val="0"/>
          <w:sz w:val="28"/>
          <w:szCs w:val="20"/>
        </w:rPr>
        <w:t>其中百貨公司因逢年中慶，加上</w:t>
      </w:r>
      <w:proofErr w:type="gramStart"/>
      <w:r w:rsidR="00685796" w:rsidRPr="00685796">
        <w:rPr>
          <w:rFonts w:eastAsia="標楷體" w:hint="eastAsia"/>
          <w:kern w:val="0"/>
          <w:sz w:val="28"/>
          <w:szCs w:val="20"/>
        </w:rPr>
        <w:t>世</w:t>
      </w:r>
      <w:proofErr w:type="gramEnd"/>
      <w:r w:rsidR="00685796" w:rsidRPr="00685796">
        <w:rPr>
          <w:rFonts w:eastAsia="標楷體" w:hint="eastAsia"/>
          <w:kern w:val="0"/>
          <w:sz w:val="28"/>
          <w:szCs w:val="20"/>
        </w:rPr>
        <w:t>足賽帶動休閒運動商品熱賣，年增</w:t>
      </w:r>
      <w:r w:rsidR="00685796" w:rsidRPr="00685796">
        <w:rPr>
          <w:rFonts w:eastAsia="標楷體" w:hint="eastAsia"/>
          <w:kern w:val="0"/>
          <w:sz w:val="28"/>
          <w:szCs w:val="20"/>
        </w:rPr>
        <w:t>5.9%</w:t>
      </w:r>
      <w:r w:rsidR="00685796" w:rsidRPr="00685796">
        <w:rPr>
          <w:rFonts w:eastAsia="標楷體" w:hint="eastAsia"/>
          <w:kern w:val="0"/>
          <w:sz w:val="28"/>
          <w:szCs w:val="20"/>
        </w:rPr>
        <w:t>；超級市場及量販業因逢端午節及</w:t>
      </w:r>
      <w:proofErr w:type="gramStart"/>
      <w:r w:rsidR="00685796" w:rsidRPr="00685796">
        <w:rPr>
          <w:rFonts w:eastAsia="標楷體" w:hint="eastAsia"/>
          <w:kern w:val="0"/>
          <w:sz w:val="28"/>
          <w:szCs w:val="20"/>
        </w:rPr>
        <w:t>世</w:t>
      </w:r>
      <w:proofErr w:type="gramEnd"/>
      <w:r w:rsidR="00685796" w:rsidRPr="00685796">
        <w:rPr>
          <w:rFonts w:eastAsia="標楷體" w:hint="eastAsia"/>
          <w:kern w:val="0"/>
          <w:sz w:val="28"/>
          <w:szCs w:val="20"/>
        </w:rPr>
        <w:t>足相關商品優惠促銷，各年增</w:t>
      </w:r>
      <w:r w:rsidR="00685796" w:rsidRPr="00685796">
        <w:rPr>
          <w:rFonts w:eastAsia="標楷體" w:hint="eastAsia"/>
          <w:kern w:val="0"/>
          <w:sz w:val="28"/>
          <w:szCs w:val="20"/>
        </w:rPr>
        <w:t>2.8%</w:t>
      </w:r>
      <w:r w:rsidR="00685796" w:rsidRPr="00685796">
        <w:rPr>
          <w:rFonts w:eastAsia="標楷體" w:hint="eastAsia"/>
          <w:kern w:val="0"/>
          <w:sz w:val="28"/>
          <w:szCs w:val="20"/>
        </w:rPr>
        <w:t>、</w:t>
      </w:r>
      <w:r w:rsidR="00685796" w:rsidRPr="00685796">
        <w:rPr>
          <w:rFonts w:eastAsia="標楷體" w:hint="eastAsia"/>
          <w:kern w:val="0"/>
          <w:sz w:val="28"/>
          <w:szCs w:val="20"/>
        </w:rPr>
        <w:t>3.2%</w:t>
      </w:r>
      <w:r w:rsidR="00685796" w:rsidRPr="00685796">
        <w:rPr>
          <w:rFonts w:eastAsia="標楷體" w:hint="eastAsia"/>
          <w:kern w:val="0"/>
          <w:sz w:val="28"/>
          <w:szCs w:val="20"/>
        </w:rPr>
        <w:t>；便利商店因門市擴增，以及夏季高溫</w:t>
      </w:r>
      <w:proofErr w:type="gramStart"/>
      <w:r w:rsidR="00685796" w:rsidRPr="00685796">
        <w:rPr>
          <w:rFonts w:eastAsia="標楷體" w:hint="eastAsia"/>
          <w:kern w:val="0"/>
          <w:sz w:val="28"/>
          <w:szCs w:val="20"/>
        </w:rPr>
        <w:t>推升輕食</w:t>
      </w:r>
      <w:proofErr w:type="gramEnd"/>
      <w:r w:rsidR="00685796" w:rsidRPr="00685796">
        <w:rPr>
          <w:rFonts w:eastAsia="標楷體" w:hint="eastAsia"/>
          <w:kern w:val="0"/>
          <w:sz w:val="28"/>
          <w:szCs w:val="20"/>
        </w:rPr>
        <w:t>、冰飲品需求，年增</w:t>
      </w:r>
      <w:r w:rsidR="00685796" w:rsidRPr="00685796">
        <w:rPr>
          <w:rFonts w:eastAsia="標楷體" w:hint="eastAsia"/>
          <w:kern w:val="0"/>
          <w:sz w:val="28"/>
          <w:szCs w:val="20"/>
        </w:rPr>
        <w:t>7.2%</w:t>
      </w:r>
      <w:r w:rsidR="00685796" w:rsidRPr="00685796">
        <w:rPr>
          <w:rFonts w:eastAsia="標楷體" w:hint="eastAsia"/>
          <w:kern w:val="0"/>
          <w:sz w:val="28"/>
          <w:szCs w:val="20"/>
        </w:rPr>
        <w:t>；其他綜合商品零售業則因出入境旅客增加，帶動免稅店業績成長，年增</w:t>
      </w:r>
      <w:r w:rsidR="00685796" w:rsidRPr="00685796">
        <w:rPr>
          <w:rFonts w:eastAsia="標楷體" w:hint="eastAsia"/>
          <w:kern w:val="0"/>
          <w:sz w:val="28"/>
          <w:szCs w:val="20"/>
        </w:rPr>
        <w:t>5.6%</w:t>
      </w:r>
      <w:r w:rsidR="006A4777" w:rsidRPr="006A4777">
        <w:rPr>
          <w:rFonts w:eastAsia="標楷體" w:hint="eastAsia"/>
          <w:kern w:val="0"/>
          <w:sz w:val="28"/>
          <w:szCs w:val="20"/>
        </w:rPr>
        <w:t>。</w:t>
      </w:r>
      <w:r w:rsidRPr="0032186E">
        <w:rPr>
          <w:rFonts w:eastAsia="標楷體" w:hint="eastAsia"/>
          <w:color w:val="000000" w:themeColor="text1"/>
          <w:kern w:val="0"/>
          <w:sz w:val="28"/>
          <w:szCs w:val="20"/>
        </w:rPr>
        <w:t>累計</w:t>
      </w:r>
      <w:r w:rsidRPr="0032186E">
        <w:rPr>
          <w:rFonts w:eastAsia="標楷體" w:hint="eastAsia"/>
          <w:color w:val="000000" w:themeColor="text1"/>
          <w:kern w:val="0"/>
          <w:sz w:val="28"/>
          <w:szCs w:val="20"/>
        </w:rPr>
        <w:t>1</w:t>
      </w:r>
      <w:r w:rsidRPr="0032186E">
        <w:rPr>
          <w:rFonts w:eastAsia="標楷體" w:hint="eastAsia"/>
          <w:color w:val="000000" w:themeColor="text1"/>
          <w:kern w:val="0"/>
          <w:sz w:val="28"/>
          <w:szCs w:val="20"/>
        </w:rPr>
        <w:t>至</w:t>
      </w:r>
      <w:r w:rsidR="00685796">
        <w:rPr>
          <w:rFonts w:eastAsia="標楷體" w:hint="eastAsia"/>
          <w:color w:val="000000" w:themeColor="text1"/>
          <w:kern w:val="0"/>
          <w:sz w:val="28"/>
          <w:szCs w:val="20"/>
        </w:rPr>
        <w:t>6</w:t>
      </w:r>
      <w:r w:rsidRPr="0032186E">
        <w:rPr>
          <w:rFonts w:eastAsia="標楷體" w:hint="eastAsia"/>
          <w:color w:val="000000" w:themeColor="text1"/>
          <w:kern w:val="0"/>
          <w:sz w:val="28"/>
          <w:szCs w:val="20"/>
        </w:rPr>
        <w:t>月綜合商品零售業營業額為</w:t>
      </w:r>
      <w:r w:rsidR="00685796">
        <w:rPr>
          <w:rFonts w:eastAsia="標楷體" w:hint="eastAsia"/>
          <w:color w:val="000000" w:themeColor="text1"/>
          <w:kern w:val="0"/>
          <w:sz w:val="28"/>
          <w:szCs w:val="20"/>
        </w:rPr>
        <w:t>6</w:t>
      </w:r>
      <w:r>
        <w:rPr>
          <w:rFonts w:eastAsia="標楷體" w:hint="eastAsia"/>
          <w:color w:val="000000" w:themeColor="text1"/>
          <w:kern w:val="0"/>
          <w:sz w:val="28"/>
          <w:szCs w:val="20"/>
        </w:rPr>
        <w:t>,</w:t>
      </w:r>
      <w:r w:rsidR="00685796">
        <w:rPr>
          <w:rFonts w:eastAsia="標楷體" w:hint="eastAsia"/>
          <w:color w:val="000000" w:themeColor="text1"/>
          <w:kern w:val="0"/>
          <w:sz w:val="28"/>
          <w:szCs w:val="20"/>
        </w:rPr>
        <w:t>186</w:t>
      </w:r>
      <w:r w:rsidRPr="0032186E">
        <w:rPr>
          <w:rFonts w:eastAsia="標楷體" w:hint="eastAsia"/>
          <w:color w:val="000000" w:themeColor="text1"/>
          <w:kern w:val="0"/>
          <w:sz w:val="28"/>
          <w:szCs w:val="20"/>
        </w:rPr>
        <w:t>億元，較上年同期</w:t>
      </w:r>
      <w:r>
        <w:rPr>
          <w:rFonts w:eastAsia="標楷體" w:hint="eastAsia"/>
          <w:kern w:val="0"/>
          <w:sz w:val="28"/>
          <w:szCs w:val="20"/>
        </w:rPr>
        <w:t>增加</w:t>
      </w:r>
      <w:r w:rsidR="00685796">
        <w:rPr>
          <w:rFonts w:eastAsia="標楷體" w:hint="eastAsia"/>
          <w:kern w:val="0"/>
          <w:sz w:val="28"/>
          <w:szCs w:val="20"/>
        </w:rPr>
        <w:t>5</w:t>
      </w:r>
      <w:r w:rsidR="005F2B72">
        <w:rPr>
          <w:rFonts w:eastAsia="標楷體" w:hint="eastAsia"/>
          <w:kern w:val="0"/>
          <w:sz w:val="28"/>
          <w:szCs w:val="20"/>
        </w:rPr>
        <w:t>.</w:t>
      </w:r>
      <w:r w:rsidR="00685796">
        <w:rPr>
          <w:rFonts w:eastAsia="標楷體" w:hint="eastAsia"/>
          <w:kern w:val="0"/>
          <w:sz w:val="28"/>
          <w:szCs w:val="20"/>
        </w:rPr>
        <w:t>0</w:t>
      </w:r>
      <w:r w:rsidRPr="0032186E">
        <w:rPr>
          <w:rFonts w:eastAsia="標楷體" w:hint="eastAsia"/>
          <w:color w:val="000000" w:themeColor="text1"/>
          <w:kern w:val="0"/>
          <w:sz w:val="28"/>
          <w:szCs w:val="20"/>
        </w:rPr>
        <w:t>%</w:t>
      </w:r>
      <w:r w:rsidRPr="0032186E">
        <w:rPr>
          <w:rFonts w:eastAsia="標楷體" w:hint="eastAsia"/>
          <w:color w:val="000000" w:themeColor="text1"/>
          <w:kern w:val="0"/>
          <w:sz w:val="28"/>
          <w:szCs w:val="20"/>
        </w:rPr>
        <w:t>。</w:t>
      </w:r>
    </w:p>
    <w:p w:rsidR="00803676" w:rsidRPr="00D83DBA" w:rsidRDefault="00803676" w:rsidP="00803676">
      <w:pPr>
        <w:widowControl/>
        <w:spacing w:beforeLines="50" w:before="180"/>
        <w:rPr>
          <w:rFonts w:eastAsia="標楷體"/>
          <w:b/>
          <w:bCs/>
          <w:kern w:val="0"/>
          <w:sz w:val="28"/>
          <w:szCs w:val="20"/>
        </w:rPr>
      </w:pPr>
      <w:r w:rsidRPr="00E421B6">
        <w:rPr>
          <w:rFonts w:eastAsia="標楷體"/>
          <w:b/>
          <w:bCs/>
          <w:kern w:val="0"/>
          <w:sz w:val="28"/>
          <w:szCs w:val="20"/>
        </w:rPr>
        <w:t>４</w:t>
      </w:r>
      <w:r w:rsidRPr="00D83DBA">
        <w:rPr>
          <w:rFonts w:eastAsia="標楷體"/>
          <w:b/>
          <w:bCs/>
          <w:kern w:val="0"/>
          <w:sz w:val="28"/>
          <w:szCs w:val="20"/>
        </w:rPr>
        <w:t>、</w:t>
      </w:r>
      <w:r w:rsidRPr="00D83DBA">
        <w:rPr>
          <w:rFonts w:eastAsia="標楷體"/>
          <w:b/>
          <w:bCs/>
          <w:kern w:val="0"/>
          <w:sz w:val="28"/>
          <w:szCs w:val="20"/>
        </w:rPr>
        <w:t>10</w:t>
      </w:r>
      <w:r w:rsidRPr="00D83DBA">
        <w:rPr>
          <w:rFonts w:eastAsia="標楷體" w:hint="eastAsia"/>
          <w:b/>
          <w:bCs/>
          <w:kern w:val="0"/>
          <w:sz w:val="28"/>
          <w:szCs w:val="20"/>
        </w:rPr>
        <w:t>7</w:t>
      </w:r>
      <w:r w:rsidRPr="00D83DBA">
        <w:rPr>
          <w:rFonts w:eastAsia="標楷體"/>
          <w:b/>
          <w:bCs/>
          <w:kern w:val="0"/>
          <w:sz w:val="28"/>
          <w:szCs w:val="20"/>
        </w:rPr>
        <w:t>年</w:t>
      </w:r>
      <w:r w:rsidR="00685796">
        <w:rPr>
          <w:rFonts w:eastAsia="標楷體" w:hint="eastAsia"/>
          <w:b/>
          <w:bCs/>
          <w:kern w:val="0"/>
          <w:sz w:val="28"/>
          <w:szCs w:val="20"/>
        </w:rPr>
        <w:t>6</w:t>
      </w:r>
      <w:r w:rsidRPr="00D83DBA">
        <w:rPr>
          <w:rFonts w:eastAsia="標楷體" w:hint="eastAsia"/>
          <w:b/>
          <w:bCs/>
          <w:kern w:val="0"/>
          <w:sz w:val="28"/>
          <w:szCs w:val="20"/>
        </w:rPr>
        <w:t>月</w:t>
      </w:r>
      <w:r w:rsidRPr="00D83DBA">
        <w:rPr>
          <w:rFonts w:eastAsia="標楷體"/>
          <w:b/>
          <w:bCs/>
          <w:kern w:val="0"/>
          <w:sz w:val="28"/>
          <w:szCs w:val="20"/>
        </w:rPr>
        <w:t>餐飲業營業額</w:t>
      </w:r>
      <w:r w:rsidRPr="001E7A35">
        <w:rPr>
          <w:rFonts w:eastAsia="標楷體" w:hint="eastAsia"/>
          <w:b/>
          <w:bCs/>
          <w:kern w:val="0"/>
          <w:sz w:val="28"/>
          <w:szCs w:val="20"/>
        </w:rPr>
        <w:t>增加</w:t>
      </w:r>
      <w:r w:rsidR="00685796">
        <w:rPr>
          <w:rFonts w:eastAsia="標楷體" w:hint="eastAsia"/>
          <w:b/>
          <w:bCs/>
          <w:kern w:val="0"/>
          <w:sz w:val="28"/>
          <w:szCs w:val="20"/>
        </w:rPr>
        <w:t>8</w:t>
      </w:r>
      <w:r w:rsidR="00B978B5">
        <w:rPr>
          <w:rFonts w:eastAsia="標楷體" w:hint="eastAsia"/>
          <w:b/>
          <w:bCs/>
          <w:kern w:val="0"/>
          <w:sz w:val="28"/>
          <w:szCs w:val="20"/>
        </w:rPr>
        <w:t>.</w:t>
      </w:r>
      <w:r w:rsidR="00685796">
        <w:rPr>
          <w:rFonts w:eastAsia="標楷體" w:hint="eastAsia"/>
          <w:b/>
          <w:bCs/>
          <w:kern w:val="0"/>
          <w:sz w:val="28"/>
          <w:szCs w:val="20"/>
        </w:rPr>
        <w:t>5</w:t>
      </w:r>
      <w:r w:rsidRPr="00D83DBA">
        <w:rPr>
          <w:rFonts w:eastAsia="標楷體"/>
          <w:b/>
          <w:bCs/>
          <w:kern w:val="0"/>
          <w:sz w:val="28"/>
          <w:szCs w:val="20"/>
        </w:rPr>
        <w:t>%</w:t>
      </w:r>
    </w:p>
    <w:p w:rsidR="00803676" w:rsidRPr="00D83DBA" w:rsidRDefault="00803676" w:rsidP="00B978B5">
      <w:pPr>
        <w:widowControl/>
        <w:topLinePunct/>
        <w:snapToGrid w:val="0"/>
        <w:spacing w:beforeLines="50" w:before="180" w:line="300" w:lineRule="auto"/>
        <w:ind w:rightChars="-59" w:right="-142" w:firstLineChars="202" w:firstLine="566"/>
        <w:jc w:val="both"/>
        <w:rPr>
          <w:rFonts w:eastAsia="標楷體"/>
          <w:kern w:val="0"/>
          <w:sz w:val="28"/>
          <w:szCs w:val="20"/>
        </w:rPr>
      </w:pPr>
      <w:r w:rsidRPr="00D83DBA">
        <w:rPr>
          <w:rFonts w:eastAsia="標楷體"/>
          <w:kern w:val="0"/>
          <w:sz w:val="28"/>
          <w:szCs w:val="20"/>
        </w:rPr>
        <w:t>10</w:t>
      </w:r>
      <w:r w:rsidRPr="00D83DBA">
        <w:rPr>
          <w:rFonts w:eastAsia="標楷體" w:hint="eastAsia"/>
          <w:kern w:val="0"/>
          <w:sz w:val="28"/>
          <w:szCs w:val="20"/>
        </w:rPr>
        <w:t>7</w:t>
      </w:r>
      <w:r w:rsidRPr="00D83DBA">
        <w:rPr>
          <w:rFonts w:eastAsia="標楷體"/>
          <w:kern w:val="0"/>
          <w:sz w:val="28"/>
          <w:szCs w:val="20"/>
        </w:rPr>
        <w:t>年</w:t>
      </w:r>
      <w:r w:rsidR="00911507">
        <w:rPr>
          <w:rFonts w:eastAsia="標楷體" w:hint="eastAsia"/>
          <w:kern w:val="0"/>
          <w:sz w:val="28"/>
          <w:szCs w:val="20"/>
        </w:rPr>
        <w:t>6</w:t>
      </w:r>
      <w:r w:rsidRPr="00D83DBA">
        <w:rPr>
          <w:rFonts w:eastAsia="標楷體" w:hint="eastAsia"/>
          <w:kern w:val="0"/>
          <w:sz w:val="28"/>
          <w:szCs w:val="20"/>
        </w:rPr>
        <w:t>月</w:t>
      </w:r>
      <w:r w:rsidRPr="00D83DBA">
        <w:rPr>
          <w:rFonts w:eastAsia="標楷體"/>
          <w:kern w:val="0"/>
          <w:sz w:val="28"/>
          <w:szCs w:val="20"/>
        </w:rPr>
        <w:t>餐飲業營業額</w:t>
      </w:r>
      <w:r w:rsidR="00FF0629">
        <w:rPr>
          <w:rFonts w:eastAsia="標楷體" w:hint="eastAsia"/>
          <w:kern w:val="0"/>
          <w:sz w:val="28"/>
          <w:szCs w:val="20"/>
        </w:rPr>
        <w:t>396</w:t>
      </w:r>
      <w:r w:rsidRPr="00D83DBA">
        <w:rPr>
          <w:rFonts w:eastAsia="標楷體"/>
          <w:kern w:val="0"/>
          <w:sz w:val="28"/>
          <w:szCs w:val="20"/>
        </w:rPr>
        <w:t>億元，較上年同月</w:t>
      </w:r>
      <w:r w:rsidRPr="001E7A35">
        <w:rPr>
          <w:rFonts w:eastAsia="標楷體" w:hint="eastAsia"/>
          <w:kern w:val="0"/>
          <w:sz w:val="28"/>
          <w:szCs w:val="20"/>
        </w:rPr>
        <w:t>增加</w:t>
      </w:r>
      <w:r w:rsidR="00FF0629">
        <w:rPr>
          <w:rFonts w:eastAsia="標楷體" w:hint="eastAsia"/>
          <w:kern w:val="0"/>
          <w:sz w:val="28"/>
          <w:szCs w:val="20"/>
        </w:rPr>
        <w:t>8</w:t>
      </w:r>
      <w:r w:rsidR="00B978B5">
        <w:rPr>
          <w:rFonts w:eastAsia="標楷體" w:hint="eastAsia"/>
          <w:kern w:val="0"/>
          <w:sz w:val="28"/>
          <w:szCs w:val="20"/>
        </w:rPr>
        <w:t>.</w:t>
      </w:r>
      <w:r w:rsidR="00FF0629">
        <w:rPr>
          <w:rFonts w:eastAsia="標楷體" w:hint="eastAsia"/>
          <w:kern w:val="0"/>
          <w:sz w:val="28"/>
          <w:szCs w:val="20"/>
        </w:rPr>
        <w:t>5</w:t>
      </w:r>
      <w:r w:rsidRPr="00FC2A12">
        <w:rPr>
          <w:rFonts w:eastAsia="標楷體"/>
          <w:kern w:val="0"/>
          <w:sz w:val="28"/>
          <w:szCs w:val="20"/>
        </w:rPr>
        <w:t>%</w:t>
      </w:r>
      <w:r w:rsidR="00B978B5" w:rsidRPr="00B978B5">
        <w:rPr>
          <w:rFonts w:eastAsia="標楷體" w:hint="eastAsia"/>
          <w:kern w:val="0"/>
          <w:sz w:val="28"/>
          <w:szCs w:val="20"/>
        </w:rPr>
        <w:t>，其</w:t>
      </w:r>
      <w:r w:rsidR="00685796" w:rsidRPr="00685796">
        <w:rPr>
          <w:rFonts w:eastAsia="標楷體" w:hint="eastAsia"/>
          <w:kern w:val="0"/>
          <w:sz w:val="28"/>
          <w:szCs w:val="20"/>
        </w:rPr>
        <w:t>中</w:t>
      </w:r>
      <w:proofErr w:type="gramStart"/>
      <w:r w:rsidR="00685796" w:rsidRPr="00685796">
        <w:rPr>
          <w:rFonts w:eastAsia="標楷體" w:hint="eastAsia"/>
          <w:kern w:val="0"/>
          <w:sz w:val="28"/>
          <w:szCs w:val="20"/>
        </w:rPr>
        <w:t>餐館業逢端午節</w:t>
      </w:r>
      <w:proofErr w:type="gramEnd"/>
      <w:r w:rsidR="00685796" w:rsidRPr="00685796">
        <w:rPr>
          <w:rFonts w:eastAsia="標楷體" w:hint="eastAsia"/>
          <w:kern w:val="0"/>
          <w:sz w:val="28"/>
          <w:szCs w:val="20"/>
        </w:rPr>
        <w:t>連假、畢業季聚餐及</w:t>
      </w:r>
      <w:proofErr w:type="gramStart"/>
      <w:r w:rsidR="00685796" w:rsidRPr="00685796">
        <w:rPr>
          <w:rFonts w:eastAsia="標楷體" w:hint="eastAsia"/>
          <w:kern w:val="0"/>
          <w:sz w:val="28"/>
          <w:szCs w:val="20"/>
        </w:rPr>
        <w:t>世</w:t>
      </w:r>
      <w:proofErr w:type="gramEnd"/>
      <w:r w:rsidR="00685796" w:rsidRPr="00685796">
        <w:rPr>
          <w:rFonts w:eastAsia="標楷體" w:hint="eastAsia"/>
          <w:kern w:val="0"/>
          <w:sz w:val="28"/>
          <w:szCs w:val="20"/>
        </w:rPr>
        <w:t>足賽熱潮，年增</w:t>
      </w:r>
      <w:r w:rsidR="00685796" w:rsidRPr="00685796">
        <w:rPr>
          <w:rFonts w:eastAsia="標楷體" w:hint="eastAsia"/>
          <w:kern w:val="0"/>
          <w:sz w:val="28"/>
          <w:szCs w:val="20"/>
        </w:rPr>
        <w:t>8.9%</w:t>
      </w:r>
      <w:r w:rsidR="00685796" w:rsidRPr="00685796">
        <w:rPr>
          <w:rFonts w:eastAsia="標楷體" w:hint="eastAsia"/>
          <w:kern w:val="0"/>
          <w:sz w:val="28"/>
          <w:szCs w:val="20"/>
        </w:rPr>
        <w:t>；飲料</w:t>
      </w:r>
      <w:proofErr w:type="gramStart"/>
      <w:r w:rsidR="00685796" w:rsidRPr="00685796">
        <w:rPr>
          <w:rFonts w:eastAsia="標楷體" w:hint="eastAsia"/>
          <w:kern w:val="0"/>
          <w:sz w:val="28"/>
          <w:szCs w:val="20"/>
        </w:rPr>
        <w:t>店業因展</w:t>
      </w:r>
      <w:proofErr w:type="gramEnd"/>
      <w:r w:rsidR="00685796" w:rsidRPr="00685796">
        <w:rPr>
          <w:rFonts w:eastAsia="標楷體" w:hint="eastAsia"/>
          <w:kern w:val="0"/>
          <w:sz w:val="28"/>
          <w:szCs w:val="20"/>
        </w:rPr>
        <w:t>店及進入冰飲品銷售旺季，年增</w:t>
      </w:r>
      <w:r w:rsidR="00685796" w:rsidRPr="00685796">
        <w:rPr>
          <w:rFonts w:eastAsia="標楷體" w:hint="eastAsia"/>
          <w:kern w:val="0"/>
          <w:sz w:val="28"/>
          <w:szCs w:val="20"/>
        </w:rPr>
        <w:t>7.8%</w:t>
      </w:r>
      <w:r w:rsidR="00685796" w:rsidRPr="00685796">
        <w:rPr>
          <w:rFonts w:eastAsia="標楷體" w:hint="eastAsia"/>
          <w:kern w:val="0"/>
          <w:sz w:val="28"/>
          <w:szCs w:val="20"/>
        </w:rPr>
        <w:t>。</w:t>
      </w:r>
      <w:r w:rsidRPr="0032186E">
        <w:rPr>
          <w:rFonts w:eastAsia="標楷體" w:hint="eastAsia"/>
          <w:color w:val="000000" w:themeColor="text1"/>
          <w:kern w:val="0"/>
          <w:sz w:val="28"/>
          <w:szCs w:val="20"/>
        </w:rPr>
        <w:t>累計</w:t>
      </w:r>
      <w:r w:rsidRPr="0032186E">
        <w:rPr>
          <w:rFonts w:eastAsia="標楷體" w:hint="eastAsia"/>
          <w:color w:val="000000" w:themeColor="text1"/>
          <w:kern w:val="0"/>
          <w:sz w:val="28"/>
          <w:szCs w:val="20"/>
        </w:rPr>
        <w:t>1</w:t>
      </w:r>
      <w:r w:rsidRPr="0032186E">
        <w:rPr>
          <w:rFonts w:eastAsia="標楷體" w:hint="eastAsia"/>
          <w:color w:val="000000" w:themeColor="text1"/>
          <w:kern w:val="0"/>
          <w:sz w:val="28"/>
          <w:szCs w:val="20"/>
        </w:rPr>
        <w:t>至</w:t>
      </w:r>
      <w:r w:rsidR="00685796">
        <w:rPr>
          <w:rFonts w:eastAsia="標楷體" w:hint="eastAsia"/>
          <w:color w:val="000000" w:themeColor="text1"/>
          <w:kern w:val="0"/>
          <w:sz w:val="28"/>
          <w:szCs w:val="20"/>
        </w:rPr>
        <w:t>6</w:t>
      </w:r>
      <w:r w:rsidRPr="0032186E">
        <w:rPr>
          <w:rFonts w:eastAsia="標楷體" w:hint="eastAsia"/>
          <w:color w:val="000000" w:themeColor="text1"/>
          <w:kern w:val="0"/>
          <w:sz w:val="28"/>
          <w:szCs w:val="20"/>
        </w:rPr>
        <w:t>月</w:t>
      </w:r>
      <w:r w:rsidRPr="00D83DBA">
        <w:rPr>
          <w:rFonts w:eastAsia="標楷體"/>
          <w:kern w:val="0"/>
          <w:sz w:val="28"/>
          <w:szCs w:val="20"/>
        </w:rPr>
        <w:t>餐飲業</w:t>
      </w:r>
      <w:r w:rsidRPr="0032186E">
        <w:rPr>
          <w:rFonts w:eastAsia="標楷體" w:hint="eastAsia"/>
          <w:color w:val="000000" w:themeColor="text1"/>
          <w:kern w:val="0"/>
          <w:sz w:val="28"/>
          <w:szCs w:val="20"/>
        </w:rPr>
        <w:t>營業額為</w:t>
      </w:r>
      <w:r w:rsidR="00685796">
        <w:rPr>
          <w:rFonts w:eastAsia="標楷體" w:hint="eastAsia"/>
          <w:color w:val="000000" w:themeColor="text1"/>
          <w:kern w:val="0"/>
          <w:sz w:val="28"/>
          <w:szCs w:val="20"/>
        </w:rPr>
        <w:t>2</w:t>
      </w:r>
      <w:r>
        <w:rPr>
          <w:rFonts w:eastAsia="標楷體" w:hint="eastAsia"/>
          <w:color w:val="000000" w:themeColor="text1"/>
          <w:kern w:val="0"/>
          <w:sz w:val="28"/>
          <w:szCs w:val="20"/>
        </w:rPr>
        <w:t>,</w:t>
      </w:r>
      <w:r w:rsidR="00685796">
        <w:rPr>
          <w:rFonts w:eastAsia="標楷體" w:hint="eastAsia"/>
          <w:color w:val="000000" w:themeColor="text1"/>
          <w:kern w:val="0"/>
          <w:sz w:val="28"/>
          <w:szCs w:val="20"/>
        </w:rPr>
        <w:t>355</w:t>
      </w:r>
      <w:r w:rsidRPr="0032186E">
        <w:rPr>
          <w:rFonts w:eastAsia="標楷體" w:hint="eastAsia"/>
          <w:color w:val="000000" w:themeColor="text1"/>
          <w:kern w:val="0"/>
          <w:sz w:val="28"/>
          <w:szCs w:val="20"/>
        </w:rPr>
        <w:t>億元，較上年同期</w:t>
      </w:r>
      <w:r>
        <w:rPr>
          <w:rFonts w:eastAsia="標楷體" w:hint="eastAsia"/>
          <w:kern w:val="0"/>
          <w:sz w:val="28"/>
          <w:szCs w:val="20"/>
        </w:rPr>
        <w:t>增加</w:t>
      </w:r>
      <w:r w:rsidR="00B978B5">
        <w:rPr>
          <w:rFonts w:eastAsia="標楷體" w:hint="eastAsia"/>
          <w:kern w:val="0"/>
          <w:sz w:val="28"/>
          <w:szCs w:val="20"/>
        </w:rPr>
        <w:t>4.</w:t>
      </w:r>
      <w:r w:rsidR="00685796">
        <w:rPr>
          <w:rFonts w:eastAsia="標楷體" w:hint="eastAsia"/>
          <w:kern w:val="0"/>
          <w:sz w:val="28"/>
          <w:szCs w:val="20"/>
        </w:rPr>
        <w:t>7</w:t>
      </w:r>
      <w:r w:rsidRPr="0032186E">
        <w:rPr>
          <w:rFonts w:eastAsia="標楷體" w:hint="eastAsia"/>
          <w:color w:val="000000" w:themeColor="text1"/>
          <w:kern w:val="0"/>
          <w:sz w:val="28"/>
          <w:szCs w:val="20"/>
        </w:rPr>
        <w:t>%</w:t>
      </w:r>
      <w:r w:rsidRPr="0032186E">
        <w:rPr>
          <w:rFonts w:eastAsia="標楷體" w:hint="eastAsia"/>
          <w:color w:val="000000" w:themeColor="text1"/>
          <w:kern w:val="0"/>
          <w:sz w:val="28"/>
          <w:szCs w:val="20"/>
        </w:rPr>
        <w:t>。</w:t>
      </w:r>
    </w:p>
    <w:p w:rsidR="00803676" w:rsidRPr="00D83DBA" w:rsidRDefault="00803676" w:rsidP="00803676">
      <w:pPr>
        <w:snapToGrid w:val="0"/>
        <w:spacing w:before="240" w:afterLines="50" w:after="180"/>
        <w:ind w:right="-692"/>
        <w:jc w:val="center"/>
        <w:rPr>
          <w:rFonts w:eastAsia="標楷體"/>
          <w:b/>
          <w:bCs/>
          <w:sz w:val="28"/>
        </w:rPr>
      </w:pPr>
      <w:r w:rsidRPr="00D83DBA">
        <w:rPr>
          <w:rFonts w:eastAsia="標楷體"/>
          <w:b/>
          <w:bCs/>
          <w:sz w:val="28"/>
        </w:rPr>
        <w:t>表</w:t>
      </w:r>
      <w:r w:rsidRPr="00D83DBA">
        <w:rPr>
          <w:rFonts w:eastAsia="標楷體"/>
          <w:b/>
          <w:bCs/>
          <w:sz w:val="28"/>
        </w:rPr>
        <w:t xml:space="preserve">2-3-4  </w:t>
      </w:r>
      <w:r w:rsidRPr="00D83DBA">
        <w:rPr>
          <w:rFonts w:eastAsia="標楷體"/>
          <w:b/>
          <w:bCs/>
          <w:sz w:val="28"/>
        </w:rPr>
        <w:t>餐飲業營業額變動概況</w:t>
      </w:r>
    </w:p>
    <w:tbl>
      <w:tblPr>
        <w:tblW w:w="8222" w:type="dxa"/>
        <w:jc w:val="center"/>
        <w:tblCellMar>
          <w:left w:w="28" w:type="dxa"/>
          <w:right w:w="28" w:type="dxa"/>
        </w:tblCellMar>
        <w:tblLook w:val="0000" w:firstRow="0" w:lastRow="0" w:firstColumn="0" w:lastColumn="0" w:noHBand="0" w:noVBand="0"/>
      </w:tblPr>
      <w:tblGrid>
        <w:gridCol w:w="1985"/>
        <w:gridCol w:w="1559"/>
        <w:gridCol w:w="1559"/>
        <w:gridCol w:w="1559"/>
        <w:gridCol w:w="1560"/>
      </w:tblGrid>
      <w:tr w:rsidR="00803676" w:rsidRPr="0032186E" w:rsidTr="00803676">
        <w:trPr>
          <w:jc w:val="center"/>
        </w:trPr>
        <w:tc>
          <w:tcPr>
            <w:tcW w:w="1985" w:type="dxa"/>
            <w:vMerge w:val="restart"/>
            <w:tcBorders>
              <w:top w:val="single" w:sz="4" w:space="0" w:color="auto"/>
              <w:right w:val="single" w:sz="4" w:space="0" w:color="auto"/>
            </w:tcBorders>
            <w:vAlign w:val="center"/>
          </w:tcPr>
          <w:p w:rsidR="00803676" w:rsidRPr="0032186E" w:rsidRDefault="00803676" w:rsidP="00D362DB">
            <w:pPr>
              <w:snapToGrid w:val="0"/>
              <w:spacing w:line="300" w:lineRule="exact"/>
              <w:ind w:left="28" w:right="-28"/>
              <w:jc w:val="center"/>
              <w:rPr>
                <w:rFonts w:eastAsia="標楷體"/>
                <w:color w:val="000000" w:themeColor="text1"/>
              </w:rPr>
            </w:pPr>
            <w:r w:rsidRPr="0032186E">
              <w:rPr>
                <w:rFonts w:eastAsia="標楷體" w:hint="eastAsia"/>
                <w:color w:val="000000" w:themeColor="text1"/>
              </w:rPr>
              <w:t>行業別</w:t>
            </w:r>
          </w:p>
        </w:tc>
        <w:tc>
          <w:tcPr>
            <w:tcW w:w="1559" w:type="dxa"/>
            <w:tcBorders>
              <w:top w:val="single" w:sz="4" w:space="0" w:color="auto"/>
            </w:tcBorders>
          </w:tcPr>
          <w:p w:rsidR="00803676" w:rsidRPr="0032186E" w:rsidRDefault="00803676" w:rsidP="00685796">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7</w:t>
            </w:r>
            <w:r w:rsidRPr="0032186E">
              <w:rPr>
                <w:rFonts w:eastAsia="標楷體" w:hint="eastAsia"/>
                <w:color w:val="000000" w:themeColor="text1"/>
              </w:rPr>
              <w:t>年</w:t>
            </w:r>
            <w:r w:rsidR="00685796">
              <w:rPr>
                <w:rFonts w:eastAsia="標楷體" w:hint="eastAsia"/>
                <w:color w:val="000000" w:themeColor="text1"/>
              </w:rPr>
              <w:t>6</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803676" w:rsidRPr="0032186E" w:rsidRDefault="00803676" w:rsidP="00D362DB">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803676" w:rsidRPr="0032186E" w:rsidRDefault="00803676" w:rsidP="00685796">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7</w:t>
            </w:r>
            <w:r w:rsidRPr="0032186E">
              <w:rPr>
                <w:rFonts w:eastAsia="標楷體" w:hint="eastAsia"/>
                <w:color w:val="000000" w:themeColor="text1"/>
              </w:rPr>
              <w:t>年</w:t>
            </w:r>
            <w:r w:rsidRPr="0032186E">
              <w:rPr>
                <w:rFonts w:eastAsia="標楷體" w:hint="eastAsia"/>
                <w:color w:val="000000" w:themeColor="text1"/>
              </w:rPr>
              <w:t>1~</w:t>
            </w:r>
            <w:r w:rsidR="00685796">
              <w:rPr>
                <w:rFonts w:eastAsia="標楷體" w:hint="eastAsia"/>
                <w:color w:val="000000" w:themeColor="text1"/>
              </w:rPr>
              <w:t>6</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803676" w:rsidRPr="0032186E" w:rsidRDefault="00803676" w:rsidP="00D362DB">
            <w:pPr>
              <w:snapToGrid w:val="0"/>
              <w:spacing w:line="300" w:lineRule="exact"/>
              <w:ind w:left="28" w:right="-142"/>
              <w:jc w:val="center"/>
              <w:rPr>
                <w:rFonts w:eastAsia="標楷體"/>
                <w:color w:val="000000" w:themeColor="text1"/>
              </w:rPr>
            </w:pPr>
          </w:p>
        </w:tc>
      </w:tr>
      <w:tr w:rsidR="00803676" w:rsidRPr="0032186E" w:rsidTr="00803676">
        <w:trPr>
          <w:jc w:val="center"/>
        </w:trPr>
        <w:tc>
          <w:tcPr>
            <w:tcW w:w="1985" w:type="dxa"/>
            <w:vMerge/>
            <w:tcBorders>
              <w:bottom w:val="single" w:sz="4" w:space="0" w:color="auto"/>
              <w:right w:val="single" w:sz="4" w:space="0" w:color="auto"/>
            </w:tcBorders>
            <w:vAlign w:val="center"/>
          </w:tcPr>
          <w:p w:rsidR="00803676" w:rsidRPr="0032186E" w:rsidRDefault="00803676" w:rsidP="00D362DB">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6</w:t>
            </w:r>
            <w:r w:rsidRPr="0032186E">
              <w:rPr>
                <w:rFonts w:eastAsia="標楷體"/>
                <w:color w:val="000000" w:themeColor="text1"/>
              </w:rPr>
              <w:t>年同月</w:t>
            </w:r>
          </w:p>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6</w:t>
            </w:r>
            <w:r w:rsidRPr="0032186E">
              <w:rPr>
                <w:rFonts w:eastAsia="標楷體"/>
                <w:color w:val="000000" w:themeColor="text1"/>
              </w:rPr>
              <w:t>年同</w:t>
            </w:r>
            <w:r w:rsidRPr="0032186E">
              <w:rPr>
                <w:rFonts w:eastAsia="標楷體" w:hint="eastAsia"/>
                <w:color w:val="000000" w:themeColor="text1"/>
              </w:rPr>
              <w:t>期</w:t>
            </w:r>
          </w:p>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803676" w:rsidRPr="0032186E" w:rsidTr="00803676">
        <w:trPr>
          <w:jc w:val="center"/>
        </w:trPr>
        <w:tc>
          <w:tcPr>
            <w:tcW w:w="1985" w:type="dxa"/>
            <w:tcBorders>
              <w:top w:val="single" w:sz="4" w:space="0" w:color="auto"/>
              <w:right w:val="single" w:sz="4" w:space="0" w:color="auto"/>
            </w:tcBorders>
          </w:tcPr>
          <w:p w:rsidR="00803676" w:rsidRPr="0032186E" w:rsidRDefault="00803676" w:rsidP="00D362DB">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tcPr>
          <w:p w:rsidR="00803676" w:rsidRPr="0084109F" w:rsidRDefault="00F744AC" w:rsidP="00803676">
            <w:pPr>
              <w:spacing w:beforeLines="10" w:before="36"/>
              <w:ind w:rightChars="224" w:right="538"/>
              <w:jc w:val="right"/>
              <w:rPr>
                <w:color w:val="000000" w:themeColor="text1"/>
              </w:rPr>
            </w:pPr>
            <w:r>
              <w:rPr>
                <w:rFonts w:hint="eastAsia"/>
                <w:color w:val="000000" w:themeColor="text1"/>
              </w:rPr>
              <w:t>3</w:t>
            </w:r>
            <w:r w:rsidR="008F3467">
              <w:rPr>
                <w:rFonts w:hint="eastAsia"/>
                <w:color w:val="000000" w:themeColor="text1"/>
              </w:rPr>
              <w:t>96</w:t>
            </w:r>
          </w:p>
        </w:tc>
        <w:tc>
          <w:tcPr>
            <w:tcW w:w="1559" w:type="dxa"/>
            <w:tcBorders>
              <w:top w:val="single" w:sz="4" w:space="0" w:color="auto"/>
              <w:left w:val="nil"/>
              <w:right w:val="double" w:sz="4" w:space="0" w:color="auto"/>
            </w:tcBorders>
          </w:tcPr>
          <w:p w:rsidR="00803676" w:rsidRPr="0084109F" w:rsidRDefault="008F3467" w:rsidP="00FF0E5D">
            <w:pPr>
              <w:spacing w:beforeLines="10" w:before="36"/>
              <w:ind w:rightChars="224" w:right="538"/>
              <w:jc w:val="right"/>
              <w:rPr>
                <w:color w:val="000000" w:themeColor="text1"/>
              </w:rPr>
            </w:pPr>
            <w:r>
              <w:rPr>
                <w:rFonts w:hint="eastAsia"/>
                <w:color w:val="000000" w:themeColor="text1"/>
              </w:rPr>
              <w:t>8.5</w:t>
            </w:r>
          </w:p>
        </w:tc>
        <w:tc>
          <w:tcPr>
            <w:tcW w:w="1559" w:type="dxa"/>
            <w:tcBorders>
              <w:top w:val="single" w:sz="4" w:space="0" w:color="auto"/>
              <w:left w:val="double" w:sz="4" w:space="0" w:color="auto"/>
            </w:tcBorders>
          </w:tcPr>
          <w:p w:rsidR="00803676" w:rsidRPr="0084109F" w:rsidRDefault="008F3467" w:rsidP="008F3467">
            <w:pPr>
              <w:spacing w:beforeLines="10" w:before="36"/>
              <w:ind w:rightChars="224" w:right="538"/>
              <w:jc w:val="right"/>
              <w:rPr>
                <w:color w:val="000000" w:themeColor="text1"/>
              </w:rPr>
            </w:pPr>
            <w:r>
              <w:rPr>
                <w:rFonts w:hint="eastAsia"/>
                <w:color w:val="000000" w:themeColor="text1"/>
              </w:rPr>
              <w:t>2</w:t>
            </w:r>
            <w:r w:rsidR="00F744AC">
              <w:rPr>
                <w:rFonts w:hint="eastAsia"/>
                <w:color w:val="000000" w:themeColor="text1"/>
              </w:rPr>
              <w:t>,</w:t>
            </w:r>
            <w:r>
              <w:rPr>
                <w:rFonts w:hint="eastAsia"/>
                <w:color w:val="000000" w:themeColor="text1"/>
              </w:rPr>
              <w:t>3</w:t>
            </w:r>
            <w:r w:rsidR="00C15D82">
              <w:rPr>
                <w:rFonts w:hint="eastAsia"/>
                <w:color w:val="000000" w:themeColor="text1"/>
              </w:rPr>
              <w:t>55</w:t>
            </w:r>
          </w:p>
        </w:tc>
        <w:tc>
          <w:tcPr>
            <w:tcW w:w="1560" w:type="dxa"/>
            <w:tcBorders>
              <w:top w:val="single" w:sz="4" w:space="0" w:color="auto"/>
            </w:tcBorders>
          </w:tcPr>
          <w:p w:rsidR="00803676" w:rsidRPr="0084109F" w:rsidRDefault="00F744AC" w:rsidP="00803676">
            <w:pPr>
              <w:spacing w:beforeLines="10" w:before="36"/>
              <w:ind w:rightChars="224" w:right="538"/>
              <w:jc w:val="right"/>
              <w:rPr>
                <w:color w:val="000000" w:themeColor="text1"/>
              </w:rPr>
            </w:pPr>
            <w:r>
              <w:rPr>
                <w:rFonts w:hint="eastAsia"/>
                <w:color w:val="000000" w:themeColor="text1"/>
              </w:rPr>
              <w:t>4.</w:t>
            </w:r>
            <w:r w:rsidR="00C15D82">
              <w:rPr>
                <w:rFonts w:hint="eastAsia"/>
                <w:color w:val="000000" w:themeColor="text1"/>
              </w:rPr>
              <w:t>7</w:t>
            </w:r>
          </w:p>
        </w:tc>
      </w:tr>
      <w:tr w:rsidR="00803676" w:rsidRPr="0032186E" w:rsidTr="00803676">
        <w:trPr>
          <w:trHeight w:val="80"/>
          <w:jc w:val="center"/>
        </w:trPr>
        <w:tc>
          <w:tcPr>
            <w:tcW w:w="1985" w:type="dxa"/>
            <w:tcBorders>
              <w:right w:val="single" w:sz="4" w:space="0" w:color="auto"/>
            </w:tcBorders>
          </w:tcPr>
          <w:p w:rsidR="00803676" w:rsidRPr="0032186E" w:rsidRDefault="00803676" w:rsidP="00D362DB">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r w:rsidRPr="0032186E">
              <w:rPr>
                <w:rFonts w:eastAsia="標楷體"/>
                <w:color w:val="000000" w:themeColor="text1"/>
              </w:rPr>
              <w:t>餐館業</w:t>
            </w:r>
          </w:p>
        </w:tc>
        <w:tc>
          <w:tcPr>
            <w:tcW w:w="1559" w:type="dxa"/>
          </w:tcPr>
          <w:p w:rsidR="00803676" w:rsidRPr="0084109F" w:rsidRDefault="00F744AC" w:rsidP="00803676">
            <w:pPr>
              <w:spacing w:beforeLines="10" w:before="36"/>
              <w:ind w:rightChars="224" w:right="538"/>
              <w:jc w:val="right"/>
              <w:rPr>
                <w:color w:val="000000" w:themeColor="text1"/>
              </w:rPr>
            </w:pPr>
            <w:r>
              <w:rPr>
                <w:rFonts w:hint="eastAsia"/>
                <w:color w:val="000000" w:themeColor="text1"/>
              </w:rPr>
              <w:t>33</w:t>
            </w:r>
            <w:r w:rsidR="008F3467">
              <w:rPr>
                <w:rFonts w:hint="eastAsia"/>
                <w:color w:val="000000" w:themeColor="text1"/>
              </w:rPr>
              <w:t>5</w:t>
            </w:r>
          </w:p>
        </w:tc>
        <w:tc>
          <w:tcPr>
            <w:tcW w:w="1559" w:type="dxa"/>
            <w:tcBorders>
              <w:left w:val="nil"/>
              <w:right w:val="double" w:sz="4" w:space="0" w:color="auto"/>
            </w:tcBorders>
          </w:tcPr>
          <w:p w:rsidR="00803676" w:rsidRPr="0084109F" w:rsidRDefault="008F3467" w:rsidP="00803676">
            <w:pPr>
              <w:spacing w:beforeLines="10" w:before="36"/>
              <w:ind w:rightChars="224" w:right="538"/>
              <w:jc w:val="right"/>
              <w:rPr>
                <w:color w:val="000000" w:themeColor="text1"/>
              </w:rPr>
            </w:pPr>
            <w:r>
              <w:rPr>
                <w:rFonts w:hint="eastAsia"/>
                <w:color w:val="000000" w:themeColor="text1"/>
              </w:rPr>
              <w:t>8.9</w:t>
            </w:r>
          </w:p>
        </w:tc>
        <w:tc>
          <w:tcPr>
            <w:tcW w:w="1559" w:type="dxa"/>
            <w:tcBorders>
              <w:left w:val="double" w:sz="4" w:space="0" w:color="auto"/>
            </w:tcBorders>
          </w:tcPr>
          <w:p w:rsidR="00803676" w:rsidRPr="0084109F" w:rsidRDefault="00F744AC" w:rsidP="00803676">
            <w:pPr>
              <w:spacing w:beforeLines="10" w:before="36"/>
              <w:ind w:rightChars="224" w:right="538"/>
              <w:jc w:val="right"/>
              <w:rPr>
                <w:color w:val="000000" w:themeColor="text1"/>
              </w:rPr>
            </w:pPr>
            <w:r>
              <w:rPr>
                <w:rFonts w:hint="eastAsia"/>
                <w:color w:val="000000" w:themeColor="text1"/>
              </w:rPr>
              <w:t>1,</w:t>
            </w:r>
            <w:r w:rsidR="00C15D82">
              <w:rPr>
                <w:rFonts w:hint="eastAsia"/>
                <w:color w:val="000000" w:themeColor="text1"/>
              </w:rPr>
              <w:t>999</w:t>
            </w:r>
          </w:p>
        </w:tc>
        <w:tc>
          <w:tcPr>
            <w:tcW w:w="1560" w:type="dxa"/>
          </w:tcPr>
          <w:p w:rsidR="00803676" w:rsidRPr="0084109F" w:rsidRDefault="00C15D82" w:rsidP="00803676">
            <w:pPr>
              <w:spacing w:beforeLines="10" w:before="36"/>
              <w:ind w:rightChars="224" w:right="538"/>
              <w:jc w:val="right"/>
              <w:rPr>
                <w:color w:val="000000" w:themeColor="text1"/>
              </w:rPr>
            </w:pPr>
            <w:r>
              <w:rPr>
                <w:rFonts w:hint="eastAsia"/>
                <w:color w:val="000000" w:themeColor="text1"/>
              </w:rPr>
              <w:t>4</w:t>
            </w:r>
            <w:r w:rsidR="00F744AC">
              <w:rPr>
                <w:rFonts w:hint="eastAsia"/>
                <w:color w:val="000000" w:themeColor="text1"/>
              </w:rPr>
              <w:t>.</w:t>
            </w:r>
            <w:r>
              <w:rPr>
                <w:rFonts w:hint="eastAsia"/>
                <w:color w:val="000000" w:themeColor="text1"/>
              </w:rPr>
              <w:t>7</w:t>
            </w:r>
          </w:p>
        </w:tc>
      </w:tr>
      <w:tr w:rsidR="00803676" w:rsidRPr="0032186E" w:rsidTr="00803676">
        <w:trPr>
          <w:trHeight w:val="80"/>
          <w:jc w:val="center"/>
        </w:trPr>
        <w:tc>
          <w:tcPr>
            <w:tcW w:w="1985" w:type="dxa"/>
            <w:tcBorders>
              <w:right w:val="single" w:sz="4" w:space="0" w:color="auto"/>
            </w:tcBorders>
          </w:tcPr>
          <w:p w:rsidR="00803676" w:rsidRPr="0032186E" w:rsidRDefault="00803676" w:rsidP="00D362DB">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proofErr w:type="gramStart"/>
            <w:r w:rsidRPr="0032186E">
              <w:rPr>
                <w:rFonts w:eastAsia="標楷體"/>
                <w:color w:val="000000" w:themeColor="text1"/>
              </w:rPr>
              <w:t>飲料店</w:t>
            </w:r>
            <w:r w:rsidRPr="0032186E">
              <w:rPr>
                <w:rFonts w:eastAsia="標楷體" w:hint="eastAsia"/>
                <w:color w:val="000000" w:themeColor="text1"/>
              </w:rPr>
              <w:t>業</w:t>
            </w:r>
            <w:proofErr w:type="gramEnd"/>
          </w:p>
        </w:tc>
        <w:tc>
          <w:tcPr>
            <w:tcW w:w="1559" w:type="dxa"/>
          </w:tcPr>
          <w:p w:rsidR="00803676" w:rsidRPr="0084109F" w:rsidRDefault="00F744AC" w:rsidP="00803676">
            <w:pPr>
              <w:spacing w:beforeLines="10" w:before="36"/>
              <w:ind w:rightChars="224" w:right="538"/>
              <w:jc w:val="right"/>
              <w:rPr>
                <w:color w:val="000000" w:themeColor="text1"/>
              </w:rPr>
            </w:pPr>
            <w:r>
              <w:rPr>
                <w:rFonts w:hint="eastAsia"/>
                <w:color w:val="000000" w:themeColor="text1"/>
              </w:rPr>
              <w:t>4</w:t>
            </w:r>
            <w:r w:rsidR="008F3467">
              <w:rPr>
                <w:rFonts w:hint="eastAsia"/>
                <w:color w:val="000000" w:themeColor="text1"/>
              </w:rPr>
              <w:t>4</w:t>
            </w:r>
          </w:p>
        </w:tc>
        <w:tc>
          <w:tcPr>
            <w:tcW w:w="1559" w:type="dxa"/>
            <w:tcBorders>
              <w:left w:val="nil"/>
              <w:right w:val="double" w:sz="4" w:space="0" w:color="auto"/>
            </w:tcBorders>
          </w:tcPr>
          <w:p w:rsidR="00803676" w:rsidRPr="0084109F" w:rsidRDefault="008F3467" w:rsidP="00803676">
            <w:pPr>
              <w:spacing w:beforeLines="10" w:before="36"/>
              <w:ind w:rightChars="224" w:right="538"/>
              <w:jc w:val="right"/>
              <w:rPr>
                <w:color w:val="000000" w:themeColor="text1"/>
              </w:rPr>
            </w:pPr>
            <w:r>
              <w:rPr>
                <w:rFonts w:hint="eastAsia"/>
                <w:color w:val="000000" w:themeColor="text1"/>
              </w:rPr>
              <w:t>7.8</w:t>
            </w:r>
          </w:p>
        </w:tc>
        <w:tc>
          <w:tcPr>
            <w:tcW w:w="1559" w:type="dxa"/>
            <w:tcBorders>
              <w:left w:val="double" w:sz="4" w:space="0" w:color="auto"/>
            </w:tcBorders>
          </w:tcPr>
          <w:p w:rsidR="00803676" w:rsidRPr="0084109F" w:rsidRDefault="00F744AC" w:rsidP="00803676">
            <w:pPr>
              <w:spacing w:beforeLines="10" w:before="36"/>
              <w:ind w:rightChars="224" w:right="538"/>
              <w:jc w:val="right"/>
              <w:rPr>
                <w:color w:val="000000" w:themeColor="text1"/>
              </w:rPr>
            </w:pPr>
            <w:r>
              <w:rPr>
                <w:rFonts w:hint="eastAsia"/>
                <w:color w:val="000000" w:themeColor="text1"/>
              </w:rPr>
              <w:t>2</w:t>
            </w:r>
            <w:r w:rsidR="00C15D82">
              <w:rPr>
                <w:rFonts w:hint="eastAsia"/>
                <w:color w:val="000000" w:themeColor="text1"/>
              </w:rPr>
              <w:t>62</w:t>
            </w:r>
          </w:p>
        </w:tc>
        <w:tc>
          <w:tcPr>
            <w:tcW w:w="1560" w:type="dxa"/>
          </w:tcPr>
          <w:p w:rsidR="00803676" w:rsidRPr="0084109F" w:rsidRDefault="00F744AC" w:rsidP="00803676">
            <w:pPr>
              <w:spacing w:beforeLines="10" w:before="36"/>
              <w:ind w:rightChars="224" w:right="538"/>
              <w:jc w:val="right"/>
              <w:rPr>
                <w:color w:val="000000" w:themeColor="text1"/>
              </w:rPr>
            </w:pPr>
            <w:r>
              <w:rPr>
                <w:rFonts w:hint="eastAsia"/>
                <w:color w:val="000000" w:themeColor="text1"/>
              </w:rPr>
              <w:t>5.</w:t>
            </w:r>
            <w:r w:rsidR="00C15D82">
              <w:rPr>
                <w:rFonts w:hint="eastAsia"/>
                <w:color w:val="000000" w:themeColor="text1"/>
              </w:rPr>
              <w:t>5</w:t>
            </w:r>
          </w:p>
        </w:tc>
      </w:tr>
      <w:tr w:rsidR="00803676" w:rsidRPr="0032186E" w:rsidTr="00803676">
        <w:trPr>
          <w:trHeight w:val="80"/>
          <w:jc w:val="center"/>
        </w:trPr>
        <w:tc>
          <w:tcPr>
            <w:tcW w:w="1985" w:type="dxa"/>
            <w:tcBorders>
              <w:bottom w:val="single" w:sz="4" w:space="0" w:color="auto"/>
              <w:right w:val="single" w:sz="4" w:space="0" w:color="auto"/>
            </w:tcBorders>
          </w:tcPr>
          <w:p w:rsidR="00803676" w:rsidRPr="0032186E" w:rsidRDefault="00803676" w:rsidP="00D362DB">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r w:rsidRPr="0032186E">
              <w:rPr>
                <w:rFonts w:eastAsia="標楷體"/>
                <w:color w:val="000000" w:themeColor="text1"/>
              </w:rPr>
              <w:t>其他餐飲業</w:t>
            </w:r>
          </w:p>
        </w:tc>
        <w:tc>
          <w:tcPr>
            <w:tcW w:w="1559" w:type="dxa"/>
            <w:tcBorders>
              <w:bottom w:val="single" w:sz="4" w:space="0" w:color="auto"/>
            </w:tcBorders>
          </w:tcPr>
          <w:p w:rsidR="00803676" w:rsidRPr="0084109F" w:rsidRDefault="00F744AC" w:rsidP="00803676">
            <w:pPr>
              <w:spacing w:beforeLines="10" w:before="36"/>
              <w:ind w:rightChars="224" w:right="538"/>
              <w:jc w:val="right"/>
              <w:rPr>
                <w:color w:val="000000" w:themeColor="text1"/>
              </w:rPr>
            </w:pPr>
            <w:r>
              <w:rPr>
                <w:rFonts w:hint="eastAsia"/>
                <w:color w:val="000000" w:themeColor="text1"/>
              </w:rPr>
              <w:t>16</w:t>
            </w:r>
          </w:p>
        </w:tc>
        <w:tc>
          <w:tcPr>
            <w:tcW w:w="1559" w:type="dxa"/>
            <w:tcBorders>
              <w:left w:val="nil"/>
              <w:bottom w:val="single" w:sz="4" w:space="0" w:color="auto"/>
              <w:right w:val="double" w:sz="4" w:space="0" w:color="auto"/>
            </w:tcBorders>
          </w:tcPr>
          <w:p w:rsidR="00803676" w:rsidRPr="0084109F" w:rsidRDefault="00F744AC" w:rsidP="00803676">
            <w:pPr>
              <w:spacing w:beforeLines="10" w:before="36"/>
              <w:ind w:rightChars="224" w:right="538"/>
              <w:jc w:val="right"/>
              <w:rPr>
                <w:color w:val="000000" w:themeColor="text1"/>
              </w:rPr>
            </w:pPr>
            <w:r>
              <w:rPr>
                <w:rFonts w:hint="eastAsia"/>
                <w:color w:val="000000" w:themeColor="text1"/>
              </w:rPr>
              <w:t>2.</w:t>
            </w:r>
            <w:r w:rsidR="008F3467">
              <w:rPr>
                <w:rFonts w:hint="eastAsia"/>
                <w:color w:val="000000" w:themeColor="text1"/>
              </w:rPr>
              <w:t>3</w:t>
            </w:r>
          </w:p>
        </w:tc>
        <w:tc>
          <w:tcPr>
            <w:tcW w:w="1559" w:type="dxa"/>
            <w:tcBorders>
              <w:left w:val="double" w:sz="4" w:space="0" w:color="auto"/>
              <w:bottom w:val="single" w:sz="4" w:space="0" w:color="auto"/>
            </w:tcBorders>
          </w:tcPr>
          <w:p w:rsidR="00803676" w:rsidRPr="0084109F" w:rsidRDefault="00C15D82" w:rsidP="00803676">
            <w:pPr>
              <w:spacing w:beforeLines="10" w:before="36"/>
              <w:ind w:rightChars="224" w:right="538"/>
              <w:jc w:val="right"/>
              <w:rPr>
                <w:color w:val="000000" w:themeColor="text1"/>
              </w:rPr>
            </w:pPr>
            <w:r>
              <w:rPr>
                <w:rFonts w:hint="eastAsia"/>
                <w:color w:val="000000" w:themeColor="text1"/>
              </w:rPr>
              <w:t>95</w:t>
            </w:r>
          </w:p>
        </w:tc>
        <w:tc>
          <w:tcPr>
            <w:tcW w:w="1560" w:type="dxa"/>
            <w:tcBorders>
              <w:bottom w:val="single" w:sz="4" w:space="0" w:color="auto"/>
            </w:tcBorders>
          </w:tcPr>
          <w:p w:rsidR="00803676" w:rsidRPr="0084109F" w:rsidRDefault="00F744AC" w:rsidP="00803676">
            <w:pPr>
              <w:spacing w:beforeLines="10" w:before="36"/>
              <w:ind w:rightChars="224" w:right="538"/>
              <w:jc w:val="right"/>
              <w:rPr>
                <w:color w:val="000000" w:themeColor="text1"/>
              </w:rPr>
            </w:pPr>
            <w:r>
              <w:rPr>
                <w:rFonts w:hint="eastAsia"/>
                <w:color w:val="000000" w:themeColor="text1"/>
              </w:rPr>
              <w:t>3.</w:t>
            </w:r>
            <w:r w:rsidR="00C15D82">
              <w:rPr>
                <w:rFonts w:hint="eastAsia"/>
                <w:color w:val="000000" w:themeColor="text1"/>
              </w:rPr>
              <w:t>3</w:t>
            </w:r>
          </w:p>
        </w:tc>
      </w:tr>
    </w:tbl>
    <w:p w:rsidR="003314A3" w:rsidRPr="00AE0D77" w:rsidRDefault="00803676" w:rsidP="00803676">
      <w:pPr>
        <w:spacing w:afterLines="50" w:after="180"/>
        <w:ind w:firstLineChars="64" w:firstLine="141"/>
        <w:textDirection w:val="lrTbV"/>
        <w:rPr>
          <w:rFonts w:eastAsia="標楷體"/>
          <w:sz w:val="22"/>
          <w:szCs w:val="22"/>
        </w:rPr>
      </w:pPr>
      <w:r w:rsidRPr="00AE0D77">
        <w:rPr>
          <w:rFonts w:eastAsia="標楷體"/>
          <w:sz w:val="22"/>
          <w:szCs w:val="22"/>
        </w:rPr>
        <w:t>資料來源：經濟部統計處。</w:t>
      </w:r>
    </w:p>
    <w:p w:rsidR="003314A3" w:rsidRPr="00AE0D77" w:rsidRDefault="003314A3" w:rsidP="003314A3">
      <w:pPr>
        <w:spacing w:afterLines="50" w:after="180"/>
        <w:textDirection w:val="lrTbV"/>
        <w:rPr>
          <w:rFonts w:eastAsia="標楷體"/>
          <w:sz w:val="22"/>
          <w:szCs w:val="22"/>
        </w:rPr>
      </w:pPr>
    </w:p>
    <w:p w:rsidR="003314A3" w:rsidRPr="00AE0D77" w:rsidRDefault="003314A3" w:rsidP="003314A3">
      <w:pPr>
        <w:spacing w:beforeLines="50" w:before="180" w:afterLines="50" w:after="180" w:line="380" w:lineRule="exact"/>
        <w:jc w:val="center"/>
        <w:textDirection w:val="lrTbV"/>
        <w:rPr>
          <w:rFonts w:eastAsia="標楷體"/>
          <w:b/>
          <w:bCs/>
          <w:kern w:val="0"/>
          <w:sz w:val="28"/>
          <w:szCs w:val="20"/>
        </w:rPr>
      </w:pPr>
      <w:r w:rsidRPr="00AE0D77">
        <w:rPr>
          <w:rFonts w:eastAsia="標楷體"/>
          <w:b/>
          <w:bCs/>
        </w:rPr>
        <w:br w:type="page"/>
      </w:r>
    </w:p>
    <w:p w:rsidR="003314A3" w:rsidRPr="00AE0D77" w:rsidRDefault="00C563C2" w:rsidP="003314A3">
      <w:pPr>
        <w:keepNext/>
        <w:snapToGrid w:val="0"/>
        <w:spacing w:beforeLines="50" w:before="180" w:line="300" w:lineRule="auto"/>
        <w:ind w:rightChars="-25" w:right="-60"/>
        <w:outlineLvl w:val="2"/>
        <w:rPr>
          <w:rFonts w:eastAsia="標楷體"/>
          <w:b/>
          <w:bCs/>
          <w:sz w:val="32"/>
          <w:szCs w:val="32"/>
        </w:rPr>
      </w:pPr>
      <w:hyperlink w:anchor="c17" w:history="1">
        <w:bookmarkStart w:id="99" w:name="_Toc349916584"/>
        <w:bookmarkStart w:id="100" w:name="_Toc401923797"/>
        <w:bookmarkStart w:id="101" w:name="_Toc402171714"/>
        <w:bookmarkStart w:id="102" w:name="_Toc520281180"/>
        <w:r w:rsidR="003314A3" w:rsidRPr="00AE0D77">
          <w:rPr>
            <w:rFonts w:eastAsia="標楷體"/>
            <w:b/>
            <w:bCs/>
            <w:sz w:val="32"/>
            <w:szCs w:val="32"/>
          </w:rPr>
          <w:t>（四）貿易</w:t>
        </w:r>
        <w:bookmarkEnd w:id="99"/>
        <w:bookmarkEnd w:id="100"/>
        <w:bookmarkEnd w:id="101"/>
        <w:bookmarkEnd w:id="102"/>
      </w:hyperlink>
    </w:p>
    <w:p w:rsidR="008E3FAF" w:rsidRPr="00194120" w:rsidRDefault="008E3FAF" w:rsidP="008E3FAF">
      <w:pPr>
        <w:widowControl/>
        <w:tabs>
          <w:tab w:val="left" w:pos="540"/>
          <w:tab w:val="left" w:pos="1134"/>
        </w:tabs>
        <w:snapToGrid w:val="0"/>
        <w:spacing w:beforeLines="50" w:before="180" w:line="300" w:lineRule="auto"/>
        <w:jc w:val="both"/>
        <w:rPr>
          <w:rFonts w:eastAsia="標楷體"/>
          <w:b/>
          <w:bCs/>
          <w:kern w:val="0"/>
          <w:sz w:val="28"/>
          <w:szCs w:val="20"/>
        </w:rPr>
      </w:pPr>
      <w:r w:rsidRPr="002347B6">
        <w:rPr>
          <w:rFonts w:eastAsia="標楷體"/>
          <w:b/>
          <w:bCs/>
          <w:kern w:val="0"/>
          <w:sz w:val="28"/>
          <w:szCs w:val="20"/>
        </w:rPr>
        <w:t>１</w:t>
      </w:r>
      <w:r w:rsidRPr="00194120">
        <w:rPr>
          <w:rFonts w:eastAsia="標楷體"/>
          <w:b/>
          <w:bCs/>
          <w:kern w:val="0"/>
          <w:sz w:val="28"/>
          <w:szCs w:val="20"/>
        </w:rPr>
        <w:t>、</w:t>
      </w:r>
      <w:r w:rsidRPr="00194120">
        <w:rPr>
          <w:rFonts w:eastAsia="標楷體"/>
          <w:b/>
          <w:bCs/>
          <w:kern w:val="0"/>
          <w:sz w:val="28"/>
          <w:szCs w:val="20"/>
        </w:rPr>
        <w:t>10</w:t>
      </w:r>
      <w:r w:rsidRPr="00194120">
        <w:rPr>
          <w:rFonts w:eastAsia="標楷體" w:hint="eastAsia"/>
          <w:b/>
          <w:bCs/>
          <w:kern w:val="0"/>
          <w:sz w:val="28"/>
          <w:szCs w:val="20"/>
        </w:rPr>
        <w:t>7</w:t>
      </w:r>
      <w:r w:rsidRPr="00194120">
        <w:rPr>
          <w:rFonts w:eastAsia="標楷體"/>
          <w:b/>
          <w:bCs/>
          <w:kern w:val="0"/>
          <w:sz w:val="28"/>
          <w:szCs w:val="20"/>
        </w:rPr>
        <w:t>年</w:t>
      </w:r>
      <w:r w:rsidR="0026477D">
        <w:rPr>
          <w:rFonts w:eastAsia="標楷體" w:hint="eastAsia"/>
          <w:b/>
          <w:bCs/>
          <w:kern w:val="0"/>
          <w:sz w:val="28"/>
          <w:szCs w:val="20"/>
        </w:rPr>
        <w:t>6</w:t>
      </w:r>
      <w:r w:rsidRPr="00194120">
        <w:rPr>
          <w:rFonts w:eastAsia="標楷體" w:hint="eastAsia"/>
          <w:b/>
          <w:bCs/>
          <w:kern w:val="0"/>
          <w:sz w:val="28"/>
          <w:szCs w:val="20"/>
        </w:rPr>
        <w:t>月</w:t>
      </w:r>
      <w:r w:rsidRPr="00194120">
        <w:rPr>
          <w:rFonts w:eastAsia="標楷體"/>
          <w:b/>
          <w:sz w:val="28"/>
        </w:rPr>
        <w:t>出口</w:t>
      </w:r>
      <w:r>
        <w:rPr>
          <w:rFonts w:eastAsia="標楷體" w:hint="eastAsia"/>
          <w:b/>
          <w:sz w:val="28"/>
        </w:rPr>
        <w:t>增加</w:t>
      </w:r>
      <w:r w:rsidR="0026477D">
        <w:rPr>
          <w:rFonts w:eastAsia="標楷體" w:hint="eastAsia"/>
          <w:b/>
          <w:sz w:val="28"/>
        </w:rPr>
        <w:t>9</w:t>
      </w:r>
      <w:r w:rsidR="008B56B5">
        <w:rPr>
          <w:rFonts w:eastAsia="標楷體" w:hint="eastAsia"/>
          <w:b/>
          <w:sz w:val="28"/>
        </w:rPr>
        <w:t>.</w:t>
      </w:r>
      <w:r w:rsidR="0026477D">
        <w:rPr>
          <w:rFonts w:eastAsia="標楷體" w:hint="eastAsia"/>
          <w:b/>
          <w:sz w:val="28"/>
        </w:rPr>
        <w:t>4</w:t>
      </w:r>
      <w:r w:rsidRPr="00194120">
        <w:rPr>
          <w:rFonts w:eastAsia="標楷體"/>
          <w:b/>
          <w:sz w:val="28"/>
        </w:rPr>
        <w:t>%</w:t>
      </w:r>
      <w:r w:rsidRPr="00194120">
        <w:rPr>
          <w:rFonts w:eastAsia="標楷體"/>
          <w:b/>
          <w:sz w:val="28"/>
        </w:rPr>
        <w:t>、進口</w:t>
      </w:r>
      <w:r>
        <w:rPr>
          <w:rFonts w:eastAsia="標楷體" w:hint="eastAsia"/>
          <w:b/>
          <w:sz w:val="28"/>
        </w:rPr>
        <w:t>增加</w:t>
      </w:r>
      <w:r w:rsidR="008B56B5">
        <w:rPr>
          <w:rFonts w:eastAsia="標楷體" w:hint="eastAsia"/>
          <w:b/>
          <w:sz w:val="28"/>
        </w:rPr>
        <w:t>1</w:t>
      </w:r>
      <w:r w:rsidR="0026477D">
        <w:rPr>
          <w:rFonts w:eastAsia="標楷體" w:hint="eastAsia"/>
          <w:b/>
          <w:sz w:val="28"/>
        </w:rPr>
        <w:t>5</w:t>
      </w:r>
      <w:r w:rsidR="008B56B5">
        <w:rPr>
          <w:rFonts w:eastAsia="標楷體" w:hint="eastAsia"/>
          <w:b/>
          <w:sz w:val="28"/>
        </w:rPr>
        <w:t>.</w:t>
      </w:r>
      <w:r w:rsidR="0026477D">
        <w:rPr>
          <w:rFonts w:eastAsia="標楷體" w:hint="eastAsia"/>
          <w:b/>
          <w:sz w:val="28"/>
        </w:rPr>
        <w:t>4</w:t>
      </w:r>
      <w:r w:rsidRPr="00194120">
        <w:rPr>
          <w:rFonts w:eastAsia="標楷體"/>
          <w:b/>
          <w:sz w:val="28"/>
        </w:rPr>
        <w:t>%</w:t>
      </w:r>
    </w:p>
    <w:p w:rsidR="008E3FAF" w:rsidRPr="00194120" w:rsidRDefault="008E3FAF" w:rsidP="008E3FAF">
      <w:pPr>
        <w:tabs>
          <w:tab w:val="left" w:pos="1134"/>
        </w:tabs>
        <w:snapToGrid w:val="0"/>
        <w:spacing w:before="120" w:line="300" w:lineRule="auto"/>
        <w:ind w:right="-142" w:firstLineChars="202" w:firstLine="566"/>
        <w:jc w:val="both"/>
        <w:rPr>
          <w:rFonts w:eastAsia="標楷體"/>
          <w:sz w:val="28"/>
        </w:rPr>
      </w:pPr>
      <w:r w:rsidRPr="00194120">
        <w:rPr>
          <w:rFonts w:eastAsia="標楷體"/>
          <w:sz w:val="28"/>
        </w:rPr>
        <w:t>10</w:t>
      </w:r>
      <w:r w:rsidRPr="00194120">
        <w:rPr>
          <w:rFonts w:eastAsia="標楷體" w:hint="eastAsia"/>
          <w:sz w:val="28"/>
        </w:rPr>
        <w:t>7</w:t>
      </w:r>
      <w:r w:rsidRPr="00194120">
        <w:rPr>
          <w:rFonts w:eastAsia="標楷體"/>
          <w:sz w:val="28"/>
        </w:rPr>
        <w:t>年</w:t>
      </w:r>
      <w:r w:rsidR="0026477D">
        <w:rPr>
          <w:rFonts w:eastAsia="標楷體" w:hint="eastAsia"/>
          <w:sz w:val="28"/>
        </w:rPr>
        <w:t>6</w:t>
      </w:r>
      <w:r w:rsidRPr="00194120">
        <w:rPr>
          <w:rFonts w:eastAsia="標楷體" w:hint="eastAsia"/>
          <w:sz w:val="28"/>
        </w:rPr>
        <w:t>月</w:t>
      </w:r>
      <w:r w:rsidRPr="00194120">
        <w:rPr>
          <w:rFonts w:eastAsia="標楷體"/>
          <w:sz w:val="28"/>
        </w:rPr>
        <w:t>出口總值</w:t>
      </w:r>
      <w:r w:rsidR="008B56B5">
        <w:rPr>
          <w:rFonts w:eastAsia="標楷體" w:hint="eastAsia"/>
          <w:sz w:val="28"/>
        </w:rPr>
        <w:t>2</w:t>
      </w:r>
      <w:r w:rsidR="0026477D">
        <w:rPr>
          <w:rFonts w:eastAsia="標楷體" w:hint="eastAsia"/>
          <w:sz w:val="28"/>
        </w:rPr>
        <w:t>82</w:t>
      </w:r>
      <w:r w:rsidR="008B56B5">
        <w:rPr>
          <w:rFonts w:eastAsia="標楷體" w:hint="eastAsia"/>
          <w:sz w:val="28"/>
        </w:rPr>
        <w:t>.</w:t>
      </w:r>
      <w:r w:rsidR="0026477D">
        <w:rPr>
          <w:rFonts w:eastAsia="標楷體" w:hint="eastAsia"/>
          <w:sz w:val="28"/>
        </w:rPr>
        <w:t>5</w:t>
      </w:r>
      <w:r w:rsidRPr="00194120">
        <w:rPr>
          <w:rFonts w:eastAsia="標楷體"/>
          <w:sz w:val="28"/>
        </w:rPr>
        <w:t>億美元，較上年同月</w:t>
      </w:r>
      <w:r>
        <w:rPr>
          <w:rFonts w:eastAsia="標楷體" w:hint="eastAsia"/>
          <w:sz w:val="28"/>
        </w:rPr>
        <w:t>增加</w:t>
      </w:r>
      <w:r w:rsidR="0026477D">
        <w:rPr>
          <w:rFonts w:eastAsia="標楷體" w:hint="eastAsia"/>
          <w:sz w:val="28"/>
        </w:rPr>
        <w:t>9</w:t>
      </w:r>
      <w:r w:rsidR="008B56B5">
        <w:rPr>
          <w:rFonts w:eastAsia="標楷體" w:hint="eastAsia"/>
          <w:sz w:val="28"/>
        </w:rPr>
        <w:t>.</w:t>
      </w:r>
      <w:r w:rsidR="0026477D">
        <w:rPr>
          <w:rFonts w:eastAsia="標楷體" w:hint="eastAsia"/>
          <w:sz w:val="28"/>
        </w:rPr>
        <w:t>4</w:t>
      </w:r>
      <w:r w:rsidRPr="00194120">
        <w:rPr>
          <w:rFonts w:eastAsia="標楷體"/>
          <w:sz w:val="28"/>
        </w:rPr>
        <w:t>%</w:t>
      </w:r>
      <w:r w:rsidRPr="00194120">
        <w:rPr>
          <w:rFonts w:eastAsia="標楷體"/>
          <w:sz w:val="28"/>
        </w:rPr>
        <w:t>；進口總值</w:t>
      </w:r>
      <w:r w:rsidR="008B56B5">
        <w:rPr>
          <w:rFonts w:eastAsia="標楷體" w:hint="eastAsia"/>
          <w:sz w:val="28"/>
        </w:rPr>
        <w:t>2</w:t>
      </w:r>
      <w:r w:rsidR="0026477D">
        <w:rPr>
          <w:rFonts w:eastAsia="標楷體" w:hint="eastAsia"/>
          <w:sz w:val="28"/>
        </w:rPr>
        <w:t>30</w:t>
      </w:r>
      <w:r w:rsidR="008B56B5">
        <w:rPr>
          <w:rFonts w:eastAsia="標楷體" w:hint="eastAsia"/>
          <w:sz w:val="28"/>
        </w:rPr>
        <w:t>.</w:t>
      </w:r>
      <w:r w:rsidR="0026477D">
        <w:rPr>
          <w:rFonts w:eastAsia="標楷體" w:hint="eastAsia"/>
          <w:sz w:val="28"/>
        </w:rPr>
        <w:t>4</w:t>
      </w:r>
      <w:r w:rsidRPr="00194120">
        <w:rPr>
          <w:rFonts w:eastAsia="標楷體"/>
          <w:sz w:val="28"/>
        </w:rPr>
        <w:t>億美元，增加</w:t>
      </w:r>
      <w:r w:rsidR="008B56B5">
        <w:rPr>
          <w:rFonts w:eastAsia="標楷體" w:hint="eastAsia"/>
          <w:sz w:val="28"/>
        </w:rPr>
        <w:t>1</w:t>
      </w:r>
      <w:r w:rsidR="0026477D">
        <w:rPr>
          <w:rFonts w:eastAsia="標楷體" w:hint="eastAsia"/>
          <w:sz w:val="28"/>
        </w:rPr>
        <w:t>5</w:t>
      </w:r>
      <w:r w:rsidR="008B56B5">
        <w:rPr>
          <w:rFonts w:eastAsia="標楷體" w:hint="eastAsia"/>
          <w:sz w:val="28"/>
        </w:rPr>
        <w:t>.</w:t>
      </w:r>
      <w:r w:rsidR="0026477D">
        <w:rPr>
          <w:rFonts w:eastAsia="標楷體" w:hint="eastAsia"/>
          <w:sz w:val="28"/>
        </w:rPr>
        <w:t>4</w:t>
      </w:r>
      <w:r w:rsidRPr="00194120">
        <w:rPr>
          <w:rFonts w:eastAsia="標楷體"/>
          <w:sz w:val="28"/>
        </w:rPr>
        <w:t>%</w:t>
      </w:r>
      <w:r w:rsidRPr="00194120">
        <w:rPr>
          <w:rFonts w:eastAsia="標楷體"/>
          <w:sz w:val="28"/>
        </w:rPr>
        <w:t>；出超</w:t>
      </w:r>
      <w:r w:rsidR="0026477D">
        <w:rPr>
          <w:rFonts w:eastAsia="標楷體" w:hint="eastAsia"/>
          <w:sz w:val="28"/>
        </w:rPr>
        <w:t>52</w:t>
      </w:r>
      <w:r w:rsidR="008B56B5">
        <w:rPr>
          <w:rFonts w:eastAsia="標楷體" w:hint="eastAsia"/>
          <w:sz w:val="28"/>
        </w:rPr>
        <w:t>.1</w:t>
      </w:r>
      <w:r w:rsidRPr="00194120">
        <w:rPr>
          <w:rFonts w:eastAsia="標楷體"/>
          <w:sz w:val="28"/>
        </w:rPr>
        <w:t>億美元。</w:t>
      </w:r>
      <w:r w:rsidRPr="0032186E">
        <w:rPr>
          <w:rFonts w:eastAsia="標楷體" w:hint="eastAsia"/>
          <w:color w:val="000000" w:themeColor="text1"/>
          <w:sz w:val="28"/>
        </w:rPr>
        <w:t>累計</w:t>
      </w:r>
      <w:r w:rsidRPr="0032186E">
        <w:rPr>
          <w:rFonts w:eastAsia="標楷體" w:hint="eastAsia"/>
          <w:color w:val="000000" w:themeColor="text1"/>
          <w:sz w:val="28"/>
        </w:rPr>
        <w:t>1</w:t>
      </w:r>
      <w:r w:rsidRPr="0032186E">
        <w:rPr>
          <w:rFonts w:eastAsia="標楷體" w:hint="eastAsia"/>
          <w:color w:val="000000" w:themeColor="text1"/>
          <w:sz w:val="28"/>
        </w:rPr>
        <w:t>至</w:t>
      </w:r>
      <w:r w:rsidR="0026477D">
        <w:rPr>
          <w:rFonts w:eastAsia="標楷體" w:hint="eastAsia"/>
          <w:color w:val="000000" w:themeColor="text1"/>
          <w:sz w:val="28"/>
        </w:rPr>
        <w:t>6</w:t>
      </w:r>
      <w:r w:rsidRPr="0032186E">
        <w:rPr>
          <w:rFonts w:eastAsia="標楷體" w:hint="eastAsia"/>
          <w:color w:val="000000" w:themeColor="text1"/>
          <w:sz w:val="28"/>
        </w:rPr>
        <w:t>月出口</w:t>
      </w:r>
      <w:r w:rsidR="008079A8">
        <w:rPr>
          <w:rFonts w:eastAsia="標楷體" w:hint="eastAsia"/>
          <w:color w:val="000000" w:themeColor="text1"/>
          <w:sz w:val="28"/>
        </w:rPr>
        <w:t>1,</w:t>
      </w:r>
      <w:r w:rsidR="0026477D">
        <w:rPr>
          <w:rFonts w:eastAsia="標楷體" w:hint="eastAsia"/>
          <w:color w:val="000000" w:themeColor="text1"/>
          <w:sz w:val="28"/>
        </w:rPr>
        <w:t>638</w:t>
      </w:r>
      <w:r w:rsidR="008B56B5">
        <w:rPr>
          <w:rFonts w:eastAsia="標楷體" w:hint="eastAsia"/>
          <w:color w:val="000000" w:themeColor="text1"/>
          <w:sz w:val="28"/>
        </w:rPr>
        <w:t>.</w:t>
      </w:r>
      <w:r w:rsidR="0026477D">
        <w:rPr>
          <w:rFonts w:eastAsia="標楷體" w:hint="eastAsia"/>
          <w:color w:val="000000" w:themeColor="text1"/>
          <w:sz w:val="28"/>
        </w:rPr>
        <w:t>3</w:t>
      </w:r>
      <w:r w:rsidRPr="0032186E">
        <w:rPr>
          <w:rFonts w:eastAsia="標楷體" w:hint="eastAsia"/>
          <w:color w:val="000000" w:themeColor="text1"/>
          <w:sz w:val="28"/>
        </w:rPr>
        <w:t>億美元</w:t>
      </w:r>
      <w:r w:rsidRPr="002D0304">
        <w:rPr>
          <w:rFonts w:eastAsia="標楷體" w:hint="eastAsia"/>
          <w:color w:val="000000" w:themeColor="text1"/>
          <w:sz w:val="28"/>
        </w:rPr>
        <w:t>，</w:t>
      </w:r>
      <w:r w:rsidRPr="0032186E">
        <w:rPr>
          <w:rFonts w:eastAsia="標楷體" w:hint="eastAsia"/>
          <w:color w:val="000000" w:themeColor="text1"/>
          <w:sz w:val="28"/>
        </w:rPr>
        <w:t>進口</w:t>
      </w:r>
      <w:r w:rsidR="008B56B5">
        <w:rPr>
          <w:rFonts w:eastAsia="標楷體" w:hint="eastAsia"/>
          <w:color w:val="000000" w:themeColor="text1"/>
          <w:sz w:val="28"/>
        </w:rPr>
        <w:t>1,</w:t>
      </w:r>
      <w:r w:rsidR="0026477D">
        <w:rPr>
          <w:rFonts w:eastAsia="標楷體" w:hint="eastAsia"/>
          <w:color w:val="000000" w:themeColor="text1"/>
          <w:sz w:val="28"/>
        </w:rPr>
        <w:t>382</w:t>
      </w:r>
      <w:r w:rsidR="008B56B5">
        <w:rPr>
          <w:rFonts w:eastAsia="標楷體" w:hint="eastAsia"/>
          <w:color w:val="000000" w:themeColor="text1"/>
          <w:sz w:val="28"/>
        </w:rPr>
        <w:t>.</w:t>
      </w:r>
      <w:r w:rsidR="0026477D">
        <w:rPr>
          <w:rFonts w:eastAsia="標楷體" w:hint="eastAsia"/>
          <w:color w:val="000000" w:themeColor="text1"/>
          <w:sz w:val="28"/>
        </w:rPr>
        <w:t>8</w:t>
      </w:r>
      <w:r w:rsidRPr="0032186E">
        <w:rPr>
          <w:rFonts w:eastAsia="標楷體" w:hint="eastAsia"/>
          <w:color w:val="000000" w:themeColor="text1"/>
          <w:sz w:val="28"/>
        </w:rPr>
        <w:t>億美元，分別較上年同期增加</w:t>
      </w:r>
      <w:r w:rsidR="008B56B5">
        <w:rPr>
          <w:rFonts w:eastAsia="標楷體" w:hint="eastAsia"/>
          <w:color w:val="000000" w:themeColor="text1"/>
          <w:sz w:val="28"/>
        </w:rPr>
        <w:t>1</w:t>
      </w:r>
      <w:r w:rsidR="0026477D">
        <w:rPr>
          <w:rFonts w:eastAsia="標楷體" w:hint="eastAsia"/>
          <w:color w:val="000000" w:themeColor="text1"/>
          <w:sz w:val="28"/>
        </w:rPr>
        <w:t>0</w:t>
      </w:r>
      <w:r w:rsidR="008B56B5">
        <w:rPr>
          <w:rFonts w:eastAsia="標楷體" w:hint="eastAsia"/>
          <w:color w:val="000000" w:themeColor="text1"/>
          <w:sz w:val="28"/>
        </w:rPr>
        <w:t>.</w:t>
      </w:r>
      <w:r w:rsidR="0026477D">
        <w:rPr>
          <w:rFonts w:eastAsia="標楷體" w:hint="eastAsia"/>
          <w:color w:val="000000" w:themeColor="text1"/>
          <w:sz w:val="28"/>
        </w:rPr>
        <w:t>9</w:t>
      </w:r>
      <w:r w:rsidRPr="0032186E">
        <w:rPr>
          <w:rFonts w:eastAsia="標楷體" w:hint="eastAsia"/>
          <w:color w:val="000000" w:themeColor="text1"/>
          <w:sz w:val="28"/>
        </w:rPr>
        <w:t>%</w:t>
      </w:r>
      <w:r w:rsidRPr="0032186E">
        <w:rPr>
          <w:rFonts w:eastAsia="標楷體" w:hint="eastAsia"/>
          <w:color w:val="000000" w:themeColor="text1"/>
          <w:sz w:val="28"/>
        </w:rPr>
        <w:t>及</w:t>
      </w:r>
      <w:r w:rsidR="0026477D">
        <w:rPr>
          <w:rFonts w:eastAsia="標楷體" w:hint="eastAsia"/>
          <w:color w:val="000000" w:themeColor="text1"/>
          <w:sz w:val="28"/>
        </w:rPr>
        <w:t>10</w:t>
      </w:r>
      <w:r w:rsidR="00C66360">
        <w:rPr>
          <w:rFonts w:eastAsia="標楷體" w:hint="eastAsia"/>
          <w:color w:val="000000" w:themeColor="text1"/>
          <w:sz w:val="28"/>
        </w:rPr>
        <w:t>.</w:t>
      </w:r>
      <w:r w:rsidR="0026477D">
        <w:rPr>
          <w:rFonts w:eastAsia="標楷體" w:hint="eastAsia"/>
          <w:color w:val="000000" w:themeColor="text1"/>
          <w:sz w:val="28"/>
        </w:rPr>
        <w:t>8</w:t>
      </w:r>
      <w:r w:rsidRPr="0032186E">
        <w:rPr>
          <w:rFonts w:eastAsia="標楷體" w:hint="eastAsia"/>
          <w:color w:val="000000" w:themeColor="text1"/>
          <w:sz w:val="28"/>
        </w:rPr>
        <w:t>%</w:t>
      </w:r>
      <w:r w:rsidRPr="0032186E">
        <w:rPr>
          <w:rFonts w:eastAsia="標楷體" w:hint="eastAsia"/>
          <w:color w:val="000000" w:themeColor="text1"/>
          <w:sz w:val="28"/>
        </w:rPr>
        <w:t>；出超</w:t>
      </w:r>
      <w:r w:rsidR="008B56B5">
        <w:rPr>
          <w:rFonts w:eastAsia="標楷體" w:hint="eastAsia"/>
          <w:color w:val="000000" w:themeColor="text1"/>
          <w:sz w:val="28"/>
        </w:rPr>
        <w:t>2</w:t>
      </w:r>
      <w:r w:rsidR="0026477D">
        <w:rPr>
          <w:rFonts w:eastAsia="標楷體" w:hint="eastAsia"/>
          <w:color w:val="000000" w:themeColor="text1"/>
          <w:sz w:val="28"/>
        </w:rPr>
        <w:t>55</w:t>
      </w:r>
      <w:r w:rsidR="008B56B5">
        <w:rPr>
          <w:rFonts w:eastAsia="標楷體" w:hint="eastAsia"/>
          <w:color w:val="000000" w:themeColor="text1"/>
          <w:sz w:val="28"/>
        </w:rPr>
        <w:t>.</w:t>
      </w:r>
      <w:r w:rsidR="0026477D">
        <w:rPr>
          <w:rFonts w:eastAsia="標楷體" w:hint="eastAsia"/>
          <w:color w:val="000000" w:themeColor="text1"/>
          <w:sz w:val="28"/>
        </w:rPr>
        <w:t>5</w:t>
      </w:r>
      <w:r w:rsidRPr="0032186E">
        <w:rPr>
          <w:rFonts w:eastAsia="標楷體" w:hint="eastAsia"/>
          <w:color w:val="000000" w:themeColor="text1"/>
          <w:sz w:val="28"/>
        </w:rPr>
        <w:t>億美元。</w:t>
      </w:r>
    </w:p>
    <w:p w:rsidR="008E3FAF" w:rsidRPr="00AE0D77" w:rsidRDefault="008E3FAF" w:rsidP="008E3FAF">
      <w:pPr>
        <w:snapToGrid w:val="0"/>
        <w:spacing w:beforeLines="50" w:before="180" w:line="300" w:lineRule="auto"/>
        <w:jc w:val="center"/>
        <w:rPr>
          <w:rFonts w:eastAsia="標楷體"/>
          <w:b/>
          <w:bCs/>
          <w:sz w:val="28"/>
        </w:rPr>
      </w:pPr>
      <w:r w:rsidRPr="00AE0D77">
        <w:rPr>
          <w:rFonts w:eastAsia="標楷體"/>
          <w:b/>
          <w:bCs/>
          <w:sz w:val="28"/>
        </w:rPr>
        <w:t>表</w:t>
      </w:r>
      <w:r w:rsidRPr="00AE0D77">
        <w:rPr>
          <w:rFonts w:eastAsia="標楷體"/>
          <w:b/>
          <w:bCs/>
          <w:sz w:val="28"/>
        </w:rPr>
        <w:t xml:space="preserve"> 2-4-1   </w:t>
      </w:r>
      <w:r w:rsidRPr="00AE0D77">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8E3FAF" w:rsidRPr="00AE0D77" w:rsidTr="00D362DB">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8E3FAF" w:rsidRPr="00AE0D77"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出</w:t>
            </w:r>
            <w:r w:rsidRPr="00AE0D77">
              <w:rPr>
                <w:rFonts w:eastAsia="標楷體"/>
              </w:rPr>
              <w:t xml:space="preserve">  </w:t>
            </w:r>
            <w:r w:rsidRPr="00AE0D77">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進</w:t>
            </w:r>
            <w:r w:rsidRPr="00AE0D77">
              <w:rPr>
                <w:rFonts w:eastAsia="標楷體"/>
              </w:rPr>
              <w:t xml:space="preserve">  </w:t>
            </w:r>
            <w:r w:rsidRPr="00AE0D77">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8E3FAF" w:rsidRPr="00AE0D77"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出入超</w:t>
            </w:r>
          </w:p>
          <w:p w:rsidR="008E3FAF" w:rsidRPr="00AE0D77"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w:t>
            </w:r>
            <w:r w:rsidRPr="00AE0D77">
              <w:rPr>
                <w:rFonts w:eastAsia="標楷體"/>
              </w:rPr>
              <w:t>億美元</w:t>
            </w:r>
            <w:r w:rsidRPr="00AE0D77">
              <w:rPr>
                <w:rFonts w:eastAsia="標楷體"/>
              </w:rPr>
              <w:t>)</w:t>
            </w:r>
          </w:p>
        </w:tc>
      </w:tr>
      <w:tr w:rsidR="008E3FAF" w:rsidRPr="00AE0D77" w:rsidTr="00D362DB">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8E3FAF" w:rsidRPr="00AE0D77" w:rsidRDefault="008E3FAF" w:rsidP="00D362DB">
            <w:pPr>
              <w:widowControl/>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年增率</w:t>
            </w:r>
            <w:r w:rsidRPr="00AE0D77">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年增率</w:t>
            </w:r>
            <w:r w:rsidRPr="00AE0D77">
              <w:rPr>
                <w:rFonts w:eastAsia="標楷體"/>
              </w:rPr>
              <w:t>(%)</w:t>
            </w:r>
          </w:p>
        </w:tc>
        <w:tc>
          <w:tcPr>
            <w:tcW w:w="0" w:type="auto"/>
            <w:vMerge/>
            <w:tcBorders>
              <w:top w:val="single" w:sz="4" w:space="0" w:color="auto"/>
              <w:left w:val="single" w:sz="4" w:space="0" w:color="auto"/>
              <w:bottom w:val="single" w:sz="4" w:space="0" w:color="auto"/>
              <w:right w:val="nil"/>
            </w:tcBorders>
            <w:vAlign w:val="center"/>
            <w:hideMark/>
          </w:tcPr>
          <w:p w:rsidR="008E3FAF" w:rsidRPr="00AE0D77" w:rsidRDefault="008E3FAF" w:rsidP="00D362DB">
            <w:pPr>
              <w:widowControl/>
              <w:rPr>
                <w:rFonts w:eastAsia="標楷體"/>
              </w:rPr>
            </w:pPr>
          </w:p>
        </w:tc>
      </w:tr>
      <w:tr w:rsidR="008E3FAF" w:rsidRPr="002347B6" w:rsidTr="00D362DB">
        <w:trPr>
          <w:trHeight w:val="351"/>
        </w:trPr>
        <w:tc>
          <w:tcPr>
            <w:tcW w:w="1544" w:type="dxa"/>
            <w:tcBorders>
              <w:top w:val="nil"/>
              <w:left w:val="nil"/>
              <w:bottom w:val="nil"/>
              <w:right w:val="single" w:sz="4" w:space="0" w:color="auto"/>
            </w:tcBorders>
          </w:tcPr>
          <w:p w:rsidR="008E3FAF" w:rsidRPr="002347B6"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 xml:space="preserve"> 102</w:t>
            </w:r>
            <w:r w:rsidRPr="002347B6">
              <w:rPr>
                <w:rFonts w:eastAsia="標楷體"/>
                <w:b/>
                <w:bCs/>
              </w:rPr>
              <w:t>年</w:t>
            </w:r>
          </w:p>
        </w:tc>
        <w:tc>
          <w:tcPr>
            <w:tcW w:w="1800" w:type="dxa"/>
            <w:tcBorders>
              <w:top w:val="nil"/>
              <w:left w:val="single" w:sz="4" w:space="0" w:color="auto"/>
              <w:bottom w:val="nil"/>
              <w:right w:val="nil"/>
            </w:tcBorders>
            <w:vAlign w:val="center"/>
          </w:tcPr>
          <w:p w:rsidR="008E3FAF" w:rsidRPr="002347B6" w:rsidRDefault="008E3FAF" w:rsidP="00D362DB">
            <w:pPr>
              <w:snapToGrid w:val="0"/>
              <w:spacing w:line="320" w:lineRule="exact"/>
              <w:ind w:right="480"/>
              <w:jc w:val="right"/>
              <w:rPr>
                <w:rFonts w:eastAsia="標楷體"/>
                <w:b/>
              </w:rPr>
            </w:pPr>
            <w:r w:rsidRPr="002347B6">
              <w:rPr>
                <w:rFonts w:eastAsia="標楷體"/>
                <w:b/>
              </w:rPr>
              <w:t>3,114.3</w:t>
            </w:r>
          </w:p>
        </w:tc>
        <w:tc>
          <w:tcPr>
            <w:tcW w:w="1233" w:type="dxa"/>
            <w:tcBorders>
              <w:top w:val="nil"/>
              <w:left w:val="nil"/>
              <w:bottom w:val="nil"/>
              <w:right w:val="nil"/>
            </w:tcBorders>
            <w:vAlign w:val="center"/>
          </w:tcPr>
          <w:p w:rsidR="008E3FAF" w:rsidRPr="002347B6" w:rsidRDefault="008E3FAF" w:rsidP="00D362DB">
            <w:pPr>
              <w:snapToGrid w:val="0"/>
              <w:spacing w:line="320" w:lineRule="exact"/>
              <w:ind w:right="296"/>
              <w:jc w:val="right"/>
              <w:rPr>
                <w:rFonts w:eastAsia="標楷體"/>
                <w:b/>
              </w:rPr>
            </w:pPr>
            <w:r w:rsidRPr="002347B6">
              <w:rPr>
                <w:rFonts w:eastAsia="標楷體"/>
                <w:b/>
              </w:rPr>
              <w:t>1.6</w:t>
            </w:r>
          </w:p>
        </w:tc>
        <w:tc>
          <w:tcPr>
            <w:tcW w:w="1800" w:type="dxa"/>
            <w:tcBorders>
              <w:top w:val="nil"/>
              <w:left w:val="nil"/>
              <w:bottom w:val="nil"/>
              <w:right w:val="nil"/>
            </w:tcBorders>
            <w:vAlign w:val="center"/>
          </w:tcPr>
          <w:p w:rsidR="008E3FAF" w:rsidRPr="002347B6" w:rsidRDefault="008E3FAF" w:rsidP="00D362DB">
            <w:pPr>
              <w:snapToGrid w:val="0"/>
              <w:spacing w:line="320" w:lineRule="exact"/>
              <w:ind w:right="536"/>
              <w:jc w:val="right"/>
              <w:rPr>
                <w:rFonts w:eastAsia="標楷體"/>
                <w:b/>
              </w:rPr>
            </w:pPr>
            <w:r w:rsidRPr="002347B6">
              <w:rPr>
                <w:rFonts w:eastAsia="標楷體"/>
                <w:b/>
              </w:rPr>
              <w:t>2,780.1</w:t>
            </w:r>
          </w:p>
        </w:tc>
        <w:tc>
          <w:tcPr>
            <w:tcW w:w="1440" w:type="dxa"/>
            <w:tcBorders>
              <w:top w:val="nil"/>
              <w:left w:val="nil"/>
              <w:bottom w:val="nil"/>
              <w:right w:val="nil"/>
            </w:tcBorders>
            <w:vAlign w:val="center"/>
          </w:tcPr>
          <w:p w:rsidR="008E3FAF" w:rsidRPr="002347B6" w:rsidRDefault="008E3FAF" w:rsidP="00D362DB">
            <w:pPr>
              <w:snapToGrid w:val="0"/>
              <w:spacing w:line="320" w:lineRule="exact"/>
              <w:ind w:right="417"/>
              <w:jc w:val="right"/>
              <w:rPr>
                <w:rFonts w:eastAsia="標楷體"/>
                <w:b/>
              </w:rPr>
            </w:pPr>
            <w:r w:rsidRPr="002347B6">
              <w:rPr>
                <w:rFonts w:eastAsia="標楷體"/>
                <w:b/>
              </w:rPr>
              <w:t>0.</w:t>
            </w:r>
            <w:r w:rsidRPr="002347B6">
              <w:rPr>
                <w:rFonts w:eastAsia="標楷體" w:hint="eastAsia"/>
                <w:b/>
              </w:rPr>
              <w:t>2</w:t>
            </w:r>
          </w:p>
        </w:tc>
        <w:tc>
          <w:tcPr>
            <w:tcW w:w="1460" w:type="dxa"/>
            <w:tcBorders>
              <w:top w:val="nil"/>
              <w:left w:val="nil"/>
              <w:bottom w:val="nil"/>
              <w:right w:val="nil"/>
            </w:tcBorders>
            <w:vAlign w:val="center"/>
          </w:tcPr>
          <w:p w:rsidR="008E3FAF" w:rsidRPr="002347B6" w:rsidRDefault="008E3FAF" w:rsidP="00D362DB">
            <w:pPr>
              <w:snapToGrid w:val="0"/>
              <w:spacing w:line="320" w:lineRule="exact"/>
              <w:ind w:right="460"/>
              <w:jc w:val="right"/>
              <w:rPr>
                <w:rFonts w:eastAsia="標楷體"/>
                <w:b/>
              </w:rPr>
            </w:pPr>
            <w:r w:rsidRPr="002347B6">
              <w:rPr>
                <w:rFonts w:eastAsia="標楷體"/>
                <w:b/>
              </w:rPr>
              <w:t>334.2</w:t>
            </w:r>
          </w:p>
        </w:tc>
      </w:tr>
      <w:tr w:rsidR="008E3FAF" w:rsidRPr="002347B6" w:rsidTr="00D362DB">
        <w:trPr>
          <w:trHeight w:val="351"/>
        </w:trPr>
        <w:tc>
          <w:tcPr>
            <w:tcW w:w="1544" w:type="dxa"/>
            <w:tcBorders>
              <w:top w:val="nil"/>
              <w:left w:val="nil"/>
              <w:bottom w:val="nil"/>
              <w:right w:val="single" w:sz="4" w:space="0" w:color="auto"/>
            </w:tcBorders>
          </w:tcPr>
          <w:p w:rsidR="008E3FAF" w:rsidRPr="002347B6"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 xml:space="preserve"> 103</w:t>
            </w:r>
            <w:r w:rsidRPr="002347B6">
              <w:rPr>
                <w:rFonts w:eastAsia="標楷體"/>
                <w:b/>
                <w:bCs/>
              </w:rPr>
              <w:t>年</w:t>
            </w:r>
          </w:p>
        </w:tc>
        <w:tc>
          <w:tcPr>
            <w:tcW w:w="1800" w:type="dxa"/>
            <w:tcBorders>
              <w:top w:val="nil"/>
              <w:left w:val="single" w:sz="4" w:space="0" w:color="auto"/>
              <w:bottom w:val="nil"/>
              <w:right w:val="nil"/>
            </w:tcBorders>
            <w:vAlign w:val="center"/>
          </w:tcPr>
          <w:p w:rsidR="008E3FAF" w:rsidRPr="002347B6" w:rsidRDefault="008E3FAF" w:rsidP="00D362DB">
            <w:pPr>
              <w:snapToGrid w:val="0"/>
              <w:spacing w:line="320" w:lineRule="exact"/>
              <w:ind w:right="480"/>
              <w:jc w:val="right"/>
              <w:rPr>
                <w:rFonts w:eastAsia="標楷體"/>
                <w:b/>
              </w:rPr>
            </w:pPr>
            <w:r w:rsidRPr="002347B6">
              <w:rPr>
                <w:rFonts w:eastAsia="標楷體"/>
                <w:b/>
              </w:rPr>
              <w:t>3,200.9</w:t>
            </w:r>
          </w:p>
        </w:tc>
        <w:tc>
          <w:tcPr>
            <w:tcW w:w="1233" w:type="dxa"/>
            <w:tcBorders>
              <w:top w:val="nil"/>
              <w:left w:val="nil"/>
              <w:bottom w:val="nil"/>
              <w:right w:val="nil"/>
            </w:tcBorders>
            <w:vAlign w:val="center"/>
          </w:tcPr>
          <w:p w:rsidR="008E3FAF" w:rsidRPr="002347B6" w:rsidRDefault="008E3FAF" w:rsidP="00D362DB">
            <w:pPr>
              <w:snapToGrid w:val="0"/>
              <w:spacing w:line="320" w:lineRule="exact"/>
              <w:ind w:right="296"/>
              <w:jc w:val="right"/>
              <w:rPr>
                <w:rFonts w:eastAsia="標楷體"/>
                <w:b/>
              </w:rPr>
            </w:pPr>
            <w:r w:rsidRPr="002347B6">
              <w:rPr>
                <w:rFonts w:eastAsia="標楷體"/>
                <w:b/>
              </w:rPr>
              <w:t>2.8</w:t>
            </w:r>
          </w:p>
        </w:tc>
        <w:tc>
          <w:tcPr>
            <w:tcW w:w="1800" w:type="dxa"/>
            <w:tcBorders>
              <w:top w:val="nil"/>
              <w:left w:val="nil"/>
              <w:bottom w:val="nil"/>
              <w:right w:val="nil"/>
            </w:tcBorders>
            <w:vAlign w:val="center"/>
          </w:tcPr>
          <w:p w:rsidR="008E3FAF" w:rsidRPr="002347B6" w:rsidRDefault="008E3FAF" w:rsidP="00D362DB">
            <w:pPr>
              <w:snapToGrid w:val="0"/>
              <w:spacing w:line="320" w:lineRule="exact"/>
              <w:ind w:right="536"/>
              <w:jc w:val="right"/>
              <w:rPr>
                <w:rFonts w:eastAsia="標楷體"/>
                <w:b/>
              </w:rPr>
            </w:pPr>
            <w:r w:rsidRPr="002347B6">
              <w:rPr>
                <w:rFonts w:eastAsia="標楷體"/>
                <w:b/>
              </w:rPr>
              <w:t>2,818.5</w:t>
            </w:r>
          </w:p>
        </w:tc>
        <w:tc>
          <w:tcPr>
            <w:tcW w:w="1440" w:type="dxa"/>
            <w:tcBorders>
              <w:top w:val="nil"/>
              <w:left w:val="nil"/>
              <w:bottom w:val="nil"/>
              <w:right w:val="nil"/>
            </w:tcBorders>
            <w:vAlign w:val="center"/>
          </w:tcPr>
          <w:p w:rsidR="008E3FAF" w:rsidRPr="002347B6" w:rsidRDefault="008E3FAF" w:rsidP="00D362DB">
            <w:pPr>
              <w:snapToGrid w:val="0"/>
              <w:spacing w:line="320" w:lineRule="exact"/>
              <w:ind w:right="417"/>
              <w:jc w:val="right"/>
              <w:rPr>
                <w:rFonts w:eastAsia="標楷體"/>
                <w:b/>
              </w:rPr>
            </w:pPr>
            <w:r w:rsidRPr="002347B6">
              <w:rPr>
                <w:rFonts w:eastAsia="標楷體"/>
                <w:b/>
              </w:rPr>
              <w:t>1.4</w:t>
            </w:r>
          </w:p>
        </w:tc>
        <w:tc>
          <w:tcPr>
            <w:tcW w:w="1460" w:type="dxa"/>
            <w:tcBorders>
              <w:top w:val="nil"/>
              <w:left w:val="nil"/>
              <w:bottom w:val="nil"/>
              <w:right w:val="nil"/>
            </w:tcBorders>
            <w:vAlign w:val="center"/>
          </w:tcPr>
          <w:p w:rsidR="008E3FAF" w:rsidRPr="002347B6" w:rsidRDefault="008E3FAF" w:rsidP="00D362DB">
            <w:pPr>
              <w:snapToGrid w:val="0"/>
              <w:spacing w:line="320" w:lineRule="exact"/>
              <w:ind w:right="460"/>
              <w:jc w:val="right"/>
              <w:rPr>
                <w:rFonts w:eastAsia="標楷體"/>
                <w:b/>
              </w:rPr>
            </w:pPr>
            <w:r w:rsidRPr="002347B6">
              <w:rPr>
                <w:rFonts w:eastAsia="標楷體"/>
                <w:b/>
              </w:rPr>
              <w:t>382.4</w:t>
            </w:r>
          </w:p>
        </w:tc>
      </w:tr>
      <w:tr w:rsidR="008E3FAF" w:rsidRPr="002347B6" w:rsidTr="00D362DB">
        <w:trPr>
          <w:trHeight w:val="351"/>
        </w:trPr>
        <w:tc>
          <w:tcPr>
            <w:tcW w:w="1544" w:type="dxa"/>
            <w:tcBorders>
              <w:top w:val="nil"/>
              <w:left w:val="nil"/>
              <w:bottom w:val="nil"/>
              <w:right w:val="single" w:sz="4" w:space="0" w:color="auto"/>
            </w:tcBorders>
          </w:tcPr>
          <w:p w:rsidR="008E3FAF" w:rsidRPr="002347B6"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 xml:space="preserve"> 104</w:t>
            </w:r>
            <w:r w:rsidRPr="002347B6">
              <w:rPr>
                <w:rFonts w:eastAsia="標楷體"/>
                <w:b/>
                <w:bCs/>
              </w:rPr>
              <w:t>年</w:t>
            </w:r>
          </w:p>
        </w:tc>
        <w:tc>
          <w:tcPr>
            <w:tcW w:w="1800" w:type="dxa"/>
            <w:tcBorders>
              <w:top w:val="nil"/>
              <w:left w:val="single" w:sz="4" w:space="0" w:color="auto"/>
              <w:bottom w:val="nil"/>
              <w:right w:val="nil"/>
            </w:tcBorders>
            <w:vAlign w:val="center"/>
          </w:tcPr>
          <w:p w:rsidR="008E3FAF" w:rsidRPr="002347B6" w:rsidRDefault="008E3FAF" w:rsidP="00D362DB">
            <w:pPr>
              <w:snapToGrid w:val="0"/>
              <w:spacing w:line="320" w:lineRule="exact"/>
              <w:ind w:right="480"/>
              <w:jc w:val="right"/>
              <w:rPr>
                <w:rFonts w:eastAsia="標楷體"/>
                <w:b/>
              </w:rPr>
            </w:pPr>
            <w:r w:rsidRPr="002347B6">
              <w:rPr>
                <w:rFonts w:eastAsia="標楷體"/>
                <w:b/>
              </w:rPr>
              <w:t>2,853.4</w:t>
            </w:r>
          </w:p>
        </w:tc>
        <w:tc>
          <w:tcPr>
            <w:tcW w:w="1233" w:type="dxa"/>
            <w:tcBorders>
              <w:top w:val="nil"/>
              <w:left w:val="nil"/>
              <w:bottom w:val="nil"/>
              <w:right w:val="nil"/>
            </w:tcBorders>
            <w:vAlign w:val="center"/>
          </w:tcPr>
          <w:p w:rsidR="008E3FAF" w:rsidRPr="002347B6" w:rsidRDefault="008E3FAF" w:rsidP="00D362DB">
            <w:pPr>
              <w:snapToGrid w:val="0"/>
              <w:spacing w:line="320" w:lineRule="exact"/>
              <w:ind w:right="296"/>
              <w:jc w:val="right"/>
              <w:rPr>
                <w:rFonts w:eastAsia="標楷體"/>
                <w:b/>
              </w:rPr>
            </w:pPr>
            <w:r w:rsidRPr="002347B6">
              <w:rPr>
                <w:rFonts w:eastAsia="標楷體"/>
                <w:b/>
              </w:rPr>
              <w:t>-10.9</w:t>
            </w:r>
          </w:p>
        </w:tc>
        <w:tc>
          <w:tcPr>
            <w:tcW w:w="1800" w:type="dxa"/>
            <w:tcBorders>
              <w:top w:val="nil"/>
              <w:left w:val="nil"/>
              <w:bottom w:val="nil"/>
              <w:right w:val="nil"/>
            </w:tcBorders>
            <w:vAlign w:val="center"/>
          </w:tcPr>
          <w:p w:rsidR="008E3FAF" w:rsidRPr="002347B6" w:rsidRDefault="008E3FAF" w:rsidP="00D362DB">
            <w:pPr>
              <w:snapToGrid w:val="0"/>
              <w:spacing w:line="320" w:lineRule="exact"/>
              <w:ind w:right="536"/>
              <w:jc w:val="right"/>
              <w:rPr>
                <w:rFonts w:eastAsia="標楷體"/>
                <w:b/>
              </w:rPr>
            </w:pPr>
            <w:r w:rsidRPr="002347B6">
              <w:rPr>
                <w:rFonts w:eastAsia="標楷體"/>
                <w:b/>
              </w:rPr>
              <w:t>2,372.2</w:t>
            </w:r>
          </w:p>
        </w:tc>
        <w:tc>
          <w:tcPr>
            <w:tcW w:w="1440" w:type="dxa"/>
            <w:tcBorders>
              <w:top w:val="nil"/>
              <w:left w:val="nil"/>
              <w:bottom w:val="nil"/>
              <w:right w:val="nil"/>
            </w:tcBorders>
            <w:vAlign w:val="center"/>
          </w:tcPr>
          <w:p w:rsidR="008E3FAF" w:rsidRPr="002347B6" w:rsidRDefault="008E3FAF" w:rsidP="00D362DB">
            <w:pPr>
              <w:snapToGrid w:val="0"/>
              <w:spacing w:line="320" w:lineRule="exact"/>
              <w:ind w:right="417"/>
              <w:jc w:val="right"/>
              <w:rPr>
                <w:rFonts w:eastAsia="標楷體"/>
                <w:b/>
              </w:rPr>
            </w:pPr>
            <w:r w:rsidRPr="002347B6">
              <w:rPr>
                <w:rFonts w:eastAsia="標楷體"/>
                <w:b/>
              </w:rPr>
              <w:t>-15.8</w:t>
            </w:r>
          </w:p>
        </w:tc>
        <w:tc>
          <w:tcPr>
            <w:tcW w:w="1460" w:type="dxa"/>
            <w:tcBorders>
              <w:top w:val="nil"/>
              <w:left w:val="nil"/>
              <w:bottom w:val="nil"/>
              <w:right w:val="nil"/>
            </w:tcBorders>
            <w:vAlign w:val="center"/>
          </w:tcPr>
          <w:p w:rsidR="008E3FAF" w:rsidRPr="002347B6" w:rsidRDefault="008E3FAF" w:rsidP="00D362DB">
            <w:pPr>
              <w:snapToGrid w:val="0"/>
              <w:spacing w:line="320" w:lineRule="exact"/>
              <w:ind w:right="460"/>
              <w:jc w:val="right"/>
              <w:rPr>
                <w:rFonts w:eastAsia="標楷體"/>
                <w:b/>
              </w:rPr>
            </w:pPr>
            <w:r w:rsidRPr="002347B6">
              <w:rPr>
                <w:rFonts w:eastAsia="標楷體"/>
                <w:b/>
              </w:rPr>
              <w:t>481.2</w:t>
            </w:r>
          </w:p>
        </w:tc>
      </w:tr>
      <w:tr w:rsidR="008E3FAF" w:rsidRPr="002347B6" w:rsidTr="00D362DB">
        <w:trPr>
          <w:trHeight w:val="351"/>
        </w:trPr>
        <w:tc>
          <w:tcPr>
            <w:tcW w:w="1544" w:type="dxa"/>
            <w:tcBorders>
              <w:top w:val="nil"/>
              <w:left w:val="nil"/>
              <w:bottom w:val="nil"/>
              <w:right w:val="single" w:sz="4" w:space="0" w:color="auto"/>
            </w:tcBorders>
          </w:tcPr>
          <w:p w:rsidR="008E3FAF" w:rsidRPr="002347B6"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 xml:space="preserve"> 105</w:t>
            </w:r>
            <w:r w:rsidRPr="002347B6">
              <w:rPr>
                <w:rFonts w:eastAsia="標楷體"/>
                <w:b/>
                <w:bCs/>
              </w:rPr>
              <w:t>年</w:t>
            </w:r>
          </w:p>
        </w:tc>
        <w:tc>
          <w:tcPr>
            <w:tcW w:w="1800" w:type="dxa"/>
            <w:tcBorders>
              <w:top w:val="nil"/>
              <w:left w:val="single" w:sz="4" w:space="0" w:color="auto"/>
              <w:bottom w:val="nil"/>
              <w:right w:val="nil"/>
            </w:tcBorders>
            <w:vAlign w:val="center"/>
          </w:tcPr>
          <w:p w:rsidR="008E3FAF" w:rsidRPr="002347B6" w:rsidRDefault="008E3FAF" w:rsidP="00D362DB">
            <w:pPr>
              <w:snapToGrid w:val="0"/>
              <w:spacing w:line="320" w:lineRule="exact"/>
              <w:ind w:right="480"/>
              <w:jc w:val="right"/>
              <w:rPr>
                <w:rFonts w:eastAsia="標楷體"/>
                <w:b/>
              </w:rPr>
            </w:pPr>
            <w:r w:rsidRPr="002347B6">
              <w:rPr>
                <w:rFonts w:eastAsia="標楷體"/>
                <w:b/>
              </w:rPr>
              <w:t>2,803.2</w:t>
            </w:r>
          </w:p>
        </w:tc>
        <w:tc>
          <w:tcPr>
            <w:tcW w:w="1233" w:type="dxa"/>
            <w:tcBorders>
              <w:top w:val="nil"/>
              <w:left w:val="nil"/>
              <w:bottom w:val="nil"/>
              <w:right w:val="nil"/>
            </w:tcBorders>
            <w:vAlign w:val="center"/>
          </w:tcPr>
          <w:p w:rsidR="008E3FAF" w:rsidRPr="002347B6" w:rsidRDefault="008E3FAF" w:rsidP="00D362DB">
            <w:pPr>
              <w:snapToGrid w:val="0"/>
              <w:spacing w:line="320" w:lineRule="exact"/>
              <w:ind w:right="296"/>
              <w:jc w:val="right"/>
              <w:rPr>
                <w:rFonts w:eastAsia="標楷體"/>
                <w:b/>
              </w:rPr>
            </w:pPr>
            <w:r w:rsidRPr="002347B6">
              <w:rPr>
                <w:rFonts w:eastAsia="標楷體"/>
                <w:b/>
              </w:rPr>
              <w:t>-1.8</w:t>
            </w:r>
          </w:p>
        </w:tc>
        <w:tc>
          <w:tcPr>
            <w:tcW w:w="1800" w:type="dxa"/>
            <w:tcBorders>
              <w:top w:val="nil"/>
              <w:left w:val="nil"/>
              <w:bottom w:val="nil"/>
              <w:right w:val="nil"/>
            </w:tcBorders>
            <w:vAlign w:val="center"/>
          </w:tcPr>
          <w:p w:rsidR="008E3FAF" w:rsidRPr="002347B6" w:rsidRDefault="008E3FAF" w:rsidP="00D362DB">
            <w:pPr>
              <w:snapToGrid w:val="0"/>
              <w:spacing w:line="320" w:lineRule="exact"/>
              <w:ind w:right="536"/>
              <w:jc w:val="right"/>
              <w:rPr>
                <w:rFonts w:eastAsia="標楷體"/>
                <w:b/>
              </w:rPr>
            </w:pPr>
            <w:r w:rsidRPr="002347B6">
              <w:rPr>
                <w:rFonts w:eastAsia="標楷體"/>
                <w:b/>
              </w:rPr>
              <w:t>2,305.7</w:t>
            </w:r>
          </w:p>
        </w:tc>
        <w:tc>
          <w:tcPr>
            <w:tcW w:w="1440" w:type="dxa"/>
            <w:tcBorders>
              <w:top w:val="nil"/>
              <w:left w:val="nil"/>
              <w:bottom w:val="nil"/>
              <w:right w:val="nil"/>
            </w:tcBorders>
            <w:vAlign w:val="center"/>
          </w:tcPr>
          <w:p w:rsidR="008E3FAF" w:rsidRPr="002347B6" w:rsidRDefault="008E3FAF" w:rsidP="00D362DB">
            <w:pPr>
              <w:snapToGrid w:val="0"/>
              <w:spacing w:line="320" w:lineRule="exact"/>
              <w:ind w:right="417"/>
              <w:jc w:val="right"/>
              <w:rPr>
                <w:rFonts w:eastAsia="標楷體"/>
                <w:b/>
              </w:rPr>
            </w:pPr>
            <w:r w:rsidRPr="002347B6">
              <w:rPr>
                <w:rFonts w:eastAsia="標楷體"/>
                <w:b/>
              </w:rPr>
              <w:t>-2.8</w:t>
            </w:r>
          </w:p>
        </w:tc>
        <w:tc>
          <w:tcPr>
            <w:tcW w:w="1460" w:type="dxa"/>
            <w:tcBorders>
              <w:top w:val="nil"/>
              <w:left w:val="nil"/>
              <w:bottom w:val="nil"/>
              <w:right w:val="nil"/>
            </w:tcBorders>
            <w:vAlign w:val="center"/>
          </w:tcPr>
          <w:p w:rsidR="008E3FAF" w:rsidRPr="002347B6" w:rsidRDefault="008E3FAF" w:rsidP="00D362DB">
            <w:pPr>
              <w:snapToGrid w:val="0"/>
              <w:spacing w:line="320" w:lineRule="exact"/>
              <w:ind w:right="460"/>
              <w:jc w:val="right"/>
              <w:rPr>
                <w:rFonts w:eastAsia="標楷體"/>
                <w:b/>
              </w:rPr>
            </w:pPr>
            <w:r w:rsidRPr="002347B6">
              <w:rPr>
                <w:rFonts w:eastAsia="標楷體"/>
                <w:b/>
              </w:rPr>
              <w:t>497.5</w:t>
            </w:r>
          </w:p>
        </w:tc>
      </w:tr>
      <w:tr w:rsidR="008E3FAF" w:rsidRPr="002347B6" w:rsidTr="00D362DB">
        <w:trPr>
          <w:trHeight w:val="351"/>
        </w:trPr>
        <w:tc>
          <w:tcPr>
            <w:tcW w:w="1544" w:type="dxa"/>
            <w:tcBorders>
              <w:top w:val="nil"/>
              <w:left w:val="nil"/>
              <w:bottom w:val="nil"/>
              <w:right w:val="single" w:sz="4" w:space="0" w:color="auto"/>
            </w:tcBorders>
          </w:tcPr>
          <w:p w:rsidR="008E3FAF" w:rsidRPr="002347B6"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2347B6">
              <w:rPr>
                <w:rFonts w:eastAsia="標楷體"/>
                <w:b/>
                <w:bCs/>
              </w:rPr>
              <w:t>106</w:t>
            </w:r>
            <w:r w:rsidRPr="002347B6">
              <w:rPr>
                <w:rFonts w:eastAsia="標楷體"/>
                <w:b/>
                <w:bCs/>
              </w:rPr>
              <w:t>年</w:t>
            </w:r>
          </w:p>
        </w:tc>
        <w:tc>
          <w:tcPr>
            <w:tcW w:w="1800" w:type="dxa"/>
            <w:tcBorders>
              <w:top w:val="nil"/>
              <w:left w:val="single" w:sz="4" w:space="0" w:color="auto"/>
              <w:bottom w:val="nil"/>
              <w:right w:val="nil"/>
            </w:tcBorders>
            <w:vAlign w:val="bottom"/>
          </w:tcPr>
          <w:p w:rsidR="008E3FAF" w:rsidRPr="002347B6" w:rsidRDefault="008E3FAF" w:rsidP="00D362DB">
            <w:pPr>
              <w:snapToGrid w:val="0"/>
              <w:spacing w:line="320" w:lineRule="exact"/>
              <w:ind w:right="480"/>
              <w:jc w:val="right"/>
              <w:rPr>
                <w:rFonts w:eastAsia="標楷體"/>
                <w:b/>
              </w:rPr>
            </w:pPr>
            <w:r w:rsidRPr="00B76B56">
              <w:rPr>
                <w:rFonts w:eastAsia="標楷體"/>
                <w:b/>
              </w:rPr>
              <w:t>3,17</w:t>
            </w:r>
            <w:r>
              <w:rPr>
                <w:rFonts w:eastAsia="標楷體" w:hint="eastAsia"/>
                <w:b/>
              </w:rPr>
              <w:t>2.5</w:t>
            </w:r>
          </w:p>
        </w:tc>
        <w:tc>
          <w:tcPr>
            <w:tcW w:w="1233" w:type="dxa"/>
            <w:tcBorders>
              <w:top w:val="nil"/>
              <w:left w:val="nil"/>
              <w:bottom w:val="nil"/>
              <w:right w:val="nil"/>
            </w:tcBorders>
            <w:vAlign w:val="center"/>
          </w:tcPr>
          <w:p w:rsidR="008E3FAF" w:rsidRPr="002347B6" w:rsidRDefault="008E3FAF" w:rsidP="00D362DB">
            <w:pPr>
              <w:snapToGrid w:val="0"/>
              <w:spacing w:line="320" w:lineRule="exact"/>
              <w:ind w:right="296"/>
              <w:jc w:val="right"/>
              <w:rPr>
                <w:rFonts w:eastAsia="標楷體"/>
                <w:b/>
              </w:rPr>
            </w:pPr>
            <w:r w:rsidRPr="002347B6">
              <w:rPr>
                <w:rFonts w:eastAsia="標楷體" w:hint="eastAsia"/>
                <w:b/>
              </w:rPr>
              <w:t>13.</w:t>
            </w:r>
            <w:r>
              <w:rPr>
                <w:rFonts w:eastAsia="標楷體" w:hint="eastAsia"/>
                <w:b/>
              </w:rPr>
              <w:t>2</w:t>
            </w:r>
          </w:p>
        </w:tc>
        <w:tc>
          <w:tcPr>
            <w:tcW w:w="1800" w:type="dxa"/>
            <w:tcBorders>
              <w:top w:val="nil"/>
              <w:left w:val="nil"/>
              <w:bottom w:val="nil"/>
              <w:right w:val="nil"/>
            </w:tcBorders>
            <w:vAlign w:val="bottom"/>
          </w:tcPr>
          <w:p w:rsidR="008E3FAF" w:rsidRPr="002347B6" w:rsidRDefault="008E3FAF" w:rsidP="00D362DB">
            <w:pPr>
              <w:snapToGrid w:val="0"/>
              <w:spacing w:line="320" w:lineRule="exact"/>
              <w:ind w:right="536"/>
              <w:jc w:val="right"/>
              <w:rPr>
                <w:rFonts w:eastAsia="標楷體"/>
                <w:b/>
              </w:rPr>
            </w:pPr>
            <w:r w:rsidRPr="00B76B56">
              <w:rPr>
                <w:rFonts w:eastAsia="標楷體"/>
                <w:b/>
              </w:rPr>
              <w:t>2,59</w:t>
            </w:r>
            <w:r>
              <w:rPr>
                <w:rFonts w:eastAsia="標楷體" w:hint="eastAsia"/>
                <w:b/>
              </w:rPr>
              <w:t>2.7</w:t>
            </w:r>
          </w:p>
        </w:tc>
        <w:tc>
          <w:tcPr>
            <w:tcW w:w="1440" w:type="dxa"/>
            <w:tcBorders>
              <w:top w:val="nil"/>
              <w:left w:val="nil"/>
              <w:bottom w:val="nil"/>
              <w:right w:val="nil"/>
            </w:tcBorders>
            <w:vAlign w:val="center"/>
          </w:tcPr>
          <w:p w:rsidR="008E3FAF" w:rsidRPr="002347B6" w:rsidRDefault="008E3FAF" w:rsidP="00D362DB">
            <w:pPr>
              <w:snapToGrid w:val="0"/>
              <w:spacing w:line="320" w:lineRule="exact"/>
              <w:ind w:right="417"/>
              <w:jc w:val="right"/>
              <w:rPr>
                <w:rFonts w:eastAsia="標楷體"/>
                <w:b/>
              </w:rPr>
            </w:pPr>
            <w:r w:rsidRPr="002347B6">
              <w:rPr>
                <w:rFonts w:eastAsia="標楷體" w:hint="eastAsia"/>
                <w:b/>
              </w:rPr>
              <w:t>1</w:t>
            </w:r>
            <w:r>
              <w:rPr>
                <w:rFonts w:eastAsia="標楷體" w:hint="eastAsia"/>
                <w:b/>
              </w:rPr>
              <w:t>2</w:t>
            </w:r>
            <w:r w:rsidRPr="002347B6">
              <w:rPr>
                <w:rFonts w:eastAsia="標楷體" w:hint="eastAsia"/>
                <w:b/>
              </w:rPr>
              <w:t>.</w:t>
            </w:r>
            <w:r>
              <w:rPr>
                <w:rFonts w:eastAsia="標楷體" w:hint="eastAsia"/>
                <w:b/>
              </w:rPr>
              <w:t>4</w:t>
            </w:r>
          </w:p>
        </w:tc>
        <w:tc>
          <w:tcPr>
            <w:tcW w:w="1460" w:type="dxa"/>
            <w:tcBorders>
              <w:top w:val="nil"/>
              <w:left w:val="nil"/>
              <w:bottom w:val="nil"/>
              <w:right w:val="nil"/>
            </w:tcBorders>
            <w:vAlign w:val="bottom"/>
          </w:tcPr>
          <w:p w:rsidR="008E3FAF" w:rsidRPr="002347B6" w:rsidRDefault="008E3FAF" w:rsidP="00D362DB">
            <w:pPr>
              <w:snapToGrid w:val="0"/>
              <w:spacing w:line="320" w:lineRule="exact"/>
              <w:ind w:right="460"/>
              <w:jc w:val="right"/>
              <w:rPr>
                <w:rFonts w:eastAsia="標楷體"/>
                <w:b/>
              </w:rPr>
            </w:pPr>
            <w:r w:rsidRPr="00B76B56">
              <w:rPr>
                <w:rFonts w:eastAsia="標楷體"/>
                <w:b/>
              </w:rPr>
              <w:t>57</w:t>
            </w:r>
            <w:r>
              <w:rPr>
                <w:rFonts w:eastAsia="標楷體" w:hint="eastAsia"/>
                <w:b/>
              </w:rPr>
              <w:t>9</w:t>
            </w:r>
            <w:r w:rsidRPr="00B76B56">
              <w:rPr>
                <w:rFonts w:eastAsia="標楷體"/>
                <w:b/>
              </w:rPr>
              <w:t>.8</w:t>
            </w:r>
          </w:p>
        </w:tc>
      </w:tr>
      <w:tr w:rsidR="00226430" w:rsidRPr="002347B6" w:rsidTr="00D362DB">
        <w:trPr>
          <w:trHeight w:val="351"/>
        </w:trPr>
        <w:tc>
          <w:tcPr>
            <w:tcW w:w="1544" w:type="dxa"/>
            <w:tcBorders>
              <w:top w:val="nil"/>
              <w:left w:val="nil"/>
              <w:bottom w:val="nil"/>
              <w:right w:val="single" w:sz="4" w:space="0" w:color="auto"/>
            </w:tcBorders>
          </w:tcPr>
          <w:p w:rsidR="00226430" w:rsidRPr="002347B6" w:rsidRDefault="00226430" w:rsidP="001E40B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2347B6">
              <w:rPr>
                <w:rFonts w:eastAsia="標楷體" w:hint="eastAsia"/>
                <w:bCs/>
              </w:rPr>
              <w:t>6</w:t>
            </w:r>
            <w:r w:rsidRPr="002347B6">
              <w:rPr>
                <w:rFonts w:eastAsia="標楷體"/>
                <w:bCs/>
              </w:rPr>
              <w:t>月</w:t>
            </w:r>
          </w:p>
        </w:tc>
        <w:tc>
          <w:tcPr>
            <w:tcW w:w="1800" w:type="dxa"/>
            <w:tcBorders>
              <w:top w:val="nil"/>
              <w:left w:val="single" w:sz="4" w:space="0" w:color="auto"/>
              <w:bottom w:val="nil"/>
              <w:right w:val="nil"/>
            </w:tcBorders>
            <w:vAlign w:val="bottom"/>
          </w:tcPr>
          <w:p w:rsidR="00226430" w:rsidRPr="002347B6" w:rsidRDefault="00226430" w:rsidP="001E40B6">
            <w:pPr>
              <w:snapToGrid w:val="0"/>
              <w:spacing w:line="320" w:lineRule="exact"/>
              <w:ind w:right="480"/>
              <w:jc w:val="right"/>
              <w:rPr>
                <w:rFonts w:eastAsia="標楷體"/>
              </w:rPr>
            </w:pPr>
            <w:r w:rsidRPr="002347B6">
              <w:rPr>
                <w:rFonts w:eastAsia="標楷體"/>
              </w:rPr>
              <w:t>25</w:t>
            </w:r>
            <w:r w:rsidRPr="002347B6">
              <w:rPr>
                <w:rFonts w:eastAsia="標楷體" w:hint="eastAsia"/>
              </w:rPr>
              <w:t>8</w:t>
            </w:r>
            <w:r w:rsidRPr="002347B6">
              <w:rPr>
                <w:rFonts w:eastAsia="標楷體"/>
              </w:rPr>
              <w:t>.</w:t>
            </w:r>
            <w:r w:rsidRPr="002347B6">
              <w:rPr>
                <w:rFonts w:eastAsia="標楷體" w:hint="eastAsia"/>
              </w:rPr>
              <w:t>1</w:t>
            </w:r>
          </w:p>
        </w:tc>
        <w:tc>
          <w:tcPr>
            <w:tcW w:w="1233" w:type="dxa"/>
            <w:tcBorders>
              <w:top w:val="nil"/>
              <w:left w:val="nil"/>
              <w:bottom w:val="nil"/>
              <w:right w:val="nil"/>
            </w:tcBorders>
            <w:vAlign w:val="center"/>
          </w:tcPr>
          <w:p w:rsidR="00226430" w:rsidRPr="002347B6" w:rsidRDefault="00226430" w:rsidP="001E40B6">
            <w:pPr>
              <w:snapToGrid w:val="0"/>
              <w:spacing w:line="320" w:lineRule="exact"/>
              <w:ind w:right="296"/>
              <w:jc w:val="right"/>
              <w:rPr>
                <w:rFonts w:eastAsia="標楷體"/>
              </w:rPr>
            </w:pPr>
            <w:r w:rsidRPr="002347B6">
              <w:rPr>
                <w:rFonts w:eastAsia="標楷體" w:hint="eastAsia"/>
              </w:rPr>
              <w:t>12</w:t>
            </w:r>
            <w:r w:rsidRPr="002347B6">
              <w:rPr>
                <w:rFonts w:eastAsia="標楷體"/>
              </w:rPr>
              <w:t>.</w:t>
            </w:r>
            <w:r w:rsidRPr="002347B6">
              <w:rPr>
                <w:rFonts w:eastAsia="標楷體" w:hint="eastAsia"/>
              </w:rPr>
              <w:t>9</w:t>
            </w:r>
          </w:p>
        </w:tc>
        <w:tc>
          <w:tcPr>
            <w:tcW w:w="1800" w:type="dxa"/>
            <w:tcBorders>
              <w:top w:val="nil"/>
              <w:left w:val="nil"/>
              <w:bottom w:val="nil"/>
              <w:right w:val="nil"/>
            </w:tcBorders>
            <w:vAlign w:val="bottom"/>
          </w:tcPr>
          <w:p w:rsidR="00226430" w:rsidRPr="002347B6" w:rsidRDefault="00226430" w:rsidP="001E40B6">
            <w:pPr>
              <w:snapToGrid w:val="0"/>
              <w:spacing w:line="320" w:lineRule="exact"/>
              <w:ind w:right="536"/>
              <w:jc w:val="right"/>
              <w:rPr>
                <w:rFonts w:eastAsia="標楷體"/>
              </w:rPr>
            </w:pPr>
            <w:r>
              <w:rPr>
                <w:rFonts w:eastAsia="標楷體" w:hint="eastAsia"/>
              </w:rPr>
              <w:t>199.6</w:t>
            </w:r>
          </w:p>
        </w:tc>
        <w:tc>
          <w:tcPr>
            <w:tcW w:w="1440" w:type="dxa"/>
            <w:tcBorders>
              <w:top w:val="nil"/>
              <w:left w:val="nil"/>
              <w:bottom w:val="nil"/>
              <w:right w:val="nil"/>
            </w:tcBorders>
            <w:vAlign w:val="center"/>
          </w:tcPr>
          <w:p w:rsidR="00226430" w:rsidRPr="002347B6" w:rsidRDefault="00226430" w:rsidP="001E40B6">
            <w:pPr>
              <w:snapToGrid w:val="0"/>
              <w:spacing w:line="320" w:lineRule="exact"/>
              <w:ind w:right="417"/>
              <w:jc w:val="right"/>
              <w:rPr>
                <w:rFonts w:eastAsia="標楷體"/>
              </w:rPr>
            </w:pPr>
            <w:r w:rsidRPr="002347B6">
              <w:rPr>
                <w:rFonts w:eastAsia="標楷體" w:hint="eastAsia"/>
              </w:rPr>
              <w:t>3</w:t>
            </w:r>
            <w:r w:rsidRPr="002347B6">
              <w:rPr>
                <w:rFonts w:eastAsia="標楷體"/>
              </w:rPr>
              <w:t>.</w:t>
            </w:r>
            <w:r>
              <w:rPr>
                <w:rFonts w:eastAsia="標楷體" w:hint="eastAsia"/>
              </w:rPr>
              <w:t>4</w:t>
            </w:r>
          </w:p>
        </w:tc>
        <w:tc>
          <w:tcPr>
            <w:tcW w:w="1460" w:type="dxa"/>
            <w:tcBorders>
              <w:top w:val="nil"/>
              <w:left w:val="nil"/>
              <w:bottom w:val="nil"/>
              <w:right w:val="nil"/>
            </w:tcBorders>
            <w:vAlign w:val="bottom"/>
          </w:tcPr>
          <w:p w:rsidR="00226430" w:rsidRPr="002347B6" w:rsidRDefault="00226430" w:rsidP="001E40B6">
            <w:pPr>
              <w:snapToGrid w:val="0"/>
              <w:spacing w:line="320" w:lineRule="exact"/>
              <w:ind w:right="460"/>
              <w:jc w:val="right"/>
              <w:rPr>
                <w:rFonts w:eastAsia="標楷體"/>
              </w:rPr>
            </w:pPr>
            <w:r w:rsidRPr="002347B6">
              <w:rPr>
                <w:rFonts w:eastAsia="標楷體" w:hint="eastAsia"/>
              </w:rPr>
              <w:t>58</w:t>
            </w:r>
            <w:r w:rsidRPr="002347B6">
              <w:rPr>
                <w:rFonts w:eastAsia="標楷體"/>
              </w:rPr>
              <w:t>.</w:t>
            </w:r>
            <w:r>
              <w:rPr>
                <w:rFonts w:eastAsia="標楷體" w:hint="eastAsia"/>
              </w:rPr>
              <w:t>5</w:t>
            </w:r>
          </w:p>
        </w:tc>
      </w:tr>
      <w:tr w:rsidR="00226430" w:rsidRPr="002347B6" w:rsidTr="00D362DB">
        <w:trPr>
          <w:trHeight w:val="351"/>
        </w:trPr>
        <w:tc>
          <w:tcPr>
            <w:tcW w:w="1544" w:type="dxa"/>
            <w:tcBorders>
              <w:top w:val="nil"/>
              <w:left w:val="nil"/>
              <w:bottom w:val="nil"/>
              <w:right w:val="single" w:sz="4" w:space="0" w:color="auto"/>
            </w:tcBorders>
          </w:tcPr>
          <w:p w:rsidR="00226430" w:rsidRPr="002347B6" w:rsidRDefault="00226430" w:rsidP="001E40B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2347B6">
              <w:rPr>
                <w:rFonts w:eastAsia="標楷體" w:hint="eastAsia"/>
                <w:bCs/>
              </w:rPr>
              <w:t>7</w:t>
            </w:r>
            <w:r w:rsidRPr="002347B6">
              <w:rPr>
                <w:rFonts w:eastAsia="標楷體"/>
                <w:bCs/>
              </w:rPr>
              <w:t>月</w:t>
            </w:r>
          </w:p>
        </w:tc>
        <w:tc>
          <w:tcPr>
            <w:tcW w:w="1800" w:type="dxa"/>
            <w:tcBorders>
              <w:top w:val="nil"/>
              <w:left w:val="single" w:sz="4" w:space="0" w:color="auto"/>
              <w:bottom w:val="nil"/>
              <w:right w:val="nil"/>
            </w:tcBorders>
            <w:vAlign w:val="bottom"/>
          </w:tcPr>
          <w:p w:rsidR="00226430" w:rsidRPr="002347B6" w:rsidRDefault="00226430" w:rsidP="001E40B6">
            <w:pPr>
              <w:snapToGrid w:val="0"/>
              <w:spacing w:line="320" w:lineRule="exact"/>
              <w:ind w:right="480"/>
              <w:jc w:val="right"/>
              <w:rPr>
                <w:rFonts w:eastAsia="標楷體"/>
              </w:rPr>
            </w:pPr>
            <w:r w:rsidRPr="002347B6">
              <w:rPr>
                <w:rFonts w:eastAsia="標楷體"/>
              </w:rPr>
              <w:t>27</w:t>
            </w:r>
            <w:r>
              <w:rPr>
                <w:rFonts w:eastAsia="標楷體" w:hint="eastAsia"/>
              </w:rPr>
              <w:t>0.9</w:t>
            </w:r>
          </w:p>
        </w:tc>
        <w:tc>
          <w:tcPr>
            <w:tcW w:w="1233" w:type="dxa"/>
            <w:tcBorders>
              <w:top w:val="nil"/>
              <w:left w:val="nil"/>
              <w:bottom w:val="nil"/>
              <w:right w:val="nil"/>
            </w:tcBorders>
            <w:vAlign w:val="center"/>
          </w:tcPr>
          <w:p w:rsidR="00226430" w:rsidRPr="002347B6" w:rsidRDefault="00226430" w:rsidP="001E40B6">
            <w:pPr>
              <w:snapToGrid w:val="0"/>
              <w:spacing w:line="320" w:lineRule="exact"/>
              <w:ind w:right="296"/>
              <w:jc w:val="right"/>
              <w:rPr>
                <w:rFonts w:eastAsia="標楷體"/>
              </w:rPr>
            </w:pPr>
            <w:r w:rsidRPr="002347B6">
              <w:rPr>
                <w:rFonts w:eastAsia="標楷體" w:hint="eastAsia"/>
              </w:rPr>
              <w:t>12</w:t>
            </w:r>
            <w:r w:rsidRPr="002347B6">
              <w:rPr>
                <w:rFonts w:eastAsia="標楷體"/>
              </w:rPr>
              <w:t>.</w:t>
            </w:r>
            <w:r>
              <w:rPr>
                <w:rFonts w:eastAsia="標楷體" w:hint="eastAsia"/>
              </w:rPr>
              <w:t>4</w:t>
            </w:r>
          </w:p>
        </w:tc>
        <w:tc>
          <w:tcPr>
            <w:tcW w:w="1800" w:type="dxa"/>
            <w:tcBorders>
              <w:top w:val="nil"/>
              <w:left w:val="nil"/>
              <w:bottom w:val="nil"/>
              <w:right w:val="nil"/>
            </w:tcBorders>
            <w:vAlign w:val="bottom"/>
          </w:tcPr>
          <w:p w:rsidR="00226430" w:rsidRPr="002347B6" w:rsidRDefault="00226430" w:rsidP="001E40B6">
            <w:pPr>
              <w:snapToGrid w:val="0"/>
              <w:spacing w:line="320" w:lineRule="exact"/>
              <w:ind w:right="536"/>
              <w:jc w:val="right"/>
              <w:rPr>
                <w:rFonts w:eastAsia="標楷體"/>
              </w:rPr>
            </w:pPr>
            <w:r w:rsidRPr="002347B6">
              <w:rPr>
                <w:rFonts w:eastAsia="標楷體"/>
              </w:rPr>
              <w:t>21</w:t>
            </w:r>
            <w:r>
              <w:rPr>
                <w:rFonts w:eastAsia="標楷體" w:hint="eastAsia"/>
              </w:rPr>
              <w:t>6.8</w:t>
            </w:r>
          </w:p>
        </w:tc>
        <w:tc>
          <w:tcPr>
            <w:tcW w:w="1440" w:type="dxa"/>
            <w:tcBorders>
              <w:top w:val="nil"/>
              <w:left w:val="nil"/>
              <w:bottom w:val="nil"/>
              <w:right w:val="nil"/>
            </w:tcBorders>
            <w:vAlign w:val="center"/>
          </w:tcPr>
          <w:p w:rsidR="00226430" w:rsidRPr="002347B6" w:rsidRDefault="00226430" w:rsidP="001E40B6">
            <w:pPr>
              <w:snapToGrid w:val="0"/>
              <w:spacing w:line="320" w:lineRule="exact"/>
              <w:ind w:right="417"/>
              <w:jc w:val="right"/>
              <w:rPr>
                <w:rFonts w:eastAsia="標楷體"/>
              </w:rPr>
            </w:pPr>
            <w:r w:rsidRPr="002347B6">
              <w:rPr>
                <w:rFonts w:eastAsia="標楷體" w:hint="eastAsia"/>
              </w:rPr>
              <w:t>6</w:t>
            </w:r>
            <w:r w:rsidRPr="002347B6">
              <w:rPr>
                <w:rFonts w:eastAsia="標楷體"/>
              </w:rPr>
              <w:t>.</w:t>
            </w:r>
            <w:r>
              <w:rPr>
                <w:rFonts w:eastAsia="標楷體" w:hint="eastAsia"/>
              </w:rPr>
              <w:t>2</w:t>
            </w:r>
          </w:p>
        </w:tc>
        <w:tc>
          <w:tcPr>
            <w:tcW w:w="1460" w:type="dxa"/>
            <w:tcBorders>
              <w:top w:val="nil"/>
              <w:left w:val="nil"/>
              <w:bottom w:val="nil"/>
              <w:right w:val="nil"/>
            </w:tcBorders>
            <w:vAlign w:val="bottom"/>
          </w:tcPr>
          <w:p w:rsidR="00226430" w:rsidRPr="002347B6" w:rsidRDefault="00226430" w:rsidP="001E40B6">
            <w:pPr>
              <w:snapToGrid w:val="0"/>
              <w:spacing w:line="320" w:lineRule="exact"/>
              <w:ind w:right="460"/>
              <w:jc w:val="right"/>
              <w:rPr>
                <w:rFonts w:eastAsia="標楷體"/>
              </w:rPr>
            </w:pPr>
            <w:r w:rsidRPr="002347B6">
              <w:rPr>
                <w:rFonts w:eastAsia="標楷體" w:hint="eastAsia"/>
              </w:rPr>
              <w:t>5</w:t>
            </w:r>
            <w:r>
              <w:rPr>
                <w:rFonts w:eastAsia="標楷體" w:hint="eastAsia"/>
              </w:rPr>
              <w:t>4.0</w:t>
            </w:r>
          </w:p>
        </w:tc>
      </w:tr>
      <w:tr w:rsidR="00226430" w:rsidRPr="002347B6" w:rsidTr="001E40B6">
        <w:trPr>
          <w:trHeight w:val="351"/>
        </w:trPr>
        <w:tc>
          <w:tcPr>
            <w:tcW w:w="1544" w:type="dxa"/>
            <w:tcBorders>
              <w:top w:val="nil"/>
              <w:left w:val="nil"/>
              <w:bottom w:val="nil"/>
              <w:right w:val="single" w:sz="4" w:space="0" w:color="auto"/>
            </w:tcBorders>
          </w:tcPr>
          <w:p w:rsidR="00226430" w:rsidRPr="002347B6" w:rsidRDefault="00226430" w:rsidP="001E40B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8</w:t>
            </w:r>
            <w:r w:rsidRPr="002347B6">
              <w:rPr>
                <w:rFonts w:eastAsia="標楷體"/>
              </w:rPr>
              <w:t>月</w:t>
            </w:r>
          </w:p>
        </w:tc>
        <w:tc>
          <w:tcPr>
            <w:tcW w:w="1800" w:type="dxa"/>
            <w:tcBorders>
              <w:top w:val="nil"/>
              <w:left w:val="single" w:sz="4" w:space="0" w:color="auto"/>
              <w:bottom w:val="nil"/>
              <w:right w:val="nil"/>
            </w:tcBorders>
            <w:vAlign w:val="center"/>
          </w:tcPr>
          <w:p w:rsidR="00226430" w:rsidRPr="002347B6" w:rsidRDefault="00226430" w:rsidP="001E40B6">
            <w:pPr>
              <w:snapToGrid w:val="0"/>
              <w:spacing w:line="320" w:lineRule="exact"/>
              <w:ind w:right="480"/>
              <w:jc w:val="right"/>
              <w:rPr>
                <w:rFonts w:eastAsia="標楷體"/>
              </w:rPr>
            </w:pPr>
            <w:r w:rsidRPr="002347B6">
              <w:rPr>
                <w:rFonts w:eastAsia="標楷體"/>
              </w:rPr>
              <w:t>2</w:t>
            </w:r>
            <w:r w:rsidRPr="002347B6">
              <w:rPr>
                <w:rFonts w:eastAsia="標楷體" w:hint="eastAsia"/>
              </w:rPr>
              <w:t>77</w:t>
            </w:r>
            <w:r w:rsidRPr="002347B6">
              <w:rPr>
                <w:rFonts w:eastAsia="標楷體"/>
              </w:rPr>
              <w:t>.</w:t>
            </w:r>
            <w:r>
              <w:rPr>
                <w:rFonts w:eastAsia="標楷體" w:hint="eastAsia"/>
              </w:rPr>
              <w:t>6</w:t>
            </w:r>
          </w:p>
        </w:tc>
        <w:tc>
          <w:tcPr>
            <w:tcW w:w="1233" w:type="dxa"/>
            <w:tcBorders>
              <w:top w:val="nil"/>
              <w:left w:val="nil"/>
              <w:bottom w:val="nil"/>
              <w:right w:val="nil"/>
            </w:tcBorders>
            <w:vAlign w:val="center"/>
          </w:tcPr>
          <w:p w:rsidR="00226430" w:rsidRPr="002347B6" w:rsidRDefault="00226430" w:rsidP="001E40B6">
            <w:pPr>
              <w:snapToGrid w:val="0"/>
              <w:spacing w:line="320" w:lineRule="exact"/>
              <w:ind w:right="296"/>
              <w:jc w:val="right"/>
              <w:rPr>
                <w:rFonts w:eastAsia="標楷體"/>
              </w:rPr>
            </w:pPr>
            <w:r w:rsidRPr="002347B6">
              <w:rPr>
                <w:rFonts w:eastAsia="標楷體" w:hint="eastAsia"/>
              </w:rPr>
              <w:t>12</w:t>
            </w:r>
            <w:r w:rsidRPr="002347B6">
              <w:rPr>
                <w:rFonts w:eastAsia="標楷體"/>
              </w:rPr>
              <w:t>.</w:t>
            </w:r>
            <w:r w:rsidRPr="002347B6">
              <w:rPr>
                <w:rFonts w:eastAsia="標楷體" w:hint="eastAsia"/>
              </w:rPr>
              <w:t>7</w:t>
            </w:r>
          </w:p>
        </w:tc>
        <w:tc>
          <w:tcPr>
            <w:tcW w:w="1800" w:type="dxa"/>
            <w:tcBorders>
              <w:top w:val="nil"/>
              <w:left w:val="nil"/>
              <w:bottom w:val="nil"/>
              <w:right w:val="nil"/>
            </w:tcBorders>
            <w:vAlign w:val="center"/>
          </w:tcPr>
          <w:p w:rsidR="00226430" w:rsidRPr="002347B6" w:rsidRDefault="00226430" w:rsidP="001E40B6">
            <w:pPr>
              <w:snapToGrid w:val="0"/>
              <w:spacing w:line="320" w:lineRule="exact"/>
              <w:ind w:right="536"/>
              <w:jc w:val="right"/>
              <w:rPr>
                <w:rFonts w:eastAsia="標楷體"/>
              </w:rPr>
            </w:pPr>
            <w:r w:rsidRPr="002347B6">
              <w:rPr>
                <w:rFonts w:eastAsia="標楷體"/>
              </w:rPr>
              <w:t>2</w:t>
            </w:r>
            <w:r w:rsidRPr="002347B6">
              <w:rPr>
                <w:rFonts w:eastAsia="標楷體" w:hint="eastAsia"/>
              </w:rPr>
              <w:t>20</w:t>
            </w:r>
            <w:r w:rsidRPr="002347B6">
              <w:rPr>
                <w:rFonts w:eastAsia="標楷體"/>
              </w:rPr>
              <w:t>.</w:t>
            </w:r>
            <w:r>
              <w:rPr>
                <w:rFonts w:eastAsia="標楷體" w:hint="eastAsia"/>
              </w:rPr>
              <w:t>3</w:t>
            </w:r>
          </w:p>
        </w:tc>
        <w:tc>
          <w:tcPr>
            <w:tcW w:w="1440" w:type="dxa"/>
            <w:tcBorders>
              <w:top w:val="nil"/>
              <w:left w:val="nil"/>
              <w:bottom w:val="nil"/>
              <w:right w:val="nil"/>
            </w:tcBorders>
            <w:vAlign w:val="center"/>
          </w:tcPr>
          <w:p w:rsidR="00226430" w:rsidRPr="002347B6" w:rsidRDefault="00226430" w:rsidP="001E40B6">
            <w:pPr>
              <w:snapToGrid w:val="0"/>
              <w:spacing w:line="320" w:lineRule="exact"/>
              <w:ind w:right="417"/>
              <w:jc w:val="right"/>
              <w:rPr>
                <w:rFonts w:eastAsia="標楷體"/>
              </w:rPr>
            </w:pPr>
            <w:r w:rsidRPr="002347B6">
              <w:rPr>
                <w:rFonts w:eastAsia="標楷體" w:hint="eastAsia"/>
              </w:rPr>
              <w:t>6.</w:t>
            </w:r>
            <w:r>
              <w:rPr>
                <w:rFonts w:eastAsia="標楷體" w:hint="eastAsia"/>
              </w:rPr>
              <w:t>8</w:t>
            </w:r>
          </w:p>
        </w:tc>
        <w:tc>
          <w:tcPr>
            <w:tcW w:w="1460" w:type="dxa"/>
            <w:tcBorders>
              <w:top w:val="nil"/>
              <w:left w:val="nil"/>
              <w:bottom w:val="nil"/>
              <w:right w:val="nil"/>
            </w:tcBorders>
            <w:vAlign w:val="center"/>
          </w:tcPr>
          <w:p w:rsidR="00226430" w:rsidRPr="002347B6" w:rsidRDefault="00226430" w:rsidP="001E40B6">
            <w:pPr>
              <w:snapToGrid w:val="0"/>
              <w:spacing w:line="320" w:lineRule="exact"/>
              <w:ind w:right="460"/>
              <w:jc w:val="right"/>
              <w:rPr>
                <w:rFonts w:eastAsia="標楷體"/>
              </w:rPr>
            </w:pPr>
            <w:r w:rsidRPr="002347B6">
              <w:rPr>
                <w:rFonts w:eastAsia="標楷體" w:hint="eastAsia"/>
              </w:rPr>
              <w:t>57</w:t>
            </w:r>
            <w:r w:rsidRPr="002347B6">
              <w:rPr>
                <w:rFonts w:eastAsia="標楷體"/>
              </w:rPr>
              <w:t>.</w:t>
            </w:r>
            <w:r>
              <w:rPr>
                <w:rFonts w:eastAsia="標楷體" w:hint="eastAsia"/>
              </w:rPr>
              <w:t>3</w:t>
            </w:r>
          </w:p>
        </w:tc>
      </w:tr>
      <w:tr w:rsidR="00226430" w:rsidRPr="002347B6" w:rsidTr="0002563E">
        <w:trPr>
          <w:trHeight w:val="351"/>
        </w:trPr>
        <w:tc>
          <w:tcPr>
            <w:tcW w:w="1544" w:type="dxa"/>
            <w:tcBorders>
              <w:top w:val="nil"/>
              <w:left w:val="nil"/>
              <w:bottom w:val="nil"/>
              <w:right w:val="single" w:sz="4" w:space="0" w:color="auto"/>
            </w:tcBorders>
          </w:tcPr>
          <w:p w:rsidR="00226430" w:rsidRPr="002347B6" w:rsidRDefault="00226430" w:rsidP="001E40B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hint="eastAsia"/>
              </w:rPr>
              <w:t>9</w:t>
            </w:r>
            <w:r w:rsidRPr="002347B6">
              <w:rPr>
                <w:rFonts w:eastAsia="標楷體" w:hint="eastAsia"/>
              </w:rPr>
              <w:t>月</w:t>
            </w:r>
          </w:p>
        </w:tc>
        <w:tc>
          <w:tcPr>
            <w:tcW w:w="1800" w:type="dxa"/>
            <w:tcBorders>
              <w:top w:val="nil"/>
              <w:left w:val="single" w:sz="4" w:space="0" w:color="auto"/>
              <w:bottom w:val="nil"/>
              <w:right w:val="nil"/>
            </w:tcBorders>
            <w:vAlign w:val="center"/>
          </w:tcPr>
          <w:p w:rsidR="00226430" w:rsidRPr="002347B6" w:rsidRDefault="00226430" w:rsidP="001E40B6">
            <w:pPr>
              <w:snapToGrid w:val="0"/>
              <w:spacing w:line="320" w:lineRule="exact"/>
              <w:ind w:right="480"/>
              <w:jc w:val="right"/>
              <w:rPr>
                <w:rFonts w:eastAsia="標楷體"/>
              </w:rPr>
            </w:pPr>
            <w:r w:rsidRPr="002347B6">
              <w:rPr>
                <w:rFonts w:eastAsia="標楷體" w:hint="eastAsia"/>
              </w:rPr>
              <w:t>288.</w:t>
            </w:r>
            <w:r>
              <w:rPr>
                <w:rFonts w:eastAsia="標楷體" w:hint="eastAsia"/>
              </w:rPr>
              <w:t>7</w:t>
            </w:r>
          </w:p>
        </w:tc>
        <w:tc>
          <w:tcPr>
            <w:tcW w:w="1233" w:type="dxa"/>
            <w:tcBorders>
              <w:top w:val="nil"/>
              <w:left w:val="nil"/>
              <w:bottom w:val="nil"/>
              <w:right w:val="nil"/>
            </w:tcBorders>
            <w:vAlign w:val="center"/>
          </w:tcPr>
          <w:p w:rsidR="00226430" w:rsidRPr="002347B6" w:rsidRDefault="00226430" w:rsidP="001E40B6">
            <w:pPr>
              <w:snapToGrid w:val="0"/>
              <w:spacing w:line="320" w:lineRule="exact"/>
              <w:ind w:right="296"/>
              <w:jc w:val="right"/>
              <w:rPr>
                <w:rFonts w:eastAsia="標楷體"/>
              </w:rPr>
            </w:pPr>
            <w:r w:rsidRPr="002347B6">
              <w:rPr>
                <w:rFonts w:eastAsia="標楷體" w:hint="eastAsia"/>
              </w:rPr>
              <w:t>28.0</w:t>
            </w:r>
          </w:p>
        </w:tc>
        <w:tc>
          <w:tcPr>
            <w:tcW w:w="1800" w:type="dxa"/>
            <w:tcBorders>
              <w:top w:val="nil"/>
              <w:left w:val="nil"/>
              <w:bottom w:val="nil"/>
              <w:right w:val="nil"/>
            </w:tcBorders>
            <w:vAlign w:val="center"/>
          </w:tcPr>
          <w:p w:rsidR="00226430" w:rsidRPr="002347B6" w:rsidRDefault="00226430" w:rsidP="001E40B6">
            <w:pPr>
              <w:snapToGrid w:val="0"/>
              <w:spacing w:line="320" w:lineRule="exact"/>
              <w:ind w:right="536"/>
              <w:jc w:val="right"/>
              <w:rPr>
                <w:rFonts w:eastAsia="標楷體"/>
              </w:rPr>
            </w:pPr>
            <w:r w:rsidRPr="002347B6">
              <w:rPr>
                <w:rFonts w:eastAsia="標楷體" w:hint="eastAsia"/>
              </w:rPr>
              <w:t>222.</w:t>
            </w:r>
            <w:r>
              <w:rPr>
                <w:rFonts w:eastAsia="標楷體" w:hint="eastAsia"/>
              </w:rPr>
              <w:t>0</w:t>
            </w:r>
          </w:p>
        </w:tc>
        <w:tc>
          <w:tcPr>
            <w:tcW w:w="1440" w:type="dxa"/>
            <w:tcBorders>
              <w:top w:val="nil"/>
              <w:left w:val="nil"/>
              <w:bottom w:val="nil"/>
              <w:right w:val="nil"/>
            </w:tcBorders>
            <w:vAlign w:val="center"/>
          </w:tcPr>
          <w:p w:rsidR="00226430" w:rsidRPr="002347B6" w:rsidRDefault="00226430" w:rsidP="001E40B6">
            <w:pPr>
              <w:snapToGrid w:val="0"/>
              <w:spacing w:line="320" w:lineRule="exact"/>
              <w:ind w:right="417"/>
              <w:jc w:val="right"/>
              <w:rPr>
                <w:rFonts w:eastAsia="標楷體"/>
              </w:rPr>
            </w:pPr>
            <w:r w:rsidRPr="002347B6">
              <w:rPr>
                <w:rFonts w:eastAsia="標楷體" w:hint="eastAsia"/>
              </w:rPr>
              <w:t>22.2</w:t>
            </w:r>
          </w:p>
        </w:tc>
        <w:tc>
          <w:tcPr>
            <w:tcW w:w="1460" w:type="dxa"/>
            <w:tcBorders>
              <w:top w:val="nil"/>
              <w:left w:val="nil"/>
              <w:bottom w:val="nil"/>
              <w:right w:val="nil"/>
            </w:tcBorders>
            <w:vAlign w:val="center"/>
          </w:tcPr>
          <w:p w:rsidR="00226430" w:rsidRPr="002347B6" w:rsidRDefault="00226430" w:rsidP="001E40B6">
            <w:pPr>
              <w:snapToGrid w:val="0"/>
              <w:spacing w:line="320" w:lineRule="exact"/>
              <w:ind w:right="460"/>
              <w:jc w:val="right"/>
              <w:rPr>
                <w:rFonts w:eastAsia="標楷體"/>
              </w:rPr>
            </w:pPr>
            <w:r w:rsidRPr="002347B6">
              <w:rPr>
                <w:rFonts w:eastAsia="標楷體" w:hint="eastAsia"/>
              </w:rPr>
              <w:t>66.</w:t>
            </w:r>
            <w:r>
              <w:rPr>
                <w:rFonts w:eastAsia="標楷體" w:hint="eastAsia"/>
              </w:rPr>
              <w:t>6</w:t>
            </w:r>
          </w:p>
        </w:tc>
      </w:tr>
      <w:tr w:rsidR="00226430" w:rsidRPr="002347B6" w:rsidTr="00D362DB">
        <w:trPr>
          <w:trHeight w:val="351"/>
        </w:trPr>
        <w:tc>
          <w:tcPr>
            <w:tcW w:w="1544" w:type="dxa"/>
            <w:tcBorders>
              <w:top w:val="nil"/>
              <w:left w:val="nil"/>
              <w:bottom w:val="nil"/>
              <w:right w:val="single" w:sz="4" w:space="0" w:color="auto"/>
            </w:tcBorders>
          </w:tcPr>
          <w:p w:rsidR="00226430" w:rsidRPr="002347B6" w:rsidRDefault="00226430" w:rsidP="001E40B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10</w:t>
            </w:r>
            <w:r w:rsidRPr="002347B6">
              <w:rPr>
                <w:rFonts w:eastAsia="標楷體"/>
              </w:rPr>
              <w:t>月</w:t>
            </w:r>
          </w:p>
        </w:tc>
        <w:tc>
          <w:tcPr>
            <w:tcW w:w="1800" w:type="dxa"/>
            <w:tcBorders>
              <w:top w:val="nil"/>
              <w:left w:val="single" w:sz="4" w:space="0" w:color="auto"/>
              <w:bottom w:val="nil"/>
              <w:right w:val="nil"/>
            </w:tcBorders>
            <w:vAlign w:val="center"/>
          </w:tcPr>
          <w:p w:rsidR="00226430" w:rsidRPr="002347B6" w:rsidRDefault="00226430" w:rsidP="001E40B6">
            <w:pPr>
              <w:snapToGrid w:val="0"/>
              <w:spacing w:line="320" w:lineRule="exact"/>
              <w:ind w:right="480"/>
              <w:jc w:val="right"/>
              <w:rPr>
                <w:rFonts w:eastAsia="標楷體"/>
              </w:rPr>
            </w:pPr>
            <w:r w:rsidRPr="002347B6">
              <w:rPr>
                <w:rFonts w:eastAsia="標楷體" w:hint="eastAsia"/>
              </w:rPr>
              <w:t>275.</w:t>
            </w:r>
            <w:r>
              <w:rPr>
                <w:rFonts w:eastAsia="標楷體" w:hint="eastAsia"/>
              </w:rPr>
              <w:t>4</w:t>
            </w:r>
          </w:p>
        </w:tc>
        <w:tc>
          <w:tcPr>
            <w:tcW w:w="1233" w:type="dxa"/>
            <w:tcBorders>
              <w:top w:val="nil"/>
              <w:left w:val="nil"/>
              <w:bottom w:val="nil"/>
              <w:right w:val="nil"/>
            </w:tcBorders>
            <w:vAlign w:val="center"/>
          </w:tcPr>
          <w:p w:rsidR="00226430" w:rsidRPr="002347B6" w:rsidRDefault="00226430" w:rsidP="001E40B6">
            <w:pPr>
              <w:snapToGrid w:val="0"/>
              <w:spacing w:line="320" w:lineRule="exact"/>
              <w:ind w:right="296"/>
              <w:jc w:val="right"/>
              <w:rPr>
                <w:rFonts w:eastAsia="標楷體"/>
              </w:rPr>
            </w:pPr>
            <w:r w:rsidRPr="002347B6">
              <w:rPr>
                <w:rFonts w:eastAsia="標楷體" w:hint="eastAsia"/>
              </w:rPr>
              <w:t>3.0</w:t>
            </w:r>
          </w:p>
        </w:tc>
        <w:tc>
          <w:tcPr>
            <w:tcW w:w="1800" w:type="dxa"/>
            <w:tcBorders>
              <w:top w:val="nil"/>
              <w:left w:val="nil"/>
              <w:bottom w:val="nil"/>
              <w:right w:val="nil"/>
            </w:tcBorders>
            <w:vAlign w:val="center"/>
          </w:tcPr>
          <w:p w:rsidR="00226430" w:rsidRPr="002347B6" w:rsidRDefault="00226430" w:rsidP="001E40B6">
            <w:pPr>
              <w:snapToGrid w:val="0"/>
              <w:spacing w:line="320" w:lineRule="exact"/>
              <w:ind w:right="536"/>
              <w:jc w:val="right"/>
              <w:rPr>
                <w:rFonts w:eastAsia="標楷體"/>
              </w:rPr>
            </w:pPr>
            <w:r w:rsidRPr="002347B6">
              <w:rPr>
                <w:rFonts w:eastAsia="標楷體" w:hint="eastAsia"/>
              </w:rPr>
              <w:t>22</w:t>
            </w:r>
            <w:r>
              <w:rPr>
                <w:rFonts w:eastAsia="標楷體" w:hint="eastAsia"/>
              </w:rPr>
              <w:t>2.8</w:t>
            </w:r>
          </w:p>
        </w:tc>
        <w:tc>
          <w:tcPr>
            <w:tcW w:w="1440" w:type="dxa"/>
            <w:tcBorders>
              <w:top w:val="nil"/>
              <w:left w:val="nil"/>
              <w:bottom w:val="nil"/>
              <w:right w:val="nil"/>
            </w:tcBorders>
            <w:vAlign w:val="center"/>
          </w:tcPr>
          <w:p w:rsidR="00226430" w:rsidRPr="002347B6" w:rsidRDefault="00226430" w:rsidP="001E40B6">
            <w:pPr>
              <w:snapToGrid w:val="0"/>
              <w:spacing w:line="320" w:lineRule="exact"/>
              <w:ind w:right="417"/>
              <w:jc w:val="right"/>
              <w:rPr>
                <w:rFonts w:eastAsia="標楷體"/>
              </w:rPr>
            </w:pPr>
            <w:r>
              <w:rPr>
                <w:rFonts w:eastAsia="標楷體" w:hint="eastAsia"/>
              </w:rPr>
              <w:t>-</w:t>
            </w:r>
            <w:r w:rsidRPr="002347B6">
              <w:rPr>
                <w:rFonts w:eastAsia="標楷體" w:hint="eastAsia"/>
              </w:rPr>
              <w:t>0.1</w:t>
            </w:r>
          </w:p>
        </w:tc>
        <w:tc>
          <w:tcPr>
            <w:tcW w:w="1460" w:type="dxa"/>
            <w:tcBorders>
              <w:top w:val="nil"/>
              <w:left w:val="nil"/>
              <w:bottom w:val="nil"/>
              <w:right w:val="nil"/>
            </w:tcBorders>
            <w:vAlign w:val="center"/>
          </w:tcPr>
          <w:p w:rsidR="00226430" w:rsidRPr="002347B6" w:rsidRDefault="00226430" w:rsidP="001E40B6">
            <w:pPr>
              <w:snapToGrid w:val="0"/>
              <w:spacing w:line="320" w:lineRule="exact"/>
              <w:ind w:right="460"/>
              <w:jc w:val="right"/>
              <w:rPr>
                <w:rFonts w:eastAsia="標楷體"/>
              </w:rPr>
            </w:pPr>
            <w:r w:rsidRPr="002347B6">
              <w:rPr>
                <w:rFonts w:eastAsia="標楷體" w:hint="eastAsia"/>
              </w:rPr>
              <w:t>52.</w:t>
            </w:r>
            <w:r>
              <w:rPr>
                <w:rFonts w:eastAsia="標楷體" w:hint="eastAsia"/>
              </w:rPr>
              <w:t>6</w:t>
            </w:r>
          </w:p>
        </w:tc>
      </w:tr>
      <w:tr w:rsidR="00226430" w:rsidRPr="002347B6" w:rsidTr="001E40B6">
        <w:trPr>
          <w:trHeight w:val="351"/>
        </w:trPr>
        <w:tc>
          <w:tcPr>
            <w:tcW w:w="1544" w:type="dxa"/>
            <w:tcBorders>
              <w:top w:val="nil"/>
              <w:left w:val="nil"/>
              <w:bottom w:val="nil"/>
              <w:right w:val="single" w:sz="4" w:space="0" w:color="auto"/>
            </w:tcBorders>
          </w:tcPr>
          <w:p w:rsidR="00226430" w:rsidRPr="002347B6" w:rsidRDefault="00226430" w:rsidP="001E40B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1</w:t>
            </w:r>
            <w:r>
              <w:rPr>
                <w:rFonts w:eastAsia="標楷體" w:hint="eastAsia"/>
              </w:rPr>
              <w:t>1</w:t>
            </w:r>
            <w:r w:rsidRPr="002347B6">
              <w:rPr>
                <w:rFonts w:eastAsia="標楷體"/>
              </w:rPr>
              <w:t>月</w:t>
            </w:r>
          </w:p>
        </w:tc>
        <w:tc>
          <w:tcPr>
            <w:tcW w:w="1800" w:type="dxa"/>
            <w:tcBorders>
              <w:top w:val="nil"/>
              <w:left w:val="single" w:sz="4" w:space="0" w:color="auto"/>
              <w:bottom w:val="nil"/>
              <w:right w:val="nil"/>
            </w:tcBorders>
            <w:vAlign w:val="center"/>
          </w:tcPr>
          <w:p w:rsidR="00226430" w:rsidRPr="002347B6" w:rsidRDefault="00226430" w:rsidP="001E40B6">
            <w:pPr>
              <w:snapToGrid w:val="0"/>
              <w:spacing w:line="320" w:lineRule="exact"/>
              <w:ind w:right="480"/>
              <w:jc w:val="right"/>
              <w:rPr>
                <w:rFonts w:eastAsia="標楷體"/>
              </w:rPr>
            </w:pPr>
            <w:r w:rsidRPr="002347B6">
              <w:rPr>
                <w:rFonts w:eastAsia="標楷體" w:hint="eastAsia"/>
              </w:rPr>
              <w:t>2</w:t>
            </w:r>
            <w:r>
              <w:rPr>
                <w:rFonts w:eastAsia="標楷體" w:hint="eastAsia"/>
              </w:rPr>
              <w:t>88</w:t>
            </w:r>
            <w:r w:rsidRPr="002347B6">
              <w:rPr>
                <w:rFonts w:eastAsia="標楷體" w:hint="eastAsia"/>
              </w:rPr>
              <w:t>.</w:t>
            </w:r>
            <w:r>
              <w:rPr>
                <w:rFonts w:eastAsia="標楷體" w:hint="eastAsia"/>
              </w:rPr>
              <w:t>0</w:t>
            </w:r>
          </w:p>
        </w:tc>
        <w:tc>
          <w:tcPr>
            <w:tcW w:w="1233" w:type="dxa"/>
            <w:tcBorders>
              <w:top w:val="nil"/>
              <w:left w:val="nil"/>
              <w:bottom w:val="nil"/>
              <w:right w:val="nil"/>
            </w:tcBorders>
            <w:vAlign w:val="center"/>
          </w:tcPr>
          <w:p w:rsidR="00226430" w:rsidRPr="002347B6" w:rsidRDefault="00226430" w:rsidP="001E40B6">
            <w:pPr>
              <w:snapToGrid w:val="0"/>
              <w:spacing w:line="320" w:lineRule="exact"/>
              <w:ind w:right="296"/>
              <w:jc w:val="right"/>
              <w:rPr>
                <w:rFonts w:eastAsia="標楷體"/>
              </w:rPr>
            </w:pPr>
            <w:r>
              <w:rPr>
                <w:rFonts w:eastAsia="標楷體" w:hint="eastAsia"/>
              </w:rPr>
              <w:t>13.7</w:t>
            </w:r>
          </w:p>
        </w:tc>
        <w:tc>
          <w:tcPr>
            <w:tcW w:w="1800" w:type="dxa"/>
            <w:tcBorders>
              <w:top w:val="nil"/>
              <w:left w:val="nil"/>
              <w:bottom w:val="nil"/>
              <w:right w:val="nil"/>
            </w:tcBorders>
          </w:tcPr>
          <w:p w:rsidR="00226430" w:rsidRPr="00B76B56" w:rsidRDefault="00226430" w:rsidP="001E40B6">
            <w:pPr>
              <w:snapToGrid w:val="0"/>
              <w:spacing w:line="320" w:lineRule="exact"/>
              <w:ind w:right="536"/>
              <w:jc w:val="right"/>
              <w:rPr>
                <w:rFonts w:eastAsia="標楷體"/>
              </w:rPr>
            </w:pPr>
            <w:r w:rsidRPr="00B76B56">
              <w:rPr>
                <w:rFonts w:eastAsia="標楷體"/>
              </w:rPr>
              <w:t>229.1</w:t>
            </w:r>
          </w:p>
        </w:tc>
        <w:tc>
          <w:tcPr>
            <w:tcW w:w="1440" w:type="dxa"/>
            <w:tcBorders>
              <w:top w:val="nil"/>
              <w:left w:val="nil"/>
              <w:bottom w:val="nil"/>
              <w:right w:val="nil"/>
            </w:tcBorders>
          </w:tcPr>
          <w:p w:rsidR="00226430" w:rsidRPr="00B76B56" w:rsidRDefault="00226430" w:rsidP="001E40B6">
            <w:pPr>
              <w:snapToGrid w:val="0"/>
              <w:spacing w:line="320" w:lineRule="exact"/>
              <w:ind w:right="417"/>
              <w:jc w:val="right"/>
              <w:rPr>
                <w:rFonts w:eastAsia="標楷體"/>
              </w:rPr>
            </w:pPr>
            <w:r w:rsidRPr="00B76B56">
              <w:rPr>
                <w:rFonts w:eastAsia="標楷體"/>
              </w:rPr>
              <w:t>9.0</w:t>
            </w:r>
          </w:p>
        </w:tc>
        <w:tc>
          <w:tcPr>
            <w:tcW w:w="1460" w:type="dxa"/>
            <w:tcBorders>
              <w:top w:val="nil"/>
              <w:left w:val="nil"/>
              <w:bottom w:val="nil"/>
              <w:right w:val="nil"/>
            </w:tcBorders>
          </w:tcPr>
          <w:p w:rsidR="00226430" w:rsidRPr="00B76B56" w:rsidRDefault="00226430" w:rsidP="001E40B6">
            <w:pPr>
              <w:snapToGrid w:val="0"/>
              <w:spacing w:line="320" w:lineRule="exact"/>
              <w:ind w:right="460"/>
              <w:jc w:val="right"/>
              <w:rPr>
                <w:rFonts w:eastAsia="標楷體"/>
              </w:rPr>
            </w:pPr>
            <w:r w:rsidRPr="00B76B56">
              <w:rPr>
                <w:rFonts w:eastAsia="標楷體"/>
              </w:rPr>
              <w:t>5</w:t>
            </w:r>
            <w:r>
              <w:rPr>
                <w:rFonts w:eastAsia="標楷體" w:hint="eastAsia"/>
              </w:rPr>
              <w:t>8.8</w:t>
            </w:r>
          </w:p>
        </w:tc>
      </w:tr>
      <w:tr w:rsidR="00226430" w:rsidRPr="002347B6" w:rsidTr="0002563E">
        <w:trPr>
          <w:trHeight w:val="351"/>
        </w:trPr>
        <w:tc>
          <w:tcPr>
            <w:tcW w:w="1544" w:type="dxa"/>
            <w:tcBorders>
              <w:top w:val="nil"/>
              <w:left w:val="nil"/>
              <w:bottom w:val="nil"/>
              <w:right w:val="single" w:sz="4" w:space="0" w:color="auto"/>
            </w:tcBorders>
          </w:tcPr>
          <w:p w:rsidR="00226430" w:rsidRPr="002347B6" w:rsidRDefault="00226430" w:rsidP="001E40B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rPr>
              <w:t>12</w:t>
            </w:r>
            <w:r>
              <w:rPr>
                <w:rFonts w:eastAsia="標楷體"/>
              </w:rPr>
              <w:t>月</w:t>
            </w:r>
          </w:p>
        </w:tc>
        <w:tc>
          <w:tcPr>
            <w:tcW w:w="1800" w:type="dxa"/>
            <w:tcBorders>
              <w:top w:val="nil"/>
              <w:left w:val="single" w:sz="4" w:space="0" w:color="auto"/>
              <w:bottom w:val="nil"/>
              <w:right w:val="nil"/>
            </w:tcBorders>
            <w:vAlign w:val="center"/>
          </w:tcPr>
          <w:p w:rsidR="00226430" w:rsidRPr="002347B6" w:rsidRDefault="00226430" w:rsidP="001E40B6">
            <w:pPr>
              <w:snapToGrid w:val="0"/>
              <w:spacing w:line="320" w:lineRule="exact"/>
              <w:ind w:right="480"/>
              <w:jc w:val="right"/>
              <w:rPr>
                <w:rFonts w:eastAsia="標楷體"/>
              </w:rPr>
            </w:pPr>
            <w:r w:rsidRPr="00B76B56">
              <w:rPr>
                <w:rFonts w:eastAsia="標楷體"/>
              </w:rPr>
              <w:t>295.</w:t>
            </w:r>
            <w:r>
              <w:rPr>
                <w:rFonts w:eastAsia="標楷體" w:hint="eastAsia"/>
              </w:rPr>
              <w:t>0</w:t>
            </w:r>
          </w:p>
        </w:tc>
        <w:tc>
          <w:tcPr>
            <w:tcW w:w="1233" w:type="dxa"/>
            <w:tcBorders>
              <w:top w:val="nil"/>
              <w:left w:val="nil"/>
              <w:bottom w:val="nil"/>
              <w:right w:val="nil"/>
            </w:tcBorders>
            <w:vAlign w:val="center"/>
          </w:tcPr>
          <w:p w:rsidR="00226430" w:rsidRPr="002347B6" w:rsidRDefault="00226430" w:rsidP="001E40B6">
            <w:pPr>
              <w:snapToGrid w:val="0"/>
              <w:spacing w:line="320" w:lineRule="exact"/>
              <w:ind w:right="296"/>
              <w:jc w:val="right"/>
              <w:rPr>
                <w:rFonts w:eastAsia="標楷體"/>
              </w:rPr>
            </w:pPr>
            <w:r>
              <w:rPr>
                <w:rFonts w:eastAsia="標楷體" w:hint="eastAsia"/>
              </w:rPr>
              <w:t>14</w:t>
            </w:r>
            <w:r w:rsidRPr="002347B6">
              <w:rPr>
                <w:rFonts w:eastAsia="標楷體" w:hint="eastAsia"/>
              </w:rPr>
              <w:t>.</w:t>
            </w:r>
            <w:r>
              <w:rPr>
                <w:rFonts w:eastAsia="標楷體" w:hint="eastAsia"/>
              </w:rPr>
              <w:t>8</w:t>
            </w:r>
          </w:p>
        </w:tc>
        <w:tc>
          <w:tcPr>
            <w:tcW w:w="1800" w:type="dxa"/>
            <w:tcBorders>
              <w:top w:val="nil"/>
              <w:left w:val="nil"/>
              <w:bottom w:val="nil"/>
              <w:right w:val="nil"/>
            </w:tcBorders>
          </w:tcPr>
          <w:p w:rsidR="00226430" w:rsidRPr="00B76B56" w:rsidRDefault="00226430" w:rsidP="001E40B6">
            <w:pPr>
              <w:snapToGrid w:val="0"/>
              <w:spacing w:line="320" w:lineRule="exact"/>
              <w:ind w:right="536"/>
              <w:jc w:val="right"/>
              <w:rPr>
                <w:rFonts w:eastAsia="標楷體"/>
              </w:rPr>
            </w:pPr>
            <w:r w:rsidRPr="00B76B56">
              <w:rPr>
                <w:rFonts w:eastAsia="標楷體"/>
              </w:rPr>
              <w:t>233.</w:t>
            </w:r>
            <w:r>
              <w:rPr>
                <w:rFonts w:eastAsia="標楷體" w:hint="eastAsia"/>
              </w:rPr>
              <w:t>7</w:t>
            </w:r>
          </w:p>
        </w:tc>
        <w:tc>
          <w:tcPr>
            <w:tcW w:w="1440" w:type="dxa"/>
            <w:tcBorders>
              <w:top w:val="nil"/>
              <w:left w:val="nil"/>
              <w:bottom w:val="nil"/>
              <w:right w:val="nil"/>
            </w:tcBorders>
          </w:tcPr>
          <w:p w:rsidR="00226430" w:rsidRPr="00B76B56" w:rsidRDefault="00226430" w:rsidP="001E40B6">
            <w:pPr>
              <w:snapToGrid w:val="0"/>
              <w:spacing w:line="320" w:lineRule="exact"/>
              <w:ind w:right="417"/>
              <w:jc w:val="right"/>
              <w:rPr>
                <w:rFonts w:eastAsia="標楷體"/>
              </w:rPr>
            </w:pPr>
            <w:r w:rsidRPr="00B76B56">
              <w:rPr>
                <w:rFonts w:eastAsia="標楷體"/>
              </w:rPr>
              <w:t>12.2</w:t>
            </w:r>
          </w:p>
        </w:tc>
        <w:tc>
          <w:tcPr>
            <w:tcW w:w="1460" w:type="dxa"/>
            <w:tcBorders>
              <w:top w:val="nil"/>
              <w:left w:val="nil"/>
              <w:bottom w:val="nil"/>
              <w:right w:val="nil"/>
            </w:tcBorders>
          </w:tcPr>
          <w:p w:rsidR="00226430" w:rsidRPr="00B76B56" w:rsidRDefault="00226430" w:rsidP="001E40B6">
            <w:pPr>
              <w:snapToGrid w:val="0"/>
              <w:spacing w:line="320" w:lineRule="exact"/>
              <w:ind w:right="460"/>
              <w:jc w:val="right"/>
              <w:rPr>
                <w:rFonts w:eastAsia="標楷體"/>
              </w:rPr>
            </w:pPr>
            <w:r w:rsidRPr="00B76B56">
              <w:rPr>
                <w:rFonts w:eastAsia="標楷體"/>
              </w:rPr>
              <w:t>61.3</w:t>
            </w:r>
          </w:p>
        </w:tc>
      </w:tr>
      <w:tr w:rsidR="00226430" w:rsidRPr="002347B6" w:rsidTr="001E40B6">
        <w:trPr>
          <w:trHeight w:val="351"/>
        </w:trPr>
        <w:tc>
          <w:tcPr>
            <w:tcW w:w="1544" w:type="dxa"/>
            <w:tcBorders>
              <w:top w:val="nil"/>
              <w:left w:val="nil"/>
              <w:bottom w:val="nil"/>
              <w:right w:val="single" w:sz="4" w:space="0" w:color="auto"/>
            </w:tcBorders>
          </w:tcPr>
          <w:p w:rsidR="00226430" w:rsidRPr="00194120" w:rsidRDefault="00226430" w:rsidP="001E40B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194120">
              <w:rPr>
                <w:rFonts w:eastAsia="標楷體"/>
                <w:b/>
                <w:bCs/>
              </w:rPr>
              <w:t>10</w:t>
            </w:r>
            <w:r w:rsidRPr="00194120">
              <w:rPr>
                <w:rFonts w:eastAsia="標楷體" w:hint="eastAsia"/>
                <w:b/>
                <w:bCs/>
              </w:rPr>
              <w:t>7</w:t>
            </w:r>
            <w:r w:rsidRPr="00194120">
              <w:rPr>
                <w:rFonts w:eastAsia="標楷體"/>
                <w:b/>
                <w:bCs/>
              </w:rPr>
              <w:t>年</w:t>
            </w:r>
            <w:r>
              <w:rPr>
                <w:rFonts w:eastAsia="標楷體" w:hint="eastAsia"/>
                <w:b/>
                <w:color w:val="000000" w:themeColor="text1"/>
              </w:rPr>
              <w:t>1~6</w:t>
            </w:r>
            <w:r w:rsidRPr="000E7637">
              <w:rPr>
                <w:rFonts w:eastAsia="標楷體" w:hint="eastAsia"/>
                <w:b/>
                <w:color w:val="000000" w:themeColor="text1"/>
              </w:rPr>
              <w:t>月</w:t>
            </w:r>
          </w:p>
        </w:tc>
        <w:tc>
          <w:tcPr>
            <w:tcW w:w="1800" w:type="dxa"/>
            <w:tcBorders>
              <w:top w:val="nil"/>
              <w:left w:val="single" w:sz="4" w:space="0" w:color="auto"/>
              <w:bottom w:val="nil"/>
              <w:right w:val="nil"/>
            </w:tcBorders>
            <w:vAlign w:val="bottom"/>
          </w:tcPr>
          <w:p w:rsidR="00226430" w:rsidRPr="00447124" w:rsidRDefault="00D551AC" w:rsidP="00D551AC">
            <w:pPr>
              <w:snapToGrid w:val="0"/>
              <w:spacing w:line="320" w:lineRule="exact"/>
              <w:ind w:right="480"/>
              <w:jc w:val="right"/>
              <w:rPr>
                <w:rFonts w:eastAsia="標楷體"/>
                <w:b/>
              </w:rPr>
            </w:pPr>
            <w:r>
              <w:rPr>
                <w:rFonts w:eastAsia="標楷體" w:hint="eastAsia"/>
                <w:b/>
              </w:rPr>
              <w:t>1,638</w:t>
            </w:r>
            <w:r w:rsidR="00226430">
              <w:rPr>
                <w:rFonts w:eastAsia="標楷體" w:hint="eastAsia"/>
                <w:b/>
              </w:rPr>
              <w:t>.</w:t>
            </w:r>
            <w:r>
              <w:rPr>
                <w:rFonts w:eastAsia="標楷體" w:hint="eastAsia"/>
                <w:b/>
              </w:rPr>
              <w:t>3</w:t>
            </w:r>
          </w:p>
        </w:tc>
        <w:tc>
          <w:tcPr>
            <w:tcW w:w="1233" w:type="dxa"/>
            <w:tcBorders>
              <w:top w:val="nil"/>
              <w:left w:val="nil"/>
              <w:bottom w:val="nil"/>
              <w:right w:val="nil"/>
            </w:tcBorders>
            <w:vAlign w:val="bottom"/>
          </w:tcPr>
          <w:p w:rsidR="00226430" w:rsidRPr="00447124" w:rsidRDefault="00226430" w:rsidP="00D551AC">
            <w:pPr>
              <w:snapToGrid w:val="0"/>
              <w:spacing w:line="320" w:lineRule="exact"/>
              <w:ind w:right="296"/>
              <w:jc w:val="right"/>
              <w:rPr>
                <w:rFonts w:eastAsia="標楷體"/>
                <w:b/>
              </w:rPr>
            </w:pPr>
            <w:r>
              <w:rPr>
                <w:rFonts w:eastAsia="標楷體" w:hint="eastAsia"/>
                <w:b/>
              </w:rPr>
              <w:t>1</w:t>
            </w:r>
            <w:r w:rsidR="00D551AC">
              <w:rPr>
                <w:rFonts w:eastAsia="標楷體" w:hint="eastAsia"/>
                <w:b/>
              </w:rPr>
              <w:t>0</w:t>
            </w:r>
            <w:r>
              <w:rPr>
                <w:rFonts w:eastAsia="標楷體" w:hint="eastAsia"/>
                <w:b/>
              </w:rPr>
              <w:t>.</w:t>
            </w:r>
            <w:r w:rsidR="00D551AC">
              <w:rPr>
                <w:rFonts w:eastAsia="標楷體" w:hint="eastAsia"/>
                <w:b/>
              </w:rPr>
              <w:t>9</w:t>
            </w:r>
          </w:p>
        </w:tc>
        <w:tc>
          <w:tcPr>
            <w:tcW w:w="1800" w:type="dxa"/>
            <w:tcBorders>
              <w:top w:val="nil"/>
              <w:left w:val="nil"/>
              <w:bottom w:val="nil"/>
              <w:right w:val="nil"/>
            </w:tcBorders>
            <w:vAlign w:val="bottom"/>
          </w:tcPr>
          <w:p w:rsidR="00226430" w:rsidRPr="00447124" w:rsidRDefault="0026477D" w:rsidP="001E40B6">
            <w:pPr>
              <w:snapToGrid w:val="0"/>
              <w:spacing w:line="320" w:lineRule="exact"/>
              <w:ind w:right="536"/>
              <w:jc w:val="right"/>
              <w:rPr>
                <w:rFonts w:eastAsia="標楷體"/>
                <w:b/>
              </w:rPr>
            </w:pPr>
            <w:r>
              <w:rPr>
                <w:rFonts w:eastAsia="標楷體" w:hint="eastAsia"/>
                <w:b/>
              </w:rPr>
              <w:t>1,382</w:t>
            </w:r>
            <w:r w:rsidR="00226430">
              <w:rPr>
                <w:rFonts w:eastAsia="標楷體" w:hint="eastAsia"/>
                <w:b/>
              </w:rPr>
              <w:t>.</w:t>
            </w:r>
            <w:r>
              <w:rPr>
                <w:rFonts w:eastAsia="標楷體" w:hint="eastAsia"/>
                <w:b/>
              </w:rPr>
              <w:t>8</w:t>
            </w:r>
            <w:bookmarkStart w:id="103" w:name="_GoBack"/>
            <w:bookmarkEnd w:id="103"/>
          </w:p>
        </w:tc>
        <w:tc>
          <w:tcPr>
            <w:tcW w:w="1440" w:type="dxa"/>
            <w:tcBorders>
              <w:top w:val="nil"/>
              <w:left w:val="nil"/>
              <w:bottom w:val="nil"/>
              <w:right w:val="nil"/>
            </w:tcBorders>
            <w:vAlign w:val="bottom"/>
          </w:tcPr>
          <w:p w:rsidR="00226430" w:rsidRPr="00447124" w:rsidRDefault="0026477D" w:rsidP="0026477D">
            <w:pPr>
              <w:snapToGrid w:val="0"/>
              <w:spacing w:line="320" w:lineRule="exact"/>
              <w:ind w:right="417"/>
              <w:jc w:val="right"/>
              <w:rPr>
                <w:rFonts w:eastAsia="標楷體"/>
                <w:b/>
              </w:rPr>
            </w:pPr>
            <w:r>
              <w:rPr>
                <w:rFonts w:eastAsia="標楷體" w:hint="eastAsia"/>
                <w:b/>
              </w:rPr>
              <w:t>10</w:t>
            </w:r>
            <w:r w:rsidR="00226430">
              <w:rPr>
                <w:rFonts w:eastAsia="標楷體" w:hint="eastAsia"/>
                <w:b/>
              </w:rPr>
              <w:t>.</w:t>
            </w:r>
            <w:r>
              <w:rPr>
                <w:rFonts w:eastAsia="標楷體" w:hint="eastAsia"/>
                <w:b/>
              </w:rPr>
              <w:t>8</w:t>
            </w:r>
          </w:p>
        </w:tc>
        <w:tc>
          <w:tcPr>
            <w:tcW w:w="1460" w:type="dxa"/>
            <w:tcBorders>
              <w:top w:val="nil"/>
              <w:left w:val="nil"/>
              <w:bottom w:val="nil"/>
              <w:right w:val="nil"/>
            </w:tcBorders>
            <w:vAlign w:val="bottom"/>
          </w:tcPr>
          <w:p w:rsidR="00226430" w:rsidRPr="00447124" w:rsidRDefault="0026477D" w:rsidP="001E40B6">
            <w:pPr>
              <w:snapToGrid w:val="0"/>
              <w:spacing w:line="320" w:lineRule="exact"/>
              <w:ind w:right="480"/>
              <w:jc w:val="right"/>
              <w:rPr>
                <w:rFonts w:eastAsia="標楷體"/>
                <w:b/>
              </w:rPr>
            </w:pPr>
            <w:r>
              <w:rPr>
                <w:rFonts w:eastAsia="標楷體" w:hint="eastAsia"/>
                <w:b/>
              </w:rPr>
              <w:t>255</w:t>
            </w:r>
            <w:r w:rsidR="00226430">
              <w:rPr>
                <w:rFonts w:eastAsia="標楷體" w:hint="eastAsia"/>
                <w:b/>
              </w:rPr>
              <w:t>.</w:t>
            </w:r>
            <w:r>
              <w:rPr>
                <w:rFonts w:eastAsia="標楷體" w:hint="eastAsia"/>
                <w:b/>
              </w:rPr>
              <w:t>5</w:t>
            </w:r>
          </w:p>
        </w:tc>
      </w:tr>
      <w:tr w:rsidR="00226430" w:rsidRPr="002347B6" w:rsidTr="0002563E">
        <w:trPr>
          <w:trHeight w:val="351"/>
        </w:trPr>
        <w:tc>
          <w:tcPr>
            <w:tcW w:w="1544" w:type="dxa"/>
            <w:tcBorders>
              <w:top w:val="nil"/>
              <w:left w:val="nil"/>
              <w:bottom w:val="nil"/>
              <w:right w:val="single" w:sz="4" w:space="0" w:color="auto"/>
            </w:tcBorders>
          </w:tcPr>
          <w:p w:rsidR="00226430" w:rsidRPr="00194120" w:rsidRDefault="00226430" w:rsidP="001E40B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194120">
              <w:rPr>
                <w:rFonts w:eastAsia="標楷體"/>
                <w:bCs/>
              </w:rPr>
              <w:t>1</w:t>
            </w:r>
            <w:r w:rsidRPr="00194120">
              <w:rPr>
                <w:rFonts w:eastAsia="標楷體"/>
                <w:bCs/>
              </w:rPr>
              <w:t>月</w:t>
            </w:r>
          </w:p>
        </w:tc>
        <w:tc>
          <w:tcPr>
            <w:tcW w:w="1800" w:type="dxa"/>
            <w:tcBorders>
              <w:top w:val="nil"/>
              <w:left w:val="single" w:sz="4" w:space="0" w:color="auto"/>
              <w:bottom w:val="nil"/>
              <w:right w:val="nil"/>
            </w:tcBorders>
            <w:vAlign w:val="bottom"/>
          </w:tcPr>
          <w:p w:rsidR="00226430" w:rsidRPr="00447124" w:rsidRDefault="00226430" w:rsidP="001E40B6">
            <w:pPr>
              <w:snapToGrid w:val="0"/>
              <w:spacing w:line="320" w:lineRule="exact"/>
              <w:ind w:right="480"/>
              <w:jc w:val="right"/>
              <w:rPr>
                <w:rFonts w:eastAsia="標楷體"/>
              </w:rPr>
            </w:pPr>
            <w:r w:rsidRPr="00447124">
              <w:rPr>
                <w:rFonts w:eastAsia="標楷體"/>
              </w:rPr>
              <w:t>273.8</w:t>
            </w:r>
          </w:p>
        </w:tc>
        <w:tc>
          <w:tcPr>
            <w:tcW w:w="1233" w:type="dxa"/>
            <w:tcBorders>
              <w:top w:val="nil"/>
              <w:left w:val="nil"/>
              <w:bottom w:val="nil"/>
              <w:right w:val="nil"/>
            </w:tcBorders>
            <w:vAlign w:val="bottom"/>
          </w:tcPr>
          <w:p w:rsidR="00226430" w:rsidRPr="00447124" w:rsidRDefault="00226430" w:rsidP="001E40B6">
            <w:pPr>
              <w:snapToGrid w:val="0"/>
              <w:spacing w:line="320" w:lineRule="exact"/>
              <w:ind w:right="296"/>
              <w:jc w:val="right"/>
              <w:rPr>
                <w:rFonts w:eastAsia="標楷體"/>
              </w:rPr>
            </w:pPr>
            <w:r w:rsidRPr="00447124">
              <w:rPr>
                <w:rFonts w:eastAsia="標楷體"/>
              </w:rPr>
              <w:t>15.3</w:t>
            </w:r>
          </w:p>
        </w:tc>
        <w:tc>
          <w:tcPr>
            <w:tcW w:w="1800" w:type="dxa"/>
            <w:tcBorders>
              <w:top w:val="nil"/>
              <w:left w:val="nil"/>
              <w:bottom w:val="nil"/>
              <w:right w:val="nil"/>
            </w:tcBorders>
            <w:vAlign w:val="bottom"/>
          </w:tcPr>
          <w:p w:rsidR="00226430" w:rsidRPr="00447124" w:rsidRDefault="00226430" w:rsidP="001E40B6">
            <w:pPr>
              <w:snapToGrid w:val="0"/>
              <w:spacing w:line="320" w:lineRule="exact"/>
              <w:ind w:right="536"/>
              <w:jc w:val="right"/>
              <w:rPr>
                <w:rFonts w:eastAsia="標楷體"/>
              </w:rPr>
            </w:pPr>
            <w:r>
              <w:rPr>
                <w:rFonts w:eastAsia="標楷體"/>
              </w:rPr>
              <w:t>24</w:t>
            </w:r>
            <w:r>
              <w:rPr>
                <w:rFonts w:eastAsia="標楷體" w:hint="eastAsia"/>
              </w:rPr>
              <w:t>7</w:t>
            </w:r>
            <w:r w:rsidRPr="00447124">
              <w:rPr>
                <w:rFonts w:eastAsia="標楷體"/>
              </w:rPr>
              <w:t>.0</w:t>
            </w:r>
          </w:p>
        </w:tc>
        <w:tc>
          <w:tcPr>
            <w:tcW w:w="1440" w:type="dxa"/>
            <w:tcBorders>
              <w:top w:val="nil"/>
              <w:left w:val="nil"/>
              <w:bottom w:val="nil"/>
              <w:right w:val="nil"/>
            </w:tcBorders>
            <w:vAlign w:val="bottom"/>
          </w:tcPr>
          <w:p w:rsidR="00226430" w:rsidRPr="00447124" w:rsidRDefault="00226430" w:rsidP="001E40B6">
            <w:pPr>
              <w:snapToGrid w:val="0"/>
              <w:spacing w:line="320" w:lineRule="exact"/>
              <w:ind w:right="417"/>
              <w:jc w:val="right"/>
              <w:rPr>
                <w:rFonts w:eastAsia="標楷體"/>
              </w:rPr>
            </w:pPr>
            <w:r w:rsidRPr="00447124">
              <w:rPr>
                <w:rFonts w:eastAsia="標楷體"/>
              </w:rPr>
              <w:t>22.0</w:t>
            </w:r>
          </w:p>
        </w:tc>
        <w:tc>
          <w:tcPr>
            <w:tcW w:w="1460" w:type="dxa"/>
            <w:tcBorders>
              <w:top w:val="nil"/>
              <w:left w:val="nil"/>
              <w:bottom w:val="nil"/>
              <w:right w:val="nil"/>
            </w:tcBorders>
            <w:vAlign w:val="bottom"/>
          </w:tcPr>
          <w:p w:rsidR="00226430" w:rsidRPr="00447124" w:rsidRDefault="00226430" w:rsidP="001E40B6">
            <w:pPr>
              <w:snapToGrid w:val="0"/>
              <w:spacing w:line="320" w:lineRule="exact"/>
              <w:ind w:right="480"/>
              <w:jc w:val="right"/>
              <w:rPr>
                <w:rFonts w:eastAsia="標楷體"/>
              </w:rPr>
            </w:pPr>
            <w:r w:rsidRPr="00447124">
              <w:rPr>
                <w:rFonts w:eastAsia="標楷體"/>
              </w:rPr>
              <w:t>26.9</w:t>
            </w:r>
          </w:p>
        </w:tc>
      </w:tr>
      <w:tr w:rsidR="00226430" w:rsidRPr="002347B6" w:rsidTr="00D362DB">
        <w:trPr>
          <w:trHeight w:val="351"/>
        </w:trPr>
        <w:tc>
          <w:tcPr>
            <w:tcW w:w="1544" w:type="dxa"/>
            <w:tcBorders>
              <w:top w:val="nil"/>
              <w:left w:val="nil"/>
              <w:bottom w:val="nil"/>
              <w:right w:val="single" w:sz="4" w:space="0" w:color="auto"/>
            </w:tcBorders>
          </w:tcPr>
          <w:p w:rsidR="00226430" w:rsidRPr="00194120" w:rsidRDefault="00226430" w:rsidP="001E40B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2347B6">
              <w:rPr>
                <w:rFonts w:eastAsia="標楷體"/>
              </w:rPr>
              <w:t>2</w:t>
            </w:r>
            <w:r w:rsidRPr="002347B6">
              <w:rPr>
                <w:rFonts w:eastAsia="標楷體"/>
              </w:rPr>
              <w:t>月</w:t>
            </w:r>
          </w:p>
        </w:tc>
        <w:tc>
          <w:tcPr>
            <w:tcW w:w="1800" w:type="dxa"/>
            <w:tcBorders>
              <w:top w:val="nil"/>
              <w:left w:val="single" w:sz="4" w:space="0" w:color="auto"/>
              <w:bottom w:val="nil"/>
              <w:right w:val="nil"/>
            </w:tcBorders>
            <w:vAlign w:val="bottom"/>
          </w:tcPr>
          <w:p w:rsidR="00226430" w:rsidRPr="00447124" w:rsidRDefault="00226430" w:rsidP="001E40B6">
            <w:pPr>
              <w:snapToGrid w:val="0"/>
              <w:spacing w:line="320" w:lineRule="exact"/>
              <w:ind w:right="480"/>
              <w:jc w:val="right"/>
              <w:rPr>
                <w:rFonts w:eastAsia="標楷體"/>
              </w:rPr>
            </w:pPr>
            <w:r w:rsidRPr="00447124">
              <w:rPr>
                <w:rFonts w:eastAsia="標楷體"/>
              </w:rPr>
              <w:t>223.</w:t>
            </w:r>
            <w:r>
              <w:rPr>
                <w:rFonts w:eastAsia="標楷體" w:hint="eastAsia"/>
              </w:rPr>
              <w:t>6</w:t>
            </w:r>
          </w:p>
        </w:tc>
        <w:tc>
          <w:tcPr>
            <w:tcW w:w="1233" w:type="dxa"/>
            <w:tcBorders>
              <w:top w:val="nil"/>
              <w:left w:val="nil"/>
              <w:bottom w:val="nil"/>
              <w:right w:val="nil"/>
            </w:tcBorders>
            <w:vAlign w:val="bottom"/>
          </w:tcPr>
          <w:p w:rsidR="00226430" w:rsidRPr="00447124" w:rsidRDefault="00226430" w:rsidP="001E40B6">
            <w:pPr>
              <w:snapToGrid w:val="0"/>
              <w:spacing w:line="320" w:lineRule="exact"/>
              <w:ind w:right="296"/>
              <w:jc w:val="right"/>
              <w:rPr>
                <w:rFonts w:eastAsia="標楷體"/>
              </w:rPr>
            </w:pPr>
            <w:r w:rsidRPr="00447124">
              <w:rPr>
                <w:rFonts w:eastAsia="標楷體"/>
              </w:rPr>
              <w:t>-1.2</w:t>
            </w:r>
          </w:p>
        </w:tc>
        <w:tc>
          <w:tcPr>
            <w:tcW w:w="1800" w:type="dxa"/>
            <w:tcBorders>
              <w:top w:val="nil"/>
              <w:left w:val="nil"/>
              <w:bottom w:val="nil"/>
              <w:right w:val="nil"/>
            </w:tcBorders>
            <w:vAlign w:val="bottom"/>
          </w:tcPr>
          <w:p w:rsidR="00226430" w:rsidRPr="00447124" w:rsidRDefault="00226430" w:rsidP="001E40B6">
            <w:pPr>
              <w:snapToGrid w:val="0"/>
              <w:spacing w:line="320" w:lineRule="exact"/>
              <w:ind w:right="536"/>
              <w:jc w:val="right"/>
              <w:rPr>
                <w:rFonts w:eastAsia="標楷體"/>
              </w:rPr>
            </w:pPr>
            <w:r>
              <w:rPr>
                <w:rFonts w:eastAsia="標楷體"/>
              </w:rPr>
              <w:t>19</w:t>
            </w:r>
            <w:r>
              <w:rPr>
                <w:rFonts w:eastAsia="標楷體" w:hint="eastAsia"/>
              </w:rPr>
              <w:t>2</w:t>
            </w:r>
            <w:r w:rsidRPr="00447124">
              <w:rPr>
                <w:rFonts w:eastAsia="標楷體"/>
              </w:rPr>
              <w:t>.</w:t>
            </w:r>
            <w:r>
              <w:rPr>
                <w:rFonts w:eastAsia="標楷體" w:hint="eastAsia"/>
              </w:rPr>
              <w:t>9</w:t>
            </w:r>
          </w:p>
        </w:tc>
        <w:tc>
          <w:tcPr>
            <w:tcW w:w="1440" w:type="dxa"/>
            <w:tcBorders>
              <w:top w:val="nil"/>
              <w:left w:val="nil"/>
              <w:bottom w:val="nil"/>
              <w:right w:val="nil"/>
            </w:tcBorders>
            <w:vAlign w:val="bottom"/>
          </w:tcPr>
          <w:p w:rsidR="00226430" w:rsidRPr="00447124" w:rsidRDefault="00226430" w:rsidP="001E40B6">
            <w:pPr>
              <w:snapToGrid w:val="0"/>
              <w:spacing w:line="320" w:lineRule="exact"/>
              <w:ind w:right="417"/>
              <w:jc w:val="right"/>
              <w:rPr>
                <w:rFonts w:eastAsia="標楷體"/>
              </w:rPr>
            </w:pPr>
            <w:r>
              <w:rPr>
                <w:rFonts w:eastAsia="標楷體"/>
              </w:rPr>
              <w:t>0.</w:t>
            </w:r>
            <w:r>
              <w:rPr>
                <w:rFonts w:eastAsia="標楷體" w:hint="eastAsia"/>
              </w:rPr>
              <w:t>0</w:t>
            </w:r>
          </w:p>
        </w:tc>
        <w:tc>
          <w:tcPr>
            <w:tcW w:w="1460" w:type="dxa"/>
            <w:tcBorders>
              <w:top w:val="nil"/>
              <w:left w:val="nil"/>
              <w:bottom w:val="nil"/>
              <w:right w:val="nil"/>
            </w:tcBorders>
            <w:vAlign w:val="bottom"/>
          </w:tcPr>
          <w:p w:rsidR="00226430" w:rsidRPr="00447124" w:rsidRDefault="00226430" w:rsidP="001E40B6">
            <w:pPr>
              <w:snapToGrid w:val="0"/>
              <w:spacing w:line="320" w:lineRule="exact"/>
              <w:ind w:right="480"/>
              <w:jc w:val="right"/>
              <w:rPr>
                <w:rFonts w:eastAsia="標楷體"/>
              </w:rPr>
            </w:pPr>
            <w:r>
              <w:rPr>
                <w:rFonts w:eastAsia="標楷體" w:hint="eastAsia"/>
              </w:rPr>
              <w:t>30</w:t>
            </w:r>
            <w:r w:rsidRPr="00447124">
              <w:rPr>
                <w:rFonts w:eastAsia="標楷體"/>
              </w:rPr>
              <w:t>.</w:t>
            </w:r>
            <w:r>
              <w:rPr>
                <w:rFonts w:eastAsia="標楷體" w:hint="eastAsia"/>
              </w:rPr>
              <w:t>7</w:t>
            </w:r>
          </w:p>
        </w:tc>
      </w:tr>
      <w:tr w:rsidR="00226430" w:rsidRPr="002347B6" w:rsidTr="00D362DB">
        <w:trPr>
          <w:trHeight w:val="351"/>
        </w:trPr>
        <w:tc>
          <w:tcPr>
            <w:tcW w:w="1544" w:type="dxa"/>
            <w:tcBorders>
              <w:top w:val="nil"/>
              <w:left w:val="nil"/>
              <w:bottom w:val="nil"/>
              <w:right w:val="single" w:sz="4" w:space="0" w:color="auto"/>
            </w:tcBorders>
          </w:tcPr>
          <w:p w:rsidR="00226430" w:rsidRPr="002347B6" w:rsidRDefault="00226430" w:rsidP="001E40B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3</w:t>
            </w:r>
            <w:r>
              <w:rPr>
                <w:rFonts w:eastAsia="標楷體" w:hint="eastAsia"/>
              </w:rPr>
              <w:t>月</w:t>
            </w:r>
          </w:p>
        </w:tc>
        <w:tc>
          <w:tcPr>
            <w:tcW w:w="1800" w:type="dxa"/>
            <w:tcBorders>
              <w:top w:val="nil"/>
              <w:left w:val="single" w:sz="4" w:space="0" w:color="auto"/>
              <w:bottom w:val="nil"/>
              <w:right w:val="nil"/>
            </w:tcBorders>
            <w:vAlign w:val="bottom"/>
          </w:tcPr>
          <w:p w:rsidR="00226430" w:rsidRPr="00447124" w:rsidRDefault="00226430" w:rsidP="001E40B6">
            <w:pPr>
              <w:snapToGrid w:val="0"/>
              <w:spacing w:line="320" w:lineRule="exact"/>
              <w:ind w:right="480"/>
              <w:jc w:val="right"/>
              <w:rPr>
                <w:rFonts w:eastAsia="標楷體"/>
              </w:rPr>
            </w:pPr>
            <w:r>
              <w:rPr>
                <w:rFonts w:eastAsia="標楷體" w:hint="eastAsia"/>
              </w:rPr>
              <w:t>299.9</w:t>
            </w:r>
          </w:p>
        </w:tc>
        <w:tc>
          <w:tcPr>
            <w:tcW w:w="1233" w:type="dxa"/>
            <w:tcBorders>
              <w:top w:val="nil"/>
              <w:left w:val="nil"/>
              <w:bottom w:val="nil"/>
              <w:right w:val="nil"/>
            </w:tcBorders>
            <w:vAlign w:val="bottom"/>
          </w:tcPr>
          <w:p w:rsidR="00226430" w:rsidRPr="00447124" w:rsidRDefault="00226430" w:rsidP="001E40B6">
            <w:pPr>
              <w:snapToGrid w:val="0"/>
              <w:spacing w:line="320" w:lineRule="exact"/>
              <w:ind w:right="296"/>
              <w:jc w:val="right"/>
              <w:rPr>
                <w:rFonts w:eastAsia="標楷體"/>
              </w:rPr>
            </w:pPr>
            <w:r>
              <w:rPr>
                <w:rFonts w:eastAsia="標楷體" w:hint="eastAsia"/>
              </w:rPr>
              <w:t>16.7</w:t>
            </w:r>
          </w:p>
        </w:tc>
        <w:tc>
          <w:tcPr>
            <w:tcW w:w="1800" w:type="dxa"/>
            <w:tcBorders>
              <w:top w:val="nil"/>
              <w:left w:val="nil"/>
              <w:bottom w:val="nil"/>
              <w:right w:val="nil"/>
            </w:tcBorders>
            <w:vAlign w:val="bottom"/>
          </w:tcPr>
          <w:p w:rsidR="00226430" w:rsidRPr="00447124" w:rsidRDefault="00226430" w:rsidP="001E40B6">
            <w:pPr>
              <w:snapToGrid w:val="0"/>
              <w:spacing w:line="320" w:lineRule="exact"/>
              <w:ind w:right="536"/>
              <w:jc w:val="right"/>
              <w:rPr>
                <w:rFonts w:eastAsia="標楷體"/>
              </w:rPr>
            </w:pPr>
            <w:r>
              <w:rPr>
                <w:rFonts w:eastAsia="標楷體" w:hint="eastAsia"/>
              </w:rPr>
              <w:t>239.8</w:t>
            </w:r>
          </w:p>
        </w:tc>
        <w:tc>
          <w:tcPr>
            <w:tcW w:w="1440" w:type="dxa"/>
            <w:tcBorders>
              <w:top w:val="nil"/>
              <w:left w:val="nil"/>
              <w:bottom w:val="nil"/>
              <w:right w:val="nil"/>
            </w:tcBorders>
            <w:vAlign w:val="bottom"/>
          </w:tcPr>
          <w:p w:rsidR="00226430" w:rsidRPr="00447124" w:rsidRDefault="00226430" w:rsidP="001E40B6">
            <w:pPr>
              <w:snapToGrid w:val="0"/>
              <w:spacing w:line="320" w:lineRule="exact"/>
              <w:ind w:right="417"/>
              <w:jc w:val="right"/>
              <w:rPr>
                <w:rFonts w:eastAsia="標楷體"/>
              </w:rPr>
            </w:pPr>
            <w:r>
              <w:rPr>
                <w:rFonts w:eastAsia="標楷體" w:hint="eastAsia"/>
              </w:rPr>
              <w:t>10.4</w:t>
            </w:r>
          </w:p>
        </w:tc>
        <w:tc>
          <w:tcPr>
            <w:tcW w:w="1460" w:type="dxa"/>
            <w:tcBorders>
              <w:top w:val="nil"/>
              <w:left w:val="nil"/>
              <w:bottom w:val="nil"/>
              <w:right w:val="nil"/>
            </w:tcBorders>
            <w:vAlign w:val="bottom"/>
          </w:tcPr>
          <w:p w:rsidR="00226430" w:rsidRPr="00447124" w:rsidRDefault="00226430" w:rsidP="001E40B6">
            <w:pPr>
              <w:snapToGrid w:val="0"/>
              <w:spacing w:line="320" w:lineRule="exact"/>
              <w:ind w:right="480"/>
              <w:jc w:val="right"/>
              <w:rPr>
                <w:rFonts w:eastAsia="標楷體"/>
              </w:rPr>
            </w:pPr>
            <w:r>
              <w:rPr>
                <w:rFonts w:eastAsia="標楷體" w:hint="eastAsia"/>
              </w:rPr>
              <w:t>60.1</w:t>
            </w:r>
          </w:p>
        </w:tc>
      </w:tr>
      <w:tr w:rsidR="00226430" w:rsidRPr="002347B6" w:rsidTr="00D362DB">
        <w:trPr>
          <w:trHeight w:val="351"/>
        </w:trPr>
        <w:tc>
          <w:tcPr>
            <w:tcW w:w="1544" w:type="dxa"/>
            <w:tcBorders>
              <w:top w:val="nil"/>
              <w:left w:val="nil"/>
              <w:bottom w:val="nil"/>
              <w:right w:val="single" w:sz="4" w:space="0" w:color="auto"/>
            </w:tcBorders>
          </w:tcPr>
          <w:p w:rsidR="00226430" w:rsidRPr="002347B6" w:rsidRDefault="00226430" w:rsidP="001E40B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4</w:t>
            </w:r>
            <w:r>
              <w:rPr>
                <w:rFonts w:eastAsia="標楷體" w:hint="eastAsia"/>
              </w:rPr>
              <w:t>月</w:t>
            </w:r>
          </w:p>
        </w:tc>
        <w:tc>
          <w:tcPr>
            <w:tcW w:w="1800" w:type="dxa"/>
            <w:tcBorders>
              <w:top w:val="nil"/>
              <w:left w:val="single" w:sz="4" w:space="0" w:color="auto"/>
              <w:bottom w:val="nil"/>
              <w:right w:val="nil"/>
            </w:tcBorders>
            <w:vAlign w:val="bottom"/>
          </w:tcPr>
          <w:p w:rsidR="00226430" w:rsidRPr="00447124" w:rsidRDefault="00226430" w:rsidP="001E40B6">
            <w:pPr>
              <w:snapToGrid w:val="0"/>
              <w:spacing w:line="320" w:lineRule="exact"/>
              <w:ind w:right="480"/>
              <w:jc w:val="right"/>
              <w:rPr>
                <w:rFonts w:eastAsia="標楷體"/>
              </w:rPr>
            </w:pPr>
            <w:r>
              <w:rPr>
                <w:rFonts w:eastAsia="標楷體" w:hint="eastAsia"/>
              </w:rPr>
              <w:t>267.3</w:t>
            </w:r>
          </w:p>
        </w:tc>
        <w:tc>
          <w:tcPr>
            <w:tcW w:w="1233" w:type="dxa"/>
            <w:tcBorders>
              <w:top w:val="nil"/>
              <w:left w:val="nil"/>
              <w:bottom w:val="nil"/>
              <w:right w:val="nil"/>
            </w:tcBorders>
            <w:vAlign w:val="bottom"/>
          </w:tcPr>
          <w:p w:rsidR="00226430" w:rsidRPr="00447124" w:rsidRDefault="00226430" w:rsidP="001E40B6">
            <w:pPr>
              <w:snapToGrid w:val="0"/>
              <w:spacing w:line="320" w:lineRule="exact"/>
              <w:ind w:right="296"/>
              <w:jc w:val="right"/>
              <w:rPr>
                <w:rFonts w:eastAsia="標楷體"/>
              </w:rPr>
            </w:pPr>
            <w:r>
              <w:rPr>
                <w:rFonts w:eastAsia="標楷體" w:hint="eastAsia"/>
              </w:rPr>
              <w:t>10.0</w:t>
            </w:r>
          </w:p>
        </w:tc>
        <w:tc>
          <w:tcPr>
            <w:tcW w:w="1800" w:type="dxa"/>
            <w:tcBorders>
              <w:top w:val="nil"/>
              <w:left w:val="nil"/>
              <w:bottom w:val="nil"/>
              <w:right w:val="nil"/>
            </w:tcBorders>
            <w:vAlign w:val="bottom"/>
          </w:tcPr>
          <w:p w:rsidR="00226430" w:rsidRPr="00447124" w:rsidRDefault="00226430" w:rsidP="001E40B6">
            <w:pPr>
              <w:snapToGrid w:val="0"/>
              <w:spacing w:line="320" w:lineRule="exact"/>
              <w:ind w:right="536"/>
              <w:jc w:val="right"/>
              <w:rPr>
                <w:rFonts w:eastAsia="標楷體"/>
              </w:rPr>
            </w:pPr>
            <w:r>
              <w:rPr>
                <w:rFonts w:eastAsia="標楷體" w:hint="eastAsia"/>
              </w:rPr>
              <w:t>225.6</w:t>
            </w:r>
          </w:p>
        </w:tc>
        <w:tc>
          <w:tcPr>
            <w:tcW w:w="1440" w:type="dxa"/>
            <w:tcBorders>
              <w:top w:val="nil"/>
              <w:left w:val="nil"/>
              <w:bottom w:val="nil"/>
              <w:right w:val="nil"/>
            </w:tcBorders>
            <w:vAlign w:val="bottom"/>
          </w:tcPr>
          <w:p w:rsidR="00226430" w:rsidRPr="00447124" w:rsidRDefault="00226430" w:rsidP="001E40B6">
            <w:pPr>
              <w:snapToGrid w:val="0"/>
              <w:spacing w:line="320" w:lineRule="exact"/>
              <w:ind w:right="417"/>
              <w:jc w:val="right"/>
              <w:rPr>
                <w:rFonts w:eastAsia="標楷體"/>
              </w:rPr>
            </w:pPr>
            <w:r>
              <w:rPr>
                <w:rFonts w:eastAsia="標楷體" w:hint="eastAsia"/>
              </w:rPr>
              <w:t>4.9</w:t>
            </w:r>
          </w:p>
        </w:tc>
        <w:tc>
          <w:tcPr>
            <w:tcW w:w="1460" w:type="dxa"/>
            <w:tcBorders>
              <w:top w:val="nil"/>
              <w:left w:val="nil"/>
              <w:bottom w:val="nil"/>
              <w:right w:val="nil"/>
            </w:tcBorders>
            <w:vAlign w:val="bottom"/>
          </w:tcPr>
          <w:p w:rsidR="00226430" w:rsidRPr="00447124" w:rsidRDefault="00226430" w:rsidP="0026477D">
            <w:pPr>
              <w:snapToGrid w:val="0"/>
              <w:spacing w:line="320" w:lineRule="exact"/>
              <w:ind w:right="480"/>
              <w:jc w:val="right"/>
              <w:rPr>
                <w:rFonts w:eastAsia="標楷體"/>
              </w:rPr>
            </w:pPr>
            <w:r>
              <w:rPr>
                <w:rFonts w:eastAsia="標楷體" w:hint="eastAsia"/>
              </w:rPr>
              <w:t>41.</w:t>
            </w:r>
            <w:r w:rsidR="0026477D">
              <w:rPr>
                <w:rFonts w:eastAsia="標楷體" w:hint="eastAsia"/>
              </w:rPr>
              <w:t>7</w:t>
            </w:r>
          </w:p>
        </w:tc>
      </w:tr>
      <w:tr w:rsidR="00226430" w:rsidRPr="002347B6" w:rsidTr="008B56B5">
        <w:trPr>
          <w:trHeight w:val="351"/>
        </w:trPr>
        <w:tc>
          <w:tcPr>
            <w:tcW w:w="1544" w:type="dxa"/>
            <w:tcBorders>
              <w:top w:val="nil"/>
              <w:left w:val="nil"/>
              <w:bottom w:val="nil"/>
              <w:right w:val="single" w:sz="4" w:space="0" w:color="auto"/>
            </w:tcBorders>
          </w:tcPr>
          <w:p w:rsidR="00226430" w:rsidRDefault="00226430" w:rsidP="001E40B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5</w:t>
            </w:r>
            <w:r>
              <w:rPr>
                <w:rFonts w:eastAsia="標楷體" w:hint="eastAsia"/>
              </w:rPr>
              <w:t>月</w:t>
            </w:r>
          </w:p>
        </w:tc>
        <w:tc>
          <w:tcPr>
            <w:tcW w:w="1800" w:type="dxa"/>
            <w:tcBorders>
              <w:top w:val="nil"/>
              <w:left w:val="single" w:sz="4" w:space="0" w:color="auto"/>
              <w:bottom w:val="nil"/>
              <w:right w:val="nil"/>
            </w:tcBorders>
            <w:vAlign w:val="bottom"/>
          </w:tcPr>
          <w:p w:rsidR="00226430" w:rsidRDefault="00226430" w:rsidP="001E40B6">
            <w:pPr>
              <w:snapToGrid w:val="0"/>
              <w:spacing w:line="320" w:lineRule="exact"/>
              <w:ind w:right="480"/>
              <w:jc w:val="right"/>
              <w:rPr>
                <w:rFonts w:eastAsia="標楷體"/>
              </w:rPr>
            </w:pPr>
            <w:r>
              <w:rPr>
                <w:rFonts w:eastAsia="標楷體" w:hint="eastAsia"/>
              </w:rPr>
              <w:t>291.2</w:t>
            </w:r>
          </w:p>
        </w:tc>
        <w:tc>
          <w:tcPr>
            <w:tcW w:w="1233" w:type="dxa"/>
            <w:tcBorders>
              <w:top w:val="nil"/>
              <w:left w:val="nil"/>
              <w:bottom w:val="nil"/>
              <w:right w:val="nil"/>
            </w:tcBorders>
            <w:vAlign w:val="bottom"/>
          </w:tcPr>
          <w:p w:rsidR="00226430" w:rsidRDefault="00226430" w:rsidP="001E40B6">
            <w:pPr>
              <w:snapToGrid w:val="0"/>
              <w:spacing w:line="320" w:lineRule="exact"/>
              <w:ind w:right="296"/>
              <w:jc w:val="right"/>
              <w:rPr>
                <w:rFonts w:eastAsia="標楷體"/>
              </w:rPr>
            </w:pPr>
            <w:r>
              <w:rPr>
                <w:rFonts w:eastAsia="標楷體" w:hint="eastAsia"/>
              </w:rPr>
              <w:t>14.2</w:t>
            </w:r>
          </w:p>
        </w:tc>
        <w:tc>
          <w:tcPr>
            <w:tcW w:w="1800" w:type="dxa"/>
            <w:tcBorders>
              <w:top w:val="nil"/>
              <w:left w:val="nil"/>
              <w:bottom w:val="nil"/>
              <w:right w:val="nil"/>
            </w:tcBorders>
            <w:vAlign w:val="bottom"/>
          </w:tcPr>
          <w:p w:rsidR="00226430" w:rsidRDefault="00226430" w:rsidP="001E40B6">
            <w:pPr>
              <w:snapToGrid w:val="0"/>
              <w:spacing w:line="320" w:lineRule="exact"/>
              <w:ind w:right="536"/>
              <w:jc w:val="right"/>
              <w:rPr>
                <w:rFonts w:eastAsia="標楷體"/>
              </w:rPr>
            </w:pPr>
            <w:r>
              <w:rPr>
                <w:rFonts w:eastAsia="標楷體" w:hint="eastAsia"/>
              </w:rPr>
              <w:t>247.1</w:t>
            </w:r>
          </w:p>
        </w:tc>
        <w:tc>
          <w:tcPr>
            <w:tcW w:w="1440" w:type="dxa"/>
            <w:tcBorders>
              <w:top w:val="nil"/>
              <w:left w:val="nil"/>
              <w:bottom w:val="nil"/>
              <w:right w:val="nil"/>
            </w:tcBorders>
            <w:vAlign w:val="bottom"/>
          </w:tcPr>
          <w:p w:rsidR="00226430" w:rsidRDefault="00226430" w:rsidP="001E40B6">
            <w:pPr>
              <w:snapToGrid w:val="0"/>
              <w:spacing w:line="320" w:lineRule="exact"/>
              <w:ind w:right="417"/>
              <w:jc w:val="right"/>
              <w:rPr>
                <w:rFonts w:eastAsia="標楷體"/>
              </w:rPr>
            </w:pPr>
            <w:r>
              <w:rPr>
                <w:rFonts w:eastAsia="標楷體" w:hint="eastAsia"/>
              </w:rPr>
              <w:t>12.0</w:t>
            </w:r>
          </w:p>
        </w:tc>
        <w:tc>
          <w:tcPr>
            <w:tcW w:w="1460" w:type="dxa"/>
            <w:tcBorders>
              <w:top w:val="nil"/>
              <w:left w:val="nil"/>
              <w:bottom w:val="nil"/>
              <w:right w:val="nil"/>
            </w:tcBorders>
            <w:vAlign w:val="bottom"/>
          </w:tcPr>
          <w:p w:rsidR="00226430" w:rsidRDefault="00226430" w:rsidP="001E40B6">
            <w:pPr>
              <w:snapToGrid w:val="0"/>
              <w:spacing w:line="320" w:lineRule="exact"/>
              <w:ind w:right="480"/>
              <w:jc w:val="right"/>
              <w:rPr>
                <w:rFonts w:eastAsia="標楷體"/>
              </w:rPr>
            </w:pPr>
            <w:r>
              <w:rPr>
                <w:rFonts w:eastAsia="標楷體" w:hint="eastAsia"/>
              </w:rPr>
              <w:t>44.1</w:t>
            </w:r>
          </w:p>
        </w:tc>
      </w:tr>
      <w:tr w:rsidR="00226430" w:rsidRPr="002347B6" w:rsidTr="00D362DB">
        <w:trPr>
          <w:trHeight w:val="351"/>
        </w:trPr>
        <w:tc>
          <w:tcPr>
            <w:tcW w:w="1544" w:type="dxa"/>
            <w:tcBorders>
              <w:top w:val="nil"/>
              <w:left w:val="nil"/>
              <w:bottom w:val="single" w:sz="4" w:space="0" w:color="auto"/>
              <w:right w:val="single" w:sz="4" w:space="0" w:color="auto"/>
            </w:tcBorders>
          </w:tcPr>
          <w:p w:rsidR="00226430" w:rsidRDefault="00226430" w:rsidP="001E40B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6</w:t>
            </w:r>
            <w:r>
              <w:rPr>
                <w:rFonts w:eastAsia="標楷體" w:hint="eastAsia"/>
              </w:rPr>
              <w:t>月</w:t>
            </w:r>
          </w:p>
        </w:tc>
        <w:tc>
          <w:tcPr>
            <w:tcW w:w="1800" w:type="dxa"/>
            <w:tcBorders>
              <w:top w:val="nil"/>
              <w:left w:val="single" w:sz="4" w:space="0" w:color="auto"/>
              <w:bottom w:val="single" w:sz="4" w:space="0" w:color="auto"/>
              <w:right w:val="nil"/>
            </w:tcBorders>
            <w:vAlign w:val="bottom"/>
          </w:tcPr>
          <w:p w:rsidR="00226430" w:rsidRDefault="00226430" w:rsidP="00D551AC">
            <w:pPr>
              <w:snapToGrid w:val="0"/>
              <w:spacing w:line="320" w:lineRule="exact"/>
              <w:ind w:right="480"/>
              <w:jc w:val="right"/>
              <w:rPr>
                <w:rFonts w:eastAsia="標楷體"/>
              </w:rPr>
            </w:pPr>
            <w:r>
              <w:rPr>
                <w:rFonts w:eastAsia="標楷體" w:hint="eastAsia"/>
              </w:rPr>
              <w:t>2</w:t>
            </w:r>
            <w:r w:rsidR="00D551AC">
              <w:rPr>
                <w:rFonts w:eastAsia="標楷體" w:hint="eastAsia"/>
              </w:rPr>
              <w:t>82</w:t>
            </w:r>
            <w:r>
              <w:rPr>
                <w:rFonts w:eastAsia="標楷體" w:hint="eastAsia"/>
              </w:rPr>
              <w:t>.</w:t>
            </w:r>
            <w:r w:rsidR="00D551AC">
              <w:rPr>
                <w:rFonts w:eastAsia="標楷體" w:hint="eastAsia"/>
              </w:rPr>
              <w:t>5</w:t>
            </w:r>
          </w:p>
        </w:tc>
        <w:tc>
          <w:tcPr>
            <w:tcW w:w="1233" w:type="dxa"/>
            <w:tcBorders>
              <w:top w:val="nil"/>
              <w:left w:val="nil"/>
              <w:bottom w:val="single" w:sz="4" w:space="0" w:color="auto"/>
              <w:right w:val="nil"/>
            </w:tcBorders>
            <w:vAlign w:val="bottom"/>
          </w:tcPr>
          <w:p w:rsidR="00226430" w:rsidRDefault="00D551AC" w:rsidP="00D551AC">
            <w:pPr>
              <w:snapToGrid w:val="0"/>
              <w:spacing w:line="320" w:lineRule="exact"/>
              <w:ind w:right="296"/>
              <w:jc w:val="right"/>
              <w:rPr>
                <w:rFonts w:eastAsia="標楷體"/>
              </w:rPr>
            </w:pPr>
            <w:r>
              <w:rPr>
                <w:rFonts w:eastAsia="標楷體" w:hint="eastAsia"/>
              </w:rPr>
              <w:t>9</w:t>
            </w:r>
            <w:r w:rsidR="00226430">
              <w:rPr>
                <w:rFonts w:eastAsia="標楷體" w:hint="eastAsia"/>
              </w:rPr>
              <w:t>.</w:t>
            </w:r>
            <w:r>
              <w:rPr>
                <w:rFonts w:eastAsia="標楷體" w:hint="eastAsia"/>
              </w:rPr>
              <w:t>4</w:t>
            </w:r>
          </w:p>
        </w:tc>
        <w:tc>
          <w:tcPr>
            <w:tcW w:w="1800" w:type="dxa"/>
            <w:tcBorders>
              <w:top w:val="nil"/>
              <w:left w:val="nil"/>
              <w:bottom w:val="single" w:sz="4" w:space="0" w:color="auto"/>
              <w:right w:val="nil"/>
            </w:tcBorders>
            <w:vAlign w:val="bottom"/>
          </w:tcPr>
          <w:p w:rsidR="00226430" w:rsidRDefault="00226430" w:rsidP="0026477D">
            <w:pPr>
              <w:snapToGrid w:val="0"/>
              <w:spacing w:line="320" w:lineRule="exact"/>
              <w:ind w:right="536"/>
              <w:jc w:val="right"/>
              <w:rPr>
                <w:rFonts w:eastAsia="標楷體"/>
              </w:rPr>
            </w:pPr>
            <w:r>
              <w:rPr>
                <w:rFonts w:eastAsia="標楷體" w:hint="eastAsia"/>
              </w:rPr>
              <w:t>2</w:t>
            </w:r>
            <w:r w:rsidR="0026477D">
              <w:rPr>
                <w:rFonts w:eastAsia="標楷體" w:hint="eastAsia"/>
              </w:rPr>
              <w:t>30</w:t>
            </w:r>
            <w:r>
              <w:rPr>
                <w:rFonts w:eastAsia="標楷體" w:hint="eastAsia"/>
              </w:rPr>
              <w:t>.</w:t>
            </w:r>
            <w:r w:rsidR="0026477D">
              <w:rPr>
                <w:rFonts w:eastAsia="標楷體" w:hint="eastAsia"/>
              </w:rPr>
              <w:t>4</w:t>
            </w:r>
          </w:p>
        </w:tc>
        <w:tc>
          <w:tcPr>
            <w:tcW w:w="1440" w:type="dxa"/>
            <w:tcBorders>
              <w:top w:val="nil"/>
              <w:left w:val="nil"/>
              <w:bottom w:val="single" w:sz="4" w:space="0" w:color="auto"/>
              <w:right w:val="nil"/>
            </w:tcBorders>
            <w:vAlign w:val="bottom"/>
          </w:tcPr>
          <w:p w:rsidR="00226430" w:rsidRDefault="0026477D" w:rsidP="001E40B6">
            <w:pPr>
              <w:snapToGrid w:val="0"/>
              <w:spacing w:line="320" w:lineRule="exact"/>
              <w:ind w:right="417"/>
              <w:jc w:val="right"/>
              <w:rPr>
                <w:rFonts w:eastAsia="標楷體"/>
              </w:rPr>
            </w:pPr>
            <w:r>
              <w:rPr>
                <w:rFonts w:eastAsia="標楷體" w:hint="eastAsia"/>
              </w:rPr>
              <w:t>15</w:t>
            </w:r>
            <w:r w:rsidR="00226430">
              <w:rPr>
                <w:rFonts w:eastAsia="標楷體" w:hint="eastAsia"/>
              </w:rPr>
              <w:t>.</w:t>
            </w:r>
            <w:r>
              <w:rPr>
                <w:rFonts w:eastAsia="標楷體" w:hint="eastAsia"/>
              </w:rPr>
              <w:t>4</w:t>
            </w:r>
          </w:p>
        </w:tc>
        <w:tc>
          <w:tcPr>
            <w:tcW w:w="1460" w:type="dxa"/>
            <w:tcBorders>
              <w:top w:val="nil"/>
              <w:left w:val="nil"/>
              <w:bottom w:val="single" w:sz="4" w:space="0" w:color="auto"/>
              <w:right w:val="nil"/>
            </w:tcBorders>
            <w:vAlign w:val="bottom"/>
          </w:tcPr>
          <w:p w:rsidR="00226430" w:rsidRDefault="0026477D" w:rsidP="001E40B6">
            <w:pPr>
              <w:snapToGrid w:val="0"/>
              <w:spacing w:line="320" w:lineRule="exact"/>
              <w:ind w:right="480"/>
              <w:jc w:val="right"/>
              <w:rPr>
                <w:rFonts w:eastAsia="標楷體"/>
              </w:rPr>
            </w:pPr>
            <w:r>
              <w:rPr>
                <w:rFonts w:eastAsia="標楷體" w:hint="eastAsia"/>
              </w:rPr>
              <w:t>52</w:t>
            </w:r>
            <w:r w:rsidR="00226430">
              <w:rPr>
                <w:rFonts w:eastAsia="標楷體" w:hint="eastAsia"/>
              </w:rPr>
              <w:t>.1</w:t>
            </w:r>
          </w:p>
        </w:tc>
      </w:tr>
    </w:tbl>
    <w:p w:rsidR="008E3FAF" w:rsidRPr="002347B6" w:rsidRDefault="008E3FAF" w:rsidP="008E3FAF">
      <w:pPr>
        <w:spacing w:line="300" w:lineRule="exact"/>
        <w:ind w:left="642" w:rightChars="-187" w:right="-449" w:hangingChars="292" w:hanging="642"/>
        <w:rPr>
          <w:rFonts w:eastAsia="標楷體"/>
          <w:sz w:val="22"/>
          <w:szCs w:val="22"/>
        </w:rPr>
      </w:pPr>
      <w:proofErr w:type="gramStart"/>
      <w:r w:rsidRPr="002347B6">
        <w:rPr>
          <w:rFonts w:eastAsia="標楷體"/>
          <w:sz w:val="22"/>
          <w:szCs w:val="22"/>
        </w:rPr>
        <w:t>註</w:t>
      </w:r>
      <w:proofErr w:type="gramEnd"/>
      <w:r w:rsidRPr="002347B6">
        <w:rPr>
          <w:rFonts w:eastAsia="標楷體"/>
          <w:sz w:val="22"/>
          <w:szCs w:val="22"/>
        </w:rPr>
        <w:t>：</w:t>
      </w:r>
      <w:r w:rsidRPr="002347B6">
        <w:rPr>
          <w:rFonts w:eastAsia="標楷體"/>
          <w:sz w:val="22"/>
          <w:szCs w:val="22"/>
        </w:rPr>
        <w:t>1.</w:t>
      </w:r>
      <w:r w:rsidRPr="002347B6">
        <w:rPr>
          <w:rFonts w:eastAsia="標楷體"/>
          <w:sz w:val="22"/>
          <w:szCs w:val="22"/>
        </w:rPr>
        <w:t>自</w:t>
      </w:r>
      <w:r w:rsidRPr="002347B6">
        <w:rPr>
          <w:rFonts w:eastAsia="標楷體"/>
          <w:sz w:val="22"/>
          <w:szCs w:val="22"/>
        </w:rPr>
        <w:t>95</w:t>
      </w:r>
      <w:r w:rsidRPr="002347B6">
        <w:rPr>
          <w:rFonts w:eastAsia="標楷體"/>
          <w:sz w:val="22"/>
          <w:szCs w:val="22"/>
        </w:rPr>
        <w:t>年</w:t>
      </w:r>
      <w:r w:rsidRPr="002347B6">
        <w:rPr>
          <w:rFonts w:eastAsia="標楷體"/>
          <w:sz w:val="22"/>
          <w:szCs w:val="22"/>
        </w:rPr>
        <w:t>1</w:t>
      </w:r>
      <w:r w:rsidRPr="002347B6">
        <w:rPr>
          <w:rFonts w:eastAsia="標楷體"/>
          <w:sz w:val="22"/>
          <w:szCs w:val="22"/>
        </w:rPr>
        <w:t>月起，進出口貿易統計改依聯合國</w:t>
      </w:r>
      <w:r w:rsidRPr="002347B6">
        <w:rPr>
          <w:rFonts w:eastAsia="標楷體"/>
          <w:sz w:val="22"/>
          <w:szCs w:val="22"/>
        </w:rPr>
        <w:t>2004</w:t>
      </w:r>
      <w:r w:rsidRPr="002347B6">
        <w:rPr>
          <w:rFonts w:eastAsia="標楷體"/>
          <w:sz w:val="22"/>
          <w:szCs w:val="22"/>
        </w:rPr>
        <w:t>年版「國際商品貿易統計手冊」規範之</w:t>
      </w:r>
      <w:proofErr w:type="gramStart"/>
      <w:r w:rsidRPr="002347B6">
        <w:rPr>
          <w:rFonts w:eastAsia="標楷體"/>
          <w:sz w:val="22"/>
          <w:szCs w:val="22"/>
        </w:rPr>
        <w:t>準則編布</w:t>
      </w:r>
      <w:proofErr w:type="gramEnd"/>
      <w:r w:rsidRPr="002347B6">
        <w:rPr>
          <w:rFonts w:eastAsia="標楷體"/>
          <w:sz w:val="22"/>
          <w:szCs w:val="22"/>
        </w:rPr>
        <w:t>，出口及進口總值改</w:t>
      </w:r>
      <w:proofErr w:type="gramStart"/>
      <w:r w:rsidRPr="002347B6">
        <w:rPr>
          <w:rFonts w:eastAsia="標楷體"/>
          <w:sz w:val="22"/>
          <w:szCs w:val="22"/>
        </w:rPr>
        <w:t>採</w:t>
      </w:r>
      <w:proofErr w:type="gramEnd"/>
      <w:r w:rsidRPr="002347B6">
        <w:rPr>
          <w:rFonts w:eastAsia="標楷體"/>
          <w:sz w:val="22"/>
          <w:szCs w:val="22"/>
        </w:rPr>
        <w:t>「出口總值＝出口＋復出口」、「進口總值＝進口＋復進口」之</w:t>
      </w:r>
      <w:proofErr w:type="gramStart"/>
      <w:r w:rsidRPr="002347B6">
        <w:rPr>
          <w:rFonts w:eastAsia="標楷體"/>
          <w:sz w:val="22"/>
          <w:szCs w:val="22"/>
        </w:rPr>
        <w:t>編法列</w:t>
      </w:r>
      <w:proofErr w:type="gramEnd"/>
      <w:r w:rsidRPr="002347B6">
        <w:rPr>
          <w:rFonts w:eastAsia="標楷體"/>
          <w:sz w:val="22"/>
          <w:szCs w:val="22"/>
        </w:rPr>
        <w:t>示。</w:t>
      </w:r>
    </w:p>
    <w:p w:rsidR="008E3FAF" w:rsidRPr="002347B6" w:rsidRDefault="008E3FAF" w:rsidP="008E3FAF">
      <w:pPr>
        <w:spacing w:line="300" w:lineRule="exact"/>
        <w:ind w:leftChars="177" w:left="612" w:rightChars="-187" w:right="-449" w:hangingChars="85" w:hanging="187"/>
        <w:rPr>
          <w:rFonts w:eastAsia="標楷體"/>
          <w:sz w:val="22"/>
          <w:szCs w:val="22"/>
        </w:rPr>
      </w:pPr>
      <w:r w:rsidRPr="002347B6">
        <w:rPr>
          <w:rFonts w:eastAsia="標楷體"/>
          <w:sz w:val="22"/>
          <w:szCs w:val="22"/>
        </w:rPr>
        <w:t>2.</w:t>
      </w:r>
      <w:r w:rsidRPr="002347B6">
        <w:rPr>
          <w:rFonts w:eastAsia="標楷體"/>
          <w:sz w:val="22"/>
          <w:szCs w:val="22"/>
        </w:rPr>
        <w:t>依據財政部定義，復出口：為外貨進口後因故退回或再轉售國外、或經簡易加工後再出口者。復進口：為國貨出口後因故退回或委外簡易加工後再進口。</w:t>
      </w:r>
    </w:p>
    <w:p w:rsidR="008E3FAF" w:rsidRPr="002347B6" w:rsidRDefault="008E3FAF" w:rsidP="008E3FAF">
      <w:pPr>
        <w:spacing w:line="300" w:lineRule="exact"/>
        <w:ind w:leftChars="177" w:left="612" w:rightChars="-187" w:right="-449" w:hangingChars="85" w:hanging="187"/>
        <w:rPr>
          <w:rFonts w:eastAsia="標楷體"/>
          <w:sz w:val="22"/>
          <w:szCs w:val="22"/>
        </w:rPr>
      </w:pPr>
      <w:r w:rsidRPr="002347B6">
        <w:rPr>
          <w:rFonts w:eastAsia="標楷體"/>
          <w:sz w:val="22"/>
          <w:szCs w:val="22"/>
        </w:rPr>
        <w:t>3.</w:t>
      </w:r>
      <w:r w:rsidRPr="002347B6">
        <w:rPr>
          <w:rFonts w:eastAsia="標楷體"/>
          <w:sz w:val="22"/>
          <w:szCs w:val="22"/>
        </w:rPr>
        <w:t>為與國際接軌，我國進出口貿易統計自</w:t>
      </w:r>
      <w:r w:rsidRPr="002347B6">
        <w:rPr>
          <w:rFonts w:eastAsia="標楷體"/>
          <w:sz w:val="22"/>
          <w:szCs w:val="22"/>
        </w:rPr>
        <w:t xml:space="preserve"> 105 </w:t>
      </w:r>
      <w:r w:rsidRPr="002347B6">
        <w:rPr>
          <w:rFonts w:eastAsia="標楷體"/>
          <w:sz w:val="22"/>
          <w:szCs w:val="22"/>
        </w:rPr>
        <w:t>年起由廣義特殊貿制度改</w:t>
      </w:r>
      <w:proofErr w:type="gramStart"/>
      <w:r w:rsidRPr="002347B6">
        <w:rPr>
          <w:rFonts w:eastAsia="標楷體"/>
          <w:sz w:val="22"/>
          <w:szCs w:val="22"/>
        </w:rPr>
        <w:t>採</w:t>
      </w:r>
      <w:proofErr w:type="gramEnd"/>
      <w:r w:rsidRPr="002347B6">
        <w:rPr>
          <w:rFonts w:eastAsia="標楷體"/>
          <w:sz w:val="22"/>
          <w:szCs w:val="22"/>
        </w:rPr>
        <w:t>一般貿易制度，</w:t>
      </w:r>
      <w:proofErr w:type="gramStart"/>
      <w:r w:rsidRPr="002347B6">
        <w:rPr>
          <w:rFonts w:eastAsia="標楷體"/>
          <w:sz w:val="22"/>
          <w:szCs w:val="22"/>
        </w:rPr>
        <w:t>納計自</w:t>
      </w:r>
      <w:proofErr w:type="gramEnd"/>
      <w:r w:rsidRPr="002347B6">
        <w:rPr>
          <w:rFonts w:eastAsia="標楷體"/>
          <w:sz w:val="22"/>
          <w:szCs w:val="22"/>
        </w:rPr>
        <w:t>國外進儲自由貿易港區倉儲物流業或海關保稅倉庫、物流中心後，又自該區域運往國外之貨物，新制資料追溯</w:t>
      </w:r>
      <w:r w:rsidRPr="002347B6">
        <w:rPr>
          <w:rFonts w:eastAsia="標楷體"/>
          <w:sz w:val="22"/>
          <w:szCs w:val="22"/>
        </w:rPr>
        <w:t>(</w:t>
      </w:r>
      <w:r w:rsidRPr="002347B6">
        <w:rPr>
          <w:rFonts w:eastAsia="標楷體"/>
          <w:sz w:val="22"/>
          <w:szCs w:val="22"/>
        </w:rPr>
        <w:t>推估</w:t>
      </w:r>
      <w:r w:rsidRPr="002347B6">
        <w:rPr>
          <w:rFonts w:eastAsia="標楷體"/>
          <w:sz w:val="22"/>
          <w:szCs w:val="22"/>
        </w:rPr>
        <w:t>)</w:t>
      </w:r>
      <w:r w:rsidRPr="002347B6">
        <w:rPr>
          <w:rFonts w:eastAsia="標楷體"/>
          <w:sz w:val="22"/>
          <w:szCs w:val="22"/>
        </w:rPr>
        <w:t>至</w:t>
      </w:r>
      <w:r w:rsidRPr="002347B6">
        <w:rPr>
          <w:rFonts w:eastAsia="標楷體"/>
          <w:sz w:val="22"/>
          <w:szCs w:val="22"/>
        </w:rPr>
        <w:t>90</w:t>
      </w:r>
      <w:r w:rsidRPr="002347B6">
        <w:rPr>
          <w:rFonts w:eastAsia="標楷體"/>
          <w:sz w:val="22"/>
          <w:szCs w:val="22"/>
        </w:rPr>
        <w:t>年。</w:t>
      </w:r>
    </w:p>
    <w:p w:rsidR="008E3FAF" w:rsidRPr="002347B6" w:rsidRDefault="008E3FAF" w:rsidP="008E3FAF">
      <w:pPr>
        <w:spacing w:line="300" w:lineRule="exact"/>
        <w:rPr>
          <w:rFonts w:eastAsia="標楷體"/>
        </w:rPr>
      </w:pPr>
      <w:r w:rsidRPr="002347B6">
        <w:rPr>
          <w:rFonts w:eastAsia="標楷體"/>
          <w:sz w:val="22"/>
          <w:szCs w:val="22"/>
        </w:rPr>
        <w:t>資料來源：財政部進出口貿易統計。</w:t>
      </w:r>
    </w:p>
    <w:p w:rsidR="008E3FAF" w:rsidRPr="0073738E" w:rsidRDefault="008E3FAF" w:rsidP="008E3FAF">
      <w:pPr>
        <w:widowControl/>
        <w:tabs>
          <w:tab w:val="left" w:pos="540"/>
        </w:tabs>
        <w:snapToGrid w:val="0"/>
        <w:spacing w:beforeLines="50" w:before="180" w:line="300" w:lineRule="auto"/>
        <w:ind w:left="566" w:hangingChars="257" w:hanging="566"/>
        <w:jc w:val="both"/>
        <w:rPr>
          <w:rFonts w:eastAsia="標楷體"/>
          <w:b/>
          <w:bCs/>
          <w:color w:val="000000" w:themeColor="text1"/>
          <w:kern w:val="0"/>
          <w:sz w:val="28"/>
          <w:szCs w:val="20"/>
        </w:rPr>
      </w:pPr>
      <w:r w:rsidRPr="002347B6">
        <w:rPr>
          <w:rFonts w:eastAsia="標楷體"/>
          <w:b/>
          <w:bCs/>
          <w:kern w:val="0"/>
          <w:sz w:val="22"/>
          <w:szCs w:val="22"/>
        </w:rPr>
        <w:br w:type="page"/>
      </w:r>
      <w:r w:rsidRPr="00194120">
        <w:rPr>
          <w:rFonts w:eastAsia="標楷體"/>
          <w:b/>
          <w:bCs/>
          <w:kern w:val="0"/>
          <w:sz w:val="28"/>
          <w:szCs w:val="20"/>
        </w:rPr>
        <w:t>２、</w:t>
      </w:r>
      <w:r w:rsidRPr="00194120">
        <w:rPr>
          <w:rFonts w:eastAsia="標楷體"/>
          <w:b/>
          <w:bCs/>
          <w:kern w:val="0"/>
          <w:sz w:val="28"/>
          <w:szCs w:val="20"/>
        </w:rPr>
        <w:t>10</w:t>
      </w:r>
      <w:r w:rsidRPr="00194120">
        <w:rPr>
          <w:rFonts w:eastAsia="標楷體" w:hint="eastAsia"/>
          <w:b/>
          <w:bCs/>
          <w:kern w:val="0"/>
          <w:sz w:val="28"/>
          <w:szCs w:val="20"/>
        </w:rPr>
        <w:t>7</w:t>
      </w:r>
      <w:r w:rsidRPr="00194120">
        <w:rPr>
          <w:rFonts w:eastAsia="標楷體"/>
          <w:b/>
          <w:bCs/>
          <w:kern w:val="0"/>
          <w:sz w:val="28"/>
          <w:szCs w:val="20"/>
        </w:rPr>
        <w:t>年</w:t>
      </w:r>
      <w:r w:rsidR="001E40B6">
        <w:rPr>
          <w:rFonts w:eastAsia="標楷體" w:hint="eastAsia"/>
          <w:b/>
          <w:bCs/>
          <w:kern w:val="0"/>
          <w:sz w:val="28"/>
          <w:szCs w:val="20"/>
        </w:rPr>
        <w:t>6</w:t>
      </w:r>
      <w:r w:rsidRPr="00194120">
        <w:rPr>
          <w:rFonts w:eastAsia="標楷體" w:hint="eastAsia"/>
          <w:b/>
          <w:bCs/>
          <w:kern w:val="0"/>
          <w:sz w:val="28"/>
          <w:szCs w:val="20"/>
        </w:rPr>
        <w:t>月</w:t>
      </w:r>
      <w:r w:rsidRPr="00194120">
        <w:rPr>
          <w:rFonts w:eastAsia="標楷體"/>
          <w:b/>
          <w:bCs/>
          <w:kern w:val="0"/>
          <w:sz w:val="28"/>
          <w:szCs w:val="20"/>
        </w:rPr>
        <w:t>我對主要國家</w:t>
      </w:r>
      <w:r w:rsidRPr="00194120">
        <w:rPr>
          <w:rFonts w:eastAsia="標楷體"/>
          <w:b/>
          <w:bCs/>
          <w:kern w:val="0"/>
          <w:sz w:val="28"/>
          <w:szCs w:val="20"/>
        </w:rPr>
        <w:t>(</w:t>
      </w:r>
      <w:r w:rsidRPr="00194120">
        <w:rPr>
          <w:rFonts w:eastAsia="標楷體"/>
          <w:b/>
          <w:bCs/>
          <w:kern w:val="0"/>
          <w:sz w:val="28"/>
          <w:szCs w:val="20"/>
        </w:rPr>
        <w:t>地區</w:t>
      </w:r>
      <w:r w:rsidRPr="0073738E">
        <w:rPr>
          <w:rFonts w:eastAsia="標楷體"/>
          <w:b/>
          <w:bCs/>
          <w:color w:val="000000" w:themeColor="text1"/>
          <w:kern w:val="0"/>
          <w:sz w:val="28"/>
          <w:szCs w:val="20"/>
        </w:rPr>
        <w:t>)</w:t>
      </w:r>
      <w:r w:rsidRPr="0073738E">
        <w:rPr>
          <w:rFonts w:eastAsia="標楷體"/>
          <w:b/>
          <w:bCs/>
          <w:color w:val="000000" w:themeColor="text1"/>
          <w:kern w:val="0"/>
          <w:sz w:val="28"/>
          <w:szCs w:val="20"/>
        </w:rPr>
        <w:t>出口增幅最多為</w:t>
      </w:r>
      <w:r w:rsidR="008D2E52" w:rsidRPr="0073738E">
        <w:rPr>
          <w:rFonts w:eastAsia="標楷體" w:hint="eastAsia"/>
          <w:b/>
          <w:bCs/>
          <w:color w:val="000000" w:themeColor="text1"/>
          <w:kern w:val="0"/>
          <w:sz w:val="28"/>
          <w:szCs w:val="20"/>
        </w:rPr>
        <w:t>荷蘭</w:t>
      </w:r>
      <w:r w:rsidRPr="0073738E">
        <w:rPr>
          <w:rFonts w:eastAsia="標楷體"/>
          <w:b/>
          <w:bCs/>
          <w:color w:val="000000" w:themeColor="text1"/>
          <w:kern w:val="0"/>
          <w:sz w:val="28"/>
          <w:szCs w:val="20"/>
        </w:rPr>
        <w:t>，進口為</w:t>
      </w:r>
      <w:r w:rsidR="0073738E" w:rsidRPr="0073738E">
        <w:rPr>
          <w:rFonts w:eastAsia="標楷體" w:hint="eastAsia"/>
          <w:b/>
          <w:bCs/>
          <w:color w:val="000000" w:themeColor="text1"/>
          <w:sz w:val="28"/>
          <w:szCs w:val="22"/>
        </w:rPr>
        <w:t>科威特</w:t>
      </w:r>
    </w:p>
    <w:p w:rsidR="008E3FAF" w:rsidRPr="0073738E" w:rsidRDefault="001E40B6" w:rsidP="00883A35">
      <w:pPr>
        <w:numPr>
          <w:ilvl w:val="0"/>
          <w:numId w:val="2"/>
        </w:numPr>
        <w:snapToGrid w:val="0"/>
        <w:spacing w:beforeLines="50" w:before="180" w:line="300" w:lineRule="auto"/>
        <w:jc w:val="both"/>
        <w:rPr>
          <w:rFonts w:eastAsia="標楷體"/>
          <w:bCs/>
          <w:color w:val="000000" w:themeColor="text1"/>
          <w:sz w:val="28"/>
          <w:szCs w:val="22"/>
        </w:rPr>
      </w:pPr>
      <w:r w:rsidRPr="0073738E">
        <w:rPr>
          <w:rFonts w:eastAsia="標楷體" w:hint="eastAsia"/>
          <w:bCs/>
          <w:color w:val="000000" w:themeColor="text1"/>
          <w:sz w:val="28"/>
          <w:szCs w:val="22"/>
        </w:rPr>
        <w:t>6</w:t>
      </w:r>
      <w:r w:rsidR="008E3FAF" w:rsidRPr="0073738E">
        <w:rPr>
          <w:rFonts w:eastAsia="標楷體" w:hint="eastAsia"/>
          <w:bCs/>
          <w:color w:val="000000" w:themeColor="text1"/>
          <w:sz w:val="28"/>
          <w:szCs w:val="22"/>
        </w:rPr>
        <w:t>月</w:t>
      </w:r>
      <w:r w:rsidR="008E3FAF" w:rsidRPr="0073738E">
        <w:rPr>
          <w:rFonts w:eastAsia="標楷體"/>
          <w:bCs/>
          <w:color w:val="000000" w:themeColor="text1"/>
          <w:sz w:val="28"/>
          <w:szCs w:val="22"/>
        </w:rPr>
        <w:t>我對主要國家</w:t>
      </w:r>
      <w:r w:rsidR="008E3FAF" w:rsidRPr="0073738E">
        <w:rPr>
          <w:rFonts w:eastAsia="標楷體"/>
          <w:bCs/>
          <w:color w:val="000000" w:themeColor="text1"/>
          <w:sz w:val="28"/>
          <w:szCs w:val="22"/>
        </w:rPr>
        <w:t>(</w:t>
      </w:r>
      <w:r w:rsidR="008E3FAF" w:rsidRPr="0073738E">
        <w:rPr>
          <w:rFonts w:eastAsia="標楷體"/>
          <w:bCs/>
          <w:color w:val="000000" w:themeColor="text1"/>
          <w:sz w:val="28"/>
          <w:szCs w:val="22"/>
        </w:rPr>
        <w:t>地區</w:t>
      </w:r>
      <w:r w:rsidR="008E3FAF" w:rsidRPr="0073738E">
        <w:rPr>
          <w:rFonts w:eastAsia="標楷體"/>
          <w:bCs/>
          <w:color w:val="000000" w:themeColor="text1"/>
          <w:sz w:val="28"/>
          <w:szCs w:val="22"/>
        </w:rPr>
        <w:t>)</w:t>
      </w:r>
      <w:r w:rsidR="008E3FAF" w:rsidRPr="0073738E">
        <w:rPr>
          <w:rFonts w:eastAsia="標楷體"/>
          <w:bCs/>
          <w:color w:val="000000" w:themeColor="text1"/>
          <w:sz w:val="28"/>
          <w:szCs w:val="22"/>
        </w:rPr>
        <w:t>出口增幅最多為</w:t>
      </w:r>
      <w:r w:rsidR="008D2E52" w:rsidRPr="0073738E">
        <w:rPr>
          <w:rFonts w:eastAsia="標楷體" w:hint="eastAsia"/>
          <w:bCs/>
          <w:color w:val="000000" w:themeColor="text1"/>
          <w:sz w:val="28"/>
          <w:szCs w:val="22"/>
        </w:rPr>
        <w:t>荷蘭</w:t>
      </w:r>
      <w:r w:rsidR="008E3FAF" w:rsidRPr="0073738E">
        <w:rPr>
          <w:rFonts w:eastAsia="標楷體"/>
          <w:bCs/>
          <w:color w:val="000000" w:themeColor="text1"/>
          <w:sz w:val="28"/>
          <w:szCs w:val="22"/>
        </w:rPr>
        <w:t>，</w:t>
      </w:r>
      <w:r w:rsidR="008E3FAF" w:rsidRPr="0073738E">
        <w:rPr>
          <w:rFonts w:eastAsia="標楷體" w:hint="eastAsia"/>
          <w:bCs/>
          <w:color w:val="000000" w:themeColor="text1"/>
          <w:sz w:val="28"/>
          <w:szCs w:val="22"/>
        </w:rPr>
        <w:t>為</w:t>
      </w:r>
      <w:r w:rsidR="008D2E52" w:rsidRPr="0073738E">
        <w:rPr>
          <w:rFonts w:eastAsia="標楷體" w:hint="eastAsia"/>
          <w:bCs/>
          <w:color w:val="000000" w:themeColor="text1"/>
          <w:sz w:val="28"/>
          <w:szCs w:val="22"/>
        </w:rPr>
        <w:t>48</w:t>
      </w:r>
      <w:r w:rsidR="0056283A" w:rsidRPr="0073738E">
        <w:rPr>
          <w:rFonts w:eastAsia="標楷體" w:hint="eastAsia"/>
          <w:bCs/>
          <w:color w:val="000000" w:themeColor="text1"/>
          <w:sz w:val="28"/>
          <w:szCs w:val="22"/>
        </w:rPr>
        <w:t>.</w:t>
      </w:r>
      <w:r w:rsidR="008D2E52" w:rsidRPr="0073738E">
        <w:rPr>
          <w:rFonts w:eastAsia="標楷體" w:hint="eastAsia"/>
          <w:bCs/>
          <w:color w:val="000000" w:themeColor="text1"/>
          <w:sz w:val="28"/>
          <w:szCs w:val="22"/>
        </w:rPr>
        <w:t>5</w:t>
      </w:r>
      <w:r w:rsidR="008E3FAF" w:rsidRPr="0073738E">
        <w:rPr>
          <w:rFonts w:eastAsia="標楷體"/>
          <w:bCs/>
          <w:color w:val="000000" w:themeColor="text1"/>
          <w:sz w:val="28"/>
          <w:szCs w:val="22"/>
        </w:rPr>
        <w:t>%</w:t>
      </w:r>
      <w:r w:rsidR="008E3FAF" w:rsidRPr="0073738E">
        <w:rPr>
          <w:rFonts w:eastAsia="標楷體"/>
          <w:bCs/>
          <w:color w:val="000000" w:themeColor="text1"/>
          <w:sz w:val="28"/>
          <w:szCs w:val="22"/>
        </w:rPr>
        <w:t>；進口增幅最多為</w:t>
      </w:r>
      <w:r w:rsidR="0073738E" w:rsidRPr="0073738E">
        <w:rPr>
          <w:rFonts w:eastAsia="標楷體" w:hint="eastAsia"/>
          <w:bCs/>
          <w:color w:val="000000" w:themeColor="text1"/>
          <w:sz w:val="28"/>
          <w:szCs w:val="22"/>
        </w:rPr>
        <w:t>科威特</w:t>
      </w:r>
      <w:r w:rsidR="008E3FAF" w:rsidRPr="0073738E">
        <w:rPr>
          <w:rFonts w:eastAsia="標楷體"/>
          <w:bCs/>
          <w:color w:val="000000" w:themeColor="text1"/>
          <w:sz w:val="28"/>
          <w:szCs w:val="22"/>
        </w:rPr>
        <w:t>，</w:t>
      </w:r>
      <w:r w:rsidR="008E3FAF" w:rsidRPr="0073738E">
        <w:rPr>
          <w:rFonts w:eastAsia="標楷體" w:hint="eastAsia"/>
          <w:bCs/>
          <w:color w:val="000000" w:themeColor="text1"/>
          <w:sz w:val="28"/>
          <w:szCs w:val="22"/>
        </w:rPr>
        <w:t>為</w:t>
      </w:r>
      <w:r w:rsidR="0073738E" w:rsidRPr="0073738E">
        <w:rPr>
          <w:rFonts w:eastAsia="標楷體" w:hint="eastAsia"/>
          <w:bCs/>
          <w:color w:val="000000" w:themeColor="text1"/>
          <w:sz w:val="28"/>
          <w:szCs w:val="22"/>
        </w:rPr>
        <w:t>241</w:t>
      </w:r>
      <w:r w:rsidR="0056283A" w:rsidRPr="0073738E">
        <w:rPr>
          <w:rFonts w:eastAsia="標楷體" w:hint="eastAsia"/>
          <w:bCs/>
          <w:color w:val="000000" w:themeColor="text1"/>
          <w:sz w:val="28"/>
          <w:szCs w:val="22"/>
        </w:rPr>
        <w:t>.</w:t>
      </w:r>
      <w:r w:rsidR="0073738E" w:rsidRPr="0073738E">
        <w:rPr>
          <w:rFonts w:eastAsia="標楷體" w:hint="eastAsia"/>
          <w:bCs/>
          <w:color w:val="000000" w:themeColor="text1"/>
          <w:sz w:val="28"/>
          <w:szCs w:val="22"/>
        </w:rPr>
        <w:t>7</w:t>
      </w:r>
      <w:r w:rsidR="008E3FAF" w:rsidRPr="0073738E">
        <w:rPr>
          <w:rFonts w:eastAsia="標楷體"/>
          <w:bCs/>
          <w:color w:val="000000" w:themeColor="text1"/>
          <w:sz w:val="28"/>
          <w:szCs w:val="22"/>
        </w:rPr>
        <w:t>%</w:t>
      </w:r>
      <w:r w:rsidR="008E3FAF" w:rsidRPr="0073738E">
        <w:rPr>
          <w:rFonts w:eastAsia="標楷體"/>
          <w:bCs/>
          <w:color w:val="000000" w:themeColor="text1"/>
          <w:sz w:val="28"/>
          <w:szCs w:val="22"/>
        </w:rPr>
        <w:t>。</w:t>
      </w:r>
    </w:p>
    <w:p w:rsidR="008E3FAF" w:rsidRPr="00CE08A2" w:rsidRDefault="001E40B6" w:rsidP="00883A35">
      <w:pPr>
        <w:numPr>
          <w:ilvl w:val="0"/>
          <w:numId w:val="2"/>
        </w:numPr>
        <w:snapToGrid w:val="0"/>
        <w:spacing w:beforeLines="50" w:before="180" w:line="300" w:lineRule="auto"/>
        <w:jc w:val="both"/>
        <w:rPr>
          <w:rFonts w:eastAsia="標楷體"/>
          <w:bCs/>
          <w:color w:val="000000" w:themeColor="text1"/>
          <w:sz w:val="28"/>
          <w:szCs w:val="22"/>
        </w:rPr>
      </w:pPr>
      <w:r w:rsidRPr="00CE08A2">
        <w:rPr>
          <w:rFonts w:eastAsia="標楷體" w:hint="eastAsia"/>
          <w:bCs/>
          <w:color w:val="000000" w:themeColor="text1"/>
          <w:sz w:val="28"/>
          <w:szCs w:val="22"/>
        </w:rPr>
        <w:t>6</w:t>
      </w:r>
      <w:r w:rsidR="008E3FAF" w:rsidRPr="00CE08A2">
        <w:rPr>
          <w:rFonts w:eastAsia="標楷體" w:hint="eastAsia"/>
          <w:bCs/>
          <w:color w:val="000000" w:themeColor="text1"/>
          <w:sz w:val="28"/>
          <w:szCs w:val="22"/>
        </w:rPr>
        <w:t>月</w:t>
      </w:r>
      <w:r w:rsidR="008E3FAF" w:rsidRPr="00CE08A2">
        <w:rPr>
          <w:rFonts w:eastAsia="標楷體"/>
          <w:bCs/>
          <w:color w:val="000000" w:themeColor="text1"/>
          <w:sz w:val="28"/>
          <w:szCs w:val="22"/>
        </w:rPr>
        <w:t>我對主要貿易夥伴出口</w:t>
      </w:r>
      <w:r w:rsidR="005B2106" w:rsidRPr="00CE08A2">
        <w:rPr>
          <w:rFonts w:eastAsia="標楷體" w:hint="eastAsia"/>
          <w:bCs/>
          <w:color w:val="000000" w:themeColor="text1"/>
          <w:sz w:val="28"/>
          <w:szCs w:val="22"/>
        </w:rPr>
        <w:t>，以日本增加</w:t>
      </w:r>
      <w:r w:rsidR="005B2106" w:rsidRPr="00CE08A2">
        <w:rPr>
          <w:rFonts w:eastAsia="標楷體" w:hint="eastAsia"/>
          <w:bCs/>
          <w:color w:val="000000" w:themeColor="text1"/>
          <w:sz w:val="28"/>
          <w:szCs w:val="22"/>
        </w:rPr>
        <w:t>21.3%</w:t>
      </w:r>
      <w:r w:rsidR="005B2106" w:rsidRPr="00CE08A2">
        <w:rPr>
          <w:rFonts w:eastAsia="標楷體" w:hint="eastAsia"/>
          <w:bCs/>
          <w:color w:val="000000" w:themeColor="text1"/>
          <w:sz w:val="28"/>
          <w:szCs w:val="22"/>
        </w:rPr>
        <w:t>最多，中國大陸</w:t>
      </w:r>
      <w:r w:rsidR="005B2106" w:rsidRPr="00CE08A2">
        <w:rPr>
          <w:rFonts w:eastAsia="標楷體" w:hint="eastAsia"/>
          <w:bCs/>
          <w:color w:val="000000" w:themeColor="text1"/>
          <w:sz w:val="28"/>
          <w:szCs w:val="22"/>
        </w:rPr>
        <w:t>(</w:t>
      </w:r>
      <w:r w:rsidR="005B2106" w:rsidRPr="00CE08A2">
        <w:rPr>
          <w:rFonts w:eastAsia="標楷體" w:hint="eastAsia"/>
          <w:bCs/>
          <w:color w:val="000000" w:themeColor="text1"/>
          <w:sz w:val="28"/>
          <w:szCs w:val="22"/>
        </w:rPr>
        <w:t>含香港</w:t>
      </w:r>
      <w:r w:rsidR="005B2106" w:rsidRPr="00CE08A2">
        <w:rPr>
          <w:rFonts w:eastAsia="標楷體" w:hint="eastAsia"/>
          <w:bCs/>
          <w:color w:val="000000" w:themeColor="text1"/>
          <w:sz w:val="28"/>
          <w:szCs w:val="22"/>
        </w:rPr>
        <w:t>)</w:t>
      </w:r>
      <w:r w:rsidR="005B2106" w:rsidRPr="00CE08A2">
        <w:rPr>
          <w:rFonts w:eastAsia="標楷體" w:hint="eastAsia"/>
          <w:bCs/>
          <w:color w:val="000000" w:themeColor="text1"/>
          <w:sz w:val="28"/>
          <w:szCs w:val="22"/>
        </w:rPr>
        <w:t>、</w:t>
      </w:r>
      <w:r w:rsidR="00EE25BE" w:rsidRPr="00CE08A2">
        <w:rPr>
          <w:rFonts w:eastAsia="標楷體" w:hint="eastAsia"/>
          <w:bCs/>
          <w:color w:val="000000" w:themeColor="text1"/>
          <w:sz w:val="28"/>
          <w:szCs w:val="22"/>
        </w:rPr>
        <w:t>新加坡</w:t>
      </w:r>
      <w:r w:rsidR="005B2106" w:rsidRPr="00CE08A2">
        <w:rPr>
          <w:rFonts w:eastAsia="標楷體" w:hint="eastAsia"/>
          <w:bCs/>
          <w:color w:val="000000" w:themeColor="text1"/>
          <w:sz w:val="28"/>
          <w:szCs w:val="22"/>
        </w:rPr>
        <w:t>及</w:t>
      </w:r>
      <w:r w:rsidR="00EE25BE" w:rsidRPr="00CE08A2">
        <w:rPr>
          <w:rFonts w:eastAsia="標楷體" w:hint="eastAsia"/>
          <w:bCs/>
          <w:color w:val="000000" w:themeColor="text1"/>
          <w:sz w:val="28"/>
          <w:szCs w:val="22"/>
        </w:rPr>
        <w:t>美國</w:t>
      </w:r>
      <w:r w:rsidR="008E3FAF" w:rsidRPr="00CE08A2">
        <w:rPr>
          <w:rFonts w:eastAsia="標楷體"/>
          <w:bCs/>
          <w:color w:val="000000" w:themeColor="text1"/>
          <w:sz w:val="28"/>
          <w:szCs w:val="22"/>
        </w:rPr>
        <w:t>分別增加</w:t>
      </w:r>
      <w:r w:rsidR="005B2106" w:rsidRPr="00CE08A2">
        <w:rPr>
          <w:rFonts w:eastAsia="標楷體" w:hint="eastAsia"/>
          <w:bCs/>
          <w:color w:val="000000" w:themeColor="text1"/>
          <w:sz w:val="28"/>
          <w:szCs w:val="22"/>
        </w:rPr>
        <w:t>10.1%</w:t>
      </w:r>
      <w:r w:rsidR="005B2106" w:rsidRPr="00CE08A2">
        <w:rPr>
          <w:rFonts w:eastAsia="標楷體" w:hint="eastAsia"/>
          <w:bCs/>
          <w:color w:val="000000" w:themeColor="text1"/>
          <w:sz w:val="28"/>
          <w:szCs w:val="22"/>
        </w:rPr>
        <w:t>、</w:t>
      </w:r>
      <w:r w:rsidR="005B2106" w:rsidRPr="00CE08A2">
        <w:rPr>
          <w:rFonts w:eastAsia="標楷體" w:hint="eastAsia"/>
          <w:bCs/>
          <w:color w:val="000000" w:themeColor="text1"/>
          <w:sz w:val="28"/>
          <w:szCs w:val="22"/>
        </w:rPr>
        <w:t>5</w:t>
      </w:r>
      <w:r w:rsidR="00EE25BE" w:rsidRPr="00CE08A2">
        <w:rPr>
          <w:rFonts w:eastAsia="標楷體" w:hint="eastAsia"/>
          <w:bCs/>
          <w:color w:val="000000" w:themeColor="text1"/>
          <w:sz w:val="28"/>
          <w:szCs w:val="22"/>
        </w:rPr>
        <w:t>.</w:t>
      </w:r>
      <w:r w:rsidR="005B2106" w:rsidRPr="00CE08A2">
        <w:rPr>
          <w:rFonts w:eastAsia="標楷體" w:hint="eastAsia"/>
          <w:bCs/>
          <w:color w:val="000000" w:themeColor="text1"/>
          <w:sz w:val="28"/>
          <w:szCs w:val="22"/>
        </w:rPr>
        <w:t>9</w:t>
      </w:r>
      <w:r w:rsidR="008E3FAF" w:rsidRPr="00CE08A2">
        <w:rPr>
          <w:rFonts w:eastAsia="標楷體" w:hint="eastAsia"/>
          <w:bCs/>
          <w:color w:val="000000" w:themeColor="text1"/>
          <w:sz w:val="28"/>
          <w:szCs w:val="22"/>
        </w:rPr>
        <w:t>%</w:t>
      </w:r>
      <w:r w:rsidR="005B2106" w:rsidRPr="00CE08A2">
        <w:rPr>
          <w:rFonts w:eastAsia="標楷體" w:hint="eastAsia"/>
          <w:bCs/>
          <w:color w:val="000000" w:themeColor="text1"/>
          <w:sz w:val="28"/>
          <w:szCs w:val="22"/>
        </w:rPr>
        <w:t>及</w:t>
      </w:r>
      <w:r w:rsidR="005B2106" w:rsidRPr="00CE08A2">
        <w:rPr>
          <w:rFonts w:eastAsia="標楷體" w:hint="eastAsia"/>
          <w:bCs/>
          <w:color w:val="000000" w:themeColor="text1"/>
          <w:sz w:val="28"/>
          <w:szCs w:val="22"/>
        </w:rPr>
        <w:t>5</w:t>
      </w:r>
      <w:r w:rsidR="00EE25BE" w:rsidRPr="00CE08A2">
        <w:rPr>
          <w:rFonts w:eastAsia="標楷體" w:hint="eastAsia"/>
          <w:bCs/>
          <w:color w:val="000000" w:themeColor="text1"/>
          <w:sz w:val="28"/>
          <w:szCs w:val="22"/>
        </w:rPr>
        <w:t>.</w:t>
      </w:r>
      <w:r w:rsidR="005B2106" w:rsidRPr="00CE08A2">
        <w:rPr>
          <w:rFonts w:eastAsia="標楷體" w:hint="eastAsia"/>
          <w:bCs/>
          <w:color w:val="000000" w:themeColor="text1"/>
          <w:sz w:val="28"/>
          <w:szCs w:val="22"/>
        </w:rPr>
        <w:t>4</w:t>
      </w:r>
      <w:r w:rsidR="00EE25BE" w:rsidRPr="00CE08A2">
        <w:rPr>
          <w:rFonts w:eastAsia="標楷體" w:hint="eastAsia"/>
          <w:bCs/>
          <w:color w:val="000000" w:themeColor="text1"/>
          <w:sz w:val="28"/>
          <w:szCs w:val="22"/>
        </w:rPr>
        <w:t>%</w:t>
      </w:r>
      <w:r w:rsidR="005B2106" w:rsidRPr="00CE08A2">
        <w:rPr>
          <w:rFonts w:eastAsia="標楷體" w:hint="eastAsia"/>
          <w:bCs/>
          <w:color w:val="000000" w:themeColor="text1"/>
          <w:sz w:val="28"/>
          <w:szCs w:val="22"/>
        </w:rPr>
        <w:t>，韓國則減少</w:t>
      </w:r>
      <w:r w:rsidR="005B2106" w:rsidRPr="00CE08A2">
        <w:rPr>
          <w:rFonts w:eastAsia="標楷體" w:hint="eastAsia"/>
          <w:bCs/>
          <w:color w:val="000000" w:themeColor="text1"/>
          <w:sz w:val="28"/>
          <w:szCs w:val="22"/>
        </w:rPr>
        <w:t>13.4%</w:t>
      </w:r>
      <w:r w:rsidR="008E3FAF" w:rsidRPr="00CE08A2">
        <w:rPr>
          <w:rFonts w:eastAsia="標楷體"/>
          <w:bCs/>
          <w:color w:val="000000" w:themeColor="text1"/>
          <w:sz w:val="28"/>
          <w:szCs w:val="22"/>
        </w:rPr>
        <w:t>；進口方面，</w:t>
      </w:r>
      <w:r w:rsidR="001355AC" w:rsidRPr="00CE08A2">
        <w:rPr>
          <w:rFonts w:eastAsia="標楷體" w:hint="eastAsia"/>
          <w:bCs/>
          <w:color w:val="000000" w:themeColor="text1"/>
          <w:sz w:val="28"/>
          <w:szCs w:val="22"/>
        </w:rPr>
        <w:t>以</w:t>
      </w:r>
      <w:r w:rsidR="005B2106" w:rsidRPr="00CE08A2">
        <w:rPr>
          <w:rFonts w:eastAsia="標楷體" w:hint="eastAsia"/>
          <w:bCs/>
          <w:color w:val="000000" w:themeColor="text1"/>
          <w:sz w:val="28"/>
          <w:szCs w:val="22"/>
        </w:rPr>
        <w:t>美</w:t>
      </w:r>
      <w:r w:rsidR="00D653FF" w:rsidRPr="00CE08A2">
        <w:rPr>
          <w:rFonts w:eastAsia="標楷體" w:hint="eastAsia"/>
          <w:bCs/>
          <w:color w:val="000000" w:themeColor="text1"/>
          <w:sz w:val="28"/>
          <w:szCs w:val="22"/>
        </w:rPr>
        <w:t>國</w:t>
      </w:r>
      <w:r w:rsidR="001355AC" w:rsidRPr="00CE08A2">
        <w:rPr>
          <w:rFonts w:eastAsia="標楷體" w:hint="eastAsia"/>
          <w:bCs/>
          <w:color w:val="000000" w:themeColor="text1"/>
          <w:sz w:val="28"/>
          <w:szCs w:val="22"/>
        </w:rPr>
        <w:t>增加</w:t>
      </w:r>
      <w:r w:rsidR="00D653FF" w:rsidRPr="00CE08A2">
        <w:rPr>
          <w:rFonts w:eastAsia="標楷體" w:hint="eastAsia"/>
          <w:bCs/>
          <w:color w:val="000000" w:themeColor="text1"/>
          <w:sz w:val="28"/>
          <w:szCs w:val="22"/>
        </w:rPr>
        <w:t>1</w:t>
      </w:r>
      <w:r w:rsidR="005B2106" w:rsidRPr="00CE08A2">
        <w:rPr>
          <w:rFonts w:eastAsia="標楷體" w:hint="eastAsia"/>
          <w:bCs/>
          <w:color w:val="000000" w:themeColor="text1"/>
          <w:sz w:val="28"/>
          <w:szCs w:val="22"/>
        </w:rPr>
        <w:t>3</w:t>
      </w:r>
      <w:r w:rsidR="00D653FF" w:rsidRPr="00CE08A2">
        <w:rPr>
          <w:rFonts w:eastAsia="標楷體" w:hint="eastAsia"/>
          <w:bCs/>
          <w:color w:val="000000" w:themeColor="text1"/>
          <w:sz w:val="28"/>
          <w:szCs w:val="22"/>
        </w:rPr>
        <w:t>.4</w:t>
      </w:r>
      <w:r w:rsidR="00EE25BE" w:rsidRPr="00CE08A2">
        <w:rPr>
          <w:rFonts w:eastAsia="標楷體" w:hint="eastAsia"/>
          <w:bCs/>
          <w:color w:val="000000" w:themeColor="text1"/>
          <w:sz w:val="28"/>
          <w:szCs w:val="22"/>
        </w:rPr>
        <w:t>%</w:t>
      </w:r>
      <w:r w:rsidR="001355AC" w:rsidRPr="00CE08A2">
        <w:rPr>
          <w:rFonts w:eastAsia="標楷體" w:hint="eastAsia"/>
          <w:bCs/>
          <w:color w:val="000000" w:themeColor="text1"/>
          <w:sz w:val="28"/>
          <w:szCs w:val="22"/>
        </w:rPr>
        <w:t>最多，</w:t>
      </w:r>
      <w:r w:rsidR="005B2106" w:rsidRPr="00CE08A2">
        <w:rPr>
          <w:rFonts w:eastAsia="標楷體" w:hint="eastAsia"/>
          <w:bCs/>
          <w:color w:val="000000" w:themeColor="text1"/>
          <w:sz w:val="28"/>
          <w:szCs w:val="22"/>
        </w:rPr>
        <w:t>韓</w:t>
      </w:r>
      <w:r w:rsidR="00D653FF" w:rsidRPr="00CE08A2">
        <w:rPr>
          <w:rFonts w:eastAsia="標楷體" w:hint="eastAsia"/>
          <w:bCs/>
          <w:color w:val="000000" w:themeColor="text1"/>
          <w:sz w:val="28"/>
          <w:szCs w:val="22"/>
        </w:rPr>
        <w:t>國</w:t>
      </w:r>
      <w:r w:rsidR="00EE25BE" w:rsidRPr="00CE08A2">
        <w:rPr>
          <w:rFonts w:eastAsia="標楷體" w:hint="eastAsia"/>
          <w:bCs/>
          <w:color w:val="000000" w:themeColor="text1"/>
          <w:sz w:val="28"/>
          <w:szCs w:val="22"/>
        </w:rPr>
        <w:t>、</w:t>
      </w:r>
      <w:r w:rsidR="005B2106" w:rsidRPr="00CE08A2">
        <w:rPr>
          <w:rFonts w:eastAsia="標楷體" w:hint="eastAsia"/>
          <w:bCs/>
          <w:color w:val="000000" w:themeColor="text1"/>
          <w:sz w:val="28"/>
          <w:szCs w:val="22"/>
        </w:rPr>
        <w:t>日本</w:t>
      </w:r>
      <w:r w:rsidR="00EE25BE" w:rsidRPr="00CE08A2">
        <w:rPr>
          <w:rFonts w:eastAsia="標楷體" w:hint="eastAsia"/>
          <w:bCs/>
          <w:color w:val="000000" w:themeColor="text1"/>
          <w:sz w:val="28"/>
          <w:szCs w:val="22"/>
        </w:rPr>
        <w:t>及</w:t>
      </w:r>
      <w:r w:rsidR="005B2106" w:rsidRPr="00CE08A2">
        <w:rPr>
          <w:rFonts w:eastAsia="標楷體" w:hint="eastAsia"/>
          <w:bCs/>
          <w:color w:val="000000" w:themeColor="text1"/>
          <w:sz w:val="28"/>
          <w:szCs w:val="22"/>
        </w:rPr>
        <w:t>中國大陸</w:t>
      </w:r>
      <w:r w:rsidR="005B2106" w:rsidRPr="00CE08A2">
        <w:rPr>
          <w:rFonts w:eastAsia="標楷體" w:hint="eastAsia"/>
          <w:bCs/>
          <w:color w:val="000000" w:themeColor="text1"/>
          <w:sz w:val="28"/>
          <w:szCs w:val="22"/>
        </w:rPr>
        <w:t>(</w:t>
      </w:r>
      <w:r w:rsidR="005B2106" w:rsidRPr="00CE08A2">
        <w:rPr>
          <w:rFonts w:eastAsia="標楷體" w:hint="eastAsia"/>
          <w:bCs/>
          <w:color w:val="000000" w:themeColor="text1"/>
          <w:sz w:val="28"/>
          <w:szCs w:val="22"/>
        </w:rPr>
        <w:t>含香港</w:t>
      </w:r>
      <w:r w:rsidR="005B2106" w:rsidRPr="00CE08A2">
        <w:rPr>
          <w:rFonts w:eastAsia="標楷體" w:hint="eastAsia"/>
          <w:bCs/>
          <w:color w:val="000000" w:themeColor="text1"/>
          <w:sz w:val="28"/>
          <w:szCs w:val="22"/>
        </w:rPr>
        <w:t>)</w:t>
      </w:r>
      <w:r w:rsidR="008E3FAF" w:rsidRPr="00CE08A2">
        <w:rPr>
          <w:rFonts w:eastAsia="標楷體" w:hint="eastAsia"/>
          <w:bCs/>
          <w:color w:val="000000" w:themeColor="text1"/>
          <w:sz w:val="28"/>
          <w:szCs w:val="22"/>
        </w:rPr>
        <w:t>分別增加</w:t>
      </w:r>
      <w:r w:rsidR="00EE25BE" w:rsidRPr="00CE08A2">
        <w:rPr>
          <w:rFonts w:eastAsia="標楷體" w:hint="eastAsia"/>
          <w:bCs/>
          <w:color w:val="000000" w:themeColor="text1"/>
          <w:sz w:val="28"/>
          <w:szCs w:val="22"/>
        </w:rPr>
        <w:t>1</w:t>
      </w:r>
      <w:r w:rsidR="005B2106" w:rsidRPr="00CE08A2">
        <w:rPr>
          <w:rFonts w:eastAsia="標楷體" w:hint="eastAsia"/>
          <w:bCs/>
          <w:color w:val="000000" w:themeColor="text1"/>
          <w:sz w:val="28"/>
          <w:szCs w:val="22"/>
        </w:rPr>
        <w:t>1</w:t>
      </w:r>
      <w:r w:rsidR="00EE25BE" w:rsidRPr="00CE08A2">
        <w:rPr>
          <w:rFonts w:eastAsia="標楷體" w:hint="eastAsia"/>
          <w:bCs/>
          <w:color w:val="000000" w:themeColor="text1"/>
          <w:sz w:val="28"/>
          <w:szCs w:val="22"/>
        </w:rPr>
        <w:t>.</w:t>
      </w:r>
      <w:r w:rsidR="005B2106" w:rsidRPr="00CE08A2">
        <w:rPr>
          <w:rFonts w:eastAsia="標楷體" w:hint="eastAsia"/>
          <w:bCs/>
          <w:color w:val="000000" w:themeColor="text1"/>
          <w:sz w:val="28"/>
          <w:szCs w:val="22"/>
        </w:rPr>
        <w:t>9</w:t>
      </w:r>
      <w:r w:rsidR="008E3FAF" w:rsidRPr="00CE08A2">
        <w:rPr>
          <w:rFonts w:eastAsia="標楷體" w:hint="eastAsia"/>
          <w:bCs/>
          <w:color w:val="000000" w:themeColor="text1"/>
          <w:sz w:val="28"/>
          <w:szCs w:val="22"/>
        </w:rPr>
        <w:t>%</w:t>
      </w:r>
      <w:r w:rsidR="008E3FAF" w:rsidRPr="00CE08A2">
        <w:rPr>
          <w:rFonts w:eastAsia="標楷體" w:hint="eastAsia"/>
          <w:bCs/>
          <w:color w:val="000000" w:themeColor="text1"/>
          <w:sz w:val="28"/>
          <w:szCs w:val="22"/>
        </w:rPr>
        <w:t>、</w:t>
      </w:r>
      <w:r w:rsidR="005B2106" w:rsidRPr="00CE08A2">
        <w:rPr>
          <w:rFonts w:eastAsia="標楷體" w:hint="eastAsia"/>
          <w:bCs/>
          <w:color w:val="000000" w:themeColor="text1"/>
          <w:sz w:val="28"/>
          <w:szCs w:val="22"/>
        </w:rPr>
        <w:t>8</w:t>
      </w:r>
      <w:r w:rsidR="00D653FF" w:rsidRPr="00CE08A2">
        <w:rPr>
          <w:rFonts w:eastAsia="標楷體" w:hint="eastAsia"/>
          <w:bCs/>
          <w:color w:val="000000" w:themeColor="text1"/>
          <w:sz w:val="28"/>
          <w:szCs w:val="22"/>
        </w:rPr>
        <w:t>.</w:t>
      </w:r>
      <w:r w:rsidR="005B2106" w:rsidRPr="00CE08A2">
        <w:rPr>
          <w:rFonts w:eastAsia="標楷體" w:hint="eastAsia"/>
          <w:bCs/>
          <w:color w:val="000000" w:themeColor="text1"/>
          <w:sz w:val="28"/>
          <w:szCs w:val="22"/>
        </w:rPr>
        <w:t>2</w:t>
      </w:r>
      <w:r w:rsidR="008E3FAF" w:rsidRPr="00CE08A2">
        <w:rPr>
          <w:rFonts w:eastAsia="標楷體" w:hint="eastAsia"/>
          <w:bCs/>
          <w:color w:val="000000" w:themeColor="text1"/>
          <w:sz w:val="28"/>
          <w:szCs w:val="22"/>
        </w:rPr>
        <w:t>%</w:t>
      </w:r>
      <w:r w:rsidR="001355AC" w:rsidRPr="00CE08A2">
        <w:rPr>
          <w:rFonts w:eastAsia="標楷體" w:hint="eastAsia"/>
          <w:bCs/>
          <w:color w:val="000000" w:themeColor="text1"/>
          <w:sz w:val="28"/>
          <w:szCs w:val="22"/>
        </w:rPr>
        <w:t>及</w:t>
      </w:r>
      <w:r w:rsidR="00D653FF" w:rsidRPr="00CE08A2">
        <w:rPr>
          <w:rFonts w:eastAsia="標楷體" w:hint="eastAsia"/>
          <w:bCs/>
          <w:color w:val="000000" w:themeColor="text1"/>
          <w:sz w:val="28"/>
          <w:szCs w:val="22"/>
        </w:rPr>
        <w:t>7.</w:t>
      </w:r>
      <w:r w:rsidR="005B2106" w:rsidRPr="00CE08A2">
        <w:rPr>
          <w:rFonts w:eastAsia="標楷體" w:hint="eastAsia"/>
          <w:bCs/>
          <w:color w:val="000000" w:themeColor="text1"/>
          <w:sz w:val="28"/>
          <w:szCs w:val="22"/>
        </w:rPr>
        <w:t>0</w:t>
      </w:r>
      <w:r w:rsidR="008E3FAF" w:rsidRPr="00CE08A2">
        <w:rPr>
          <w:rFonts w:eastAsia="標楷體" w:hint="eastAsia"/>
          <w:bCs/>
          <w:color w:val="000000" w:themeColor="text1"/>
          <w:sz w:val="28"/>
          <w:szCs w:val="22"/>
        </w:rPr>
        <w:t>%</w:t>
      </w:r>
      <w:r w:rsidR="008E3FAF" w:rsidRPr="00CE08A2">
        <w:rPr>
          <w:rFonts w:eastAsia="標楷體" w:hint="eastAsia"/>
          <w:bCs/>
          <w:color w:val="000000" w:themeColor="text1"/>
          <w:sz w:val="28"/>
          <w:szCs w:val="22"/>
        </w:rPr>
        <w:t>，新加坡</w:t>
      </w:r>
      <w:r w:rsidR="001355AC" w:rsidRPr="00CE08A2">
        <w:rPr>
          <w:rFonts w:eastAsia="標楷體" w:hint="eastAsia"/>
          <w:bCs/>
          <w:color w:val="000000" w:themeColor="text1"/>
          <w:sz w:val="28"/>
          <w:szCs w:val="22"/>
        </w:rPr>
        <w:t>則</w:t>
      </w:r>
      <w:r w:rsidR="008E3FAF" w:rsidRPr="00CE08A2">
        <w:rPr>
          <w:rFonts w:eastAsia="標楷體" w:hint="eastAsia"/>
          <w:bCs/>
          <w:color w:val="000000" w:themeColor="text1"/>
          <w:sz w:val="28"/>
          <w:szCs w:val="22"/>
        </w:rPr>
        <w:t>減少</w:t>
      </w:r>
      <w:r w:rsidR="008F3A05" w:rsidRPr="00CE08A2">
        <w:rPr>
          <w:rFonts w:eastAsia="標楷體" w:hint="eastAsia"/>
          <w:bCs/>
          <w:color w:val="000000" w:themeColor="text1"/>
          <w:sz w:val="28"/>
          <w:szCs w:val="22"/>
        </w:rPr>
        <w:t>4.</w:t>
      </w:r>
      <w:r w:rsidR="005B2106" w:rsidRPr="00CE08A2">
        <w:rPr>
          <w:rFonts w:eastAsia="標楷體" w:hint="eastAsia"/>
          <w:bCs/>
          <w:color w:val="000000" w:themeColor="text1"/>
          <w:sz w:val="28"/>
          <w:szCs w:val="22"/>
        </w:rPr>
        <w:t>2</w:t>
      </w:r>
      <w:r w:rsidR="008E3FAF" w:rsidRPr="00CE08A2">
        <w:rPr>
          <w:rFonts w:eastAsia="標楷體" w:hint="eastAsia"/>
          <w:bCs/>
          <w:color w:val="000000" w:themeColor="text1"/>
          <w:sz w:val="28"/>
          <w:szCs w:val="22"/>
        </w:rPr>
        <w:t>%</w:t>
      </w:r>
      <w:r w:rsidR="008E3FAF" w:rsidRPr="00CE08A2">
        <w:rPr>
          <w:rFonts w:eastAsia="標楷體" w:hint="eastAsia"/>
          <w:bCs/>
          <w:color w:val="000000" w:themeColor="text1"/>
          <w:sz w:val="28"/>
          <w:szCs w:val="22"/>
        </w:rPr>
        <w:t>。</w:t>
      </w:r>
    </w:p>
    <w:p w:rsidR="008E3FAF" w:rsidRPr="00CE08A2" w:rsidRDefault="001E40B6" w:rsidP="00883A35">
      <w:pPr>
        <w:numPr>
          <w:ilvl w:val="0"/>
          <w:numId w:val="2"/>
        </w:numPr>
        <w:snapToGrid w:val="0"/>
        <w:spacing w:beforeLines="50" w:before="180" w:line="300" w:lineRule="auto"/>
        <w:ind w:right="-142"/>
        <w:jc w:val="both"/>
        <w:rPr>
          <w:rFonts w:eastAsia="標楷體"/>
          <w:bCs/>
          <w:color w:val="000000" w:themeColor="text1"/>
          <w:sz w:val="28"/>
          <w:szCs w:val="22"/>
        </w:rPr>
      </w:pPr>
      <w:r w:rsidRPr="00CE08A2">
        <w:rPr>
          <w:rFonts w:eastAsia="標楷體" w:hint="eastAsia"/>
          <w:bCs/>
          <w:color w:val="000000" w:themeColor="text1"/>
          <w:sz w:val="28"/>
          <w:szCs w:val="22"/>
        </w:rPr>
        <w:t>6</w:t>
      </w:r>
      <w:r w:rsidR="008E3FAF" w:rsidRPr="00CE08A2">
        <w:rPr>
          <w:rFonts w:eastAsia="標楷體" w:hint="eastAsia"/>
          <w:bCs/>
          <w:color w:val="000000" w:themeColor="text1"/>
          <w:sz w:val="28"/>
          <w:szCs w:val="22"/>
        </w:rPr>
        <w:t>月</w:t>
      </w:r>
      <w:r w:rsidR="008E3FAF" w:rsidRPr="00CE08A2">
        <w:rPr>
          <w:rFonts w:eastAsia="標楷體"/>
          <w:bCs/>
          <w:color w:val="000000" w:themeColor="text1"/>
          <w:sz w:val="28"/>
          <w:szCs w:val="22"/>
        </w:rPr>
        <w:t>以中國大陸</w:t>
      </w:r>
      <w:r w:rsidR="008E3FAF" w:rsidRPr="00CE08A2">
        <w:rPr>
          <w:rFonts w:eastAsia="標楷體"/>
          <w:bCs/>
          <w:color w:val="000000" w:themeColor="text1"/>
          <w:sz w:val="28"/>
          <w:szCs w:val="22"/>
        </w:rPr>
        <w:t>(</w:t>
      </w:r>
      <w:r w:rsidR="008E3FAF" w:rsidRPr="00CE08A2">
        <w:rPr>
          <w:rFonts w:eastAsia="標楷體"/>
          <w:bCs/>
          <w:color w:val="000000" w:themeColor="text1"/>
          <w:sz w:val="28"/>
          <w:szCs w:val="22"/>
        </w:rPr>
        <w:t>含香港</w:t>
      </w:r>
      <w:r w:rsidR="008E3FAF" w:rsidRPr="00CE08A2">
        <w:rPr>
          <w:rFonts w:eastAsia="標楷體"/>
          <w:bCs/>
          <w:color w:val="000000" w:themeColor="text1"/>
          <w:sz w:val="28"/>
          <w:szCs w:val="22"/>
        </w:rPr>
        <w:t>)</w:t>
      </w:r>
      <w:r w:rsidR="008E3FAF" w:rsidRPr="00CE08A2">
        <w:rPr>
          <w:rFonts w:eastAsia="標楷體"/>
          <w:bCs/>
          <w:color w:val="000000" w:themeColor="text1"/>
          <w:sz w:val="28"/>
          <w:szCs w:val="22"/>
        </w:rPr>
        <w:t>為我最大出口國</w:t>
      </w:r>
      <w:r w:rsidR="008E3FAF" w:rsidRPr="00CE08A2">
        <w:rPr>
          <w:rFonts w:eastAsia="標楷體"/>
          <w:bCs/>
          <w:color w:val="000000" w:themeColor="text1"/>
          <w:sz w:val="28"/>
          <w:szCs w:val="22"/>
        </w:rPr>
        <w:t>(</w:t>
      </w:r>
      <w:r w:rsidR="008E3FAF" w:rsidRPr="00CE08A2">
        <w:rPr>
          <w:rFonts w:eastAsia="標楷體"/>
          <w:bCs/>
          <w:color w:val="000000" w:themeColor="text1"/>
          <w:sz w:val="28"/>
          <w:szCs w:val="22"/>
        </w:rPr>
        <w:t>地區</w:t>
      </w:r>
      <w:r w:rsidR="008E3FAF" w:rsidRPr="00CE08A2">
        <w:rPr>
          <w:rFonts w:eastAsia="標楷體"/>
          <w:bCs/>
          <w:color w:val="000000" w:themeColor="text1"/>
          <w:sz w:val="28"/>
          <w:szCs w:val="22"/>
        </w:rPr>
        <w:t>)</w:t>
      </w:r>
      <w:r w:rsidR="008E3FAF" w:rsidRPr="00CE08A2">
        <w:rPr>
          <w:rFonts w:eastAsia="標楷體"/>
          <w:bCs/>
          <w:color w:val="000000" w:themeColor="text1"/>
          <w:sz w:val="28"/>
          <w:szCs w:val="22"/>
        </w:rPr>
        <w:t>及進口國</w:t>
      </w:r>
      <w:r w:rsidR="008E3FAF" w:rsidRPr="00CE08A2">
        <w:rPr>
          <w:rFonts w:eastAsia="標楷體"/>
          <w:bCs/>
          <w:color w:val="000000" w:themeColor="text1"/>
          <w:sz w:val="28"/>
          <w:szCs w:val="22"/>
        </w:rPr>
        <w:t>(</w:t>
      </w:r>
      <w:r w:rsidR="008E3FAF" w:rsidRPr="00CE08A2">
        <w:rPr>
          <w:rFonts w:eastAsia="標楷體"/>
          <w:bCs/>
          <w:color w:val="000000" w:themeColor="text1"/>
          <w:sz w:val="28"/>
          <w:szCs w:val="22"/>
        </w:rPr>
        <w:t>地區</w:t>
      </w:r>
      <w:r w:rsidR="008E3FAF" w:rsidRPr="00CE08A2">
        <w:rPr>
          <w:rFonts w:eastAsia="標楷體"/>
          <w:bCs/>
          <w:color w:val="000000" w:themeColor="text1"/>
          <w:sz w:val="28"/>
          <w:szCs w:val="22"/>
        </w:rPr>
        <w:t>)</w:t>
      </w:r>
      <w:r w:rsidR="008E3FAF" w:rsidRPr="00CE08A2">
        <w:rPr>
          <w:rFonts w:eastAsia="標楷體"/>
          <w:bCs/>
          <w:color w:val="000000" w:themeColor="text1"/>
          <w:sz w:val="28"/>
          <w:szCs w:val="22"/>
        </w:rPr>
        <w:t>，亦為主要出超來源國</w:t>
      </w:r>
      <w:r w:rsidR="008E3FAF" w:rsidRPr="00CE08A2">
        <w:rPr>
          <w:rFonts w:eastAsia="標楷體"/>
          <w:bCs/>
          <w:color w:val="000000" w:themeColor="text1"/>
          <w:sz w:val="28"/>
          <w:szCs w:val="22"/>
        </w:rPr>
        <w:t>(</w:t>
      </w:r>
      <w:r w:rsidR="008E3FAF" w:rsidRPr="00CE08A2">
        <w:rPr>
          <w:rFonts w:eastAsia="標楷體"/>
          <w:bCs/>
          <w:color w:val="000000" w:themeColor="text1"/>
          <w:sz w:val="28"/>
          <w:szCs w:val="22"/>
        </w:rPr>
        <w:t>地區</w:t>
      </w:r>
      <w:r w:rsidR="008E3FAF" w:rsidRPr="00CE08A2">
        <w:rPr>
          <w:rFonts w:eastAsia="標楷體"/>
          <w:bCs/>
          <w:color w:val="000000" w:themeColor="text1"/>
          <w:sz w:val="28"/>
          <w:szCs w:val="22"/>
        </w:rPr>
        <w:t>)</w:t>
      </w:r>
      <w:r w:rsidR="008E3FAF" w:rsidRPr="00CE08A2">
        <w:rPr>
          <w:rFonts w:eastAsia="標楷體"/>
          <w:bCs/>
          <w:color w:val="000000" w:themeColor="text1"/>
          <w:sz w:val="28"/>
          <w:szCs w:val="22"/>
        </w:rPr>
        <w:t>，出超</w:t>
      </w:r>
      <w:r w:rsidR="00CE08A2" w:rsidRPr="00CE08A2">
        <w:rPr>
          <w:rFonts w:eastAsia="標楷體" w:hint="eastAsia"/>
          <w:bCs/>
          <w:color w:val="000000" w:themeColor="text1"/>
          <w:sz w:val="28"/>
          <w:szCs w:val="22"/>
        </w:rPr>
        <w:t>71</w:t>
      </w:r>
      <w:r w:rsidR="00D653FF" w:rsidRPr="00CE08A2">
        <w:rPr>
          <w:rFonts w:eastAsia="標楷體" w:hint="eastAsia"/>
          <w:bCs/>
          <w:color w:val="000000" w:themeColor="text1"/>
          <w:sz w:val="28"/>
          <w:szCs w:val="22"/>
        </w:rPr>
        <w:t>.</w:t>
      </w:r>
      <w:r w:rsidR="00CE08A2" w:rsidRPr="00CE08A2">
        <w:rPr>
          <w:rFonts w:eastAsia="標楷體" w:hint="eastAsia"/>
          <w:bCs/>
          <w:color w:val="000000" w:themeColor="text1"/>
          <w:sz w:val="28"/>
          <w:szCs w:val="22"/>
        </w:rPr>
        <w:t>9</w:t>
      </w:r>
      <w:r w:rsidR="008E3FAF" w:rsidRPr="00CE08A2">
        <w:rPr>
          <w:rFonts w:eastAsia="標楷體"/>
          <w:bCs/>
          <w:color w:val="000000" w:themeColor="text1"/>
          <w:sz w:val="28"/>
          <w:szCs w:val="22"/>
        </w:rPr>
        <w:t>億美元；主要入超來源國為日本，入超</w:t>
      </w:r>
      <w:r w:rsidR="00D653FF" w:rsidRPr="00CE08A2">
        <w:rPr>
          <w:rFonts w:eastAsia="標楷體" w:hint="eastAsia"/>
          <w:bCs/>
          <w:color w:val="000000" w:themeColor="text1"/>
          <w:sz w:val="28"/>
          <w:szCs w:val="22"/>
        </w:rPr>
        <w:t>1</w:t>
      </w:r>
      <w:r w:rsidR="00CE08A2" w:rsidRPr="00CE08A2">
        <w:rPr>
          <w:rFonts w:eastAsia="標楷體" w:hint="eastAsia"/>
          <w:bCs/>
          <w:color w:val="000000" w:themeColor="text1"/>
          <w:sz w:val="28"/>
          <w:szCs w:val="22"/>
        </w:rPr>
        <w:t>5</w:t>
      </w:r>
      <w:r w:rsidR="00D653FF" w:rsidRPr="00CE08A2">
        <w:rPr>
          <w:rFonts w:eastAsia="標楷體" w:hint="eastAsia"/>
          <w:bCs/>
          <w:color w:val="000000" w:themeColor="text1"/>
          <w:sz w:val="28"/>
          <w:szCs w:val="22"/>
        </w:rPr>
        <w:t>.7</w:t>
      </w:r>
      <w:r w:rsidR="008E3FAF" w:rsidRPr="00CE08A2">
        <w:rPr>
          <w:rFonts w:eastAsia="標楷體"/>
          <w:bCs/>
          <w:color w:val="000000" w:themeColor="text1"/>
          <w:sz w:val="28"/>
          <w:szCs w:val="22"/>
        </w:rPr>
        <w:t>億美元。</w:t>
      </w:r>
    </w:p>
    <w:p w:rsidR="008E3FAF" w:rsidRPr="002347B6" w:rsidRDefault="008E3FAF" w:rsidP="008E3FAF">
      <w:pPr>
        <w:snapToGrid w:val="0"/>
        <w:spacing w:beforeLines="50" w:before="180" w:line="300" w:lineRule="auto"/>
        <w:ind w:left="480" w:right="-142"/>
        <w:jc w:val="both"/>
        <w:rPr>
          <w:rFonts w:eastAsia="標楷體"/>
          <w:bCs/>
          <w:sz w:val="28"/>
          <w:szCs w:val="22"/>
        </w:rPr>
      </w:pPr>
    </w:p>
    <w:p w:rsidR="008E3FAF" w:rsidRPr="00AE0D77" w:rsidRDefault="008E3FAF" w:rsidP="008E3FAF">
      <w:pPr>
        <w:snapToGrid w:val="0"/>
        <w:ind w:right="-153"/>
        <w:jc w:val="center"/>
        <w:rPr>
          <w:rFonts w:eastAsia="標楷體"/>
          <w:b/>
          <w:bCs/>
          <w:sz w:val="28"/>
        </w:rPr>
      </w:pPr>
      <w:r w:rsidRPr="00AE0D77">
        <w:rPr>
          <w:rFonts w:eastAsia="標楷體"/>
          <w:b/>
          <w:bCs/>
          <w:sz w:val="28"/>
        </w:rPr>
        <w:t>表</w:t>
      </w:r>
      <w:r w:rsidRPr="00AE0D77">
        <w:rPr>
          <w:rFonts w:eastAsia="標楷體"/>
          <w:b/>
          <w:bCs/>
          <w:sz w:val="28"/>
        </w:rPr>
        <w:t xml:space="preserve">2-4-2  </w:t>
      </w:r>
      <w:r w:rsidRPr="00AE0D77">
        <w:rPr>
          <w:rFonts w:eastAsia="標楷體"/>
          <w:b/>
          <w:bCs/>
          <w:sz w:val="28"/>
        </w:rPr>
        <w:t>主要貿易夥伴貿易概況</w:t>
      </w:r>
    </w:p>
    <w:p w:rsidR="008E3FAF" w:rsidRPr="00AE0D77" w:rsidRDefault="008E3FAF" w:rsidP="008E3FAF">
      <w:pPr>
        <w:snapToGrid w:val="0"/>
        <w:spacing w:line="300" w:lineRule="auto"/>
        <w:ind w:right="140"/>
        <w:jc w:val="right"/>
        <w:rPr>
          <w:rFonts w:eastAsia="標楷體"/>
        </w:rPr>
      </w:pPr>
      <w:r w:rsidRPr="00AE0D77">
        <w:rPr>
          <w:rFonts w:eastAsia="標楷體"/>
        </w:rPr>
        <w:t>單位：百萬美元；</w:t>
      </w:r>
      <w:r w:rsidRPr="00AE0D77">
        <w:rPr>
          <w:rFonts w:eastAsia="標楷體"/>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8E3FAF" w:rsidRPr="0032186E" w:rsidTr="00D362DB">
        <w:trPr>
          <w:cantSplit/>
          <w:trHeight w:val="598"/>
          <w:jc w:val="center"/>
        </w:trPr>
        <w:tc>
          <w:tcPr>
            <w:tcW w:w="467" w:type="dxa"/>
            <w:tcBorders>
              <w:top w:val="single" w:sz="4" w:space="0" w:color="auto"/>
              <w:left w:val="nil"/>
              <w:bottom w:val="single" w:sz="4" w:space="0" w:color="auto"/>
              <w:right w:val="nil"/>
            </w:tcBorders>
            <w:textDirection w:val="tbRlV"/>
            <w:vAlign w:val="center"/>
          </w:tcPr>
          <w:p w:rsidR="008E3FAF" w:rsidRPr="0032186E" w:rsidRDefault="008E3FAF" w:rsidP="00D362DB">
            <w:pPr>
              <w:snapToGrid w:val="0"/>
              <w:spacing w:line="240" w:lineRule="atLeast"/>
              <w:ind w:left="113" w:right="113"/>
              <w:jc w:val="center"/>
              <w:rPr>
                <w:rFonts w:eastAsia="標楷體"/>
                <w:color w:val="000000" w:themeColor="text1"/>
              </w:rPr>
            </w:pPr>
          </w:p>
        </w:tc>
        <w:tc>
          <w:tcPr>
            <w:tcW w:w="2547" w:type="dxa"/>
            <w:tcBorders>
              <w:top w:val="single" w:sz="4" w:space="0" w:color="auto"/>
              <w:left w:val="nil"/>
              <w:bottom w:val="single" w:sz="4" w:space="0" w:color="auto"/>
              <w:right w:val="single" w:sz="4" w:space="0" w:color="auto"/>
            </w:tcBorders>
          </w:tcPr>
          <w:p w:rsidR="008E3FAF" w:rsidRPr="0032186E" w:rsidRDefault="008E3FAF" w:rsidP="00D362DB">
            <w:pPr>
              <w:snapToGrid w:val="0"/>
              <w:spacing w:line="0" w:lineRule="atLeast"/>
              <w:ind w:left="28" w:right="-40"/>
              <w:jc w:val="both"/>
              <w:rPr>
                <w:rFonts w:eastAsia="標楷體"/>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8E3FAF" w:rsidRPr="0032186E" w:rsidRDefault="008E3FAF" w:rsidP="00D362DB">
            <w:pPr>
              <w:snapToGrid w:val="0"/>
              <w:spacing w:line="0" w:lineRule="atLeast"/>
              <w:ind w:left="28" w:right="-40"/>
              <w:jc w:val="center"/>
              <w:rPr>
                <w:rFonts w:eastAsia="標楷體"/>
                <w:color w:val="000000" w:themeColor="text1"/>
              </w:rPr>
            </w:pPr>
            <w:r w:rsidRPr="0032186E">
              <w:rPr>
                <w:rFonts w:eastAsia="標楷體"/>
                <w:color w:val="000000" w:themeColor="text1"/>
              </w:rPr>
              <w:t>中國大陸</w:t>
            </w:r>
          </w:p>
          <w:p w:rsidR="008E3FAF" w:rsidRPr="0032186E" w:rsidRDefault="008E3FAF" w:rsidP="00D362DB">
            <w:pPr>
              <w:snapToGrid w:val="0"/>
              <w:spacing w:line="0" w:lineRule="atLeast"/>
              <w:ind w:left="28" w:right="-40"/>
              <w:jc w:val="center"/>
              <w:rPr>
                <w:rFonts w:eastAsia="標楷體"/>
                <w:color w:val="000000" w:themeColor="text1"/>
              </w:rPr>
            </w:pPr>
            <w:r w:rsidRPr="0032186E">
              <w:rPr>
                <w:rFonts w:eastAsia="標楷體"/>
                <w:color w:val="000000" w:themeColor="text1"/>
              </w:rPr>
              <w:t>(</w:t>
            </w:r>
            <w:r w:rsidRPr="0032186E">
              <w:rPr>
                <w:rFonts w:eastAsia="標楷體"/>
                <w:color w:val="000000" w:themeColor="text1"/>
              </w:rPr>
              <w:t>含香港</w:t>
            </w:r>
            <w:r w:rsidRPr="0032186E">
              <w:rPr>
                <w:rFonts w:eastAsia="標楷體"/>
                <w:color w:val="000000" w:themeColor="text1"/>
              </w:rPr>
              <w:t>)</w:t>
            </w:r>
          </w:p>
        </w:tc>
        <w:tc>
          <w:tcPr>
            <w:tcW w:w="1047" w:type="dxa"/>
            <w:tcBorders>
              <w:top w:val="single" w:sz="4" w:space="0" w:color="auto"/>
              <w:left w:val="single" w:sz="4" w:space="0" w:color="auto"/>
              <w:bottom w:val="single" w:sz="4" w:space="0" w:color="auto"/>
              <w:right w:val="single" w:sz="4" w:space="0" w:color="auto"/>
            </w:tcBorders>
            <w:vAlign w:val="center"/>
          </w:tcPr>
          <w:p w:rsidR="008E3FAF" w:rsidRPr="0032186E" w:rsidRDefault="008E3FAF" w:rsidP="00D362DB">
            <w:pPr>
              <w:snapToGrid w:val="0"/>
              <w:spacing w:line="0" w:lineRule="atLeast"/>
              <w:ind w:left="28" w:right="-40"/>
              <w:jc w:val="center"/>
              <w:rPr>
                <w:rFonts w:eastAsia="標楷體"/>
                <w:color w:val="000000" w:themeColor="text1"/>
              </w:rPr>
            </w:pPr>
            <w:r w:rsidRPr="0032186E">
              <w:rPr>
                <w:rFonts w:eastAsia="標楷體"/>
                <w:color w:val="000000" w:themeColor="text1"/>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8E3FAF" w:rsidRPr="0032186E" w:rsidRDefault="008E3FAF" w:rsidP="00D362DB">
            <w:pPr>
              <w:snapToGrid w:val="0"/>
              <w:spacing w:line="0" w:lineRule="atLeast"/>
              <w:ind w:left="28" w:right="-40"/>
              <w:jc w:val="center"/>
              <w:rPr>
                <w:rFonts w:eastAsia="標楷體"/>
                <w:color w:val="000000" w:themeColor="text1"/>
              </w:rPr>
            </w:pPr>
            <w:r w:rsidRPr="0032186E">
              <w:rPr>
                <w:rFonts w:eastAsia="標楷體"/>
                <w:color w:val="000000" w:themeColor="text1"/>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8E3FAF" w:rsidRPr="0032186E" w:rsidRDefault="008E3FAF" w:rsidP="00D362DB">
            <w:pPr>
              <w:snapToGrid w:val="0"/>
              <w:spacing w:line="0" w:lineRule="atLeast"/>
              <w:ind w:left="28" w:right="-40"/>
              <w:jc w:val="center"/>
              <w:rPr>
                <w:rFonts w:eastAsia="標楷體"/>
                <w:color w:val="000000" w:themeColor="text1"/>
              </w:rPr>
            </w:pPr>
            <w:r w:rsidRPr="0032186E">
              <w:rPr>
                <w:rFonts w:eastAsia="標楷體"/>
                <w:color w:val="000000" w:themeColor="text1"/>
              </w:rPr>
              <w:t>新加坡</w:t>
            </w:r>
          </w:p>
        </w:tc>
        <w:tc>
          <w:tcPr>
            <w:tcW w:w="1046" w:type="dxa"/>
            <w:tcBorders>
              <w:top w:val="single" w:sz="4" w:space="0" w:color="auto"/>
              <w:left w:val="single" w:sz="4" w:space="0" w:color="auto"/>
              <w:bottom w:val="single" w:sz="4" w:space="0" w:color="auto"/>
              <w:right w:val="nil"/>
            </w:tcBorders>
            <w:vAlign w:val="center"/>
          </w:tcPr>
          <w:p w:rsidR="008E3FAF" w:rsidRPr="0032186E" w:rsidRDefault="008E3FAF" w:rsidP="00D362DB">
            <w:pPr>
              <w:snapToGrid w:val="0"/>
              <w:spacing w:line="0" w:lineRule="atLeast"/>
              <w:ind w:left="28" w:right="-40"/>
              <w:jc w:val="center"/>
              <w:rPr>
                <w:rFonts w:eastAsia="標楷體"/>
                <w:color w:val="000000" w:themeColor="text1"/>
              </w:rPr>
            </w:pPr>
            <w:r w:rsidRPr="0032186E">
              <w:rPr>
                <w:rFonts w:eastAsia="標楷體"/>
                <w:color w:val="000000" w:themeColor="text1"/>
              </w:rPr>
              <w:t>韓國</w:t>
            </w:r>
          </w:p>
        </w:tc>
      </w:tr>
      <w:tr w:rsidR="008E3FAF" w:rsidRPr="0032186E" w:rsidTr="00D362DB">
        <w:trPr>
          <w:cantSplit/>
          <w:trHeight w:val="432"/>
          <w:jc w:val="center"/>
        </w:trPr>
        <w:tc>
          <w:tcPr>
            <w:tcW w:w="467" w:type="dxa"/>
            <w:vMerge w:val="restart"/>
            <w:tcBorders>
              <w:top w:val="single" w:sz="4" w:space="0" w:color="auto"/>
              <w:left w:val="nil"/>
              <w:right w:val="single" w:sz="4" w:space="0" w:color="auto"/>
            </w:tcBorders>
            <w:textDirection w:val="tbRlV"/>
            <w:vAlign w:val="center"/>
          </w:tcPr>
          <w:p w:rsidR="008E3FAF" w:rsidRPr="0032186E" w:rsidRDefault="008E3FAF" w:rsidP="00D362DB">
            <w:pPr>
              <w:snapToGrid w:val="0"/>
              <w:spacing w:line="320" w:lineRule="exact"/>
              <w:ind w:left="113" w:right="113"/>
              <w:jc w:val="center"/>
              <w:rPr>
                <w:rFonts w:eastAsia="標楷體"/>
                <w:color w:val="000000" w:themeColor="text1"/>
              </w:rPr>
            </w:pPr>
            <w:r w:rsidRPr="0032186E">
              <w:rPr>
                <w:rFonts w:eastAsia="標楷體"/>
                <w:bCs/>
                <w:color w:val="000000" w:themeColor="text1"/>
              </w:rPr>
              <w:t>出口至該國</w:t>
            </w:r>
          </w:p>
        </w:tc>
        <w:tc>
          <w:tcPr>
            <w:tcW w:w="2547" w:type="dxa"/>
            <w:tcBorders>
              <w:top w:val="single" w:sz="4" w:space="0" w:color="auto"/>
              <w:left w:val="single" w:sz="4" w:space="0" w:color="auto"/>
              <w:bottom w:val="nil"/>
              <w:right w:val="single" w:sz="4" w:space="0" w:color="auto"/>
            </w:tcBorders>
            <w:vAlign w:val="center"/>
          </w:tcPr>
          <w:p w:rsidR="008E3FAF" w:rsidRPr="0032186E" w:rsidRDefault="008E3FAF" w:rsidP="00D653FF">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w:t>
            </w:r>
            <w:r w:rsidR="001E40B6">
              <w:rPr>
                <w:rFonts w:eastAsia="標楷體" w:hint="eastAsia"/>
                <w:color w:val="000000" w:themeColor="text1"/>
              </w:rPr>
              <w:t>6</w:t>
            </w:r>
            <w:r w:rsidRPr="0032186E">
              <w:rPr>
                <w:rFonts w:eastAsia="標楷體" w:hint="eastAsia"/>
                <w:color w:val="000000" w:themeColor="text1"/>
              </w:rPr>
              <w:t>月</w:t>
            </w:r>
            <w:r w:rsidRPr="0032186E">
              <w:rPr>
                <w:rFonts w:eastAsia="標楷體"/>
                <w:color w:val="000000" w:themeColor="text1"/>
              </w:rPr>
              <w:t>金額</w:t>
            </w:r>
          </w:p>
        </w:tc>
        <w:tc>
          <w:tcPr>
            <w:tcW w:w="1386" w:type="dxa"/>
            <w:tcBorders>
              <w:top w:val="single" w:sz="4" w:space="0" w:color="auto"/>
              <w:left w:val="single" w:sz="4" w:space="0" w:color="auto"/>
              <w:bottom w:val="nil"/>
              <w:right w:val="nil"/>
            </w:tcBorders>
          </w:tcPr>
          <w:p w:rsidR="008E3FAF" w:rsidRPr="005620D2" w:rsidRDefault="005A1766" w:rsidP="001E40B6">
            <w:pPr>
              <w:spacing w:line="400" w:lineRule="exact"/>
              <w:ind w:left="28" w:right="-40"/>
              <w:contextualSpacing/>
              <w:jc w:val="center"/>
              <w:rPr>
                <w:rFonts w:eastAsia="標楷體"/>
                <w:color w:val="000000" w:themeColor="text1"/>
              </w:rPr>
            </w:pPr>
            <w:r>
              <w:rPr>
                <w:rFonts w:eastAsia="標楷體" w:hint="eastAsia"/>
                <w:color w:val="000000" w:themeColor="text1"/>
              </w:rPr>
              <w:t>11,</w:t>
            </w:r>
            <w:r w:rsidR="001E40B6">
              <w:rPr>
                <w:rFonts w:eastAsia="標楷體" w:hint="eastAsia"/>
                <w:color w:val="000000" w:themeColor="text1"/>
              </w:rPr>
              <w:t>494</w:t>
            </w:r>
          </w:p>
        </w:tc>
        <w:tc>
          <w:tcPr>
            <w:tcW w:w="1047" w:type="dxa"/>
            <w:tcBorders>
              <w:top w:val="nil"/>
              <w:left w:val="nil"/>
              <w:bottom w:val="nil"/>
              <w:right w:val="nil"/>
            </w:tcBorders>
          </w:tcPr>
          <w:p w:rsidR="008E3FAF" w:rsidRPr="005620D2" w:rsidRDefault="005A1766" w:rsidP="001E06BA">
            <w:pPr>
              <w:spacing w:line="400" w:lineRule="exact"/>
              <w:ind w:left="28" w:right="-40"/>
              <w:contextualSpacing/>
              <w:jc w:val="center"/>
              <w:rPr>
                <w:rFonts w:eastAsia="標楷體"/>
                <w:color w:val="000000" w:themeColor="text1"/>
              </w:rPr>
            </w:pPr>
            <w:r>
              <w:rPr>
                <w:rFonts w:eastAsia="標楷體" w:hint="eastAsia"/>
                <w:color w:val="000000" w:themeColor="text1"/>
              </w:rPr>
              <w:t>3,</w:t>
            </w:r>
            <w:r w:rsidR="001E06BA">
              <w:rPr>
                <w:rFonts w:eastAsia="標楷體" w:hint="eastAsia"/>
                <w:color w:val="000000" w:themeColor="text1"/>
              </w:rPr>
              <w:t>291</w:t>
            </w:r>
          </w:p>
        </w:tc>
        <w:tc>
          <w:tcPr>
            <w:tcW w:w="1046" w:type="dxa"/>
            <w:tcBorders>
              <w:top w:val="nil"/>
              <w:left w:val="nil"/>
              <w:bottom w:val="nil"/>
              <w:right w:val="nil"/>
            </w:tcBorders>
          </w:tcPr>
          <w:p w:rsidR="008E3FAF" w:rsidRPr="005620D2" w:rsidRDefault="001E06BA" w:rsidP="001E06BA">
            <w:pPr>
              <w:spacing w:line="400" w:lineRule="exact"/>
              <w:ind w:left="28" w:right="-40"/>
              <w:contextualSpacing/>
              <w:jc w:val="center"/>
              <w:rPr>
                <w:rFonts w:eastAsia="標楷體"/>
                <w:color w:val="000000" w:themeColor="text1"/>
              </w:rPr>
            </w:pPr>
            <w:r>
              <w:rPr>
                <w:rFonts w:eastAsia="標楷體" w:hint="eastAsia"/>
                <w:color w:val="000000" w:themeColor="text1"/>
              </w:rPr>
              <w:t>2</w:t>
            </w:r>
            <w:r w:rsidR="005A1766">
              <w:rPr>
                <w:rFonts w:eastAsia="標楷體" w:hint="eastAsia"/>
                <w:color w:val="000000" w:themeColor="text1"/>
              </w:rPr>
              <w:t>,</w:t>
            </w:r>
            <w:r>
              <w:rPr>
                <w:rFonts w:eastAsia="標楷體" w:hint="eastAsia"/>
                <w:color w:val="000000" w:themeColor="text1"/>
              </w:rPr>
              <w:t>092</w:t>
            </w:r>
          </w:p>
        </w:tc>
        <w:tc>
          <w:tcPr>
            <w:tcW w:w="1047" w:type="dxa"/>
            <w:tcBorders>
              <w:top w:val="nil"/>
              <w:left w:val="nil"/>
              <w:bottom w:val="nil"/>
              <w:right w:val="nil"/>
            </w:tcBorders>
          </w:tcPr>
          <w:p w:rsidR="008E3FAF" w:rsidRPr="005620D2" w:rsidRDefault="005A1766" w:rsidP="001E06BA">
            <w:pPr>
              <w:spacing w:line="400" w:lineRule="exact"/>
              <w:ind w:left="28" w:right="-40"/>
              <w:contextualSpacing/>
              <w:jc w:val="center"/>
              <w:rPr>
                <w:rFonts w:eastAsia="標楷體"/>
                <w:color w:val="000000" w:themeColor="text1"/>
              </w:rPr>
            </w:pPr>
            <w:r>
              <w:rPr>
                <w:rFonts w:eastAsia="標楷體" w:hint="eastAsia"/>
                <w:color w:val="000000" w:themeColor="text1"/>
              </w:rPr>
              <w:t>1,</w:t>
            </w:r>
            <w:r w:rsidR="001E06BA">
              <w:rPr>
                <w:rFonts w:eastAsia="標楷體" w:hint="eastAsia"/>
                <w:color w:val="000000" w:themeColor="text1"/>
              </w:rPr>
              <w:t>653</w:t>
            </w:r>
          </w:p>
        </w:tc>
        <w:tc>
          <w:tcPr>
            <w:tcW w:w="1046" w:type="dxa"/>
            <w:tcBorders>
              <w:top w:val="nil"/>
              <w:left w:val="nil"/>
              <w:bottom w:val="nil"/>
              <w:right w:val="nil"/>
            </w:tcBorders>
          </w:tcPr>
          <w:p w:rsidR="008E3FAF" w:rsidRPr="005620D2" w:rsidRDefault="005A1766" w:rsidP="001E06BA">
            <w:pPr>
              <w:spacing w:line="400" w:lineRule="exact"/>
              <w:ind w:left="28" w:right="-40"/>
              <w:contextualSpacing/>
              <w:jc w:val="center"/>
              <w:rPr>
                <w:rFonts w:eastAsia="標楷體"/>
                <w:color w:val="000000" w:themeColor="text1"/>
              </w:rPr>
            </w:pPr>
            <w:r>
              <w:rPr>
                <w:rFonts w:eastAsia="標楷體" w:hint="eastAsia"/>
                <w:color w:val="000000" w:themeColor="text1"/>
              </w:rPr>
              <w:t>1,0</w:t>
            </w:r>
            <w:r w:rsidR="001E06BA">
              <w:rPr>
                <w:rFonts w:eastAsia="標楷體" w:hint="eastAsia"/>
                <w:color w:val="000000" w:themeColor="text1"/>
              </w:rPr>
              <w:t>78</w:t>
            </w:r>
          </w:p>
        </w:tc>
      </w:tr>
      <w:tr w:rsidR="008E3FAF" w:rsidRPr="0032186E" w:rsidTr="00D362DB">
        <w:trPr>
          <w:cantSplit/>
          <w:trHeight w:val="432"/>
          <w:jc w:val="center"/>
        </w:trPr>
        <w:tc>
          <w:tcPr>
            <w:tcW w:w="467" w:type="dxa"/>
            <w:vMerge/>
            <w:tcBorders>
              <w:left w:val="nil"/>
              <w:right w:val="single" w:sz="4" w:space="0" w:color="auto"/>
            </w:tcBorders>
            <w:vAlign w:val="center"/>
          </w:tcPr>
          <w:p w:rsidR="008E3FAF" w:rsidRPr="0032186E" w:rsidRDefault="008E3FAF" w:rsidP="00D362DB">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8E3FAF" w:rsidRPr="0032186E" w:rsidRDefault="008E3FAF" w:rsidP="00D362DB">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tcPr>
          <w:p w:rsidR="008E3FAF" w:rsidRPr="005620D2" w:rsidRDefault="005A1766" w:rsidP="00C00693">
            <w:pPr>
              <w:spacing w:line="400" w:lineRule="exact"/>
              <w:ind w:left="28" w:right="-40"/>
              <w:contextualSpacing/>
              <w:jc w:val="center"/>
              <w:rPr>
                <w:rFonts w:eastAsia="標楷體"/>
                <w:color w:val="000000" w:themeColor="text1"/>
              </w:rPr>
            </w:pPr>
            <w:r>
              <w:rPr>
                <w:rFonts w:eastAsia="標楷體" w:hint="eastAsia"/>
                <w:color w:val="000000" w:themeColor="text1"/>
              </w:rPr>
              <w:t>40.7</w:t>
            </w:r>
          </w:p>
        </w:tc>
        <w:tc>
          <w:tcPr>
            <w:tcW w:w="1047" w:type="dxa"/>
            <w:tcBorders>
              <w:top w:val="nil"/>
              <w:left w:val="nil"/>
              <w:bottom w:val="nil"/>
              <w:right w:val="nil"/>
            </w:tcBorders>
          </w:tcPr>
          <w:p w:rsidR="008E3FAF" w:rsidRPr="005620D2" w:rsidRDefault="001E06BA" w:rsidP="001E06BA">
            <w:pPr>
              <w:spacing w:line="400" w:lineRule="exact"/>
              <w:ind w:left="28" w:right="-40"/>
              <w:contextualSpacing/>
              <w:jc w:val="center"/>
              <w:rPr>
                <w:rFonts w:eastAsia="標楷體"/>
                <w:color w:val="000000" w:themeColor="text1"/>
              </w:rPr>
            </w:pPr>
            <w:r>
              <w:rPr>
                <w:rFonts w:eastAsia="標楷體" w:hint="eastAsia"/>
                <w:color w:val="000000" w:themeColor="text1"/>
              </w:rPr>
              <w:t>11</w:t>
            </w:r>
            <w:r w:rsidR="005A1766">
              <w:rPr>
                <w:rFonts w:eastAsia="標楷體" w:hint="eastAsia"/>
                <w:color w:val="000000" w:themeColor="text1"/>
              </w:rPr>
              <w:t>.</w:t>
            </w:r>
            <w:r>
              <w:rPr>
                <w:rFonts w:eastAsia="標楷體" w:hint="eastAsia"/>
                <w:color w:val="000000" w:themeColor="text1"/>
              </w:rPr>
              <w:t>7</w:t>
            </w:r>
          </w:p>
        </w:tc>
        <w:tc>
          <w:tcPr>
            <w:tcW w:w="1046" w:type="dxa"/>
            <w:tcBorders>
              <w:top w:val="nil"/>
              <w:left w:val="nil"/>
              <w:bottom w:val="nil"/>
              <w:right w:val="nil"/>
            </w:tcBorders>
          </w:tcPr>
          <w:p w:rsidR="008E3FAF" w:rsidRPr="005620D2" w:rsidRDefault="001E06BA" w:rsidP="00D362DB">
            <w:pPr>
              <w:spacing w:line="400" w:lineRule="exact"/>
              <w:ind w:left="28" w:right="-40"/>
              <w:contextualSpacing/>
              <w:jc w:val="center"/>
              <w:rPr>
                <w:rFonts w:eastAsia="標楷體"/>
                <w:color w:val="000000" w:themeColor="text1"/>
              </w:rPr>
            </w:pPr>
            <w:r>
              <w:rPr>
                <w:rFonts w:eastAsia="標楷體" w:hint="eastAsia"/>
                <w:color w:val="000000" w:themeColor="text1"/>
              </w:rPr>
              <w:t>7</w:t>
            </w:r>
            <w:r w:rsidR="005A1766">
              <w:rPr>
                <w:rFonts w:eastAsia="標楷體" w:hint="eastAsia"/>
                <w:color w:val="000000" w:themeColor="text1"/>
              </w:rPr>
              <w:t>.4</w:t>
            </w:r>
          </w:p>
        </w:tc>
        <w:tc>
          <w:tcPr>
            <w:tcW w:w="1047" w:type="dxa"/>
            <w:tcBorders>
              <w:top w:val="nil"/>
              <w:left w:val="nil"/>
              <w:bottom w:val="nil"/>
              <w:right w:val="nil"/>
            </w:tcBorders>
          </w:tcPr>
          <w:p w:rsidR="008E3FAF" w:rsidRPr="005620D2" w:rsidRDefault="005A1766" w:rsidP="00D362DB">
            <w:pPr>
              <w:spacing w:line="400" w:lineRule="exact"/>
              <w:ind w:left="28" w:right="-40"/>
              <w:contextualSpacing/>
              <w:jc w:val="center"/>
              <w:rPr>
                <w:rFonts w:eastAsia="標楷體"/>
                <w:color w:val="000000" w:themeColor="text1"/>
              </w:rPr>
            </w:pPr>
            <w:r>
              <w:rPr>
                <w:rFonts w:eastAsia="標楷體" w:hint="eastAsia"/>
                <w:color w:val="000000" w:themeColor="text1"/>
              </w:rPr>
              <w:t>5.</w:t>
            </w:r>
            <w:r w:rsidR="001E06BA">
              <w:rPr>
                <w:rFonts w:eastAsia="標楷體" w:hint="eastAsia"/>
                <w:color w:val="000000" w:themeColor="text1"/>
              </w:rPr>
              <w:t>9</w:t>
            </w:r>
          </w:p>
        </w:tc>
        <w:tc>
          <w:tcPr>
            <w:tcW w:w="1046" w:type="dxa"/>
            <w:tcBorders>
              <w:top w:val="nil"/>
              <w:left w:val="nil"/>
              <w:bottom w:val="nil"/>
              <w:right w:val="nil"/>
            </w:tcBorders>
          </w:tcPr>
          <w:p w:rsidR="008E3FAF" w:rsidRPr="005620D2" w:rsidRDefault="001E06BA" w:rsidP="00D362DB">
            <w:pPr>
              <w:spacing w:line="400" w:lineRule="exact"/>
              <w:ind w:left="28" w:right="-40"/>
              <w:contextualSpacing/>
              <w:jc w:val="center"/>
              <w:rPr>
                <w:rFonts w:eastAsia="標楷體"/>
                <w:color w:val="000000" w:themeColor="text1"/>
              </w:rPr>
            </w:pPr>
            <w:r>
              <w:rPr>
                <w:rFonts w:eastAsia="標楷體" w:hint="eastAsia"/>
                <w:color w:val="000000" w:themeColor="text1"/>
              </w:rPr>
              <w:t>3</w:t>
            </w:r>
            <w:r w:rsidR="005A1766">
              <w:rPr>
                <w:rFonts w:eastAsia="標楷體" w:hint="eastAsia"/>
                <w:color w:val="000000" w:themeColor="text1"/>
              </w:rPr>
              <w:t>.</w:t>
            </w:r>
            <w:r>
              <w:rPr>
                <w:rFonts w:eastAsia="標楷體" w:hint="eastAsia"/>
                <w:color w:val="000000" w:themeColor="text1"/>
              </w:rPr>
              <w:t>8</w:t>
            </w:r>
          </w:p>
        </w:tc>
      </w:tr>
      <w:tr w:rsidR="008E3FAF" w:rsidRPr="0032186E" w:rsidTr="00D362DB">
        <w:trPr>
          <w:cantSplit/>
          <w:trHeight w:val="432"/>
          <w:jc w:val="center"/>
        </w:trPr>
        <w:tc>
          <w:tcPr>
            <w:tcW w:w="467" w:type="dxa"/>
            <w:vMerge/>
            <w:tcBorders>
              <w:left w:val="nil"/>
              <w:right w:val="single" w:sz="4" w:space="0" w:color="auto"/>
            </w:tcBorders>
            <w:vAlign w:val="center"/>
          </w:tcPr>
          <w:p w:rsidR="008E3FAF" w:rsidRPr="0032186E" w:rsidRDefault="008E3FAF" w:rsidP="00D362DB">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8E3FAF" w:rsidRPr="0032186E" w:rsidRDefault="008E3FAF" w:rsidP="00D362DB">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tcPr>
          <w:p w:rsidR="008E3FAF" w:rsidRPr="00C47BBC" w:rsidRDefault="001E40B6" w:rsidP="001E40B6">
            <w:pPr>
              <w:spacing w:line="400" w:lineRule="exact"/>
              <w:ind w:left="28" w:right="-40"/>
              <w:contextualSpacing/>
              <w:jc w:val="center"/>
              <w:rPr>
                <w:rFonts w:eastAsia="標楷體"/>
                <w:color w:val="000000" w:themeColor="text1"/>
              </w:rPr>
            </w:pPr>
            <w:r>
              <w:rPr>
                <w:rFonts w:eastAsia="標楷體" w:hint="eastAsia"/>
                <w:color w:val="000000" w:themeColor="text1"/>
              </w:rPr>
              <w:t>10</w:t>
            </w:r>
            <w:r w:rsidR="005A1766">
              <w:rPr>
                <w:rFonts w:eastAsia="標楷體" w:hint="eastAsia"/>
                <w:color w:val="000000" w:themeColor="text1"/>
              </w:rPr>
              <w:t>.</w:t>
            </w:r>
            <w:r>
              <w:rPr>
                <w:rFonts w:eastAsia="標楷體" w:hint="eastAsia"/>
                <w:color w:val="000000" w:themeColor="text1"/>
              </w:rPr>
              <w:t>1</w:t>
            </w:r>
          </w:p>
        </w:tc>
        <w:tc>
          <w:tcPr>
            <w:tcW w:w="1047" w:type="dxa"/>
            <w:tcBorders>
              <w:top w:val="nil"/>
              <w:left w:val="nil"/>
              <w:right w:val="nil"/>
            </w:tcBorders>
          </w:tcPr>
          <w:p w:rsidR="008E3FAF" w:rsidRPr="00C47BBC" w:rsidRDefault="001E06BA" w:rsidP="001E06BA">
            <w:pPr>
              <w:spacing w:line="400" w:lineRule="exact"/>
              <w:ind w:left="28" w:right="-40"/>
              <w:contextualSpacing/>
              <w:jc w:val="center"/>
              <w:rPr>
                <w:rFonts w:eastAsia="標楷體"/>
                <w:color w:val="000000" w:themeColor="text1"/>
              </w:rPr>
            </w:pPr>
            <w:r>
              <w:rPr>
                <w:rFonts w:eastAsia="標楷體" w:hint="eastAsia"/>
                <w:color w:val="000000" w:themeColor="text1"/>
              </w:rPr>
              <w:t>5</w:t>
            </w:r>
            <w:r w:rsidR="005A1766">
              <w:rPr>
                <w:rFonts w:eastAsia="標楷體" w:hint="eastAsia"/>
                <w:color w:val="000000" w:themeColor="text1"/>
              </w:rPr>
              <w:t>.</w:t>
            </w:r>
            <w:r>
              <w:rPr>
                <w:rFonts w:eastAsia="標楷體" w:hint="eastAsia"/>
                <w:color w:val="000000" w:themeColor="text1"/>
              </w:rPr>
              <w:t>4</w:t>
            </w:r>
          </w:p>
        </w:tc>
        <w:tc>
          <w:tcPr>
            <w:tcW w:w="1046" w:type="dxa"/>
            <w:tcBorders>
              <w:top w:val="nil"/>
              <w:left w:val="nil"/>
              <w:right w:val="nil"/>
            </w:tcBorders>
          </w:tcPr>
          <w:p w:rsidR="008E3FAF" w:rsidRPr="00C47BBC" w:rsidRDefault="001E06BA" w:rsidP="001E06BA">
            <w:pPr>
              <w:spacing w:line="400" w:lineRule="exact"/>
              <w:ind w:left="28" w:right="-40"/>
              <w:contextualSpacing/>
              <w:jc w:val="center"/>
              <w:rPr>
                <w:rFonts w:eastAsia="標楷體"/>
                <w:color w:val="000000" w:themeColor="text1"/>
              </w:rPr>
            </w:pPr>
            <w:r>
              <w:rPr>
                <w:rFonts w:eastAsia="標楷體" w:hint="eastAsia"/>
                <w:color w:val="000000" w:themeColor="text1"/>
              </w:rPr>
              <w:t>21</w:t>
            </w:r>
            <w:r w:rsidR="005A1766">
              <w:rPr>
                <w:rFonts w:eastAsia="標楷體" w:hint="eastAsia"/>
                <w:color w:val="000000" w:themeColor="text1"/>
              </w:rPr>
              <w:t>.</w:t>
            </w:r>
            <w:r>
              <w:rPr>
                <w:rFonts w:eastAsia="標楷體" w:hint="eastAsia"/>
                <w:color w:val="000000" w:themeColor="text1"/>
              </w:rPr>
              <w:t>3</w:t>
            </w:r>
          </w:p>
        </w:tc>
        <w:tc>
          <w:tcPr>
            <w:tcW w:w="1047" w:type="dxa"/>
            <w:tcBorders>
              <w:top w:val="nil"/>
              <w:left w:val="nil"/>
              <w:right w:val="nil"/>
            </w:tcBorders>
          </w:tcPr>
          <w:p w:rsidR="008E3FAF" w:rsidRPr="00C47BBC" w:rsidRDefault="001E06BA" w:rsidP="00C00693">
            <w:pPr>
              <w:spacing w:line="400" w:lineRule="exact"/>
              <w:ind w:left="28" w:right="-40"/>
              <w:contextualSpacing/>
              <w:jc w:val="center"/>
              <w:rPr>
                <w:rFonts w:eastAsia="標楷體"/>
                <w:color w:val="000000" w:themeColor="text1"/>
              </w:rPr>
            </w:pPr>
            <w:r>
              <w:rPr>
                <w:rFonts w:eastAsia="標楷體" w:hint="eastAsia"/>
                <w:color w:val="000000" w:themeColor="text1"/>
              </w:rPr>
              <w:t>5</w:t>
            </w:r>
            <w:r w:rsidR="005A1766">
              <w:rPr>
                <w:rFonts w:eastAsia="標楷體" w:hint="eastAsia"/>
                <w:color w:val="000000" w:themeColor="text1"/>
              </w:rPr>
              <w:t>.</w:t>
            </w:r>
            <w:r>
              <w:rPr>
                <w:rFonts w:eastAsia="標楷體" w:hint="eastAsia"/>
                <w:color w:val="000000" w:themeColor="text1"/>
              </w:rPr>
              <w:t>9</w:t>
            </w:r>
          </w:p>
        </w:tc>
        <w:tc>
          <w:tcPr>
            <w:tcW w:w="1046" w:type="dxa"/>
            <w:tcBorders>
              <w:top w:val="nil"/>
              <w:left w:val="nil"/>
              <w:right w:val="nil"/>
            </w:tcBorders>
          </w:tcPr>
          <w:p w:rsidR="008E3FAF" w:rsidRPr="00C47BBC" w:rsidRDefault="001E06BA" w:rsidP="001E06BA">
            <w:pPr>
              <w:spacing w:line="400" w:lineRule="exact"/>
              <w:ind w:left="28" w:right="-40"/>
              <w:contextualSpacing/>
              <w:jc w:val="center"/>
              <w:rPr>
                <w:rFonts w:eastAsia="標楷體"/>
                <w:color w:val="000000" w:themeColor="text1"/>
              </w:rPr>
            </w:pPr>
            <w:r>
              <w:rPr>
                <w:rFonts w:eastAsia="標楷體" w:hint="eastAsia"/>
                <w:color w:val="000000" w:themeColor="text1"/>
              </w:rPr>
              <w:t>-</w:t>
            </w:r>
            <w:r w:rsidR="005A1766">
              <w:rPr>
                <w:rFonts w:eastAsia="標楷體" w:hint="eastAsia"/>
                <w:color w:val="000000" w:themeColor="text1"/>
              </w:rPr>
              <w:t>1</w:t>
            </w:r>
            <w:r>
              <w:rPr>
                <w:rFonts w:eastAsia="標楷體" w:hint="eastAsia"/>
                <w:color w:val="000000" w:themeColor="text1"/>
              </w:rPr>
              <w:t>3</w:t>
            </w:r>
            <w:r w:rsidR="005A1766">
              <w:rPr>
                <w:rFonts w:eastAsia="標楷體" w:hint="eastAsia"/>
                <w:color w:val="000000" w:themeColor="text1"/>
              </w:rPr>
              <w:t>.4</w:t>
            </w:r>
          </w:p>
        </w:tc>
      </w:tr>
      <w:tr w:rsidR="008E3FAF" w:rsidRPr="0032186E" w:rsidTr="00D362DB">
        <w:trPr>
          <w:cantSplit/>
          <w:trHeight w:val="432"/>
          <w:jc w:val="center"/>
        </w:trPr>
        <w:tc>
          <w:tcPr>
            <w:tcW w:w="467" w:type="dxa"/>
            <w:vMerge/>
            <w:tcBorders>
              <w:left w:val="nil"/>
              <w:right w:val="single" w:sz="4" w:space="0" w:color="auto"/>
            </w:tcBorders>
            <w:vAlign w:val="center"/>
          </w:tcPr>
          <w:p w:rsidR="008E3FAF" w:rsidRPr="0032186E" w:rsidRDefault="008E3FAF" w:rsidP="00D362DB">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8E3FAF" w:rsidRPr="0032186E" w:rsidRDefault="008E3FAF" w:rsidP="001E40B6">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7</w:t>
            </w:r>
            <w:r w:rsidRPr="0032186E">
              <w:rPr>
                <w:rFonts w:eastAsia="標楷體" w:hint="eastAsia"/>
                <w:color w:val="000000" w:themeColor="text1"/>
              </w:rPr>
              <w:t>年</w:t>
            </w:r>
            <w:r w:rsidRPr="0032186E">
              <w:rPr>
                <w:rFonts w:eastAsia="標楷體"/>
                <w:color w:val="000000" w:themeColor="text1"/>
              </w:rPr>
              <w:t>1</w:t>
            </w:r>
            <w:r w:rsidRPr="0032186E">
              <w:rPr>
                <w:rFonts w:eastAsia="標楷體" w:hint="eastAsia"/>
                <w:color w:val="000000" w:themeColor="text1"/>
              </w:rPr>
              <w:t>至</w:t>
            </w:r>
            <w:r w:rsidR="001E40B6">
              <w:rPr>
                <w:rFonts w:eastAsia="標楷體" w:hint="eastAsia"/>
                <w:color w:val="000000" w:themeColor="text1"/>
              </w:rPr>
              <w:t>6</w:t>
            </w:r>
            <w:r w:rsidRPr="0032186E">
              <w:rPr>
                <w:rFonts w:eastAsia="標楷體" w:hint="eastAsia"/>
                <w:color w:val="000000" w:themeColor="text1"/>
              </w:rPr>
              <w:t>月金額</w:t>
            </w:r>
          </w:p>
        </w:tc>
        <w:tc>
          <w:tcPr>
            <w:tcW w:w="1386" w:type="dxa"/>
            <w:tcBorders>
              <w:top w:val="nil"/>
              <w:left w:val="single" w:sz="4" w:space="0" w:color="auto"/>
              <w:bottom w:val="nil"/>
              <w:right w:val="nil"/>
            </w:tcBorders>
          </w:tcPr>
          <w:p w:rsidR="008E3FAF" w:rsidRPr="00A479F3" w:rsidRDefault="001E40B6" w:rsidP="001E40B6">
            <w:pPr>
              <w:spacing w:line="400" w:lineRule="exact"/>
              <w:ind w:left="28" w:right="-40"/>
              <w:contextualSpacing/>
              <w:jc w:val="center"/>
              <w:rPr>
                <w:rFonts w:eastAsia="標楷體"/>
                <w:color w:val="000000" w:themeColor="text1"/>
              </w:rPr>
            </w:pPr>
            <w:r>
              <w:rPr>
                <w:rFonts w:eastAsia="標楷體" w:hint="eastAsia"/>
                <w:color w:val="000000" w:themeColor="text1"/>
              </w:rPr>
              <w:t>67</w:t>
            </w:r>
            <w:r w:rsidR="005A1766">
              <w:rPr>
                <w:rFonts w:eastAsia="標楷體" w:hint="eastAsia"/>
                <w:color w:val="000000" w:themeColor="text1"/>
              </w:rPr>
              <w:t>,</w:t>
            </w:r>
            <w:r>
              <w:rPr>
                <w:rFonts w:eastAsia="標楷體" w:hint="eastAsia"/>
                <w:color w:val="000000" w:themeColor="text1"/>
              </w:rPr>
              <w:t>131</w:t>
            </w:r>
          </w:p>
        </w:tc>
        <w:tc>
          <w:tcPr>
            <w:tcW w:w="1047" w:type="dxa"/>
            <w:tcBorders>
              <w:top w:val="nil"/>
              <w:left w:val="nil"/>
              <w:right w:val="nil"/>
            </w:tcBorders>
          </w:tcPr>
          <w:p w:rsidR="008E3FAF" w:rsidRPr="00A479F3" w:rsidRDefault="005A1766" w:rsidP="001E06BA">
            <w:pPr>
              <w:spacing w:line="400" w:lineRule="exact"/>
              <w:ind w:left="28" w:right="-40"/>
              <w:contextualSpacing/>
              <w:jc w:val="center"/>
              <w:rPr>
                <w:rFonts w:eastAsia="標楷體"/>
                <w:color w:val="000000" w:themeColor="text1"/>
              </w:rPr>
            </w:pPr>
            <w:r>
              <w:rPr>
                <w:rFonts w:eastAsia="標楷體" w:hint="eastAsia"/>
                <w:color w:val="000000" w:themeColor="text1"/>
              </w:rPr>
              <w:t>1</w:t>
            </w:r>
            <w:r w:rsidR="001E06BA">
              <w:rPr>
                <w:rFonts w:eastAsia="標楷體" w:hint="eastAsia"/>
                <w:color w:val="000000" w:themeColor="text1"/>
              </w:rPr>
              <w:t>8</w:t>
            </w:r>
            <w:r>
              <w:rPr>
                <w:rFonts w:eastAsia="標楷體" w:hint="eastAsia"/>
                <w:color w:val="000000" w:themeColor="text1"/>
              </w:rPr>
              <w:t>,</w:t>
            </w:r>
            <w:r w:rsidR="001E06BA">
              <w:rPr>
                <w:rFonts w:eastAsia="標楷體" w:hint="eastAsia"/>
                <w:color w:val="000000" w:themeColor="text1"/>
              </w:rPr>
              <w:t>783</w:t>
            </w:r>
          </w:p>
        </w:tc>
        <w:tc>
          <w:tcPr>
            <w:tcW w:w="1046" w:type="dxa"/>
            <w:tcBorders>
              <w:top w:val="nil"/>
              <w:left w:val="nil"/>
              <w:right w:val="nil"/>
            </w:tcBorders>
          </w:tcPr>
          <w:p w:rsidR="008E3FAF" w:rsidRPr="00A479F3" w:rsidRDefault="001E06BA" w:rsidP="001E06BA">
            <w:pPr>
              <w:spacing w:line="400" w:lineRule="exact"/>
              <w:ind w:left="28" w:right="-40"/>
              <w:contextualSpacing/>
              <w:jc w:val="center"/>
              <w:rPr>
                <w:rFonts w:eastAsia="標楷體"/>
                <w:color w:val="000000" w:themeColor="text1"/>
              </w:rPr>
            </w:pPr>
            <w:r>
              <w:rPr>
                <w:rFonts w:eastAsia="標楷體" w:hint="eastAsia"/>
                <w:color w:val="000000" w:themeColor="text1"/>
              </w:rPr>
              <w:t>11</w:t>
            </w:r>
            <w:r w:rsidR="005A1766">
              <w:rPr>
                <w:rFonts w:eastAsia="標楷體" w:hint="eastAsia"/>
                <w:color w:val="000000" w:themeColor="text1"/>
              </w:rPr>
              <w:t>,</w:t>
            </w:r>
            <w:r>
              <w:rPr>
                <w:rFonts w:eastAsia="標楷體" w:hint="eastAsia"/>
                <w:color w:val="000000" w:themeColor="text1"/>
              </w:rPr>
              <w:t>274</w:t>
            </w:r>
          </w:p>
        </w:tc>
        <w:tc>
          <w:tcPr>
            <w:tcW w:w="1047" w:type="dxa"/>
            <w:tcBorders>
              <w:top w:val="nil"/>
              <w:left w:val="nil"/>
              <w:right w:val="nil"/>
            </w:tcBorders>
          </w:tcPr>
          <w:p w:rsidR="008E3FAF" w:rsidRPr="00A479F3" w:rsidRDefault="001E06BA" w:rsidP="001E06BA">
            <w:pPr>
              <w:spacing w:line="400" w:lineRule="exact"/>
              <w:ind w:left="28" w:right="-40"/>
              <w:contextualSpacing/>
              <w:jc w:val="center"/>
              <w:rPr>
                <w:rFonts w:eastAsia="標楷體"/>
                <w:color w:val="000000" w:themeColor="text1"/>
              </w:rPr>
            </w:pPr>
            <w:r>
              <w:rPr>
                <w:rFonts w:eastAsia="標楷體" w:hint="eastAsia"/>
                <w:color w:val="000000" w:themeColor="text1"/>
              </w:rPr>
              <w:t>8</w:t>
            </w:r>
            <w:r w:rsidR="005A1766">
              <w:rPr>
                <w:rFonts w:eastAsia="標楷體" w:hint="eastAsia"/>
                <w:color w:val="000000" w:themeColor="text1"/>
              </w:rPr>
              <w:t>,</w:t>
            </w:r>
            <w:r>
              <w:rPr>
                <w:rFonts w:eastAsia="標楷體" w:hint="eastAsia"/>
                <w:color w:val="000000" w:themeColor="text1"/>
              </w:rPr>
              <w:t>262</w:t>
            </w:r>
          </w:p>
        </w:tc>
        <w:tc>
          <w:tcPr>
            <w:tcW w:w="1046" w:type="dxa"/>
            <w:tcBorders>
              <w:top w:val="nil"/>
              <w:left w:val="nil"/>
              <w:right w:val="nil"/>
            </w:tcBorders>
          </w:tcPr>
          <w:p w:rsidR="008E3FAF" w:rsidRPr="00A479F3" w:rsidRDefault="001E06BA" w:rsidP="001E06BA">
            <w:pPr>
              <w:spacing w:line="400" w:lineRule="exact"/>
              <w:ind w:left="28" w:right="-40"/>
              <w:contextualSpacing/>
              <w:jc w:val="center"/>
              <w:rPr>
                <w:rFonts w:eastAsia="標楷體"/>
                <w:color w:val="000000" w:themeColor="text1"/>
              </w:rPr>
            </w:pPr>
            <w:r>
              <w:rPr>
                <w:rFonts w:eastAsia="標楷體" w:hint="eastAsia"/>
                <w:color w:val="000000" w:themeColor="text1"/>
              </w:rPr>
              <w:t>7</w:t>
            </w:r>
            <w:r w:rsidR="005A1766">
              <w:rPr>
                <w:rFonts w:eastAsia="標楷體" w:hint="eastAsia"/>
                <w:color w:val="000000" w:themeColor="text1"/>
              </w:rPr>
              <w:t>,</w:t>
            </w:r>
            <w:r>
              <w:rPr>
                <w:rFonts w:eastAsia="標楷體" w:hint="eastAsia"/>
                <w:color w:val="000000" w:themeColor="text1"/>
              </w:rPr>
              <w:t>233</w:t>
            </w:r>
          </w:p>
        </w:tc>
      </w:tr>
      <w:tr w:rsidR="008E3FAF" w:rsidRPr="0032186E" w:rsidTr="00D362DB">
        <w:trPr>
          <w:cantSplit/>
          <w:trHeight w:val="432"/>
          <w:jc w:val="center"/>
        </w:trPr>
        <w:tc>
          <w:tcPr>
            <w:tcW w:w="467" w:type="dxa"/>
            <w:vMerge/>
            <w:tcBorders>
              <w:left w:val="nil"/>
              <w:right w:val="single" w:sz="4" w:space="0" w:color="auto"/>
            </w:tcBorders>
            <w:vAlign w:val="center"/>
          </w:tcPr>
          <w:p w:rsidR="008E3FAF" w:rsidRPr="0032186E" w:rsidRDefault="008E3FAF" w:rsidP="00D362DB">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8E3FAF" w:rsidRPr="0032186E" w:rsidRDefault="008E3FAF" w:rsidP="00D362DB">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tcPr>
          <w:p w:rsidR="008E3FAF" w:rsidRPr="00A479F3" w:rsidRDefault="005A1766" w:rsidP="00D362DB">
            <w:pPr>
              <w:spacing w:line="400" w:lineRule="exact"/>
              <w:ind w:left="28" w:right="-40"/>
              <w:contextualSpacing/>
              <w:jc w:val="center"/>
              <w:rPr>
                <w:rFonts w:eastAsia="標楷體"/>
                <w:color w:val="000000" w:themeColor="text1"/>
              </w:rPr>
            </w:pPr>
            <w:r>
              <w:rPr>
                <w:rFonts w:eastAsia="標楷體" w:hint="eastAsia"/>
                <w:color w:val="000000" w:themeColor="text1"/>
              </w:rPr>
              <w:t>41.0</w:t>
            </w:r>
          </w:p>
        </w:tc>
        <w:tc>
          <w:tcPr>
            <w:tcW w:w="1047" w:type="dxa"/>
            <w:tcBorders>
              <w:top w:val="nil"/>
              <w:left w:val="nil"/>
              <w:right w:val="nil"/>
            </w:tcBorders>
          </w:tcPr>
          <w:p w:rsidR="008E3FAF" w:rsidRPr="00A479F3" w:rsidRDefault="005A1766" w:rsidP="00D362DB">
            <w:pPr>
              <w:spacing w:line="400" w:lineRule="exact"/>
              <w:ind w:left="28" w:right="-40"/>
              <w:contextualSpacing/>
              <w:jc w:val="center"/>
              <w:rPr>
                <w:rFonts w:eastAsia="標楷體"/>
                <w:color w:val="000000" w:themeColor="text1"/>
              </w:rPr>
            </w:pPr>
            <w:r>
              <w:rPr>
                <w:rFonts w:eastAsia="標楷體" w:hint="eastAsia"/>
                <w:color w:val="000000" w:themeColor="text1"/>
              </w:rPr>
              <w:t>11.</w:t>
            </w:r>
            <w:r w:rsidR="001E06BA">
              <w:rPr>
                <w:rFonts w:eastAsia="標楷體" w:hint="eastAsia"/>
                <w:color w:val="000000" w:themeColor="text1"/>
              </w:rPr>
              <w:t>5</w:t>
            </w:r>
          </w:p>
        </w:tc>
        <w:tc>
          <w:tcPr>
            <w:tcW w:w="1046" w:type="dxa"/>
            <w:tcBorders>
              <w:top w:val="nil"/>
              <w:left w:val="nil"/>
              <w:right w:val="nil"/>
            </w:tcBorders>
          </w:tcPr>
          <w:p w:rsidR="008E3FAF" w:rsidRPr="00A479F3" w:rsidRDefault="005A1766" w:rsidP="00D362DB">
            <w:pPr>
              <w:spacing w:line="400" w:lineRule="exact"/>
              <w:ind w:left="28" w:right="-40"/>
              <w:contextualSpacing/>
              <w:jc w:val="center"/>
              <w:rPr>
                <w:rFonts w:eastAsia="標楷體"/>
                <w:color w:val="000000" w:themeColor="text1"/>
              </w:rPr>
            </w:pPr>
            <w:r>
              <w:rPr>
                <w:rFonts w:eastAsia="標楷體" w:hint="eastAsia"/>
                <w:color w:val="000000" w:themeColor="text1"/>
              </w:rPr>
              <w:t>6.</w:t>
            </w:r>
            <w:r w:rsidR="001E06BA">
              <w:rPr>
                <w:rFonts w:eastAsia="標楷體" w:hint="eastAsia"/>
                <w:color w:val="000000" w:themeColor="text1"/>
              </w:rPr>
              <w:t>9</w:t>
            </w:r>
          </w:p>
        </w:tc>
        <w:tc>
          <w:tcPr>
            <w:tcW w:w="1047" w:type="dxa"/>
            <w:tcBorders>
              <w:top w:val="nil"/>
              <w:left w:val="nil"/>
              <w:right w:val="nil"/>
            </w:tcBorders>
          </w:tcPr>
          <w:p w:rsidR="008E3FAF" w:rsidRPr="00A479F3" w:rsidRDefault="001E06BA" w:rsidP="00D362DB">
            <w:pPr>
              <w:spacing w:line="400" w:lineRule="exact"/>
              <w:ind w:left="28" w:right="-40"/>
              <w:contextualSpacing/>
              <w:jc w:val="center"/>
              <w:rPr>
                <w:rFonts w:eastAsia="標楷體"/>
                <w:color w:val="000000" w:themeColor="text1"/>
              </w:rPr>
            </w:pPr>
            <w:r>
              <w:rPr>
                <w:rFonts w:eastAsia="標楷體" w:hint="eastAsia"/>
                <w:color w:val="000000" w:themeColor="text1"/>
              </w:rPr>
              <w:t>5</w:t>
            </w:r>
            <w:r w:rsidR="005A1766">
              <w:rPr>
                <w:rFonts w:eastAsia="標楷體" w:hint="eastAsia"/>
                <w:color w:val="000000" w:themeColor="text1"/>
              </w:rPr>
              <w:t>.</w:t>
            </w:r>
            <w:r>
              <w:rPr>
                <w:rFonts w:eastAsia="標楷體" w:hint="eastAsia"/>
                <w:color w:val="000000" w:themeColor="text1"/>
              </w:rPr>
              <w:t>0</w:t>
            </w:r>
          </w:p>
        </w:tc>
        <w:tc>
          <w:tcPr>
            <w:tcW w:w="1046" w:type="dxa"/>
            <w:tcBorders>
              <w:top w:val="nil"/>
              <w:left w:val="nil"/>
              <w:right w:val="nil"/>
            </w:tcBorders>
          </w:tcPr>
          <w:p w:rsidR="008E3FAF" w:rsidRPr="00A479F3" w:rsidRDefault="005A1766" w:rsidP="00D362DB">
            <w:pPr>
              <w:spacing w:line="400" w:lineRule="exact"/>
              <w:ind w:left="28" w:right="-40"/>
              <w:contextualSpacing/>
              <w:jc w:val="center"/>
              <w:rPr>
                <w:rFonts w:eastAsia="標楷體"/>
                <w:color w:val="000000" w:themeColor="text1"/>
              </w:rPr>
            </w:pPr>
            <w:r>
              <w:rPr>
                <w:rFonts w:eastAsia="標楷體" w:hint="eastAsia"/>
                <w:color w:val="000000" w:themeColor="text1"/>
              </w:rPr>
              <w:t>4.</w:t>
            </w:r>
            <w:r w:rsidR="001E06BA">
              <w:rPr>
                <w:rFonts w:eastAsia="標楷體" w:hint="eastAsia"/>
                <w:color w:val="000000" w:themeColor="text1"/>
              </w:rPr>
              <w:t>4</w:t>
            </w:r>
          </w:p>
        </w:tc>
      </w:tr>
      <w:tr w:rsidR="008E3FAF" w:rsidRPr="0032186E" w:rsidTr="00D362DB">
        <w:trPr>
          <w:cantSplit/>
          <w:trHeight w:val="432"/>
          <w:jc w:val="center"/>
        </w:trPr>
        <w:tc>
          <w:tcPr>
            <w:tcW w:w="467" w:type="dxa"/>
            <w:vMerge/>
            <w:tcBorders>
              <w:left w:val="nil"/>
              <w:right w:val="single" w:sz="4" w:space="0" w:color="auto"/>
            </w:tcBorders>
            <w:vAlign w:val="center"/>
          </w:tcPr>
          <w:p w:rsidR="008E3FAF" w:rsidRPr="0032186E" w:rsidRDefault="008E3FAF" w:rsidP="00D362DB">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8E3FAF" w:rsidRPr="0032186E" w:rsidRDefault="008E3FAF" w:rsidP="00D362DB">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tcPr>
          <w:p w:rsidR="008E3FAF" w:rsidRPr="00A479F3" w:rsidRDefault="001E40B6" w:rsidP="001E40B6">
            <w:pPr>
              <w:spacing w:line="400" w:lineRule="exact"/>
              <w:ind w:left="28" w:right="-40"/>
              <w:contextualSpacing/>
              <w:jc w:val="center"/>
              <w:rPr>
                <w:rFonts w:eastAsia="標楷體"/>
                <w:color w:val="000000" w:themeColor="text1"/>
              </w:rPr>
            </w:pPr>
            <w:r>
              <w:rPr>
                <w:rFonts w:eastAsia="標楷體" w:hint="eastAsia"/>
                <w:color w:val="000000" w:themeColor="text1"/>
              </w:rPr>
              <w:t>14</w:t>
            </w:r>
            <w:r w:rsidR="005A1766">
              <w:rPr>
                <w:rFonts w:eastAsia="標楷體" w:hint="eastAsia"/>
                <w:color w:val="000000" w:themeColor="text1"/>
              </w:rPr>
              <w:t>.</w:t>
            </w:r>
            <w:r>
              <w:rPr>
                <w:rFonts w:eastAsia="標楷體" w:hint="eastAsia"/>
                <w:color w:val="000000" w:themeColor="text1"/>
              </w:rPr>
              <w:t>2</w:t>
            </w:r>
          </w:p>
        </w:tc>
        <w:tc>
          <w:tcPr>
            <w:tcW w:w="1047" w:type="dxa"/>
            <w:tcBorders>
              <w:top w:val="nil"/>
              <w:left w:val="nil"/>
              <w:right w:val="nil"/>
            </w:tcBorders>
          </w:tcPr>
          <w:p w:rsidR="008E3FAF" w:rsidRPr="00A479F3" w:rsidRDefault="005A1766" w:rsidP="00C00693">
            <w:pPr>
              <w:spacing w:line="400" w:lineRule="exact"/>
              <w:ind w:left="28" w:right="-40"/>
              <w:contextualSpacing/>
              <w:jc w:val="center"/>
              <w:rPr>
                <w:rFonts w:eastAsia="標楷體"/>
                <w:color w:val="000000" w:themeColor="text1"/>
              </w:rPr>
            </w:pPr>
            <w:r>
              <w:rPr>
                <w:rFonts w:eastAsia="標楷體" w:hint="eastAsia"/>
                <w:color w:val="000000" w:themeColor="text1"/>
              </w:rPr>
              <w:t>8.</w:t>
            </w:r>
            <w:r w:rsidR="001E06BA">
              <w:rPr>
                <w:rFonts w:eastAsia="標楷體" w:hint="eastAsia"/>
                <w:color w:val="000000" w:themeColor="text1"/>
              </w:rPr>
              <w:t>1</w:t>
            </w:r>
          </w:p>
        </w:tc>
        <w:tc>
          <w:tcPr>
            <w:tcW w:w="1046" w:type="dxa"/>
            <w:tcBorders>
              <w:top w:val="nil"/>
              <w:left w:val="nil"/>
              <w:right w:val="nil"/>
            </w:tcBorders>
          </w:tcPr>
          <w:p w:rsidR="008E3FAF" w:rsidRPr="00A479F3" w:rsidRDefault="001E06BA" w:rsidP="001E06BA">
            <w:pPr>
              <w:spacing w:line="400" w:lineRule="exact"/>
              <w:ind w:left="28" w:right="-40"/>
              <w:contextualSpacing/>
              <w:jc w:val="center"/>
              <w:rPr>
                <w:rFonts w:eastAsia="標楷體"/>
                <w:color w:val="000000" w:themeColor="text1"/>
              </w:rPr>
            </w:pPr>
            <w:r>
              <w:rPr>
                <w:rFonts w:eastAsia="標楷體" w:hint="eastAsia"/>
                <w:color w:val="000000" w:themeColor="text1"/>
              </w:rPr>
              <w:t>14</w:t>
            </w:r>
            <w:r w:rsidR="005A1766">
              <w:rPr>
                <w:rFonts w:eastAsia="標楷體" w:hint="eastAsia"/>
                <w:color w:val="000000" w:themeColor="text1"/>
              </w:rPr>
              <w:t>.</w:t>
            </w:r>
            <w:r>
              <w:rPr>
                <w:rFonts w:eastAsia="標楷體" w:hint="eastAsia"/>
                <w:color w:val="000000" w:themeColor="text1"/>
              </w:rPr>
              <w:t>9</w:t>
            </w:r>
          </w:p>
        </w:tc>
        <w:tc>
          <w:tcPr>
            <w:tcW w:w="1047" w:type="dxa"/>
            <w:tcBorders>
              <w:top w:val="nil"/>
              <w:left w:val="nil"/>
              <w:right w:val="nil"/>
            </w:tcBorders>
          </w:tcPr>
          <w:p w:rsidR="008E3FAF" w:rsidRPr="00A479F3" w:rsidRDefault="001E06BA" w:rsidP="00D362DB">
            <w:pPr>
              <w:spacing w:line="400" w:lineRule="exact"/>
              <w:ind w:left="28" w:right="-40"/>
              <w:contextualSpacing/>
              <w:jc w:val="center"/>
              <w:rPr>
                <w:rFonts w:eastAsia="標楷體"/>
                <w:color w:val="000000" w:themeColor="text1"/>
              </w:rPr>
            </w:pPr>
            <w:r>
              <w:rPr>
                <w:rFonts w:eastAsia="標楷體" w:hint="eastAsia"/>
                <w:color w:val="000000" w:themeColor="text1"/>
              </w:rPr>
              <w:t>-0</w:t>
            </w:r>
            <w:r w:rsidR="005A1766">
              <w:rPr>
                <w:rFonts w:eastAsia="標楷體" w:hint="eastAsia"/>
                <w:color w:val="000000" w:themeColor="text1"/>
              </w:rPr>
              <w:t>.</w:t>
            </w:r>
            <w:r>
              <w:rPr>
                <w:rFonts w:eastAsia="標楷體" w:hint="eastAsia"/>
                <w:color w:val="000000" w:themeColor="text1"/>
              </w:rPr>
              <w:t>5</w:t>
            </w:r>
          </w:p>
        </w:tc>
        <w:tc>
          <w:tcPr>
            <w:tcW w:w="1046" w:type="dxa"/>
            <w:tcBorders>
              <w:top w:val="nil"/>
              <w:left w:val="nil"/>
              <w:right w:val="nil"/>
            </w:tcBorders>
          </w:tcPr>
          <w:p w:rsidR="008E3FAF" w:rsidRPr="00A479F3" w:rsidRDefault="001E06BA" w:rsidP="00C00693">
            <w:pPr>
              <w:spacing w:line="400" w:lineRule="exact"/>
              <w:ind w:left="28" w:right="-40"/>
              <w:contextualSpacing/>
              <w:jc w:val="center"/>
              <w:rPr>
                <w:rFonts w:eastAsia="標楷體"/>
                <w:color w:val="000000" w:themeColor="text1"/>
              </w:rPr>
            </w:pPr>
            <w:r>
              <w:rPr>
                <w:rFonts w:eastAsia="標楷體" w:hint="eastAsia"/>
                <w:color w:val="000000" w:themeColor="text1"/>
              </w:rPr>
              <w:t>-0</w:t>
            </w:r>
            <w:r w:rsidR="005A1766">
              <w:rPr>
                <w:rFonts w:eastAsia="標楷體" w:hint="eastAsia"/>
                <w:color w:val="000000" w:themeColor="text1"/>
              </w:rPr>
              <w:t>.</w:t>
            </w:r>
            <w:r>
              <w:rPr>
                <w:rFonts w:eastAsia="標楷體" w:hint="eastAsia"/>
                <w:color w:val="000000" w:themeColor="text1"/>
              </w:rPr>
              <w:t>2</w:t>
            </w:r>
          </w:p>
        </w:tc>
      </w:tr>
      <w:tr w:rsidR="008E3FAF" w:rsidRPr="0032186E" w:rsidTr="00D362DB">
        <w:trPr>
          <w:cantSplit/>
          <w:trHeight w:val="432"/>
          <w:jc w:val="center"/>
        </w:trPr>
        <w:tc>
          <w:tcPr>
            <w:tcW w:w="467" w:type="dxa"/>
            <w:vMerge w:val="restart"/>
            <w:tcBorders>
              <w:top w:val="double" w:sz="4" w:space="0" w:color="auto"/>
              <w:left w:val="nil"/>
              <w:right w:val="single" w:sz="4" w:space="0" w:color="auto"/>
            </w:tcBorders>
            <w:textDirection w:val="tbRlV"/>
            <w:vAlign w:val="center"/>
          </w:tcPr>
          <w:p w:rsidR="008E3FAF" w:rsidRPr="0032186E" w:rsidRDefault="008E3FAF" w:rsidP="00D362DB">
            <w:pPr>
              <w:snapToGrid w:val="0"/>
              <w:spacing w:line="320" w:lineRule="exact"/>
              <w:jc w:val="center"/>
              <w:rPr>
                <w:rFonts w:eastAsia="標楷體"/>
                <w:bCs/>
                <w:color w:val="000000" w:themeColor="text1"/>
              </w:rPr>
            </w:pPr>
            <w:r w:rsidRPr="0032186E">
              <w:rPr>
                <w:rFonts w:eastAsia="標楷體"/>
                <w:bCs/>
                <w:color w:val="000000" w:themeColor="text1"/>
              </w:rPr>
              <w:t>自該國進口</w:t>
            </w:r>
          </w:p>
        </w:tc>
        <w:tc>
          <w:tcPr>
            <w:tcW w:w="2547" w:type="dxa"/>
            <w:tcBorders>
              <w:top w:val="double" w:sz="4" w:space="0" w:color="auto"/>
              <w:left w:val="single" w:sz="4" w:space="0" w:color="auto"/>
              <w:bottom w:val="nil"/>
              <w:right w:val="single" w:sz="4" w:space="0" w:color="auto"/>
            </w:tcBorders>
            <w:vAlign w:val="center"/>
          </w:tcPr>
          <w:p w:rsidR="008E3FAF" w:rsidRPr="0032186E" w:rsidRDefault="008E3FAF" w:rsidP="00D653FF">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w:t>
            </w:r>
            <w:r w:rsidR="001E40B6">
              <w:rPr>
                <w:rFonts w:eastAsia="標楷體" w:hint="eastAsia"/>
                <w:color w:val="000000" w:themeColor="text1"/>
              </w:rPr>
              <w:t>6</w:t>
            </w:r>
            <w:r w:rsidRPr="0032186E">
              <w:rPr>
                <w:rFonts w:eastAsia="標楷體"/>
                <w:color w:val="000000" w:themeColor="text1"/>
              </w:rPr>
              <w:t>月金額</w:t>
            </w:r>
          </w:p>
        </w:tc>
        <w:tc>
          <w:tcPr>
            <w:tcW w:w="1386" w:type="dxa"/>
            <w:tcBorders>
              <w:top w:val="double" w:sz="4" w:space="0" w:color="auto"/>
              <w:left w:val="single" w:sz="4" w:space="0" w:color="auto"/>
              <w:bottom w:val="nil"/>
              <w:right w:val="nil"/>
            </w:tcBorders>
          </w:tcPr>
          <w:p w:rsidR="008E3FAF" w:rsidRPr="00A479F3" w:rsidRDefault="005A1766" w:rsidP="001E06BA">
            <w:pPr>
              <w:spacing w:line="400" w:lineRule="exact"/>
              <w:ind w:left="28" w:right="-40"/>
              <w:contextualSpacing/>
              <w:jc w:val="center"/>
              <w:rPr>
                <w:rFonts w:eastAsia="標楷體"/>
                <w:color w:val="000000" w:themeColor="text1"/>
              </w:rPr>
            </w:pPr>
            <w:r>
              <w:rPr>
                <w:rFonts w:eastAsia="標楷體" w:hint="eastAsia"/>
                <w:color w:val="000000" w:themeColor="text1"/>
              </w:rPr>
              <w:t>4,</w:t>
            </w:r>
            <w:r w:rsidR="001E06BA">
              <w:rPr>
                <w:rFonts w:eastAsia="標楷體" w:hint="eastAsia"/>
                <w:color w:val="000000" w:themeColor="text1"/>
              </w:rPr>
              <w:t>302</w:t>
            </w:r>
          </w:p>
        </w:tc>
        <w:tc>
          <w:tcPr>
            <w:tcW w:w="1047" w:type="dxa"/>
            <w:tcBorders>
              <w:top w:val="double" w:sz="4" w:space="0" w:color="auto"/>
              <w:left w:val="nil"/>
              <w:bottom w:val="nil"/>
              <w:right w:val="nil"/>
            </w:tcBorders>
          </w:tcPr>
          <w:p w:rsidR="008E3FAF" w:rsidRPr="00A479F3" w:rsidRDefault="005A1766" w:rsidP="001E06BA">
            <w:pPr>
              <w:spacing w:line="400" w:lineRule="exact"/>
              <w:ind w:left="28" w:right="-40"/>
              <w:contextualSpacing/>
              <w:jc w:val="center"/>
              <w:rPr>
                <w:rFonts w:eastAsia="標楷體"/>
                <w:color w:val="000000" w:themeColor="text1"/>
              </w:rPr>
            </w:pPr>
            <w:r>
              <w:rPr>
                <w:rFonts w:eastAsia="標楷體" w:hint="eastAsia"/>
                <w:color w:val="000000" w:themeColor="text1"/>
              </w:rPr>
              <w:t>2,</w:t>
            </w:r>
            <w:r w:rsidR="001E06BA">
              <w:rPr>
                <w:rFonts w:eastAsia="標楷體" w:hint="eastAsia"/>
                <w:color w:val="000000" w:themeColor="text1"/>
              </w:rPr>
              <w:t>535</w:t>
            </w:r>
          </w:p>
        </w:tc>
        <w:tc>
          <w:tcPr>
            <w:tcW w:w="1046" w:type="dxa"/>
            <w:tcBorders>
              <w:top w:val="double" w:sz="4" w:space="0" w:color="auto"/>
              <w:left w:val="nil"/>
              <w:bottom w:val="nil"/>
              <w:right w:val="nil"/>
            </w:tcBorders>
          </w:tcPr>
          <w:p w:rsidR="008E3FAF" w:rsidRPr="00A479F3" w:rsidRDefault="005A1766" w:rsidP="001E06BA">
            <w:pPr>
              <w:spacing w:line="400" w:lineRule="exact"/>
              <w:ind w:left="28" w:right="-40"/>
              <w:contextualSpacing/>
              <w:jc w:val="center"/>
              <w:rPr>
                <w:rFonts w:eastAsia="標楷體"/>
                <w:color w:val="000000" w:themeColor="text1"/>
              </w:rPr>
            </w:pPr>
            <w:r>
              <w:rPr>
                <w:rFonts w:eastAsia="標楷體" w:hint="eastAsia"/>
                <w:color w:val="000000" w:themeColor="text1"/>
              </w:rPr>
              <w:t>3,6</w:t>
            </w:r>
            <w:r w:rsidR="001E06BA">
              <w:rPr>
                <w:rFonts w:eastAsia="標楷體" w:hint="eastAsia"/>
                <w:color w:val="000000" w:themeColor="text1"/>
              </w:rPr>
              <w:t>61</w:t>
            </w:r>
          </w:p>
        </w:tc>
        <w:tc>
          <w:tcPr>
            <w:tcW w:w="1047" w:type="dxa"/>
            <w:tcBorders>
              <w:top w:val="double" w:sz="4" w:space="0" w:color="auto"/>
              <w:left w:val="nil"/>
              <w:bottom w:val="nil"/>
              <w:right w:val="nil"/>
            </w:tcBorders>
          </w:tcPr>
          <w:p w:rsidR="008E3FAF" w:rsidRPr="00A479F3" w:rsidRDefault="001E06BA" w:rsidP="00C00693">
            <w:pPr>
              <w:spacing w:line="400" w:lineRule="exact"/>
              <w:ind w:left="28" w:right="-40"/>
              <w:contextualSpacing/>
              <w:jc w:val="center"/>
              <w:rPr>
                <w:rFonts w:eastAsia="標楷體"/>
                <w:color w:val="000000" w:themeColor="text1"/>
              </w:rPr>
            </w:pPr>
            <w:r>
              <w:rPr>
                <w:rFonts w:eastAsia="標楷體" w:hint="eastAsia"/>
                <w:color w:val="000000" w:themeColor="text1"/>
              </w:rPr>
              <w:t>634</w:t>
            </w:r>
          </w:p>
        </w:tc>
        <w:tc>
          <w:tcPr>
            <w:tcW w:w="1046" w:type="dxa"/>
            <w:tcBorders>
              <w:top w:val="double" w:sz="4" w:space="0" w:color="auto"/>
              <w:left w:val="nil"/>
              <w:bottom w:val="nil"/>
              <w:right w:val="nil"/>
            </w:tcBorders>
          </w:tcPr>
          <w:p w:rsidR="008E3FAF" w:rsidRPr="00A479F3" w:rsidRDefault="005A1766" w:rsidP="001E06BA">
            <w:pPr>
              <w:spacing w:line="400" w:lineRule="exact"/>
              <w:ind w:left="28" w:right="-40"/>
              <w:contextualSpacing/>
              <w:jc w:val="center"/>
              <w:rPr>
                <w:rFonts w:eastAsia="標楷體"/>
                <w:color w:val="000000" w:themeColor="text1"/>
              </w:rPr>
            </w:pPr>
            <w:r>
              <w:rPr>
                <w:rFonts w:eastAsia="標楷體" w:hint="eastAsia"/>
                <w:color w:val="000000" w:themeColor="text1"/>
              </w:rPr>
              <w:t>1,</w:t>
            </w:r>
            <w:r w:rsidR="001E06BA">
              <w:rPr>
                <w:rFonts w:eastAsia="標楷體" w:hint="eastAsia"/>
                <w:color w:val="000000" w:themeColor="text1"/>
              </w:rPr>
              <w:t>415</w:t>
            </w:r>
          </w:p>
        </w:tc>
      </w:tr>
      <w:tr w:rsidR="008E3FAF" w:rsidRPr="0032186E" w:rsidTr="00D362DB">
        <w:trPr>
          <w:cantSplit/>
          <w:trHeight w:val="432"/>
          <w:jc w:val="center"/>
        </w:trPr>
        <w:tc>
          <w:tcPr>
            <w:tcW w:w="467" w:type="dxa"/>
            <w:vMerge/>
            <w:tcBorders>
              <w:left w:val="nil"/>
              <w:right w:val="single" w:sz="4" w:space="0" w:color="auto"/>
            </w:tcBorders>
            <w:textDirection w:val="tbRlV"/>
            <w:vAlign w:val="center"/>
          </w:tcPr>
          <w:p w:rsidR="008E3FAF" w:rsidRPr="0032186E" w:rsidRDefault="008E3FAF" w:rsidP="00D362DB">
            <w:pPr>
              <w:snapToGrid w:val="0"/>
              <w:spacing w:line="320" w:lineRule="exact"/>
              <w:jc w:val="center"/>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8E3FAF" w:rsidRPr="0032186E" w:rsidRDefault="008E3FAF" w:rsidP="00D362DB">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tcPr>
          <w:p w:rsidR="008E3FAF" w:rsidRPr="00A479F3" w:rsidRDefault="001E06BA" w:rsidP="00C00693">
            <w:pPr>
              <w:spacing w:line="400" w:lineRule="exact"/>
              <w:ind w:left="28" w:right="-40"/>
              <w:contextualSpacing/>
              <w:jc w:val="center"/>
              <w:rPr>
                <w:rFonts w:eastAsia="標楷體"/>
                <w:color w:val="000000" w:themeColor="text1"/>
              </w:rPr>
            </w:pPr>
            <w:r>
              <w:rPr>
                <w:rFonts w:eastAsia="標楷體" w:hint="eastAsia"/>
                <w:color w:val="000000" w:themeColor="text1"/>
              </w:rPr>
              <w:t>18</w:t>
            </w:r>
            <w:r w:rsidR="005A1766">
              <w:rPr>
                <w:rFonts w:eastAsia="標楷體" w:hint="eastAsia"/>
                <w:color w:val="000000" w:themeColor="text1"/>
              </w:rPr>
              <w:t>.</w:t>
            </w:r>
            <w:r>
              <w:rPr>
                <w:rFonts w:eastAsia="標楷體" w:hint="eastAsia"/>
                <w:color w:val="000000" w:themeColor="text1"/>
              </w:rPr>
              <w:t>7</w:t>
            </w:r>
          </w:p>
        </w:tc>
        <w:tc>
          <w:tcPr>
            <w:tcW w:w="1047" w:type="dxa"/>
            <w:tcBorders>
              <w:top w:val="nil"/>
              <w:left w:val="nil"/>
              <w:bottom w:val="nil"/>
              <w:right w:val="nil"/>
            </w:tcBorders>
          </w:tcPr>
          <w:p w:rsidR="008E3FAF" w:rsidRPr="00A479F3" w:rsidRDefault="001E06BA" w:rsidP="001E06BA">
            <w:pPr>
              <w:spacing w:line="400" w:lineRule="exact"/>
              <w:ind w:left="28" w:right="-40"/>
              <w:contextualSpacing/>
              <w:jc w:val="center"/>
              <w:rPr>
                <w:rFonts w:eastAsia="標楷體"/>
                <w:color w:val="000000" w:themeColor="text1"/>
              </w:rPr>
            </w:pPr>
            <w:r>
              <w:rPr>
                <w:rFonts w:eastAsia="標楷體" w:hint="eastAsia"/>
                <w:color w:val="000000" w:themeColor="text1"/>
              </w:rPr>
              <w:t>15</w:t>
            </w:r>
            <w:r w:rsidR="005A1766">
              <w:rPr>
                <w:rFonts w:eastAsia="標楷體" w:hint="eastAsia"/>
                <w:color w:val="000000" w:themeColor="text1"/>
              </w:rPr>
              <w:t>.</w:t>
            </w:r>
            <w:r>
              <w:rPr>
                <w:rFonts w:eastAsia="標楷體" w:hint="eastAsia"/>
                <w:color w:val="000000" w:themeColor="text1"/>
              </w:rPr>
              <w:t>0</w:t>
            </w:r>
          </w:p>
        </w:tc>
        <w:tc>
          <w:tcPr>
            <w:tcW w:w="1046" w:type="dxa"/>
            <w:tcBorders>
              <w:top w:val="nil"/>
              <w:left w:val="nil"/>
              <w:bottom w:val="nil"/>
              <w:right w:val="nil"/>
            </w:tcBorders>
          </w:tcPr>
          <w:p w:rsidR="008E3FAF" w:rsidRPr="00A479F3" w:rsidRDefault="001E06BA" w:rsidP="001E06BA">
            <w:pPr>
              <w:spacing w:line="400" w:lineRule="exact"/>
              <w:ind w:left="28" w:right="-40"/>
              <w:contextualSpacing/>
              <w:jc w:val="center"/>
              <w:rPr>
                <w:rFonts w:eastAsia="標楷體"/>
                <w:color w:val="000000" w:themeColor="text1"/>
              </w:rPr>
            </w:pPr>
            <w:r>
              <w:rPr>
                <w:rFonts w:eastAsia="標楷體" w:hint="eastAsia"/>
                <w:color w:val="000000" w:themeColor="text1"/>
              </w:rPr>
              <w:t>15</w:t>
            </w:r>
            <w:r w:rsidR="005A1766">
              <w:rPr>
                <w:rFonts w:eastAsia="標楷體" w:hint="eastAsia"/>
                <w:color w:val="000000" w:themeColor="text1"/>
              </w:rPr>
              <w:t>.</w:t>
            </w:r>
            <w:r>
              <w:rPr>
                <w:rFonts w:eastAsia="標楷體" w:hint="eastAsia"/>
                <w:color w:val="000000" w:themeColor="text1"/>
              </w:rPr>
              <w:t>9</w:t>
            </w:r>
          </w:p>
        </w:tc>
        <w:tc>
          <w:tcPr>
            <w:tcW w:w="1047" w:type="dxa"/>
            <w:tcBorders>
              <w:top w:val="nil"/>
              <w:left w:val="nil"/>
              <w:bottom w:val="nil"/>
              <w:right w:val="nil"/>
            </w:tcBorders>
          </w:tcPr>
          <w:p w:rsidR="008E3FAF" w:rsidRPr="00A479F3" w:rsidRDefault="005A1766" w:rsidP="00C00693">
            <w:pPr>
              <w:spacing w:line="400" w:lineRule="exact"/>
              <w:ind w:left="28" w:right="-40"/>
              <w:contextualSpacing/>
              <w:jc w:val="center"/>
              <w:rPr>
                <w:rFonts w:eastAsia="標楷體"/>
                <w:color w:val="000000" w:themeColor="text1"/>
              </w:rPr>
            </w:pPr>
            <w:r>
              <w:rPr>
                <w:rFonts w:eastAsia="標楷體" w:hint="eastAsia"/>
                <w:color w:val="000000" w:themeColor="text1"/>
              </w:rPr>
              <w:t>2.</w:t>
            </w:r>
            <w:r w:rsidR="001E06BA">
              <w:rPr>
                <w:rFonts w:eastAsia="標楷體" w:hint="eastAsia"/>
                <w:color w:val="000000" w:themeColor="text1"/>
              </w:rPr>
              <w:t>8</w:t>
            </w:r>
          </w:p>
        </w:tc>
        <w:tc>
          <w:tcPr>
            <w:tcW w:w="1046" w:type="dxa"/>
            <w:tcBorders>
              <w:top w:val="nil"/>
              <w:left w:val="nil"/>
              <w:bottom w:val="nil"/>
              <w:right w:val="nil"/>
            </w:tcBorders>
          </w:tcPr>
          <w:p w:rsidR="008E3FAF" w:rsidRPr="00A479F3" w:rsidRDefault="005A1766" w:rsidP="00C00693">
            <w:pPr>
              <w:spacing w:line="400" w:lineRule="exact"/>
              <w:ind w:left="28" w:right="-40"/>
              <w:contextualSpacing/>
              <w:jc w:val="center"/>
              <w:rPr>
                <w:rFonts w:eastAsia="標楷體"/>
                <w:color w:val="000000" w:themeColor="text1"/>
              </w:rPr>
            </w:pPr>
            <w:r>
              <w:rPr>
                <w:rFonts w:eastAsia="標楷體" w:hint="eastAsia"/>
                <w:color w:val="000000" w:themeColor="text1"/>
              </w:rPr>
              <w:t>6.</w:t>
            </w:r>
            <w:r w:rsidR="001E06BA">
              <w:rPr>
                <w:rFonts w:eastAsia="標楷體" w:hint="eastAsia"/>
                <w:color w:val="000000" w:themeColor="text1"/>
              </w:rPr>
              <w:t>1</w:t>
            </w:r>
          </w:p>
        </w:tc>
      </w:tr>
      <w:tr w:rsidR="008E3FAF" w:rsidRPr="0032186E" w:rsidTr="00D362DB">
        <w:trPr>
          <w:cantSplit/>
          <w:trHeight w:val="432"/>
          <w:jc w:val="center"/>
        </w:trPr>
        <w:tc>
          <w:tcPr>
            <w:tcW w:w="467" w:type="dxa"/>
            <w:vMerge/>
            <w:tcBorders>
              <w:left w:val="nil"/>
              <w:right w:val="single" w:sz="4" w:space="0" w:color="auto"/>
            </w:tcBorders>
            <w:vAlign w:val="center"/>
          </w:tcPr>
          <w:p w:rsidR="008E3FAF" w:rsidRPr="0032186E" w:rsidRDefault="008E3FAF" w:rsidP="00D362DB">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8E3FAF" w:rsidRPr="0032186E" w:rsidRDefault="008E3FAF" w:rsidP="00D362DB">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tcPr>
          <w:p w:rsidR="008E3FAF" w:rsidRPr="00A479F3" w:rsidRDefault="001E40B6" w:rsidP="001E40B6">
            <w:pPr>
              <w:spacing w:line="400" w:lineRule="exact"/>
              <w:ind w:left="28" w:right="-40"/>
              <w:contextualSpacing/>
              <w:jc w:val="center"/>
              <w:rPr>
                <w:rFonts w:eastAsia="標楷體"/>
                <w:color w:val="000000" w:themeColor="text1"/>
              </w:rPr>
            </w:pPr>
            <w:r>
              <w:rPr>
                <w:rFonts w:eastAsia="標楷體" w:hint="eastAsia"/>
                <w:color w:val="000000" w:themeColor="text1"/>
              </w:rPr>
              <w:t>7</w:t>
            </w:r>
            <w:r w:rsidR="005A1766">
              <w:rPr>
                <w:rFonts w:eastAsia="標楷體" w:hint="eastAsia"/>
                <w:color w:val="000000" w:themeColor="text1"/>
              </w:rPr>
              <w:t>.</w:t>
            </w:r>
            <w:r w:rsidR="001E06BA">
              <w:rPr>
                <w:rFonts w:eastAsia="標楷體" w:hint="eastAsia"/>
                <w:color w:val="000000" w:themeColor="text1"/>
              </w:rPr>
              <w:t>0</w:t>
            </w:r>
          </w:p>
        </w:tc>
        <w:tc>
          <w:tcPr>
            <w:tcW w:w="1047" w:type="dxa"/>
            <w:tcBorders>
              <w:top w:val="nil"/>
              <w:left w:val="nil"/>
              <w:bottom w:val="nil"/>
              <w:right w:val="nil"/>
            </w:tcBorders>
          </w:tcPr>
          <w:p w:rsidR="008E3FAF" w:rsidRPr="00A479F3" w:rsidRDefault="005A1766" w:rsidP="00C00693">
            <w:pPr>
              <w:spacing w:line="400" w:lineRule="exact"/>
              <w:ind w:left="28" w:right="-40"/>
              <w:contextualSpacing/>
              <w:jc w:val="center"/>
              <w:rPr>
                <w:rFonts w:eastAsia="標楷體"/>
                <w:color w:val="000000" w:themeColor="text1"/>
              </w:rPr>
            </w:pPr>
            <w:r>
              <w:rPr>
                <w:rFonts w:eastAsia="標楷體" w:hint="eastAsia"/>
                <w:color w:val="000000" w:themeColor="text1"/>
              </w:rPr>
              <w:t>13.4</w:t>
            </w:r>
          </w:p>
        </w:tc>
        <w:tc>
          <w:tcPr>
            <w:tcW w:w="1046" w:type="dxa"/>
            <w:tcBorders>
              <w:top w:val="nil"/>
              <w:left w:val="nil"/>
              <w:bottom w:val="nil"/>
              <w:right w:val="nil"/>
            </w:tcBorders>
          </w:tcPr>
          <w:p w:rsidR="008E3FAF" w:rsidRPr="00A479F3" w:rsidRDefault="001E06BA" w:rsidP="00C00693">
            <w:pPr>
              <w:spacing w:line="400" w:lineRule="exact"/>
              <w:ind w:left="28" w:right="-40"/>
              <w:contextualSpacing/>
              <w:jc w:val="center"/>
              <w:rPr>
                <w:rFonts w:eastAsia="標楷體"/>
                <w:color w:val="000000" w:themeColor="text1"/>
              </w:rPr>
            </w:pPr>
            <w:r>
              <w:rPr>
                <w:rFonts w:eastAsia="標楷體" w:hint="eastAsia"/>
                <w:color w:val="000000" w:themeColor="text1"/>
              </w:rPr>
              <w:t>8</w:t>
            </w:r>
            <w:r w:rsidR="005A1766">
              <w:rPr>
                <w:rFonts w:eastAsia="標楷體" w:hint="eastAsia"/>
                <w:color w:val="000000" w:themeColor="text1"/>
              </w:rPr>
              <w:t>.</w:t>
            </w:r>
            <w:r>
              <w:rPr>
                <w:rFonts w:eastAsia="標楷體" w:hint="eastAsia"/>
                <w:color w:val="000000" w:themeColor="text1"/>
              </w:rPr>
              <w:t>2</w:t>
            </w:r>
          </w:p>
        </w:tc>
        <w:tc>
          <w:tcPr>
            <w:tcW w:w="1047" w:type="dxa"/>
            <w:tcBorders>
              <w:top w:val="nil"/>
              <w:left w:val="nil"/>
              <w:bottom w:val="nil"/>
              <w:right w:val="nil"/>
            </w:tcBorders>
          </w:tcPr>
          <w:p w:rsidR="008E3FAF" w:rsidRPr="00A479F3" w:rsidRDefault="005A1766" w:rsidP="00C00693">
            <w:pPr>
              <w:spacing w:line="400" w:lineRule="exact"/>
              <w:ind w:left="28" w:right="-40"/>
              <w:contextualSpacing/>
              <w:jc w:val="center"/>
              <w:rPr>
                <w:rFonts w:eastAsia="標楷體"/>
                <w:color w:val="000000" w:themeColor="text1"/>
              </w:rPr>
            </w:pPr>
            <w:r>
              <w:rPr>
                <w:rFonts w:eastAsia="標楷體" w:hint="eastAsia"/>
                <w:color w:val="000000" w:themeColor="text1"/>
              </w:rPr>
              <w:t>-4.</w:t>
            </w:r>
            <w:r w:rsidR="001E06BA">
              <w:rPr>
                <w:rFonts w:eastAsia="標楷體" w:hint="eastAsia"/>
                <w:color w:val="000000" w:themeColor="text1"/>
              </w:rPr>
              <w:t>2</w:t>
            </w:r>
          </w:p>
        </w:tc>
        <w:tc>
          <w:tcPr>
            <w:tcW w:w="1046" w:type="dxa"/>
            <w:tcBorders>
              <w:top w:val="nil"/>
              <w:left w:val="nil"/>
              <w:bottom w:val="nil"/>
              <w:right w:val="nil"/>
            </w:tcBorders>
          </w:tcPr>
          <w:p w:rsidR="008E3FAF" w:rsidRPr="00A479F3" w:rsidRDefault="001E06BA" w:rsidP="001E06BA">
            <w:pPr>
              <w:spacing w:line="400" w:lineRule="exact"/>
              <w:ind w:left="28" w:right="-40"/>
              <w:contextualSpacing/>
              <w:jc w:val="center"/>
              <w:rPr>
                <w:rFonts w:eastAsia="標楷體"/>
                <w:color w:val="000000" w:themeColor="text1"/>
              </w:rPr>
            </w:pPr>
            <w:r>
              <w:rPr>
                <w:rFonts w:eastAsia="標楷體" w:hint="eastAsia"/>
                <w:color w:val="000000" w:themeColor="text1"/>
              </w:rPr>
              <w:t>11</w:t>
            </w:r>
            <w:r w:rsidR="005A1766">
              <w:rPr>
                <w:rFonts w:eastAsia="標楷體" w:hint="eastAsia"/>
                <w:color w:val="000000" w:themeColor="text1"/>
              </w:rPr>
              <w:t>.</w:t>
            </w:r>
            <w:r>
              <w:rPr>
                <w:rFonts w:eastAsia="標楷體" w:hint="eastAsia"/>
                <w:color w:val="000000" w:themeColor="text1"/>
              </w:rPr>
              <w:t>9</w:t>
            </w:r>
          </w:p>
        </w:tc>
      </w:tr>
      <w:tr w:rsidR="008E3FAF" w:rsidRPr="0032186E" w:rsidTr="00D362DB">
        <w:trPr>
          <w:cantSplit/>
          <w:trHeight w:val="432"/>
          <w:jc w:val="center"/>
        </w:trPr>
        <w:tc>
          <w:tcPr>
            <w:tcW w:w="467" w:type="dxa"/>
            <w:vMerge/>
            <w:tcBorders>
              <w:left w:val="nil"/>
              <w:right w:val="single" w:sz="4" w:space="0" w:color="auto"/>
            </w:tcBorders>
            <w:vAlign w:val="center"/>
          </w:tcPr>
          <w:p w:rsidR="008E3FAF" w:rsidRPr="0032186E" w:rsidRDefault="008E3FAF" w:rsidP="00D362DB">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8E3FAF" w:rsidRPr="0032186E" w:rsidRDefault="008E3FAF" w:rsidP="001E40B6">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7</w:t>
            </w:r>
            <w:r w:rsidRPr="0032186E">
              <w:rPr>
                <w:rFonts w:eastAsia="標楷體" w:hint="eastAsia"/>
                <w:color w:val="000000" w:themeColor="text1"/>
              </w:rPr>
              <w:t>年</w:t>
            </w:r>
            <w:r w:rsidRPr="0032186E">
              <w:rPr>
                <w:rFonts w:eastAsia="標楷體"/>
                <w:color w:val="000000" w:themeColor="text1"/>
              </w:rPr>
              <w:t>1</w:t>
            </w:r>
            <w:r w:rsidRPr="0032186E">
              <w:rPr>
                <w:rFonts w:eastAsia="標楷體" w:hint="eastAsia"/>
                <w:color w:val="000000" w:themeColor="text1"/>
              </w:rPr>
              <w:t>至</w:t>
            </w:r>
            <w:r w:rsidR="001E40B6">
              <w:rPr>
                <w:rFonts w:eastAsia="標楷體" w:hint="eastAsia"/>
                <w:color w:val="000000" w:themeColor="text1"/>
              </w:rPr>
              <w:t>6</w:t>
            </w:r>
            <w:r w:rsidRPr="0032186E">
              <w:rPr>
                <w:rFonts w:eastAsia="標楷體" w:hint="eastAsia"/>
                <w:color w:val="000000" w:themeColor="text1"/>
              </w:rPr>
              <w:t>月金額</w:t>
            </w:r>
          </w:p>
        </w:tc>
        <w:tc>
          <w:tcPr>
            <w:tcW w:w="1386" w:type="dxa"/>
            <w:tcBorders>
              <w:top w:val="nil"/>
              <w:left w:val="single" w:sz="4" w:space="0" w:color="auto"/>
              <w:bottom w:val="nil"/>
              <w:right w:val="nil"/>
            </w:tcBorders>
          </w:tcPr>
          <w:p w:rsidR="008E3FAF" w:rsidRPr="00A479F3" w:rsidRDefault="005A1766" w:rsidP="001E06BA">
            <w:pPr>
              <w:spacing w:line="400" w:lineRule="exact"/>
              <w:ind w:left="28" w:right="-40"/>
              <w:contextualSpacing/>
              <w:jc w:val="center"/>
              <w:rPr>
                <w:rFonts w:eastAsia="標楷體"/>
                <w:color w:val="000000" w:themeColor="text1"/>
              </w:rPr>
            </w:pPr>
            <w:r>
              <w:rPr>
                <w:rFonts w:eastAsia="標楷體" w:hint="eastAsia"/>
                <w:color w:val="000000" w:themeColor="text1"/>
              </w:rPr>
              <w:t>2</w:t>
            </w:r>
            <w:r w:rsidR="001E06BA">
              <w:rPr>
                <w:rFonts w:eastAsia="標楷體" w:hint="eastAsia"/>
                <w:color w:val="000000" w:themeColor="text1"/>
              </w:rPr>
              <w:t>6</w:t>
            </w:r>
            <w:r>
              <w:rPr>
                <w:rFonts w:eastAsia="標楷體" w:hint="eastAsia"/>
                <w:color w:val="000000" w:themeColor="text1"/>
              </w:rPr>
              <w:t>,</w:t>
            </w:r>
            <w:r w:rsidR="001E06BA">
              <w:rPr>
                <w:rFonts w:eastAsia="標楷體" w:hint="eastAsia"/>
                <w:color w:val="000000" w:themeColor="text1"/>
              </w:rPr>
              <w:t>827</w:t>
            </w:r>
          </w:p>
        </w:tc>
        <w:tc>
          <w:tcPr>
            <w:tcW w:w="1047" w:type="dxa"/>
            <w:tcBorders>
              <w:top w:val="nil"/>
              <w:left w:val="nil"/>
              <w:bottom w:val="nil"/>
              <w:right w:val="nil"/>
            </w:tcBorders>
          </w:tcPr>
          <w:p w:rsidR="008E3FAF" w:rsidRPr="00A479F3" w:rsidRDefault="001E06BA" w:rsidP="001E06BA">
            <w:pPr>
              <w:spacing w:line="400" w:lineRule="exact"/>
              <w:ind w:left="28" w:right="-40"/>
              <w:contextualSpacing/>
              <w:jc w:val="center"/>
              <w:rPr>
                <w:rFonts w:eastAsia="標楷體"/>
                <w:color w:val="000000" w:themeColor="text1"/>
              </w:rPr>
            </w:pPr>
            <w:r>
              <w:rPr>
                <w:rFonts w:eastAsia="標楷體" w:hint="eastAsia"/>
                <w:color w:val="000000" w:themeColor="text1"/>
              </w:rPr>
              <w:t>16</w:t>
            </w:r>
            <w:r w:rsidR="005A1766">
              <w:rPr>
                <w:rFonts w:eastAsia="標楷體" w:hint="eastAsia"/>
                <w:color w:val="000000" w:themeColor="text1"/>
              </w:rPr>
              <w:t>,0</w:t>
            </w:r>
            <w:r>
              <w:rPr>
                <w:rFonts w:eastAsia="標楷體" w:hint="eastAsia"/>
                <w:color w:val="000000" w:themeColor="text1"/>
              </w:rPr>
              <w:t>23</w:t>
            </w:r>
          </w:p>
        </w:tc>
        <w:tc>
          <w:tcPr>
            <w:tcW w:w="1046" w:type="dxa"/>
            <w:tcBorders>
              <w:top w:val="nil"/>
              <w:left w:val="nil"/>
              <w:bottom w:val="nil"/>
              <w:right w:val="nil"/>
            </w:tcBorders>
          </w:tcPr>
          <w:p w:rsidR="008E3FAF" w:rsidRPr="00A479F3" w:rsidRDefault="001E06BA" w:rsidP="001E06BA">
            <w:pPr>
              <w:spacing w:line="400" w:lineRule="exact"/>
              <w:ind w:left="28" w:right="-40"/>
              <w:contextualSpacing/>
              <w:jc w:val="center"/>
              <w:rPr>
                <w:rFonts w:eastAsia="標楷體"/>
                <w:color w:val="000000" w:themeColor="text1"/>
              </w:rPr>
            </w:pPr>
            <w:r>
              <w:rPr>
                <w:rFonts w:eastAsia="標楷體" w:hint="eastAsia"/>
                <w:color w:val="000000" w:themeColor="text1"/>
              </w:rPr>
              <w:t>22</w:t>
            </w:r>
            <w:r w:rsidR="005A1766">
              <w:rPr>
                <w:rFonts w:eastAsia="標楷體" w:hint="eastAsia"/>
                <w:color w:val="000000" w:themeColor="text1"/>
              </w:rPr>
              <w:t>,0</w:t>
            </w:r>
            <w:r>
              <w:rPr>
                <w:rFonts w:eastAsia="標楷體" w:hint="eastAsia"/>
                <w:color w:val="000000" w:themeColor="text1"/>
              </w:rPr>
              <w:t>91</w:t>
            </w:r>
          </w:p>
        </w:tc>
        <w:tc>
          <w:tcPr>
            <w:tcW w:w="1047" w:type="dxa"/>
            <w:tcBorders>
              <w:top w:val="nil"/>
              <w:left w:val="nil"/>
              <w:bottom w:val="nil"/>
              <w:right w:val="nil"/>
            </w:tcBorders>
          </w:tcPr>
          <w:p w:rsidR="008E3FAF" w:rsidRPr="00A479F3" w:rsidRDefault="001E06BA" w:rsidP="001E06BA">
            <w:pPr>
              <w:spacing w:line="400" w:lineRule="exact"/>
              <w:ind w:left="28" w:right="-40"/>
              <w:contextualSpacing/>
              <w:jc w:val="center"/>
              <w:rPr>
                <w:rFonts w:eastAsia="標楷體"/>
                <w:color w:val="000000" w:themeColor="text1"/>
              </w:rPr>
            </w:pPr>
            <w:r>
              <w:rPr>
                <w:rFonts w:eastAsia="標楷體" w:hint="eastAsia"/>
                <w:color w:val="000000" w:themeColor="text1"/>
              </w:rPr>
              <w:t>4</w:t>
            </w:r>
            <w:r w:rsidR="005A1766">
              <w:rPr>
                <w:rFonts w:eastAsia="標楷體" w:hint="eastAsia"/>
                <w:color w:val="000000" w:themeColor="text1"/>
              </w:rPr>
              <w:t>,</w:t>
            </w:r>
            <w:r>
              <w:rPr>
                <w:rFonts w:eastAsia="標楷體" w:hint="eastAsia"/>
                <w:color w:val="000000" w:themeColor="text1"/>
              </w:rPr>
              <w:t>118</w:t>
            </w:r>
          </w:p>
        </w:tc>
        <w:tc>
          <w:tcPr>
            <w:tcW w:w="1046" w:type="dxa"/>
            <w:tcBorders>
              <w:top w:val="nil"/>
              <w:left w:val="nil"/>
              <w:bottom w:val="nil"/>
              <w:right w:val="nil"/>
            </w:tcBorders>
          </w:tcPr>
          <w:p w:rsidR="008E3FAF" w:rsidRPr="00A479F3" w:rsidRDefault="001E06BA" w:rsidP="001E06BA">
            <w:pPr>
              <w:spacing w:line="400" w:lineRule="exact"/>
              <w:ind w:left="28" w:right="-40"/>
              <w:contextualSpacing/>
              <w:jc w:val="center"/>
              <w:rPr>
                <w:rFonts w:eastAsia="標楷體"/>
                <w:color w:val="000000" w:themeColor="text1"/>
              </w:rPr>
            </w:pPr>
            <w:r>
              <w:rPr>
                <w:rFonts w:eastAsia="標楷體" w:hint="eastAsia"/>
                <w:color w:val="000000" w:themeColor="text1"/>
              </w:rPr>
              <w:t>8</w:t>
            </w:r>
            <w:r w:rsidR="005A1766">
              <w:rPr>
                <w:rFonts w:eastAsia="標楷體" w:hint="eastAsia"/>
                <w:color w:val="000000" w:themeColor="text1"/>
              </w:rPr>
              <w:t>,</w:t>
            </w:r>
            <w:r>
              <w:rPr>
                <w:rFonts w:eastAsia="標楷體" w:hint="eastAsia"/>
                <w:color w:val="000000" w:themeColor="text1"/>
              </w:rPr>
              <w:t>915</w:t>
            </w:r>
          </w:p>
        </w:tc>
      </w:tr>
      <w:tr w:rsidR="008E3FAF" w:rsidRPr="0032186E" w:rsidTr="00D362DB">
        <w:trPr>
          <w:cantSplit/>
          <w:trHeight w:val="432"/>
          <w:jc w:val="center"/>
        </w:trPr>
        <w:tc>
          <w:tcPr>
            <w:tcW w:w="467" w:type="dxa"/>
            <w:vMerge/>
            <w:tcBorders>
              <w:left w:val="nil"/>
              <w:right w:val="single" w:sz="4" w:space="0" w:color="auto"/>
            </w:tcBorders>
            <w:vAlign w:val="center"/>
          </w:tcPr>
          <w:p w:rsidR="008E3FAF" w:rsidRPr="0032186E" w:rsidRDefault="008E3FAF" w:rsidP="00D362DB">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8E3FAF" w:rsidRPr="0032186E" w:rsidRDefault="008E3FAF" w:rsidP="00D362DB">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tcPr>
          <w:p w:rsidR="008E3FAF" w:rsidRPr="00A479F3" w:rsidRDefault="005A1766" w:rsidP="00D362DB">
            <w:pPr>
              <w:spacing w:line="400" w:lineRule="exact"/>
              <w:ind w:left="28" w:right="-40"/>
              <w:contextualSpacing/>
              <w:jc w:val="center"/>
              <w:rPr>
                <w:rFonts w:eastAsia="標楷體"/>
                <w:color w:val="000000" w:themeColor="text1"/>
              </w:rPr>
            </w:pPr>
            <w:r>
              <w:rPr>
                <w:rFonts w:eastAsia="標楷體" w:hint="eastAsia"/>
                <w:color w:val="000000" w:themeColor="text1"/>
              </w:rPr>
              <w:t>19.</w:t>
            </w:r>
            <w:r w:rsidR="001E06BA">
              <w:rPr>
                <w:rFonts w:eastAsia="標楷體" w:hint="eastAsia"/>
                <w:color w:val="000000" w:themeColor="text1"/>
              </w:rPr>
              <w:t>4</w:t>
            </w:r>
          </w:p>
        </w:tc>
        <w:tc>
          <w:tcPr>
            <w:tcW w:w="1047" w:type="dxa"/>
            <w:tcBorders>
              <w:top w:val="nil"/>
              <w:left w:val="nil"/>
              <w:bottom w:val="nil"/>
              <w:right w:val="nil"/>
            </w:tcBorders>
          </w:tcPr>
          <w:p w:rsidR="008E3FAF" w:rsidRPr="00A479F3" w:rsidRDefault="005A1766" w:rsidP="00D362DB">
            <w:pPr>
              <w:spacing w:line="400" w:lineRule="exact"/>
              <w:ind w:left="28" w:right="-40"/>
              <w:contextualSpacing/>
              <w:jc w:val="center"/>
              <w:rPr>
                <w:rFonts w:eastAsia="標楷體"/>
                <w:color w:val="000000" w:themeColor="text1"/>
              </w:rPr>
            </w:pPr>
            <w:r>
              <w:rPr>
                <w:rFonts w:eastAsia="標楷體" w:hint="eastAsia"/>
                <w:color w:val="000000" w:themeColor="text1"/>
              </w:rPr>
              <w:t>11.</w:t>
            </w:r>
            <w:r w:rsidR="001E06BA">
              <w:rPr>
                <w:rFonts w:eastAsia="標楷體" w:hint="eastAsia"/>
                <w:color w:val="000000" w:themeColor="text1"/>
              </w:rPr>
              <w:t>6</w:t>
            </w:r>
          </w:p>
        </w:tc>
        <w:tc>
          <w:tcPr>
            <w:tcW w:w="1046" w:type="dxa"/>
            <w:tcBorders>
              <w:top w:val="nil"/>
              <w:left w:val="nil"/>
              <w:bottom w:val="nil"/>
              <w:right w:val="nil"/>
            </w:tcBorders>
          </w:tcPr>
          <w:p w:rsidR="008E3FAF" w:rsidRPr="00A479F3" w:rsidRDefault="005A1766" w:rsidP="00112F24">
            <w:pPr>
              <w:spacing w:line="400" w:lineRule="exact"/>
              <w:ind w:left="28" w:right="-40"/>
              <w:contextualSpacing/>
              <w:jc w:val="center"/>
              <w:rPr>
                <w:rFonts w:eastAsia="標楷體"/>
                <w:color w:val="000000" w:themeColor="text1"/>
              </w:rPr>
            </w:pPr>
            <w:r>
              <w:rPr>
                <w:rFonts w:eastAsia="標楷體" w:hint="eastAsia"/>
                <w:color w:val="000000" w:themeColor="text1"/>
              </w:rPr>
              <w:t>16.0</w:t>
            </w:r>
          </w:p>
        </w:tc>
        <w:tc>
          <w:tcPr>
            <w:tcW w:w="1047" w:type="dxa"/>
            <w:tcBorders>
              <w:top w:val="nil"/>
              <w:left w:val="nil"/>
              <w:bottom w:val="nil"/>
              <w:right w:val="nil"/>
            </w:tcBorders>
          </w:tcPr>
          <w:p w:rsidR="008E3FAF" w:rsidRPr="00A479F3" w:rsidRDefault="005A1766" w:rsidP="00112F24">
            <w:pPr>
              <w:spacing w:line="400" w:lineRule="exact"/>
              <w:ind w:left="28" w:right="-40"/>
              <w:contextualSpacing/>
              <w:jc w:val="center"/>
              <w:rPr>
                <w:rFonts w:eastAsia="標楷體"/>
                <w:color w:val="000000" w:themeColor="text1"/>
              </w:rPr>
            </w:pPr>
            <w:r>
              <w:rPr>
                <w:rFonts w:eastAsia="標楷體" w:hint="eastAsia"/>
                <w:color w:val="000000" w:themeColor="text1"/>
              </w:rPr>
              <w:t>3.0</w:t>
            </w:r>
          </w:p>
        </w:tc>
        <w:tc>
          <w:tcPr>
            <w:tcW w:w="1046" w:type="dxa"/>
            <w:tcBorders>
              <w:top w:val="nil"/>
              <w:left w:val="nil"/>
              <w:bottom w:val="nil"/>
              <w:right w:val="nil"/>
            </w:tcBorders>
          </w:tcPr>
          <w:p w:rsidR="008E3FAF" w:rsidRPr="00A479F3" w:rsidRDefault="005A1766" w:rsidP="00D362DB">
            <w:pPr>
              <w:spacing w:line="400" w:lineRule="exact"/>
              <w:ind w:left="28" w:right="-40"/>
              <w:contextualSpacing/>
              <w:jc w:val="center"/>
              <w:rPr>
                <w:rFonts w:eastAsia="標楷體"/>
                <w:color w:val="000000" w:themeColor="text1"/>
              </w:rPr>
            </w:pPr>
            <w:r>
              <w:rPr>
                <w:rFonts w:eastAsia="標楷體" w:hint="eastAsia"/>
                <w:color w:val="000000" w:themeColor="text1"/>
              </w:rPr>
              <w:t>6.</w:t>
            </w:r>
            <w:r w:rsidR="001E06BA">
              <w:rPr>
                <w:rFonts w:eastAsia="標楷體" w:hint="eastAsia"/>
                <w:color w:val="000000" w:themeColor="text1"/>
              </w:rPr>
              <w:t>4</w:t>
            </w:r>
          </w:p>
        </w:tc>
      </w:tr>
      <w:tr w:rsidR="008E3FAF" w:rsidRPr="0032186E" w:rsidTr="00D362DB">
        <w:trPr>
          <w:cantSplit/>
          <w:trHeight w:val="432"/>
          <w:jc w:val="center"/>
        </w:trPr>
        <w:tc>
          <w:tcPr>
            <w:tcW w:w="467" w:type="dxa"/>
            <w:vMerge/>
            <w:tcBorders>
              <w:left w:val="nil"/>
              <w:right w:val="single" w:sz="4" w:space="0" w:color="auto"/>
            </w:tcBorders>
            <w:vAlign w:val="center"/>
          </w:tcPr>
          <w:p w:rsidR="008E3FAF" w:rsidRPr="0032186E" w:rsidRDefault="008E3FAF" w:rsidP="00D362DB">
            <w:pPr>
              <w:snapToGrid w:val="0"/>
              <w:spacing w:line="320" w:lineRule="exact"/>
              <w:ind w:left="28"/>
              <w:rPr>
                <w:rFonts w:eastAsia="標楷體"/>
                <w:b/>
                <w:bCs/>
                <w:color w:val="000000" w:themeColor="text1"/>
              </w:rPr>
            </w:pPr>
          </w:p>
        </w:tc>
        <w:tc>
          <w:tcPr>
            <w:tcW w:w="2547" w:type="dxa"/>
            <w:tcBorders>
              <w:top w:val="nil"/>
              <w:left w:val="single" w:sz="4" w:space="0" w:color="auto"/>
              <w:right w:val="single" w:sz="4" w:space="0" w:color="auto"/>
            </w:tcBorders>
            <w:vAlign w:val="center"/>
          </w:tcPr>
          <w:p w:rsidR="008E3FAF" w:rsidRPr="0032186E" w:rsidRDefault="008E3FAF" w:rsidP="00D362DB">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right w:val="nil"/>
            </w:tcBorders>
          </w:tcPr>
          <w:p w:rsidR="008E3FAF" w:rsidRPr="00A479F3" w:rsidRDefault="001E06BA" w:rsidP="00D362DB">
            <w:pPr>
              <w:spacing w:line="400" w:lineRule="exact"/>
              <w:ind w:left="28" w:right="-40"/>
              <w:contextualSpacing/>
              <w:jc w:val="center"/>
              <w:rPr>
                <w:rFonts w:eastAsia="標楷體"/>
                <w:color w:val="000000" w:themeColor="text1"/>
              </w:rPr>
            </w:pPr>
            <w:r>
              <w:rPr>
                <w:rFonts w:eastAsia="標楷體" w:hint="eastAsia"/>
                <w:color w:val="000000" w:themeColor="text1"/>
              </w:rPr>
              <w:t>12</w:t>
            </w:r>
            <w:r w:rsidR="005A1766">
              <w:rPr>
                <w:rFonts w:eastAsia="標楷體" w:hint="eastAsia"/>
                <w:color w:val="000000" w:themeColor="text1"/>
              </w:rPr>
              <w:t>.</w:t>
            </w:r>
            <w:r>
              <w:rPr>
                <w:rFonts w:eastAsia="標楷體" w:hint="eastAsia"/>
                <w:color w:val="000000" w:themeColor="text1"/>
              </w:rPr>
              <w:t>2</w:t>
            </w:r>
          </w:p>
        </w:tc>
        <w:tc>
          <w:tcPr>
            <w:tcW w:w="1047" w:type="dxa"/>
            <w:tcBorders>
              <w:top w:val="nil"/>
              <w:left w:val="nil"/>
              <w:right w:val="nil"/>
            </w:tcBorders>
          </w:tcPr>
          <w:p w:rsidR="008E3FAF" w:rsidRPr="00A479F3" w:rsidRDefault="001E06BA" w:rsidP="00D362DB">
            <w:pPr>
              <w:spacing w:line="400" w:lineRule="exact"/>
              <w:ind w:left="28" w:right="-40"/>
              <w:contextualSpacing/>
              <w:jc w:val="center"/>
              <w:rPr>
                <w:rFonts w:eastAsia="標楷體"/>
                <w:color w:val="000000" w:themeColor="text1"/>
              </w:rPr>
            </w:pPr>
            <w:r>
              <w:rPr>
                <w:rFonts w:eastAsia="標楷體" w:hint="eastAsia"/>
                <w:color w:val="000000" w:themeColor="text1"/>
              </w:rPr>
              <w:t>8.0</w:t>
            </w:r>
          </w:p>
        </w:tc>
        <w:tc>
          <w:tcPr>
            <w:tcW w:w="1046" w:type="dxa"/>
            <w:tcBorders>
              <w:top w:val="nil"/>
              <w:left w:val="nil"/>
              <w:right w:val="nil"/>
            </w:tcBorders>
          </w:tcPr>
          <w:p w:rsidR="008E3FAF" w:rsidRPr="00A479F3" w:rsidRDefault="005A1766" w:rsidP="00112F24">
            <w:pPr>
              <w:spacing w:line="400" w:lineRule="exact"/>
              <w:ind w:left="28" w:right="-40"/>
              <w:contextualSpacing/>
              <w:jc w:val="center"/>
              <w:rPr>
                <w:rFonts w:eastAsia="標楷體"/>
                <w:color w:val="000000" w:themeColor="text1"/>
              </w:rPr>
            </w:pPr>
            <w:r>
              <w:rPr>
                <w:rFonts w:eastAsia="標楷體" w:hint="eastAsia"/>
                <w:color w:val="000000" w:themeColor="text1"/>
              </w:rPr>
              <w:t>7.</w:t>
            </w:r>
            <w:r w:rsidR="001E06BA">
              <w:rPr>
                <w:rFonts w:eastAsia="標楷體" w:hint="eastAsia"/>
                <w:color w:val="000000" w:themeColor="text1"/>
              </w:rPr>
              <w:t>6</w:t>
            </w:r>
          </w:p>
        </w:tc>
        <w:tc>
          <w:tcPr>
            <w:tcW w:w="1047" w:type="dxa"/>
            <w:tcBorders>
              <w:top w:val="nil"/>
              <w:left w:val="nil"/>
              <w:right w:val="nil"/>
            </w:tcBorders>
          </w:tcPr>
          <w:p w:rsidR="008E3FAF" w:rsidRPr="00A479F3" w:rsidRDefault="001E06BA" w:rsidP="00112F24">
            <w:pPr>
              <w:spacing w:line="400" w:lineRule="exact"/>
              <w:ind w:left="28" w:right="-40"/>
              <w:contextualSpacing/>
              <w:jc w:val="center"/>
              <w:rPr>
                <w:rFonts w:eastAsia="標楷體"/>
                <w:color w:val="000000" w:themeColor="text1"/>
              </w:rPr>
            </w:pPr>
            <w:r>
              <w:rPr>
                <w:rFonts w:eastAsia="標楷體" w:hint="eastAsia"/>
                <w:color w:val="000000" w:themeColor="text1"/>
              </w:rPr>
              <w:t>-9</w:t>
            </w:r>
            <w:r w:rsidR="005A1766">
              <w:rPr>
                <w:rFonts w:eastAsia="標楷體" w:hint="eastAsia"/>
                <w:color w:val="000000" w:themeColor="text1"/>
              </w:rPr>
              <w:t>.</w:t>
            </w:r>
            <w:r>
              <w:rPr>
                <w:rFonts w:eastAsia="標楷體" w:hint="eastAsia"/>
                <w:color w:val="000000" w:themeColor="text1"/>
              </w:rPr>
              <w:t>8</w:t>
            </w:r>
          </w:p>
        </w:tc>
        <w:tc>
          <w:tcPr>
            <w:tcW w:w="1046" w:type="dxa"/>
            <w:tcBorders>
              <w:top w:val="nil"/>
              <w:left w:val="nil"/>
              <w:right w:val="nil"/>
            </w:tcBorders>
          </w:tcPr>
          <w:p w:rsidR="008E3FAF" w:rsidRPr="00A479F3" w:rsidRDefault="001E06BA" w:rsidP="00112F24">
            <w:pPr>
              <w:spacing w:line="400" w:lineRule="exact"/>
              <w:ind w:left="28" w:right="-40"/>
              <w:contextualSpacing/>
              <w:jc w:val="center"/>
              <w:rPr>
                <w:rFonts w:eastAsia="標楷體"/>
                <w:color w:val="000000" w:themeColor="text1"/>
              </w:rPr>
            </w:pPr>
            <w:r>
              <w:rPr>
                <w:rFonts w:eastAsia="標楷體" w:hint="eastAsia"/>
                <w:color w:val="000000" w:themeColor="text1"/>
              </w:rPr>
              <w:t>15</w:t>
            </w:r>
            <w:r w:rsidR="005A1766">
              <w:rPr>
                <w:rFonts w:eastAsia="標楷體" w:hint="eastAsia"/>
                <w:color w:val="000000" w:themeColor="text1"/>
              </w:rPr>
              <w:t>.</w:t>
            </w:r>
            <w:r>
              <w:rPr>
                <w:rFonts w:eastAsia="標楷體" w:hint="eastAsia"/>
                <w:color w:val="000000" w:themeColor="text1"/>
              </w:rPr>
              <w:t>8</w:t>
            </w:r>
          </w:p>
        </w:tc>
      </w:tr>
    </w:tbl>
    <w:p w:rsidR="003314A3" w:rsidRPr="00AE0D77" w:rsidRDefault="008E3FAF" w:rsidP="003314A3">
      <w:pPr>
        <w:spacing w:line="380" w:lineRule="exact"/>
        <w:rPr>
          <w:rFonts w:eastAsia="標楷體"/>
        </w:rPr>
      </w:pPr>
      <w:r w:rsidRPr="00AE0D77">
        <w:rPr>
          <w:rFonts w:eastAsia="標楷體"/>
        </w:rPr>
        <w:t>資料來源：財政部。</w:t>
      </w:r>
    </w:p>
    <w:p w:rsidR="008E3FAF" w:rsidRPr="00A57DC4" w:rsidRDefault="003314A3" w:rsidP="008E3FAF">
      <w:pPr>
        <w:widowControl/>
        <w:tabs>
          <w:tab w:val="left" w:pos="540"/>
        </w:tabs>
        <w:snapToGrid w:val="0"/>
        <w:spacing w:beforeLines="50" w:before="180" w:line="300" w:lineRule="auto"/>
        <w:ind w:left="566" w:hangingChars="202" w:hanging="566"/>
        <w:jc w:val="both"/>
        <w:rPr>
          <w:rFonts w:eastAsia="標楷體"/>
          <w:color w:val="000000" w:themeColor="text1"/>
          <w:kern w:val="0"/>
          <w:sz w:val="28"/>
          <w:szCs w:val="20"/>
        </w:rPr>
      </w:pPr>
      <w:r w:rsidRPr="00AE0D77">
        <w:rPr>
          <w:rFonts w:eastAsia="標楷體"/>
          <w:kern w:val="0"/>
          <w:sz w:val="28"/>
          <w:szCs w:val="20"/>
        </w:rPr>
        <w:br w:type="page"/>
      </w:r>
      <w:r w:rsidR="008E3FAF" w:rsidRPr="00194120">
        <w:rPr>
          <w:rFonts w:eastAsia="標楷體"/>
          <w:b/>
          <w:bCs/>
          <w:kern w:val="0"/>
          <w:sz w:val="28"/>
          <w:szCs w:val="20"/>
        </w:rPr>
        <w:t>３、</w:t>
      </w:r>
      <w:r w:rsidR="008E3FAF" w:rsidRPr="00A509DD">
        <w:rPr>
          <w:rFonts w:eastAsia="標楷體"/>
          <w:b/>
          <w:bCs/>
          <w:color w:val="000000" w:themeColor="text1"/>
          <w:kern w:val="0"/>
          <w:sz w:val="28"/>
          <w:szCs w:val="20"/>
        </w:rPr>
        <w:t>10</w:t>
      </w:r>
      <w:r w:rsidR="008E3FAF" w:rsidRPr="00A509DD">
        <w:rPr>
          <w:rFonts w:eastAsia="標楷體" w:hint="eastAsia"/>
          <w:b/>
          <w:bCs/>
          <w:color w:val="000000" w:themeColor="text1"/>
          <w:kern w:val="0"/>
          <w:sz w:val="28"/>
          <w:szCs w:val="20"/>
        </w:rPr>
        <w:t>7</w:t>
      </w:r>
      <w:r w:rsidR="008E3FAF" w:rsidRPr="00A509DD">
        <w:rPr>
          <w:rFonts w:eastAsia="標楷體"/>
          <w:b/>
          <w:bCs/>
          <w:color w:val="000000" w:themeColor="text1"/>
          <w:kern w:val="0"/>
          <w:sz w:val="28"/>
          <w:szCs w:val="20"/>
        </w:rPr>
        <w:t>年</w:t>
      </w:r>
      <w:r w:rsidR="00A57DC4" w:rsidRPr="00A57DC4">
        <w:rPr>
          <w:rFonts w:eastAsia="標楷體" w:hint="eastAsia"/>
          <w:b/>
          <w:bCs/>
          <w:color w:val="000000" w:themeColor="text1"/>
          <w:kern w:val="0"/>
          <w:sz w:val="28"/>
          <w:szCs w:val="20"/>
        </w:rPr>
        <w:t>6</w:t>
      </w:r>
      <w:r w:rsidR="008E3FAF" w:rsidRPr="00A57DC4">
        <w:rPr>
          <w:rFonts w:eastAsia="標楷體" w:hint="eastAsia"/>
          <w:b/>
          <w:bCs/>
          <w:color w:val="000000" w:themeColor="text1"/>
          <w:kern w:val="0"/>
          <w:sz w:val="28"/>
          <w:szCs w:val="20"/>
        </w:rPr>
        <w:t>月</w:t>
      </w:r>
      <w:r w:rsidR="008E3FAF" w:rsidRPr="00A57DC4">
        <w:rPr>
          <w:rFonts w:eastAsia="標楷體"/>
          <w:b/>
          <w:bCs/>
          <w:color w:val="000000" w:themeColor="text1"/>
          <w:kern w:val="0"/>
          <w:sz w:val="28"/>
          <w:szCs w:val="20"/>
        </w:rPr>
        <w:t>最大出</w:t>
      </w:r>
      <w:r w:rsidR="008E3FAF" w:rsidRPr="00A57DC4">
        <w:rPr>
          <w:rFonts w:eastAsia="標楷體" w:hint="eastAsia"/>
          <w:b/>
          <w:bCs/>
          <w:color w:val="000000" w:themeColor="text1"/>
          <w:kern w:val="0"/>
          <w:sz w:val="28"/>
          <w:szCs w:val="20"/>
        </w:rPr>
        <w:t>進</w:t>
      </w:r>
      <w:r w:rsidR="008E3FAF" w:rsidRPr="00A57DC4">
        <w:rPr>
          <w:rFonts w:eastAsia="標楷體"/>
          <w:b/>
          <w:bCs/>
          <w:color w:val="000000" w:themeColor="text1"/>
          <w:kern w:val="0"/>
          <w:sz w:val="28"/>
          <w:szCs w:val="20"/>
        </w:rPr>
        <w:t>口主要貨品為電子零組件</w:t>
      </w:r>
      <w:r w:rsidR="003C71AC" w:rsidRPr="00A57DC4">
        <w:rPr>
          <w:rFonts w:eastAsia="標楷體" w:hint="eastAsia"/>
          <w:b/>
          <w:bCs/>
          <w:color w:val="000000" w:themeColor="text1"/>
          <w:kern w:val="0"/>
          <w:sz w:val="28"/>
          <w:szCs w:val="20"/>
        </w:rPr>
        <w:t>及礦產品</w:t>
      </w:r>
      <w:r w:rsidR="008E3FAF" w:rsidRPr="00A57DC4">
        <w:rPr>
          <w:rFonts w:eastAsia="標楷體" w:hint="eastAsia"/>
          <w:b/>
          <w:bCs/>
          <w:color w:val="000000" w:themeColor="text1"/>
          <w:kern w:val="0"/>
          <w:sz w:val="28"/>
          <w:szCs w:val="20"/>
        </w:rPr>
        <w:t>，分別</w:t>
      </w:r>
      <w:r w:rsidR="00A57DC4" w:rsidRPr="00A57DC4">
        <w:rPr>
          <w:rFonts w:eastAsia="標楷體" w:hint="eastAsia"/>
          <w:b/>
          <w:bCs/>
          <w:color w:val="000000" w:themeColor="text1"/>
          <w:kern w:val="0"/>
          <w:sz w:val="28"/>
          <w:szCs w:val="20"/>
        </w:rPr>
        <w:t>減少</w:t>
      </w:r>
      <w:r w:rsidR="008E3FAF" w:rsidRPr="00A57DC4">
        <w:rPr>
          <w:rFonts w:eastAsia="標楷體" w:hint="eastAsia"/>
          <w:b/>
          <w:bCs/>
          <w:color w:val="000000" w:themeColor="text1"/>
          <w:kern w:val="0"/>
          <w:sz w:val="28"/>
          <w:szCs w:val="20"/>
        </w:rPr>
        <w:t>1</w:t>
      </w:r>
      <w:r w:rsidR="003C71AC" w:rsidRPr="00A57DC4">
        <w:rPr>
          <w:rFonts w:eastAsia="標楷體" w:hint="eastAsia"/>
          <w:b/>
          <w:bCs/>
          <w:color w:val="000000" w:themeColor="text1"/>
          <w:kern w:val="0"/>
          <w:sz w:val="28"/>
          <w:szCs w:val="20"/>
        </w:rPr>
        <w:t>.</w:t>
      </w:r>
      <w:r w:rsidR="00A57DC4" w:rsidRPr="00A57DC4">
        <w:rPr>
          <w:rFonts w:eastAsia="標楷體" w:hint="eastAsia"/>
          <w:b/>
          <w:bCs/>
          <w:color w:val="000000" w:themeColor="text1"/>
          <w:kern w:val="0"/>
          <w:sz w:val="28"/>
          <w:szCs w:val="20"/>
        </w:rPr>
        <w:t>7</w:t>
      </w:r>
      <w:r w:rsidR="008E3FAF" w:rsidRPr="00A57DC4">
        <w:rPr>
          <w:rFonts w:eastAsia="標楷體"/>
          <w:b/>
          <w:bCs/>
          <w:color w:val="000000" w:themeColor="text1"/>
          <w:kern w:val="0"/>
          <w:sz w:val="28"/>
          <w:szCs w:val="20"/>
        </w:rPr>
        <w:t>%</w:t>
      </w:r>
      <w:r w:rsidR="008E3FAF" w:rsidRPr="00A57DC4">
        <w:rPr>
          <w:rFonts w:eastAsia="標楷體" w:hint="eastAsia"/>
          <w:b/>
          <w:bCs/>
          <w:color w:val="000000" w:themeColor="text1"/>
          <w:kern w:val="0"/>
          <w:sz w:val="28"/>
          <w:szCs w:val="20"/>
        </w:rPr>
        <w:t>及</w:t>
      </w:r>
      <w:r w:rsidR="00A57DC4" w:rsidRPr="00A57DC4">
        <w:rPr>
          <w:rFonts w:eastAsia="標楷體" w:hint="eastAsia"/>
          <w:b/>
          <w:bCs/>
          <w:color w:val="000000" w:themeColor="text1"/>
          <w:kern w:val="0"/>
          <w:sz w:val="28"/>
          <w:szCs w:val="20"/>
        </w:rPr>
        <w:t>增加</w:t>
      </w:r>
      <w:r w:rsidR="00A57DC4" w:rsidRPr="00A57DC4">
        <w:rPr>
          <w:rFonts w:eastAsia="標楷體" w:hint="eastAsia"/>
          <w:b/>
          <w:bCs/>
          <w:color w:val="000000" w:themeColor="text1"/>
          <w:kern w:val="0"/>
          <w:sz w:val="28"/>
          <w:szCs w:val="20"/>
        </w:rPr>
        <w:t>57</w:t>
      </w:r>
      <w:r w:rsidR="003C71AC" w:rsidRPr="00A57DC4">
        <w:rPr>
          <w:rFonts w:eastAsia="標楷體" w:hint="eastAsia"/>
          <w:b/>
          <w:bCs/>
          <w:color w:val="000000" w:themeColor="text1"/>
          <w:kern w:val="0"/>
          <w:sz w:val="28"/>
          <w:szCs w:val="20"/>
        </w:rPr>
        <w:t>.0</w:t>
      </w:r>
      <w:r w:rsidR="008E3FAF" w:rsidRPr="00A57DC4">
        <w:rPr>
          <w:rFonts w:eastAsia="標楷體"/>
          <w:b/>
          <w:bCs/>
          <w:color w:val="000000" w:themeColor="text1"/>
          <w:kern w:val="0"/>
          <w:sz w:val="28"/>
          <w:szCs w:val="20"/>
        </w:rPr>
        <w:t>%</w:t>
      </w:r>
    </w:p>
    <w:p w:rsidR="008E3FAF" w:rsidRPr="00A57DC4" w:rsidRDefault="00A57DC4" w:rsidP="00883A35">
      <w:pPr>
        <w:numPr>
          <w:ilvl w:val="0"/>
          <w:numId w:val="8"/>
        </w:numPr>
        <w:snapToGrid w:val="0"/>
        <w:spacing w:beforeLines="50" w:before="180" w:line="300" w:lineRule="auto"/>
        <w:jc w:val="both"/>
        <w:rPr>
          <w:rFonts w:eastAsia="標楷體"/>
          <w:color w:val="000000" w:themeColor="text1"/>
          <w:kern w:val="0"/>
          <w:sz w:val="28"/>
          <w:szCs w:val="22"/>
        </w:rPr>
      </w:pPr>
      <w:r w:rsidRPr="00A57DC4">
        <w:rPr>
          <w:rFonts w:eastAsia="標楷體" w:hint="eastAsia"/>
          <w:color w:val="000000" w:themeColor="text1"/>
          <w:kern w:val="0"/>
          <w:sz w:val="28"/>
          <w:szCs w:val="22"/>
        </w:rPr>
        <w:t>6</w:t>
      </w:r>
      <w:r w:rsidR="008E3FAF" w:rsidRPr="00A57DC4">
        <w:rPr>
          <w:rFonts w:eastAsia="標楷體" w:hint="eastAsia"/>
          <w:color w:val="000000" w:themeColor="text1"/>
          <w:kern w:val="0"/>
          <w:sz w:val="28"/>
          <w:szCs w:val="22"/>
        </w:rPr>
        <w:t>月</w:t>
      </w:r>
      <w:r w:rsidR="008E3FAF" w:rsidRPr="00A57DC4">
        <w:rPr>
          <w:rFonts w:eastAsia="標楷體"/>
          <w:color w:val="000000" w:themeColor="text1"/>
          <w:kern w:val="0"/>
          <w:sz w:val="28"/>
          <w:szCs w:val="22"/>
        </w:rPr>
        <w:t>出口前</w:t>
      </w:r>
      <w:r w:rsidR="008E3FAF" w:rsidRPr="00A57DC4">
        <w:rPr>
          <w:rFonts w:eastAsia="標楷體"/>
          <w:color w:val="000000" w:themeColor="text1"/>
          <w:kern w:val="0"/>
          <w:sz w:val="28"/>
          <w:szCs w:val="22"/>
        </w:rPr>
        <w:t>3</w:t>
      </w:r>
      <w:r w:rsidR="008E3FAF" w:rsidRPr="00A57DC4">
        <w:rPr>
          <w:rFonts w:eastAsia="標楷體"/>
          <w:color w:val="000000" w:themeColor="text1"/>
          <w:kern w:val="0"/>
          <w:sz w:val="28"/>
          <w:szCs w:val="22"/>
        </w:rPr>
        <w:t>大貨品依序為：電子零組件</w:t>
      </w:r>
      <w:r w:rsidRPr="00A57DC4">
        <w:rPr>
          <w:rFonts w:eastAsia="標楷體" w:hint="eastAsia"/>
          <w:color w:val="000000" w:themeColor="text1"/>
          <w:kern w:val="0"/>
          <w:sz w:val="28"/>
          <w:szCs w:val="22"/>
        </w:rPr>
        <w:t>87</w:t>
      </w:r>
      <w:r w:rsidR="003C71AC" w:rsidRPr="00A57DC4">
        <w:rPr>
          <w:rFonts w:eastAsia="標楷體" w:hint="eastAsia"/>
          <w:color w:val="000000" w:themeColor="text1"/>
          <w:kern w:val="0"/>
          <w:sz w:val="28"/>
          <w:szCs w:val="22"/>
        </w:rPr>
        <w:t>.</w:t>
      </w:r>
      <w:r w:rsidRPr="00A57DC4">
        <w:rPr>
          <w:rFonts w:eastAsia="標楷體" w:hint="eastAsia"/>
          <w:color w:val="000000" w:themeColor="text1"/>
          <w:kern w:val="0"/>
          <w:sz w:val="28"/>
          <w:szCs w:val="22"/>
        </w:rPr>
        <w:t>4</w:t>
      </w:r>
      <w:r w:rsidR="008E3FAF" w:rsidRPr="00A57DC4">
        <w:rPr>
          <w:rFonts w:eastAsia="標楷體"/>
          <w:color w:val="000000" w:themeColor="text1"/>
          <w:kern w:val="0"/>
          <w:sz w:val="28"/>
          <w:szCs w:val="22"/>
        </w:rPr>
        <w:t>億美元，占出口總值</w:t>
      </w:r>
      <w:r w:rsidR="008E3FAF" w:rsidRPr="00A57DC4">
        <w:rPr>
          <w:rFonts w:eastAsia="標楷體" w:hint="eastAsia"/>
          <w:color w:val="000000" w:themeColor="text1"/>
          <w:kern w:val="0"/>
          <w:sz w:val="28"/>
          <w:szCs w:val="22"/>
        </w:rPr>
        <w:t>3</w:t>
      </w:r>
      <w:r w:rsidR="003C71AC" w:rsidRPr="00A57DC4">
        <w:rPr>
          <w:rFonts w:eastAsia="標楷體" w:hint="eastAsia"/>
          <w:color w:val="000000" w:themeColor="text1"/>
          <w:kern w:val="0"/>
          <w:sz w:val="28"/>
          <w:szCs w:val="22"/>
        </w:rPr>
        <w:t>0.9</w:t>
      </w:r>
      <w:r w:rsidR="008E3FAF" w:rsidRPr="00A57DC4">
        <w:rPr>
          <w:rFonts w:eastAsia="標楷體"/>
          <w:color w:val="000000" w:themeColor="text1"/>
          <w:kern w:val="0"/>
          <w:sz w:val="28"/>
          <w:szCs w:val="22"/>
        </w:rPr>
        <w:t>%</w:t>
      </w:r>
      <w:r w:rsidR="008E3FAF" w:rsidRPr="00A57DC4">
        <w:rPr>
          <w:rFonts w:eastAsia="標楷體"/>
          <w:color w:val="000000" w:themeColor="text1"/>
          <w:kern w:val="0"/>
          <w:sz w:val="28"/>
          <w:szCs w:val="22"/>
        </w:rPr>
        <w:t>，較上年同月</w:t>
      </w:r>
      <w:r w:rsidRPr="00A57DC4">
        <w:rPr>
          <w:rFonts w:eastAsia="標楷體" w:hint="eastAsia"/>
          <w:color w:val="000000" w:themeColor="text1"/>
          <w:kern w:val="0"/>
          <w:sz w:val="28"/>
          <w:szCs w:val="22"/>
        </w:rPr>
        <w:t>減少</w:t>
      </w:r>
      <w:r w:rsidRPr="00A57DC4">
        <w:rPr>
          <w:rFonts w:eastAsia="標楷體" w:hint="eastAsia"/>
          <w:color w:val="000000" w:themeColor="text1"/>
          <w:kern w:val="0"/>
          <w:sz w:val="28"/>
          <w:szCs w:val="22"/>
        </w:rPr>
        <w:t>1</w:t>
      </w:r>
      <w:r w:rsidR="003C71AC" w:rsidRPr="00A57DC4">
        <w:rPr>
          <w:rFonts w:eastAsia="標楷體" w:hint="eastAsia"/>
          <w:color w:val="000000" w:themeColor="text1"/>
          <w:kern w:val="0"/>
          <w:sz w:val="28"/>
          <w:szCs w:val="22"/>
        </w:rPr>
        <w:t>.</w:t>
      </w:r>
      <w:r w:rsidRPr="00A57DC4">
        <w:rPr>
          <w:rFonts w:eastAsia="標楷體" w:hint="eastAsia"/>
          <w:color w:val="000000" w:themeColor="text1"/>
          <w:kern w:val="0"/>
          <w:sz w:val="28"/>
          <w:szCs w:val="22"/>
        </w:rPr>
        <w:t>7</w:t>
      </w:r>
      <w:r w:rsidR="008E3FAF" w:rsidRPr="00A57DC4">
        <w:rPr>
          <w:rFonts w:eastAsia="標楷體"/>
          <w:color w:val="000000" w:themeColor="text1"/>
          <w:kern w:val="0"/>
          <w:sz w:val="28"/>
          <w:szCs w:val="22"/>
        </w:rPr>
        <w:t>%</w:t>
      </w:r>
      <w:r w:rsidR="008E3FAF" w:rsidRPr="00A57DC4">
        <w:rPr>
          <w:rFonts w:eastAsia="標楷體"/>
          <w:color w:val="000000" w:themeColor="text1"/>
          <w:kern w:val="0"/>
          <w:sz w:val="28"/>
          <w:szCs w:val="22"/>
        </w:rPr>
        <w:t>；</w:t>
      </w:r>
      <w:r w:rsidR="003C71AC" w:rsidRPr="00A57DC4">
        <w:rPr>
          <w:rFonts w:eastAsia="標楷體"/>
          <w:color w:val="000000" w:themeColor="text1"/>
          <w:kern w:val="0"/>
          <w:sz w:val="28"/>
          <w:szCs w:val="22"/>
        </w:rPr>
        <w:t>基本金屬及其製品</w:t>
      </w:r>
      <w:r w:rsidRPr="00A57DC4">
        <w:rPr>
          <w:rFonts w:eastAsia="標楷體" w:hint="eastAsia"/>
          <w:color w:val="000000" w:themeColor="text1"/>
          <w:kern w:val="0"/>
          <w:sz w:val="28"/>
          <w:szCs w:val="22"/>
        </w:rPr>
        <w:t>27</w:t>
      </w:r>
      <w:r w:rsidR="003C71AC" w:rsidRPr="00A57DC4">
        <w:rPr>
          <w:rFonts w:eastAsia="標楷體" w:hint="eastAsia"/>
          <w:color w:val="000000" w:themeColor="text1"/>
          <w:kern w:val="0"/>
          <w:sz w:val="28"/>
          <w:szCs w:val="22"/>
        </w:rPr>
        <w:t>.</w:t>
      </w:r>
      <w:r w:rsidRPr="00A57DC4">
        <w:rPr>
          <w:rFonts w:eastAsia="標楷體" w:hint="eastAsia"/>
          <w:color w:val="000000" w:themeColor="text1"/>
          <w:kern w:val="0"/>
          <w:sz w:val="28"/>
          <w:szCs w:val="22"/>
        </w:rPr>
        <w:t>9</w:t>
      </w:r>
      <w:r w:rsidR="008E3FAF" w:rsidRPr="00A57DC4">
        <w:rPr>
          <w:rFonts w:eastAsia="標楷體"/>
          <w:color w:val="000000" w:themeColor="text1"/>
          <w:kern w:val="0"/>
          <w:sz w:val="28"/>
          <w:szCs w:val="22"/>
        </w:rPr>
        <w:t>億美元，比重</w:t>
      </w:r>
      <w:r w:rsidRPr="00A57DC4">
        <w:rPr>
          <w:rFonts w:eastAsia="標楷體" w:hint="eastAsia"/>
          <w:color w:val="000000" w:themeColor="text1"/>
          <w:kern w:val="0"/>
          <w:sz w:val="28"/>
          <w:szCs w:val="22"/>
        </w:rPr>
        <w:t>9</w:t>
      </w:r>
      <w:r w:rsidR="003C71AC" w:rsidRPr="00A57DC4">
        <w:rPr>
          <w:rFonts w:eastAsia="標楷體" w:hint="eastAsia"/>
          <w:color w:val="000000" w:themeColor="text1"/>
          <w:kern w:val="0"/>
          <w:sz w:val="28"/>
          <w:szCs w:val="22"/>
        </w:rPr>
        <w:t>.</w:t>
      </w:r>
      <w:r w:rsidRPr="00A57DC4">
        <w:rPr>
          <w:rFonts w:eastAsia="標楷體" w:hint="eastAsia"/>
          <w:color w:val="000000" w:themeColor="text1"/>
          <w:kern w:val="0"/>
          <w:sz w:val="28"/>
          <w:szCs w:val="22"/>
        </w:rPr>
        <w:t>9</w:t>
      </w:r>
      <w:r w:rsidR="008E3FAF" w:rsidRPr="00A57DC4">
        <w:rPr>
          <w:rFonts w:eastAsia="標楷體"/>
          <w:color w:val="000000" w:themeColor="text1"/>
          <w:kern w:val="0"/>
          <w:sz w:val="28"/>
          <w:szCs w:val="22"/>
        </w:rPr>
        <w:t>%</w:t>
      </w:r>
      <w:r w:rsidR="008E3FAF" w:rsidRPr="00A57DC4">
        <w:rPr>
          <w:rFonts w:eastAsia="標楷體"/>
          <w:color w:val="000000" w:themeColor="text1"/>
          <w:kern w:val="0"/>
          <w:sz w:val="28"/>
          <w:szCs w:val="22"/>
        </w:rPr>
        <w:t>，</w:t>
      </w:r>
      <w:r w:rsidR="003C71AC" w:rsidRPr="00A57DC4">
        <w:rPr>
          <w:rFonts w:eastAsia="標楷體" w:hint="eastAsia"/>
          <w:color w:val="000000" w:themeColor="text1"/>
          <w:kern w:val="0"/>
          <w:sz w:val="28"/>
          <w:szCs w:val="22"/>
        </w:rPr>
        <w:t>增加</w:t>
      </w:r>
      <w:r w:rsidRPr="00A57DC4">
        <w:rPr>
          <w:rFonts w:eastAsia="標楷體" w:hint="eastAsia"/>
          <w:color w:val="000000" w:themeColor="text1"/>
          <w:kern w:val="0"/>
          <w:sz w:val="28"/>
          <w:szCs w:val="22"/>
        </w:rPr>
        <w:t>23</w:t>
      </w:r>
      <w:r w:rsidR="003C71AC" w:rsidRPr="00A57DC4">
        <w:rPr>
          <w:rFonts w:eastAsia="標楷體" w:hint="eastAsia"/>
          <w:color w:val="000000" w:themeColor="text1"/>
          <w:kern w:val="0"/>
          <w:sz w:val="28"/>
          <w:szCs w:val="22"/>
        </w:rPr>
        <w:t>.</w:t>
      </w:r>
      <w:r w:rsidRPr="00A57DC4">
        <w:rPr>
          <w:rFonts w:eastAsia="標楷體" w:hint="eastAsia"/>
          <w:color w:val="000000" w:themeColor="text1"/>
          <w:kern w:val="0"/>
          <w:sz w:val="28"/>
          <w:szCs w:val="22"/>
        </w:rPr>
        <w:t>4</w:t>
      </w:r>
      <w:r w:rsidR="008E3FAF" w:rsidRPr="00A57DC4">
        <w:rPr>
          <w:rFonts w:eastAsia="標楷體"/>
          <w:color w:val="000000" w:themeColor="text1"/>
          <w:kern w:val="0"/>
          <w:sz w:val="28"/>
          <w:szCs w:val="22"/>
        </w:rPr>
        <w:t>%</w:t>
      </w:r>
      <w:r w:rsidR="008E3FAF" w:rsidRPr="00A57DC4">
        <w:rPr>
          <w:rFonts w:eastAsia="標楷體"/>
          <w:color w:val="000000" w:themeColor="text1"/>
          <w:kern w:val="0"/>
          <w:sz w:val="28"/>
          <w:szCs w:val="22"/>
        </w:rPr>
        <w:t>；</w:t>
      </w:r>
      <w:r w:rsidR="003C71AC" w:rsidRPr="00A57DC4">
        <w:rPr>
          <w:rFonts w:eastAsia="標楷體"/>
          <w:color w:val="000000" w:themeColor="text1"/>
          <w:kern w:val="0"/>
          <w:sz w:val="28"/>
          <w:szCs w:val="22"/>
        </w:rPr>
        <w:t>資通與視聽產品</w:t>
      </w:r>
      <w:r w:rsidR="003C71AC" w:rsidRPr="00A57DC4">
        <w:rPr>
          <w:rFonts w:eastAsia="標楷體" w:hint="eastAsia"/>
          <w:color w:val="000000" w:themeColor="text1"/>
          <w:kern w:val="0"/>
          <w:sz w:val="28"/>
          <w:szCs w:val="22"/>
        </w:rPr>
        <w:t>29.</w:t>
      </w:r>
      <w:r w:rsidRPr="00A57DC4">
        <w:rPr>
          <w:rFonts w:eastAsia="標楷體" w:hint="eastAsia"/>
          <w:color w:val="000000" w:themeColor="text1"/>
          <w:kern w:val="0"/>
          <w:sz w:val="28"/>
          <w:szCs w:val="22"/>
        </w:rPr>
        <w:t>4</w:t>
      </w:r>
      <w:r w:rsidR="008E3FAF" w:rsidRPr="00A57DC4">
        <w:rPr>
          <w:rFonts w:eastAsia="標楷體"/>
          <w:color w:val="000000" w:themeColor="text1"/>
          <w:kern w:val="0"/>
          <w:sz w:val="28"/>
          <w:szCs w:val="22"/>
        </w:rPr>
        <w:t>億美元，比重</w:t>
      </w:r>
      <w:r w:rsidR="003C71AC" w:rsidRPr="00A57DC4">
        <w:rPr>
          <w:rFonts w:eastAsia="標楷體" w:hint="eastAsia"/>
          <w:color w:val="000000" w:themeColor="text1"/>
          <w:kern w:val="0"/>
          <w:sz w:val="28"/>
          <w:szCs w:val="22"/>
        </w:rPr>
        <w:t>10.</w:t>
      </w:r>
      <w:r w:rsidRPr="00A57DC4">
        <w:rPr>
          <w:rFonts w:eastAsia="標楷體" w:hint="eastAsia"/>
          <w:color w:val="000000" w:themeColor="text1"/>
          <w:kern w:val="0"/>
          <w:sz w:val="28"/>
          <w:szCs w:val="22"/>
        </w:rPr>
        <w:t>4</w:t>
      </w:r>
      <w:r w:rsidR="008E3FAF" w:rsidRPr="00A57DC4">
        <w:rPr>
          <w:rFonts w:eastAsia="標楷體"/>
          <w:color w:val="000000" w:themeColor="text1"/>
          <w:kern w:val="0"/>
          <w:sz w:val="28"/>
          <w:szCs w:val="22"/>
        </w:rPr>
        <w:t>%</w:t>
      </w:r>
      <w:r w:rsidR="008E3FAF" w:rsidRPr="00A57DC4">
        <w:rPr>
          <w:rFonts w:eastAsia="標楷體"/>
          <w:color w:val="000000" w:themeColor="text1"/>
          <w:kern w:val="0"/>
          <w:sz w:val="28"/>
          <w:szCs w:val="22"/>
        </w:rPr>
        <w:t>，增加</w:t>
      </w:r>
      <w:r w:rsidRPr="00A57DC4">
        <w:rPr>
          <w:rFonts w:eastAsia="標楷體" w:hint="eastAsia"/>
          <w:color w:val="000000" w:themeColor="text1"/>
          <w:kern w:val="0"/>
          <w:sz w:val="28"/>
          <w:szCs w:val="22"/>
        </w:rPr>
        <w:t>0</w:t>
      </w:r>
      <w:r w:rsidR="003C71AC" w:rsidRPr="00A57DC4">
        <w:rPr>
          <w:rFonts w:eastAsia="標楷體" w:hint="eastAsia"/>
          <w:color w:val="000000" w:themeColor="text1"/>
          <w:kern w:val="0"/>
          <w:sz w:val="28"/>
          <w:szCs w:val="22"/>
        </w:rPr>
        <w:t>.</w:t>
      </w:r>
      <w:r w:rsidRPr="00A57DC4">
        <w:rPr>
          <w:rFonts w:eastAsia="標楷體" w:hint="eastAsia"/>
          <w:color w:val="000000" w:themeColor="text1"/>
          <w:kern w:val="0"/>
          <w:sz w:val="28"/>
          <w:szCs w:val="22"/>
        </w:rPr>
        <w:t>3</w:t>
      </w:r>
      <w:r w:rsidR="008E3FAF" w:rsidRPr="00A57DC4">
        <w:rPr>
          <w:rFonts w:eastAsia="標楷體"/>
          <w:color w:val="000000" w:themeColor="text1"/>
          <w:kern w:val="0"/>
          <w:sz w:val="28"/>
          <w:szCs w:val="22"/>
        </w:rPr>
        <w:t>%</w:t>
      </w:r>
      <w:r w:rsidR="008E3FAF" w:rsidRPr="00A57DC4">
        <w:rPr>
          <w:rFonts w:eastAsia="標楷體"/>
          <w:color w:val="000000" w:themeColor="text1"/>
          <w:kern w:val="0"/>
          <w:sz w:val="28"/>
          <w:szCs w:val="22"/>
        </w:rPr>
        <w:t>。</w:t>
      </w:r>
    </w:p>
    <w:p w:rsidR="008E3FAF" w:rsidRPr="00194120" w:rsidRDefault="00A57DC4" w:rsidP="00883A35">
      <w:pPr>
        <w:numPr>
          <w:ilvl w:val="0"/>
          <w:numId w:val="8"/>
        </w:numPr>
        <w:snapToGrid w:val="0"/>
        <w:spacing w:beforeLines="50" w:before="180" w:line="300" w:lineRule="auto"/>
        <w:ind w:right="-142"/>
        <w:jc w:val="both"/>
        <w:rPr>
          <w:rFonts w:eastAsia="標楷體"/>
          <w:kern w:val="0"/>
          <w:sz w:val="28"/>
          <w:szCs w:val="22"/>
        </w:rPr>
      </w:pPr>
      <w:r w:rsidRPr="00A57DC4">
        <w:rPr>
          <w:rFonts w:eastAsia="標楷體" w:hint="eastAsia"/>
          <w:color w:val="000000" w:themeColor="text1"/>
          <w:kern w:val="0"/>
          <w:sz w:val="28"/>
          <w:szCs w:val="22"/>
        </w:rPr>
        <w:t>6</w:t>
      </w:r>
      <w:r w:rsidR="008E3FAF" w:rsidRPr="00A57DC4">
        <w:rPr>
          <w:rFonts w:eastAsia="標楷體" w:hint="eastAsia"/>
          <w:color w:val="000000" w:themeColor="text1"/>
          <w:kern w:val="0"/>
          <w:sz w:val="28"/>
          <w:szCs w:val="22"/>
        </w:rPr>
        <w:t>月</w:t>
      </w:r>
      <w:r w:rsidR="008E3FAF" w:rsidRPr="00A57DC4">
        <w:rPr>
          <w:rFonts w:eastAsia="標楷體"/>
          <w:color w:val="000000" w:themeColor="text1"/>
          <w:kern w:val="0"/>
          <w:sz w:val="28"/>
          <w:szCs w:val="22"/>
        </w:rPr>
        <w:t>進口前</w:t>
      </w:r>
      <w:r w:rsidR="008E3FAF" w:rsidRPr="00A57DC4">
        <w:rPr>
          <w:rFonts w:eastAsia="標楷體"/>
          <w:color w:val="000000" w:themeColor="text1"/>
          <w:kern w:val="0"/>
          <w:sz w:val="28"/>
          <w:szCs w:val="22"/>
        </w:rPr>
        <w:t>3</w:t>
      </w:r>
      <w:r w:rsidR="008E3FAF" w:rsidRPr="00A57DC4">
        <w:rPr>
          <w:rFonts w:eastAsia="標楷體"/>
          <w:color w:val="000000" w:themeColor="text1"/>
          <w:kern w:val="0"/>
          <w:sz w:val="28"/>
          <w:szCs w:val="22"/>
        </w:rPr>
        <w:t>大貨品依序為：</w:t>
      </w:r>
      <w:r w:rsidR="003C71AC" w:rsidRPr="00A57DC4">
        <w:rPr>
          <w:rFonts w:eastAsia="標楷體" w:hint="eastAsia"/>
          <w:color w:val="000000" w:themeColor="text1"/>
          <w:kern w:val="0"/>
          <w:sz w:val="28"/>
          <w:szCs w:val="22"/>
        </w:rPr>
        <w:t>礦產品</w:t>
      </w:r>
      <w:r w:rsidR="00A509DD" w:rsidRPr="00A57DC4">
        <w:rPr>
          <w:rFonts w:eastAsia="標楷體" w:hint="eastAsia"/>
          <w:color w:val="000000" w:themeColor="text1"/>
          <w:kern w:val="0"/>
          <w:sz w:val="28"/>
          <w:szCs w:val="22"/>
        </w:rPr>
        <w:t>4</w:t>
      </w:r>
      <w:r w:rsidR="00F147FB">
        <w:rPr>
          <w:rFonts w:eastAsia="標楷體" w:hint="eastAsia"/>
          <w:color w:val="000000" w:themeColor="text1"/>
          <w:kern w:val="0"/>
          <w:sz w:val="28"/>
          <w:szCs w:val="22"/>
        </w:rPr>
        <w:t>8</w:t>
      </w:r>
      <w:r w:rsidR="003C71AC" w:rsidRPr="00A57DC4">
        <w:rPr>
          <w:rFonts w:eastAsia="標楷體" w:hint="eastAsia"/>
          <w:color w:val="000000" w:themeColor="text1"/>
          <w:kern w:val="0"/>
          <w:sz w:val="28"/>
          <w:szCs w:val="22"/>
        </w:rPr>
        <w:t>.</w:t>
      </w:r>
      <w:r w:rsidRPr="00A57DC4">
        <w:rPr>
          <w:rFonts w:eastAsia="標楷體" w:hint="eastAsia"/>
          <w:color w:val="000000" w:themeColor="text1"/>
          <w:kern w:val="0"/>
          <w:sz w:val="28"/>
          <w:szCs w:val="22"/>
        </w:rPr>
        <w:t>1</w:t>
      </w:r>
      <w:r w:rsidR="008E3FAF" w:rsidRPr="00A57DC4">
        <w:rPr>
          <w:rFonts w:eastAsia="標楷體"/>
          <w:color w:val="000000" w:themeColor="text1"/>
          <w:kern w:val="0"/>
          <w:sz w:val="28"/>
          <w:szCs w:val="22"/>
        </w:rPr>
        <w:t>億美元，</w:t>
      </w:r>
      <w:r w:rsidR="008E3FAF" w:rsidRPr="00A57DC4">
        <w:rPr>
          <w:rFonts w:eastAsia="標楷體" w:hint="eastAsia"/>
          <w:color w:val="000000" w:themeColor="text1"/>
          <w:kern w:val="0"/>
          <w:sz w:val="28"/>
          <w:szCs w:val="22"/>
        </w:rPr>
        <w:t>占進口總值</w:t>
      </w:r>
      <w:r w:rsidRPr="00A57DC4">
        <w:rPr>
          <w:rFonts w:eastAsia="標楷體" w:hint="eastAsia"/>
          <w:color w:val="000000" w:themeColor="text1"/>
          <w:kern w:val="0"/>
          <w:sz w:val="28"/>
          <w:szCs w:val="22"/>
        </w:rPr>
        <w:t>20</w:t>
      </w:r>
      <w:r w:rsidR="003C71AC" w:rsidRPr="00A57DC4">
        <w:rPr>
          <w:rFonts w:eastAsia="標楷體" w:hint="eastAsia"/>
          <w:color w:val="000000" w:themeColor="text1"/>
          <w:kern w:val="0"/>
          <w:sz w:val="28"/>
          <w:szCs w:val="22"/>
        </w:rPr>
        <w:t>.</w:t>
      </w:r>
      <w:r w:rsidRPr="00A57DC4">
        <w:rPr>
          <w:rFonts w:eastAsia="標楷體" w:hint="eastAsia"/>
          <w:color w:val="000000" w:themeColor="text1"/>
          <w:kern w:val="0"/>
          <w:sz w:val="28"/>
          <w:szCs w:val="22"/>
        </w:rPr>
        <w:t>9</w:t>
      </w:r>
      <w:r w:rsidR="008E3FAF" w:rsidRPr="00A57DC4">
        <w:rPr>
          <w:rFonts w:eastAsia="標楷體"/>
          <w:color w:val="000000" w:themeColor="text1"/>
          <w:kern w:val="0"/>
          <w:sz w:val="28"/>
          <w:szCs w:val="22"/>
        </w:rPr>
        <w:t>%</w:t>
      </w:r>
      <w:r w:rsidR="008E3FAF" w:rsidRPr="00A57DC4">
        <w:rPr>
          <w:rFonts w:eastAsia="標楷體"/>
          <w:color w:val="000000" w:themeColor="text1"/>
          <w:kern w:val="0"/>
          <w:sz w:val="28"/>
          <w:szCs w:val="22"/>
        </w:rPr>
        <w:t>，</w:t>
      </w:r>
      <w:r w:rsidR="008E3FAF" w:rsidRPr="00A57DC4">
        <w:rPr>
          <w:rFonts w:eastAsia="標楷體" w:hint="eastAsia"/>
          <w:color w:val="000000" w:themeColor="text1"/>
          <w:kern w:val="0"/>
          <w:sz w:val="28"/>
          <w:szCs w:val="22"/>
        </w:rPr>
        <w:t>較上年同月</w:t>
      </w:r>
      <w:r w:rsidR="008E3FAF" w:rsidRPr="00A57DC4">
        <w:rPr>
          <w:rFonts w:eastAsia="標楷體"/>
          <w:color w:val="000000" w:themeColor="text1"/>
          <w:kern w:val="0"/>
          <w:sz w:val="28"/>
          <w:szCs w:val="22"/>
        </w:rPr>
        <w:t>增加</w:t>
      </w:r>
      <w:r w:rsidRPr="00A57DC4">
        <w:rPr>
          <w:rFonts w:eastAsia="標楷體" w:hint="eastAsia"/>
          <w:color w:val="000000" w:themeColor="text1"/>
          <w:kern w:val="0"/>
          <w:sz w:val="28"/>
          <w:szCs w:val="22"/>
        </w:rPr>
        <w:t>57</w:t>
      </w:r>
      <w:r w:rsidR="003C71AC" w:rsidRPr="00A57DC4">
        <w:rPr>
          <w:rFonts w:eastAsia="標楷體" w:hint="eastAsia"/>
          <w:color w:val="000000" w:themeColor="text1"/>
          <w:kern w:val="0"/>
          <w:sz w:val="28"/>
          <w:szCs w:val="22"/>
        </w:rPr>
        <w:t>.0</w:t>
      </w:r>
      <w:r w:rsidR="008E3FAF" w:rsidRPr="00A57DC4">
        <w:rPr>
          <w:rFonts w:eastAsia="標楷體"/>
          <w:color w:val="000000" w:themeColor="text1"/>
          <w:kern w:val="0"/>
          <w:sz w:val="28"/>
          <w:szCs w:val="22"/>
        </w:rPr>
        <w:t>%</w:t>
      </w:r>
      <w:r w:rsidR="008E3FAF" w:rsidRPr="00A57DC4">
        <w:rPr>
          <w:rFonts w:eastAsia="標楷體"/>
          <w:color w:val="000000" w:themeColor="text1"/>
          <w:kern w:val="0"/>
          <w:sz w:val="28"/>
          <w:szCs w:val="22"/>
        </w:rPr>
        <w:t>；</w:t>
      </w:r>
      <w:r w:rsidR="003C71AC" w:rsidRPr="00A57DC4">
        <w:rPr>
          <w:rFonts w:eastAsia="標楷體" w:hint="eastAsia"/>
          <w:color w:val="000000" w:themeColor="text1"/>
          <w:kern w:val="0"/>
          <w:sz w:val="28"/>
          <w:szCs w:val="22"/>
        </w:rPr>
        <w:t>電子零組件</w:t>
      </w:r>
      <w:r w:rsidR="008E3FAF" w:rsidRPr="00A57DC4">
        <w:rPr>
          <w:rFonts w:eastAsia="標楷體" w:hint="eastAsia"/>
          <w:color w:val="000000" w:themeColor="text1"/>
          <w:kern w:val="0"/>
          <w:sz w:val="28"/>
          <w:szCs w:val="22"/>
        </w:rPr>
        <w:t>4</w:t>
      </w:r>
      <w:r w:rsidRPr="00A57DC4">
        <w:rPr>
          <w:rFonts w:eastAsia="標楷體" w:hint="eastAsia"/>
          <w:color w:val="000000" w:themeColor="text1"/>
          <w:kern w:val="0"/>
          <w:sz w:val="28"/>
          <w:szCs w:val="22"/>
        </w:rPr>
        <w:t>3</w:t>
      </w:r>
      <w:r w:rsidR="003C71AC" w:rsidRPr="00A57DC4">
        <w:rPr>
          <w:rFonts w:eastAsia="標楷體" w:hint="eastAsia"/>
          <w:color w:val="000000" w:themeColor="text1"/>
          <w:kern w:val="0"/>
          <w:sz w:val="28"/>
          <w:szCs w:val="22"/>
        </w:rPr>
        <w:t>.</w:t>
      </w:r>
      <w:r w:rsidRPr="00A57DC4">
        <w:rPr>
          <w:rFonts w:eastAsia="標楷體" w:hint="eastAsia"/>
          <w:color w:val="000000" w:themeColor="text1"/>
          <w:kern w:val="0"/>
          <w:sz w:val="28"/>
          <w:szCs w:val="22"/>
        </w:rPr>
        <w:t>9</w:t>
      </w:r>
      <w:r w:rsidR="008E3FAF" w:rsidRPr="00A57DC4">
        <w:rPr>
          <w:rFonts w:eastAsia="標楷體"/>
          <w:color w:val="000000" w:themeColor="text1"/>
          <w:kern w:val="0"/>
          <w:sz w:val="28"/>
          <w:szCs w:val="22"/>
        </w:rPr>
        <w:t>億美</w:t>
      </w:r>
      <w:r w:rsidR="008E3FAF" w:rsidRPr="00194120">
        <w:rPr>
          <w:rFonts w:eastAsia="標楷體"/>
          <w:kern w:val="0"/>
          <w:sz w:val="28"/>
          <w:szCs w:val="22"/>
        </w:rPr>
        <w:t>元，</w:t>
      </w:r>
      <w:r w:rsidR="008E3FAF" w:rsidRPr="00194120">
        <w:rPr>
          <w:rFonts w:eastAsia="標楷體" w:hint="eastAsia"/>
          <w:kern w:val="0"/>
          <w:sz w:val="28"/>
          <w:szCs w:val="22"/>
        </w:rPr>
        <w:t>比重</w:t>
      </w:r>
      <w:r w:rsidR="003C71AC">
        <w:rPr>
          <w:rFonts w:eastAsia="標楷體" w:hint="eastAsia"/>
          <w:kern w:val="0"/>
          <w:sz w:val="28"/>
          <w:szCs w:val="22"/>
        </w:rPr>
        <w:t>1</w:t>
      </w:r>
      <w:r>
        <w:rPr>
          <w:rFonts w:eastAsia="標楷體" w:hint="eastAsia"/>
          <w:kern w:val="0"/>
          <w:sz w:val="28"/>
          <w:szCs w:val="22"/>
        </w:rPr>
        <w:t>9</w:t>
      </w:r>
      <w:r w:rsidR="003C71AC">
        <w:rPr>
          <w:rFonts w:eastAsia="標楷體" w:hint="eastAsia"/>
          <w:kern w:val="0"/>
          <w:sz w:val="28"/>
          <w:szCs w:val="22"/>
        </w:rPr>
        <w:t>.</w:t>
      </w:r>
      <w:r>
        <w:rPr>
          <w:rFonts w:eastAsia="標楷體" w:hint="eastAsia"/>
          <w:kern w:val="0"/>
          <w:sz w:val="28"/>
          <w:szCs w:val="22"/>
        </w:rPr>
        <w:t>1</w:t>
      </w:r>
      <w:r w:rsidR="008E3FAF" w:rsidRPr="00194120">
        <w:rPr>
          <w:rFonts w:eastAsia="標楷體"/>
          <w:kern w:val="0"/>
          <w:sz w:val="28"/>
          <w:szCs w:val="22"/>
        </w:rPr>
        <w:t>%</w:t>
      </w:r>
      <w:r w:rsidR="00A509DD">
        <w:rPr>
          <w:rFonts w:eastAsia="標楷體"/>
          <w:kern w:val="0"/>
          <w:sz w:val="28"/>
          <w:szCs w:val="22"/>
        </w:rPr>
        <w:t>，</w:t>
      </w:r>
      <w:r w:rsidR="003C71AC">
        <w:rPr>
          <w:rFonts w:eastAsia="標楷體" w:hint="eastAsia"/>
          <w:kern w:val="0"/>
          <w:sz w:val="28"/>
          <w:szCs w:val="22"/>
        </w:rPr>
        <w:t>增加</w:t>
      </w:r>
      <w:r>
        <w:rPr>
          <w:rFonts w:eastAsia="標楷體" w:hint="eastAsia"/>
          <w:kern w:val="0"/>
          <w:sz w:val="28"/>
          <w:szCs w:val="22"/>
        </w:rPr>
        <w:t>11</w:t>
      </w:r>
      <w:r w:rsidR="003C71AC">
        <w:rPr>
          <w:rFonts w:eastAsia="標楷體" w:hint="eastAsia"/>
          <w:kern w:val="0"/>
          <w:sz w:val="28"/>
          <w:szCs w:val="22"/>
        </w:rPr>
        <w:t>.</w:t>
      </w:r>
      <w:r>
        <w:rPr>
          <w:rFonts w:eastAsia="標楷體" w:hint="eastAsia"/>
          <w:kern w:val="0"/>
          <w:sz w:val="28"/>
          <w:szCs w:val="22"/>
        </w:rPr>
        <w:t>3</w:t>
      </w:r>
      <w:r w:rsidR="008E3FAF" w:rsidRPr="00194120">
        <w:rPr>
          <w:rFonts w:eastAsia="標楷體"/>
          <w:kern w:val="0"/>
          <w:sz w:val="28"/>
          <w:szCs w:val="22"/>
        </w:rPr>
        <w:t>%</w:t>
      </w:r>
      <w:r w:rsidR="008E3FAF" w:rsidRPr="00194120">
        <w:rPr>
          <w:rFonts w:eastAsia="標楷體"/>
          <w:kern w:val="0"/>
          <w:sz w:val="28"/>
          <w:szCs w:val="22"/>
        </w:rPr>
        <w:t>；</w:t>
      </w:r>
      <w:r w:rsidR="008E3FAF" w:rsidRPr="00194120">
        <w:rPr>
          <w:rFonts w:eastAsia="標楷體" w:hint="eastAsia"/>
          <w:kern w:val="0"/>
          <w:sz w:val="28"/>
          <w:szCs w:val="22"/>
        </w:rPr>
        <w:t>化學品</w:t>
      </w:r>
      <w:r w:rsidR="008E3FAF" w:rsidRPr="00194120">
        <w:rPr>
          <w:rFonts w:eastAsia="標楷體" w:hint="eastAsia"/>
          <w:kern w:val="0"/>
          <w:sz w:val="28"/>
          <w:szCs w:val="22"/>
        </w:rPr>
        <w:t>2</w:t>
      </w:r>
      <w:r>
        <w:rPr>
          <w:rFonts w:eastAsia="標楷體" w:hint="eastAsia"/>
          <w:kern w:val="0"/>
          <w:sz w:val="28"/>
          <w:szCs w:val="22"/>
        </w:rPr>
        <w:t>4</w:t>
      </w:r>
      <w:r w:rsidR="003C71AC">
        <w:rPr>
          <w:rFonts w:eastAsia="標楷體" w:hint="eastAsia"/>
          <w:kern w:val="0"/>
          <w:sz w:val="28"/>
          <w:szCs w:val="22"/>
        </w:rPr>
        <w:t>.</w:t>
      </w:r>
      <w:r>
        <w:rPr>
          <w:rFonts w:eastAsia="標楷體" w:hint="eastAsia"/>
          <w:kern w:val="0"/>
          <w:sz w:val="28"/>
          <w:szCs w:val="22"/>
        </w:rPr>
        <w:t>4</w:t>
      </w:r>
      <w:r w:rsidR="008E3FAF" w:rsidRPr="00194120">
        <w:rPr>
          <w:rFonts w:eastAsia="標楷體"/>
          <w:kern w:val="0"/>
          <w:sz w:val="28"/>
          <w:szCs w:val="22"/>
        </w:rPr>
        <w:t>億美元，比重</w:t>
      </w:r>
      <w:r w:rsidR="008E3FAF" w:rsidRPr="00194120">
        <w:rPr>
          <w:rFonts w:eastAsia="標楷體"/>
          <w:kern w:val="0"/>
          <w:sz w:val="28"/>
          <w:szCs w:val="22"/>
        </w:rPr>
        <w:t>1</w:t>
      </w:r>
      <w:r>
        <w:rPr>
          <w:rFonts w:eastAsia="標楷體" w:hint="eastAsia"/>
          <w:kern w:val="0"/>
          <w:sz w:val="28"/>
          <w:szCs w:val="22"/>
        </w:rPr>
        <w:t>0</w:t>
      </w:r>
      <w:r w:rsidR="008E3FAF" w:rsidRPr="00194120">
        <w:rPr>
          <w:rFonts w:eastAsia="標楷體" w:hint="eastAsia"/>
          <w:kern w:val="0"/>
          <w:sz w:val="28"/>
          <w:szCs w:val="22"/>
        </w:rPr>
        <w:t>.</w:t>
      </w:r>
      <w:r>
        <w:rPr>
          <w:rFonts w:eastAsia="標楷體" w:hint="eastAsia"/>
          <w:kern w:val="0"/>
          <w:sz w:val="28"/>
          <w:szCs w:val="22"/>
        </w:rPr>
        <w:t>6</w:t>
      </w:r>
      <w:r w:rsidR="008E3FAF" w:rsidRPr="00194120">
        <w:rPr>
          <w:rFonts w:eastAsia="標楷體"/>
          <w:kern w:val="0"/>
          <w:sz w:val="28"/>
          <w:szCs w:val="22"/>
        </w:rPr>
        <w:t>%</w:t>
      </w:r>
      <w:r w:rsidR="008E3FAF" w:rsidRPr="00194120">
        <w:rPr>
          <w:rFonts w:eastAsia="標楷體"/>
          <w:kern w:val="0"/>
          <w:sz w:val="28"/>
          <w:szCs w:val="22"/>
        </w:rPr>
        <w:t>，</w:t>
      </w:r>
      <w:r w:rsidR="008E3FAF" w:rsidRPr="00194120">
        <w:rPr>
          <w:rFonts w:eastAsia="標楷體" w:hint="eastAsia"/>
          <w:kern w:val="0"/>
          <w:sz w:val="28"/>
          <w:szCs w:val="22"/>
        </w:rPr>
        <w:t>增加</w:t>
      </w:r>
      <w:r w:rsidR="003C71AC">
        <w:rPr>
          <w:rFonts w:eastAsia="標楷體" w:hint="eastAsia"/>
          <w:kern w:val="0"/>
          <w:sz w:val="28"/>
          <w:szCs w:val="22"/>
        </w:rPr>
        <w:t>1</w:t>
      </w:r>
      <w:r>
        <w:rPr>
          <w:rFonts w:eastAsia="標楷體" w:hint="eastAsia"/>
          <w:kern w:val="0"/>
          <w:sz w:val="28"/>
          <w:szCs w:val="22"/>
        </w:rPr>
        <w:t>6</w:t>
      </w:r>
      <w:r w:rsidR="003C71AC">
        <w:rPr>
          <w:rFonts w:eastAsia="標楷體" w:hint="eastAsia"/>
          <w:kern w:val="0"/>
          <w:sz w:val="28"/>
          <w:szCs w:val="22"/>
        </w:rPr>
        <w:t>.</w:t>
      </w:r>
      <w:r>
        <w:rPr>
          <w:rFonts w:eastAsia="標楷體" w:hint="eastAsia"/>
          <w:kern w:val="0"/>
          <w:sz w:val="28"/>
          <w:szCs w:val="22"/>
        </w:rPr>
        <w:t>4</w:t>
      </w:r>
      <w:r w:rsidR="008E3FAF" w:rsidRPr="00194120">
        <w:rPr>
          <w:rFonts w:eastAsia="標楷體"/>
          <w:kern w:val="0"/>
          <w:sz w:val="28"/>
          <w:szCs w:val="22"/>
        </w:rPr>
        <w:t>%</w:t>
      </w:r>
      <w:r w:rsidR="008E3FAF" w:rsidRPr="00194120">
        <w:rPr>
          <w:rFonts w:eastAsia="標楷體"/>
          <w:kern w:val="0"/>
          <w:sz w:val="28"/>
          <w:szCs w:val="22"/>
        </w:rPr>
        <w:t>。</w:t>
      </w:r>
    </w:p>
    <w:p w:rsidR="008E3FAF" w:rsidRPr="00AE0D77" w:rsidRDefault="008E3FAF" w:rsidP="008E3FAF">
      <w:pPr>
        <w:snapToGrid w:val="0"/>
        <w:spacing w:before="100" w:beforeAutospacing="1" w:line="400" w:lineRule="exact"/>
        <w:ind w:right="-153"/>
        <w:jc w:val="center"/>
        <w:rPr>
          <w:rFonts w:eastAsia="標楷體"/>
        </w:rPr>
      </w:pPr>
      <w:r w:rsidRPr="00AE0D77">
        <w:rPr>
          <w:rFonts w:eastAsia="標楷體"/>
          <w:b/>
          <w:bCs/>
          <w:sz w:val="28"/>
        </w:rPr>
        <w:t>表</w:t>
      </w:r>
      <w:r w:rsidRPr="00AE0D77">
        <w:rPr>
          <w:rFonts w:eastAsia="標楷體"/>
          <w:b/>
          <w:bCs/>
          <w:sz w:val="28"/>
        </w:rPr>
        <w:t>2-4-3</w:t>
      </w:r>
      <w:r w:rsidRPr="00AE0D77">
        <w:rPr>
          <w:rFonts w:eastAsia="標楷體"/>
          <w:b/>
          <w:bCs/>
          <w:sz w:val="28"/>
        </w:rPr>
        <w:t xml:space="preserve">　　</w:t>
      </w:r>
      <w:r w:rsidRPr="002347B6">
        <w:rPr>
          <w:rFonts w:eastAsia="標楷體"/>
          <w:b/>
          <w:bCs/>
          <w:sz w:val="28"/>
        </w:rPr>
        <w:t>10</w:t>
      </w:r>
      <w:r>
        <w:rPr>
          <w:rFonts w:eastAsia="標楷體" w:hint="eastAsia"/>
          <w:b/>
          <w:bCs/>
          <w:sz w:val="28"/>
        </w:rPr>
        <w:t>7</w:t>
      </w:r>
      <w:r w:rsidRPr="002347B6">
        <w:rPr>
          <w:rFonts w:eastAsia="標楷體"/>
          <w:b/>
          <w:bCs/>
          <w:sz w:val="28"/>
        </w:rPr>
        <w:t>年</w:t>
      </w:r>
      <w:r w:rsidR="0073738E">
        <w:rPr>
          <w:rFonts w:eastAsia="標楷體" w:hint="eastAsia"/>
          <w:b/>
          <w:bCs/>
          <w:sz w:val="28"/>
        </w:rPr>
        <w:t>6</w:t>
      </w:r>
      <w:r>
        <w:rPr>
          <w:rFonts w:eastAsia="標楷體" w:hint="eastAsia"/>
          <w:b/>
          <w:bCs/>
          <w:sz w:val="28"/>
        </w:rPr>
        <w:t>月</w:t>
      </w:r>
      <w:r w:rsidRPr="002347B6">
        <w:rPr>
          <w:rFonts w:eastAsia="標楷體"/>
          <w:b/>
          <w:bCs/>
          <w:sz w:val="28"/>
        </w:rPr>
        <w:t>重要出進</w:t>
      </w:r>
      <w:r w:rsidRPr="00AE0D77">
        <w:rPr>
          <w:rFonts w:eastAsia="標楷體"/>
          <w:b/>
          <w:bCs/>
          <w:sz w:val="28"/>
        </w:rPr>
        <w:t>口產品結構</w:t>
      </w:r>
    </w:p>
    <w:p w:rsidR="008E3FAF" w:rsidRPr="00AE0D77" w:rsidRDefault="008E3FAF" w:rsidP="008E3FAF">
      <w:pPr>
        <w:snapToGrid w:val="0"/>
        <w:spacing w:line="300" w:lineRule="auto"/>
        <w:ind w:right="-510"/>
        <w:jc w:val="right"/>
        <w:rPr>
          <w:rFonts w:eastAsia="標楷體"/>
        </w:rPr>
      </w:pPr>
      <w:r w:rsidRPr="00AE0D77">
        <w:rPr>
          <w:rFonts w:eastAsia="標楷體"/>
        </w:rPr>
        <w:t>單位：百萬美元；</w:t>
      </w:r>
      <w:r w:rsidRPr="00AE0D77">
        <w:rPr>
          <w:rFonts w:eastAsia="標楷體"/>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85"/>
        <w:gridCol w:w="850"/>
        <w:gridCol w:w="709"/>
        <w:gridCol w:w="992"/>
        <w:gridCol w:w="2127"/>
        <w:gridCol w:w="872"/>
        <w:gridCol w:w="730"/>
        <w:gridCol w:w="807"/>
      </w:tblGrid>
      <w:tr w:rsidR="008E3FAF" w:rsidRPr="00194120" w:rsidTr="008E3FAF">
        <w:trPr>
          <w:trHeight w:val="458"/>
        </w:trPr>
        <w:tc>
          <w:tcPr>
            <w:tcW w:w="1985" w:type="dxa"/>
            <w:tcBorders>
              <w:top w:val="single" w:sz="4" w:space="0" w:color="auto"/>
              <w:left w:val="nil"/>
              <w:bottom w:val="single" w:sz="4" w:space="0" w:color="auto"/>
              <w:right w:val="single" w:sz="4" w:space="0" w:color="auto"/>
            </w:tcBorders>
            <w:vAlign w:val="center"/>
            <w:hideMark/>
          </w:tcPr>
          <w:p w:rsidR="008E3FAF" w:rsidRPr="00194120" w:rsidRDefault="008E3FAF" w:rsidP="00D362DB">
            <w:pPr>
              <w:snapToGrid w:val="0"/>
              <w:ind w:left="28"/>
              <w:jc w:val="center"/>
              <w:rPr>
                <w:rFonts w:eastAsia="標楷體"/>
                <w:sz w:val="22"/>
              </w:rPr>
            </w:pPr>
            <w:r w:rsidRPr="00194120">
              <w:rPr>
                <w:rFonts w:eastAsia="標楷體"/>
                <w:sz w:val="22"/>
              </w:rPr>
              <w:t>出口</w:t>
            </w:r>
          </w:p>
        </w:tc>
        <w:tc>
          <w:tcPr>
            <w:tcW w:w="850" w:type="dxa"/>
            <w:tcBorders>
              <w:top w:val="single" w:sz="4" w:space="0" w:color="auto"/>
              <w:left w:val="single" w:sz="4" w:space="0" w:color="auto"/>
              <w:bottom w:val="single" w:sz="4" w:space="0" w:color="auto"/>
              <w:right w:val="single" w:sz="4" w:space="0" w:color="auto"/>
            </w:tcBorders>
            <w:vAlign w:val="center"/>
            <w:hideMark/>
          </w:tcPr>
          <w:p w:rsidR="008E3FAF" w:rsidRPr="00194120" w:rsidRDefault="008E3FAF" w:rsidP="00D362DB">
            <w:pPr>
              <w:snapToGrid w:val="0"/>
              <w:ind w:left="28"/>
              <w:jc w:val="center"/>
              <w:rPr>
                <w:rFonts w:eastAsia="標楷體"/>
                <w:sz w:val="22"/>
              </w:rPr>
            </w:pPr>
            <w:r w:rsidRPr="00194120">
              <w:rPr>
                <w:rFonts w:eastAsia="標楷體"/>
                <w:sz w:val="22"/>
              </w:rPr>
              <w:t>金額</w:t>
            </w:r>
          </w:p>
        </w:tc>
        <w:tc>
          <w:tcPr>
            <w:tcW w:w="709" w:type="dxa"/>
            <w:tcBorders>
              <w:top w:val="single" w:sz="4" w:space="0" w:color="auto"/>
              <w:left w:val="single" w:sz="4" w:space="0" w:color="auto"/>
              <w:bottom w:val="single" w:sz="4" w:space="0" w:color="auto"/>
              <w:right w:val="single" w:sz="4" w:space="0" w:color="auto"/>
            </w:tcBorders>
            <w:vAlign w:val="center"/>
            <w:hideMark/>
          </w:tcPr>
          <w:p w:rsidR="008E3FAF" w:rsidRPr="00194120" w:rsidRDefault="008E3FAF" w:rsidP="00D362DB">
            <w:pPr>
              <w:snapToGrid w:val="0"/>
              <w:ind w:left="28"/>
              <w:jc w:val="center"/>
              <w:rPr>
                <w:rFonts w:eastAsia="標楷體"/>
                <w:sz w:val="22"/>
              </w:rPr>
            </w:pPr>
            <w:r w:rsidRPr="00194120">
              <w:rPr>
                <w:rFonts w:eastAsia="標楷體"/>
                <w:sz w:val="22"/>
              </w:rPr>
              <w:t>比重</w:t>
            </w:r>
          </w:p>
        </w:tc>
        <w:tc>
          <w:tcPr>
            <w:tcW w:w="992" w:type="dxa"/>
            <w:tcBorders>
              <w:top w:val="single" w:sz="4" w:space="0" w:color="auto"/>
              <w:left w:val="single" w:sz="4" w:space="0" w:color="auto"/>
              <w:bottom w:val="single" w:sz="4" w:space="0" w:color="auto"/>
              <w:right w:val="single" w:sz="4" w:space="0" w:color="auto"/>
            </w:tcBorders>
            <w:vAlign w:val="center"/>
            <w:hideMark/>
          </w:tcPr>
          <w:p w:rsidR="008E3FAF" w:rsidRPr="00194120" w:rsidRDefault="008E3FAF" w:rsidP="00D362DB">
            <w:pPr>
              <w:snapToGrid w:val="0"/>
              <w:ind w:left="28"/>
              <w:jc w:val="center"/>
              <w:rPr>
                <w:rFonts w:eastAsia="標楷體"/>
                <w:sz w:val="22"/>
              </w:rPr>
            </w:pPr>
            <w:r w:rsidRPr="00194120">
              <w:rPr>
                <w:rFonts w:eastAsia="標楷體"/>
                <w:sz w:val="22"/>
              </w:rPr>
              <w:t>年增率</w:t>
            </w:r>
          </w:p>
        </w:tc>
        <w:tc>
          <w:tcPr>
            <w:tcW w:w="2127" w:type="dxa"/>
            <w:tcBorders>
              <w:top w:val="single" w:sz="4" w:space="0" w:color="auto"/>
              <w:left w:val="double" w:sz="4" w:space="0" w:color="auto"/>
              <w:bottom w:val="single" w:sz="4" w:space="0" w:color="auto"/>
              <w:right w:val="single" w:sz="4" w:space="0" w:color="auto"/>
            </w:tcBorders>
            <w:vAlign w:val="center"/>
            <w:hideMark/>
          </w:tcPr>
          <w:p w:rsidR="008E3FAF" w:rsidRPr="00194120" w:rsidRDefault="008E3FAF" w:rsidP="00D362DB">
            <w:pPr>
              <w:snapToGrid w:val="0"/>
              <w:ind w:left="28"/>
              <w:jc w:val="center"/>
              <w:rPr>
                <w:rFonts w:eastAsia="標楷體"/>
                <w:sz w:val="22"/>
              </w:rPr>
            </w:pPr>
            <w:r w:rsidRPr="00194120">
              <w:rPr>
                <w:rFonts w:eastAsia="標楷體"/>
                <w:sz w:val="22"/>
              </w:rPr>
              <w:t>進口</w:t>
            </w:r>
          </w:p>
        </w:tc>
        <w:tc>
          <w:tcPr>
            <w:tcW w:w="872" w:type="dxa"/>
            <w:tcBorders>
              <w:top w:val="single" w:sz="4" w:space="0" w:color="auto"/>
              <w:left w:val="single" w:sz="4" w:space="0" w:color="auto"/>
              <w:bottom w:val="single" w:sz="4" w:space="0" w:color="auto"/>
              <w:right w:val="single" w:sz="4" w:space="0" w:color="auto"/>
            </w:tcBorders>
            <w:vAlign w:val="center"/>
            <w:hideMark/>
          </w:tcPr>
          <w:p w:rsidR="008E3FAF" w:rsidRPr="00194120" w:rsidRDefault="008E3FAF" w:rsidP="00D362DB">
            <w:pPr>
              <w:snapToGrid w:val="0"/>
              <w:ind w:left="28"/>
              <w:jc w:val="center"/>
              <w:rPr>
                <w:rFonts w:eastAsia="標楷體"/>
                <w:sz w:val="22"/>
              </w:rPr>
            </w:pPr>
            <w:r w:rsidRPr="00194120">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hideMark/>
          </w:tcPr>
          <w:p w:rsidR="008E3FAF" w:rsidRPr="00194120" w:rsidRDefault="008E3FAF" w:rsidP="00D362DB">
            <w:pPr>
              <w:snapToGrid w:val="0"/>
              <w:ind w:left="28"/>
              <w:jc w:val="center"/>
              <w:rPr>
                <w:rFonts w:eastAsia="標楷體"/>
                <w:sz w:val="22"/>
              </w:rPr>
            </w:pPr>
            <w:r w:rsidRPr="00194120">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hideMark/>
          </w:tcPr>
          <w:p w:rsidR="008E3FAF" w:rsidRPr="00194120" w:rsidRDefault="008E3FAF" w:rsidP="00D362DB">
            <w:pPr>
              <w:snapToGrid w:val="0"/>
              <w:ind w:left="28"/>
              <w:jc w:val="center"/>
              <w:rPr>
                <w:rFonts w:eastAsia="標楷體"/>
                <w:sz w:val="22"/>
              </w:rPr>
            </w:pPr>
            <w:r w:rsidRPr="00194120">
              <w:rPr>
                <w:rFonts w:eastAsia="標楷體"/>
                <w:sz w:val="22"/>
              </w:rPr>
              <w:t>年增率</w:t>
            </w:r>
          </w:p>
        </w:tc>
      </w:tr>
      <w:tr w:rsidR="008E3FAF" w:rsidRPr="00194120" w:rsidTr="008E3FAF">
        <w:trPr>
          <w:trHeight w:val="580"/>
        </w:trPr>
        <w:tc>
          <w:tcPr>
            <w:tcW w:w="1985" w:type="dxa"/>
            <w:tcBorders>
              <w:top w:val="single" w:sz="4" w:space="0" w:color="auto"/>
              <w:left w:val="nil"/>
              <w:bottom w:val="nil"/>
              <w:right w:val="single" w:sz="4" w:space="0" w:color="auto"/>
            </w:tcBorders>
            <w:vAlign w:val="center"/>
            <w:hideMark/>
          </w:tcPr>
          <w:p w:rsidR="008E3FAF" w:rsidRPr="009C650B" w:rsidRDefault="008E3FAF" w:rsidP="00D362DB">
            <w:pPr>
              <w:topLinePunct/>
              <w:jc w:val="both"/>
              <w:rPr>
                <w:rFonts w:eastAsia="標楷體"/>
                <w:bCs/>
                <w:color w:val="000000" w:themeColor="text1"/>
                <w:szCs w:val="20"/>
              </w:rPr>
            </w:pPr>
            <w:r w:rsidRPr="009C650B">
              <w:rPr>
                <w:rFonts w:eastAsia="標楷體"/>
                <w:bCs/>
                <w:color w:val="000000" w:themeColor="text1"/>
                <w:szCs w:val="20"/>
              </w:rPr>
              <w:t>電子零組件</w:t>
            </w:r>
          </w:p>
        </w:tc>
        <w:tc>
          <w:tcPr>
            <w:tcW w:w="850" w:type="dxa"/>
            <w:tcBorders>
              <w:top w:val="single" w:sz="4" w:space="0" w:color="auto"/>
              <w:left w:val="single" w:sz="4" w:space="0" w:color="auto"/>
              <w:bottom w:val="nil"/>
              <w:right w:val="nil"/>
            </w:tcBorders>
            <w:vAlign w:val="center"/>
          </w:tcPr>
          <w:p w:rsidR="008E3FAF" w:rsidRPr="009C650B" w:rsidRDefault="009C650B" w:rsidP="009C650B">
            <w:pPr>
              <w:jc w:val="center"/>
              <w:rPr>
                <w:rFonts w:eastAsia="標楷體"/>
                <w:color w:val="000000" w:themeColor="text1"/>
              </w:rPr>
            </w:pPr>
            <w:r w:rsidRPr="009C650B">
              <w:rPr>
                <w:rFonts w:eastAsia="標楷體" w:hint="eastAsia"/>
                <w:color w:val="000000" w:themeColor="text1"/>
              </w:rPr>
              <w:t>8</w:t>
            </w:r>
            <w:r w:rsidR="008C1C9C" w:rsidRPr="009C650B">
              <w:rPr>
                <w:rFonts w:eastAsia="標楷體" w:hint="eastAsia"/>
                <w:color w:val="000000" w:themeColor="text1"/>
              </w:rPr>
              <w:t>,</w:t>
            </w:r>
            <w:r w:rsidRPr="009C650B">
              <w:rPr>
                <w:rFonts w:eastAsia="標楷體" w:hint="eastAsia"/>
                <w:color w:val="000000" w:themeColor="text1"/>
              </w:rPr>
              <w:t>740</w:t>
            </w:r>
          </w:p>
        </w:tc>
        <w:tc>
          <w:tcPr>
            <w:tcW w:w="709" w:type="dxa"/>
            <w:tcBorders>
              <w:top w:val="single" w:sz="4" w:space="0" w:color="auto"/>
              <w:left w:val="single" w:sz="4" w:space="0" w:color="auto"/>
              <w:bottom w:val="nil"/>
              <w:right w:val="single" w:sz="4" w:space="0" w:color="auto"/>
            </w:tcBorders>
            <w:vAlign w:val="center"/>
          </w:tcPr>
          <w:p w:rsidR="008E3FAF" w:rsidRPr="009C650B" w:rsidRDefault="008C1C9C" w:rsidP="0002563E">
            <w:pPr>
              <w:jc w:val="center"/>
              <w:rPr>
                <w:rFonts w:eastAsia="標楷體"/>
                <w:color w:val="000000" w:themeColor="text1"/>
              </w:rPr>
            </w:pPr>
            <w:r w:rsidRPr="009C650B">
              <w:rPr>
                <w:rFonts w:eastAsia="標楷體" w:hint="eastAsia"/>
                <w:color w:val="000000" w:themeColor="text1"/>
              </w:rPr>
              <w:t>30.9</w:t>
            </w:r>
          </w:p>
        </w:tc>
        <w:tc>
          <w:tcPr>
            <w:tcW w:w="992" w:type="dxa"/>
            <w:tcBorders>
              <w:top w:val="single" w:sz="4" w:space="0" w:color="auto"/>
              <w:left w:val="nil"/>
              <w:bottom w:val="nil"/>
              <w:right w:val="double" w:sz="4" w:space="0" w:color="auto"/>
            </w:tcBorders>
            <w:vAlign w:val="center"/>
          </w:tcPr>
          <w:p w:rsidR="008E3FAF" w:rsidRPr="009C650B" w:rsidRDefault="009C650B" w:rsidP="009C650B">
            <w:pPr>
              <w:jc w:val="center"/>
              <w:rPr>
                <w:rFonts w:eastAsia="標楷體"/>
                <w:color w:val="000000" w:themeColor="text1"/>
              </w:rPr>
            </w:pPr>
            <w:r w:rsidRPr="009C650B">
              <w:rPr>
                <w:rFonts w:eastAsia="標楷體" w:hint="eastAsia"/>
                <w:color w:val="000000" w:themeColor="text1"/>
              </w:rPr>
              <w:t>-1</w:t>
            </w:r>
            <w:r w:rsidR="008C1C9C" w:rsidRPr="009C650B">
              <w:rPr>
                <w:rFonts w:eastAsia="標楷體" w:hint="eastAsia"/>
                <w:color w:val="000000" w:themeColor="text1"/>
              </w:rPr>
              <w:t>.</w:t>
            </w:r>
            <w:r w:rsidRPr="009C650B">
              <w:rPr>
                <w:rFonts w:eastAsia="標楷體" w:hint="eastAsia"/>
                <w:color w:val="000000" w:themeColor="text1"/>
              </w:rPr>
              <w:t>7</w:t>
            </w:r>
          </w:p>
        </w:tc>
        <w:tc>
          <w:tcPr>
            <w:tcW w:w="2127" w:type="dxa"/>
            <w:tcBorders>
              <w:top w:val="single" w:sz="4" w:space="0" w:color="auto"/>
              <w:left w:val="double" w:sz="4" w:space="0" w:color="auto"/>
              <w:bottom w:val="nil"/>
              <w:right w:val="single" w:sz="4" w:space="0" w:color="auto"/>
            </w:tcBorders>
            <w:vAlign w:val="center"/>
          </w:tcPr>
          <w:p w:rsidR="008E3FAF" w:rsidRPr="00A57DC4" w:rsidRDefault="00A5109F" w:rsidP="00A5109F">
            <w:pPr>
              <w:topLinePunct/>
              <w:rPr>
                <w:rFonts w:eastAsia="標楷體"/>
                <w:bCs/>
                <w:color w:val="000000" w:themeColor="text1"/>
                <w:kern w:val="0"/>
                <w:szCs w:val="20"/>
              </w:rPr>
            </w:pPr>
            <w:r w:rsidRPr="00A57DC4">
              <w:rPr>
                <w:rFonts w:eastAsia="標楷體"/>
                <w:bCs/>
                <w:color w:val="000000" w:themeColor="text1"/>
                <w:szCs w:val="20"/>
              </w:rPr>
              <w:t>礦產品</w:t>
            </w:r>
          </w:p>
        </w:tc>
        <w:tc>
          <w:tcPr>
            <w:tcW w:w="872" w:type="dxa"/>
            <w:tcBorders>
              <w:top w:val="single" w:sz="4" w:space="0" w:color="auto"/>
              <w:left w:val="single" w:sz="4" w:space="0" w:color="auto"/>
              <w:bottom w:val="nil"/>
              <w:right w:val="nil"/>
            </w:tcBorders>
            <w:vAlign w:val="center"/>
          </w:tcPr>
          <w:p w:rsidR="008E3FAF" w:rsidRPr="00A57DC4" w:rsidRDefault="00A5109F" w:rsidP="009C650B">
            <w:pPr>
              <w:jc w:val="center"/>
              <w:rPr>
                <w:rFonts w:eastAsia="標楷體"/>
                <w:color w:val="000000" w:themeColor="text1"/>
              </w:rPr>
            </w:pPr>
            <w:r w:rsidRPr="00A57DC4">
              <w:rPr>
                <w:rFonts w:eastAsia="標楷體" w:hint="eastAsia"/>
                <w:color w:val="000000" w:themeColor="text1"/>
              </w:rPr>
              <w:t>4,</w:t>
            </w:r>
            <w:r w:rsidR="009C650B" w:rsidRPr="00A57DC4">
              <w:rPr>
                <w:rFonts w:eastAsia="標楷體" w:hint="eastAsia"/>
                <w:color w:val="000000" w:themeColor="text1"/>
              </w:rPr>
              <w:t>813</w:t>
            </w:r>
          </w:p>
        </w:tc>
        <w:tc>
          <w:tcPr>
            <w:tcW w:w="730" w:type="dxa"/>
            <w:tcBorders>
              <w:top w:val="single" w:sz="4" w:space="0" w:color="auto"/>
              <w:left w:val="single" w:sz="4" w:space="0" w:color="auto"/>
              <w:bottom w:val="nil"/>
              <w:right w:val="single" w:sz="4" w:space="0" w:color="auto"/>
            </w:tcBorders>
            <w:vAlign w:val="center"/>
          </w:tcPr>
          <w:p w:rsidR="008E3FAF" w:rsidRPr="00A57DC4" w:rsidRDefault="009C650B" w:rsidP="00A5109F">
            <w:pPr>
              <w:jc w:val="center"/>
              <w:rPr>
                <w:rFonts w:eastAsia="標楷體"/>
                <w:color w:val="000000" w:themeColor="text1"/>
              </w:rPr>
            </w:pPr>
            <w:r w:rsidRPr="00A57DC4">
              <w:rPr>
                <w:rFonts w:eastAsia="標楷體" w:hint="eastAsia"/>
                <w:color w:val="000000" w:themeColor="text1"/>
              </w:rPr>
              <w:t>20</w:t>
            </w:r>
            <w:r w:rsidR="008C1C9C" w:rsidRPr="00A57DC4">
              <w:rPr>
                <w:rFonts w:eastAsia="標楷體" w:hint="eastAsia"/>
                <w:color w:val="000000" w:themeColor="text1"/>
              </w:rPr>
              <w:t>.</w:t>
            </w:r>
            <w:r w:rsidR="00A5109F" w:rsidRPr="00A57DC4">
              <w:rPr>
                <w:rFonts w:eastAsia="標楷體" w:hint="eastAsia"/>
                <w:color w:val="000000" w:themeColor="text1"/>
              </w:rPr>
              <w:t>9</w:t>
            </w:r>
          </w:p>
        </w:tc>
        <w:tc>
          <w:tcPr>
            <w:tcW w:w="807" w:type="dxa"/>
            <w:tcBorders>
              <w:top w:val="single" w:sz="4" w:space="0" w:color="auto"/>
              <w:left w:val="nil"/>
              <w:bottom w:val="nil"/>
              <w:right w:val="nil"/>
            </w:tcBorders>
            <w:vAlign w:val="center"/>
          </w:tcPr>
          <w:p w:rsidR="008E3FAF" w:rsidRPr="00A57DC4" w:rsidRDefault="009C650B" w:rsidP="00A5109F">
            <w:pPr>
              <w:jc w:val="center"/>
              <w:rPr>
                <w:rFonts w:eastAsia="標楷體"/>
                <w:color w:val="000000" w:themeColor="text1"/>
              </w:rPr>
            </w:pPr>
            <w:r w:rsidRPr="00A57DC4">
              <w:rPr>
                <w:rFonts w:eastAsia="標楷體" w:hint="eastAsia"/>
                <w:color w:val="000000" w:themeColor="text1"/>
              </w:rPr>
              <w:t>57</w:t>
            </w:r>
            <w:r w:rsidR="00A5109F" w:rsidRPr="00A57DC4">
              <w:rPr>
                <w:rFonts w:eastAsia="標楷體" w:hint="eastAsia"/>
                <w:color w:val="000000" w:themeColor="text1"/>
              </w:rPr>
              <w:t>.0</w:t>
            </w:r>
          </w:p>
        </w:tc>
      </w:tr>
      <w:tr w:rsidR="008E3FAF" w:rsidRPr="00194120" w:rsidTr="008E3FAF">
        <w:trPr>
          <w:trHeight w:val="580"/>
        </w:trPr>
        <w:tc>
          <w:tcPr>
            <w:tcW w:w="1985" w:type="dxa"/>
            <w:tcBorders>
              <w:top w:val="nil"/>
              <w:left w:val="nil"/>
              <w:bottom w:val="nil"/>
              <w:right w:val="single" w:sz="4" w:space="0" w:color="auto"/>
            </w:tcBorders>
            <w:vAlign w:val="center"/>
            <w:hideMark/>
          </w:tcPr>
          <w:p w:rsidR="008E3FAF" w:rsidRPr="009C650B" w:rsidRDefault="00A5109F" w:rsidP="00A5109F">
            <w:pPr>
              <w:topLinePunct/>
              <w:jc w:val="both"/>
              <w:rPr>
                <w:rFonts w:eastAsia="標楷體"/>
                <w:bCs/>
                <w:color w:val="000000" w:themeColor="text1"/>
                <w:szCs w:val="20"/>
              </w:rPr>
            </w:pPr>
            <w:r w:rsidRPr="009C650B">
              <w:rPr>
                <w:rFonts w:eastAsia="標楷體"/>
                <w:bCs/>
                <w:color w:val="000000" w:themeColor="text1"/>
                <w:szCs w:val="20"/>
              </w:rPr>
              <w:t>基本金屬及其製品</w:t>
            </w:r>
          </w:p>
        </w:tc>
        <w:tc>
          <w:tcPr>
            <w:tcW w:w="850" w:type="dxa"/>
            <w:tcBorders>
              <w:top w:val="nil"/>
              <w:left w:val="single" w:sz="4" w:space="0" w:color="auto"/>
              <w:bottom w:val="nil"/>
              <w:right w:val="nil"/>
            </w:tcBorders>
            <w:vAlign w:val="center"/>
          </w:tcPr>
          <w:p w:rsidR="008E3FAF" w:rsidRPr="009C650B" w:rsidRDefault="009C650B" w:rsidP="009C650B">
            <w:pPr>
              <w:jc w:val="center"/>
              <w:rPr>
                <w:rFonts w:eastAsia="標楷體"/>
                <w:color w:val="000000" w:themeColor="text1"/>
              </w:rPr>
            </w:pPr>
            <w:r w:rsidRPr="009C650B">
              <w:rPr>
                <w:rFonts w:eastAsia="標楷體" w:hint="eastAsia"/>
                <w:color w:val="000000" w:themeColor="text1"/>
              </w:rPr>
              <w:t>2</w:t>
            </w:r>
            <w:r w:rsidR="00A5109F" w:rsidRPr="009C650B">
              <w:rPr>
                <w:rFonts w:eastAsia="標楷體" w:hint="eastAsia"/>
                <w:color w:val="000000" w:themeColor="text1"/>
              </w:rPr>
              <w:t>,</w:t>
            </w:r>
            <w:r w:rsidRPr="009C650B">
              <w:rPr>
                <w:rFonts w:eastAsia="標楷體" w:hint="eastAsia"/>
                <w:color w:val="000000" w:themeColor="text1"/>
              </w:rPr>
              <w:t>786</w:t>
            </w:r>
          </w:p>
        </w:tc>
        <w:tc>
          <w:tcPr>
            <w:tcW w:w="709" w:type="dxa"/>
            <w:tcBorders>
              <w:top w:val="nil"/>
              <w:left w:val="single" w:sz="4" w:space="0" w:color="auto"/>
              <w:bottom w:val="nil"/>
              <w:right w:val="single" w:sz="4" w:space="0" w:color="auto"/>
            </w:tcBorders>
            <w:vAlign w:val="center"/>
          </w:tcPr>
          <w:p w:rsidR="008E3FAF" w:rsidRPr="009C650B" w:rsidRDefault="009C650B" w:rsidP="009C650B">
            <w:pPr>
              <w:jc w:val="center"/>
              <w:rPr>
                <w:rFonts w:eastAsia="標楷體"/>
                <w:color w:val="000000" w:themeColor="text1"/>
              </w:rPr>
            </w:pPr>
            <w:r w:rsidRPr="009C650B">
              <w:rPr>
                <w:rFonts w:eastAsia="標楷體" w:hint="eastAsia"/>
                <w:color w:val="000000" w:themeColor="text1"/>
              </w:rPr>
              <w:t>9</w:t>
            </w:r>
            <w:r w:rsidR="008C1C9C" w:rsidRPr="009C650B">
              <w:rPr>
                <w:rFonts w:eastAsia="標楷體" w:hint="eastAsia"/>
                <w:color w:val="000000" w:themeColor="text1"/>
              </w:rPr>
              <w:t>.</w:t>
            </w:r>
            <w:r w:rsidRPr="009C650B">
              <w:rPr>
                <w:rFonts w:eastAsia="標楷體" w:hint="eastAsia"/>
                <w:color w:val="000000" w:themeColor="text1"/>
              </w:rPr>
              <w:t>9</w:t>
            </w:r>
          </w:p>
        </w:tc>
        <w:tc>
          <w:tcPr>
            <w:tcW w:w="992" w:type="dxa"/>
            <w:tcBorders>
              <w:top w:val="nil"/>
              <w:left w:val="nil"/>
              <w:bottom w:val="nil"/>
              <w:right w:val="double" w:sz="4" w:space="0" w:color="auto"/>
            </w:tcBorders>
            <w:vAlign w:val="center"/>
          </w:tcPr>
          <w:p w:rsidR="008E3FAF" w:rsidRPr="009C650B" w:rsidRDefault="009C650B" w:rsidP="0002563E">
            <w:pPr>
              <w:jc w:val="center"/>
              <w:rPr>
                <w:rFonts w:eastAsia="標楷體"/>
                <w:color w:val="000000" w:themeColor="text1"/>
              </w:rPr>
            </w:pPr>
            <w:r w:rsidRPr="009C650B">
              <w:rPr>
                <w:rFonts w:eastAsia="標楷體" w:hint="eastAsia"/>
                <w:color w:val="000000" w:themeColor="text1"/>
              </w:rPr>
              <w:t>23</w:t>
            </w:r>
            <w:r w:rsidR="00A5109F" w:rsidRPr="009C650B">
              <w:rPr>
                <w:rFonts w:eastAsia="標楷體" w:hint="eastAsia"/>
                <w:color w:val="000000" w:themeColor="text1"/>
              </w:rPr>
              <w:t>.</w:t>
            </w:r>
            <w:r w:rsidRPr="009C650B">
              <w:rPr>
                <w:rFonts w:eastAsia="標楷體" w:hint="eastAsia"/>
                <w:color w:val="000000" w:themeColor="text1"/>
              </w:rPr>
              <w:t>4</w:t>
            </w:r>
          </w:p>
        </w:tc>
        <w:tc>
          <w:tcPr>
            <w:tcW w:w="2127" w:type="dxa"/>
            <w:tcBorders>
              <w:top w:val="nil"/>
              <w:left w:val="double" w:sz="4" w:space="0" w:color="auto"/>
              <w:bottom w:val="nil"/>
              <w:right w:val="single" w:sz="4" w:space="0" w:color="auto"/>
            </w:tcBorders>
            <w:vAlign w:val="center"/>
          </w:tcPr>
          <w:p w:rsidR="008E3FAF" w:rsidRPr="00A57DC4" w:rsidRDefault="00A5109F" w:rsidP="00D362DB">
            <w:pPr>
              <w:topLinePunct/>
              <w:rPr>
                <w:rFonts w:eastAsia="標楷體"/>
                <w:bCs/>
                <w:color w:val="000000" w:themeColor="text1"/>
                <w:szCs w:val="20"/>
              </w:rPr>
            </w:pPr>
            <w:r w:rsidRPr="00A57DC4">
              <w:rPr>
                <w:rFonts w:eastAsia="標楷體"/>
                <w:bCs/>
                <w:color w:val="000000" w:themeColor="text1"/>
                <w:szCs w:val="20"/>
              </w:rPr>
              <w:t>電子零組件</w:t>
            </w:r>
          </w:p>
        </w:tc>
        <w:tc>
          <w:tcPr>
            <w:tcW w:w="872" w:type="dxa"/>
            <w:tcBorders>
              <w:top w:val="nil"/>
              <w:left w:val="single" w:sz="4" w:space="0" w:color="auto"/>
              <w:bottom w:val="nil"/>
              <w:right w:val="nil"/>
            </w:tcBorders>
            <w:vAlign w:val="center"/>
          </w:tcPr>
          <w:p w:rsidR="008E3FAF" w:rsidRPr="00A57DC4" w:rsidRDefault="00A5109F" w:rsidP="009C650B">
            <w:pPr>
              <w:jc w:val="center"/>
              <w:rPr>
                <w:rFonts w:eastAsia="標楷體"/>
                <w:color w:val="000000" w:themeColor="text1"/>
              </w:rPr>
            </w:pPr>
            <w:r w:rsidRPr="00A57DC4">
              <w:rPr>
                <w:rFonts w:eastAsia="標楷體" w:hint="eastAsia"/>
                <w:color w:val="000000" w:themeColor="text1"/>
              </w:rPr>
              <w:t>4,</w:t>
            </w:r>
            <w:r w:rsidR="009C650B" w:rsidRPr="00A57DC4">
              <w:rPr>
                <w:rFonts w:eastAsia="標楷體" w:hint="eastAsia"/>
                <w:color w:val="000000" w:themeColor="text1"/>
              </w:rPr>
              <w:t>394</w:t>
            </w:r>
          </w:p>
        </w:tc>
        <w:tc>
          <w:tcPr>
            <w:tcW w:w="730" w:type="dxa"/>
            <w:tcBorders>
              <w:top w:val="nil"/>
              <w:left w:val="single" w:sz="4" w:space="0" w:color="auto"/>
              <w:bottom w:val="nil"/>
              <w:right w:val="single" w:sz="4" w:space="0" w:color="auto"/>
            </w:tcBorders>
            <w:vAlign w:val="center"/>
          </w:tcPr>
          <w:p w:rsidR="008E3FAF" w:rsidRPr="00A57DC4" w:rsidRDefault="008C1C9C" w:rsidP="009C650B">
            <w:pPr>
              <w:jc w:val="center"/>
              <w:rPr>
                <w:rFonts w:eastAsia="標楷體"/>
                <w:color w:val="000000" w:themeColor="text1"/>
              </w:rPr>
            </w:pPr>
            <w:r w:rsidRPr="00A57DC4">
              <w:rPr>
                <w:rFonts w:eastAsia="標楷體" w:hint="eastAsia"/>
                <w:color w:val="000000" w:themeColor="text1"/>
              </w:rPr>
              <w:t>1</w:t>
            </w:r>
            <w:r w:rsidR="009C650B" w:rsidRPr="00A57DC4">
              <w:rPr>
                <w:rFonts w:eastAsia="標楷體" w:hint="eastAsia"/>
                <w:color w:val="000000" w:themeColor="text1"/>
              </w:rPr>
              <w:t>9</w:t>
            </w:r>
            <w:r w:rsidRPr="00A57DC4">
              <w:rPr>
                <w:rFonts w:eastAsia="標楷體" w:hint="eastAsia"/>
                <w:color w:val="000000" w:themeColor="text1"/>
              </w:rPr>
              <w:t>.</w:t>
            </w:r>
            <w:r w:rsidR="009C650B" w:rsidRPr="00A57DC4">
              <w:rPr>
                <w:rFonts w:eastAsia="標楷體" w:hint="eastAsia"/>
                <w:color w:val="000000" w:themeColor="text1"/>
              </w:rPr>
              <w:t>1</w:t>
            </w:r>
          </w:p>
        </w:tc>
        <w:tc>
          <w:tcPr>
            <w:tcW w:w="807" w:type="dxa"/>
            <w:tcBorders>
              <w:top w:val="nil"/>
              <w:left w:val="nil"/>
              <w:bottom w:val="nil"/>
              <w:right w:val="nil"/>
            </w:tcBorders>
            <w:vAlign w:val="center"/>
          </w:tcPr>
          <w:p w:rsidR="008E3FAF" w:rsidRPr="00A57DC4" w:rsidRDefault="009C650B" w:rsidP="009C650B">
            <w:pPr>
              <w:jc w:val="center"/>
              <w:rPr>
                <w:rFonts w:eastAsia="標楷體"/>
                <w:color w:val="000000" w:themeColor="text1"/>
              </w:rPr>
            </w:pPr>
            <w:r w:rsidRPr="00A57DC4">
              <w:rPr>
                <w:rFonts w:eastAsia="標楷體" w:hint="eastAsia"/>
                <w:color w:val="000000" w:themeColor="text1"/>
              </w:rPr>
              <w:t>11</w:t>
            </w:r>
            <w:r w:rsidR="00A5109F" w:rsidRPr="00A57DC4">
              <w:rPr>
                <w:rFonts w:eastAsia="標楷體" w:hint="eastAsia"/>
                <w:color w:val="000000" w:themeColor="text1"/>
              </w:rPr>
              <w:t>.</w:t>
            </w:r>
            <w:r w:rsidRPr="00A57DC4">
              <w:rPr>
                <w:rFonts w:eastAsia="標楷體" w:hint="eastAsia"/>
                <w:color w:val="000000" w:themeColor="text1"/>
              </w:rPr>
              <w:t>3</w:t>
            </w:r>
          </w:p>
        </w:tc>
      </w:tr>
      <w:tr w:rsidR="008E3FAF" w:rsidRPr="00194120" w:rsidTr="008E3FAF">
        <w:trPr>
          <w:trHeight w:val="580"/>
        </w:trPr>
        <w:tc>
          <w:tcPr>
            <w:tcW w:w="1985" w:type="dxa"/>
            <w:tcBorders>
              <w:top w:val="nil"/>
              <w:left w:val="nil"/>
              <w:bottom w:val="nil"/>
              <w:right w:val="single" w:sz="4" w:space="0" w:color="auto"/>
            </w:tcBorders>
            <w:vAlign w:val="center"/>
            <w:hideMark/>
          </w:tcPr>
          <w:p w:rsidR="008E3FAF" w:rsidRPr="009C650B" w:rsidRDefault="00A5109F" w:rsidP="00D362DB">
            <w:pPr>
              <w:topLinePunct/>
              <w:jc w:val="both"/>
              <w:rPr>
                <w:rFonts w:eastAsia="標楷體"/>
                <w:bCs/>
                <w:color w:val="000000" w:themeColor="text1"/>
                <w:szCs w:val="20"/>
              </w:rPr>
            </w:pPr>
            <w:r w:rsidRPr="009C650B">
              <w:rPr>
                <w:rFonts w:eastAsia="標楷體"/>
                <w:bCs/>
                <w:color w:val="000000" w:themeColor="text1"/>
                <w:szCs w:val="20"/>
              </w:rPr>
              <w:t>資通與視聽產品</w:t>
            </w:r>
          </w:p>
        </w:tc>
        <w:tc>
          <w:tcPr>
            <w:tcW w:w="850" w:type="dxa"/>
            <w:tcBorders>
              <w:top w:val="nil"/>
              <w:left w:val="single" w:sz="4" w:space="0" w:color="auto"/>
              <w:bottom w:val="nil"/>
              <w:right w:val="nil"/>
            </w:tcBorders>
            <w:vAlign w:val="center"/>
          </w:tcPr>
          <w:p w:rsidR="008E3FAF" w:rsidRPr="009C650B" w:rsidRDefault="00A5109F" w:rsidP="009C650B">
            <w:pPr>
              <w:jc w:val="center"/>
              <w:rPr>
                <w:rFonts w:eastAsia="標楷體"/>
                <w:color w:val="000000" w:themeColor="text1"/>
              </w:rPr>
            </w:pPr>
            <w:r w:rsidRPr="009C650B">
              <w:rPr>
                <w:rFonts w:eastAsia="標楷體" w:hint="eastAsia"/>
                <w:color w:val="000000" w:themeColor="text1"/>
              </w:rPr>
              <w:t>2,9</w:t>
            </w:r>
            <w:r w:rsidR="009C650B" w:rsidRPr="009C650B">
              <w:rPr>
                <w:rFonts w:eastAsia="標楷體" w:hint="eastAsia"/>
                <w:color w:val="000000" w:themeColor="text1"/>
              </w:rPr>
              <w:t>43</w:t>
            </w:r>
          </w:p>
        </w:tc>
        <w:tc>
          <w:tcPr>
            <w:tcW w:w="709" w:type="dxa"/>
            <w:tcBorders>
              <w:top w:val="nil"/>
              <w:left w:val="single" w:sz="4" w:space="0" w:color="auto"/>
              <w:bottom w:val="nil"/>
              <w:right w:val="single" w:sz="4" w:space="0" w:color="auto"/>
            </w:tcBorders>
            <w:vAlign w:val="center"/>
          </w:tcPr>
          <w:p w:rsidR="008E3FAF" w:rsidRPr="009C650B" w:rsidRDefault="008C1C9C" w:rsidP="009C650B">
            <w:pPr>
              <w:jc w:val="center"/>
              <w:rPr>
                <w:rFonts w:eastAsia="標楷體"/>
                <w:color w:val="000000" w:themeColor="text1"/>
              </w:rPr>
            </w:pPr>
            <w:r w:rsidRPr="009C650B">
              <w:rPr>
                <w:rFonts w:eastAsia="標楷體" w:hint="eastAsia"/>
                <w:color w:val="000000" w:themeColor="text1"/>
              </w:rPr>
              <w:t>10.</w:t>
            </w:r>
            <w:r w:rsidR="009C650B" w:rsidRPr="009C650B">
              <w:rPr>
                <w:rFonts w:eastAsia="標楷體" w:hint="eastAsia"/>
                <w:color w:val="000000" w:themeColor="text1"/>
              </w:rPr>
              <w:t>4</w:t>
            </w:r>
          </w:p>
        </w:tc>
        <w:tc>
          <w:tcPr>
            <w:tcW w:w="992" w:type="dxa"/>
            <w:tcBorders>
              <w:top w:val="nil"/>
              <w:left w:val="nil"/>
              <w:bottom w:val="nil"/>
              <w:right w:val="double" w:sz="4" w:space="0" w:color="auto"/>
            </w:tcBorders>
            <w:vAlign w:val="center"/>
          </w:tcPr>
          <w:p w:rsidR="008E3FAF" w:rsidRPr="009C650B" w:rsidRDefault="009C650B" w:rsidP="009C650B">
            <w:pPr>
              <w:jc w:val="center"/>
              <w:rPr>
                <w:rFonts w:eastAsia="標楷體"/>
                <w:color w:val="000000" w:themeColor="text1"/>
              </w:rPr>
            </w:pPr>
            <w:r w:rsidRPr="009C650B">
              <w:rPr>
                <w:rFonts w:eastAsia="標楷體" w:hint="eastAsia"/>
                <w:color w:val="000000" w:themeColor="text1"/>
              </w:rPr>
              <w:t>0</w:t>
            </w:r>
            <w:r w:rsidR="00A5109F" w:rsidRPr="009C650B">
              <w:rPr>
                <w:rFonts w:eastAsia="標楷體" w:hint="eastAsia"/>
                <w:color w:val="000000" w:themeColor="text1"/>
              </w:rPr>
              <w:t>.</w:t>
            </w:r>
            <w:r w:rsidRPr="009C650B">
              <w:rPr>
                <w:rFonts w:eastAsia="標楷體" w:hint="eastAsia"/>
                <w:color w:val="000000" w:themeColor="text1"/>
              </w:rPr>
              <w:t>3</w:t>
            </w:r>
          </w:p>
        </w:tc>
        <w:tc>
          <w:tcPr>
            <w:tcW w:w="2127" w:type="dxa"/>
            <w:tcBorders>
              <w:top w:val="nil"/>
              <w:left w:val="double" w:sz="4" w:space="0" w:color="auto"/>
              <w:bottom w:val="nil"/>
              <w:right w:val="single" w:sz="4" w:space="0" w:color="auto"/>
            </w:tcBorders>
            <w:vAlign w:val="center"/>
            <w:hideMark/>
          </w:tcPr>
          <w:p w:rsidR="008E3FAF" w:rsidRPr="00A57DC4" w:rsidRDefault="008E3FAF" w:rsidP="00D362DB">
            <w:pPr>
              <w:topLinePunct/>
              <w:rPr>
                <w:rFonts w:eastAsia="標楷體"/>
                <w:bCs/>
                <w:color w:val="000000" w:themeColor="text1"/>
                <w:szCs w:val="20"/>
              </w:rPr>
            </w:pPr>
            <w:r w:rsidRPr="00A57DC4">
              <w:rPr>
                <w:rFonts w:eastAsia="標楷體"/>
                <w:bCs/>
                <w:color w:val="000000" w:themeColor="text1"/>
                <w:szCs w:val="20"/>
              </w:rPr>
              <w:t>化學品</w:t>
            </w:r>
          </w:p>
        </w:tc>
        <w:tc>
          <w:tcPr>
            <w:tcW w:w="872" w:type="dxa"/>
            <w:tcBorders>
              <w:top w:val="nil"/>
              <w:left w:val="single" w:sz="4" w:space="0" w:color="auto"/>
              <w:bottom w:val="nil"/>
              <w:right w:val="nil"/>
            </w:tcBorders>
            <w:vAlign w:val="center"/>
          </w:tcPr>
          <w:p w:rsidR="008E3FAF" w:rsidRPr="00A57DC4" w:rsidRDefault="008C1C9C" w:rsidP="009C650B">
            <w:pPr>
              <w:jc w:val="center"/>
              <w:rPr>
                <w:rFonts w:eastAsia="標楷體"/>
                <w:color w:val="000000" w:themeColor="text1"/>
              </w:rPr>
            </w:pPr>
            <w:r w:rsidRPr="00A57DC4">
              <w:rPr>
                <w:rFonts w:eastAsia="標楷體" w:hint="eastAsia"/>
                <w:color w:val="000000" w:themeColor="text1"/>
              </w:rPr>
              <w:t>2,</w:t>
            </w:r>
            <w:r w:rsidR="009C650B" w:rsidRPr="00A57DC4">
              <w:rPr>
                <w:rFonts w:eastAsia="標楷體" w:hint="eastAsia"/>
                <w:color w:val="000000" w:themeColor="text1"/>
              </w:rPr>
              <w:t>436</w:t>
            </w:r>
          </w:p>
        </w:tc>
        <w:tc>
          <w:tcPr>
            <w:tcW w:w="730" w:type="dxa"/>
            <w:tcBorders>
              <w:top w:val="nil"/>
              <w:left w:val="single" w:sz="4" w:space="0" w:color="auto"/>
              <w:bottom w:val="nil"/>
              <w:right w:val="single" w:sz="4" w:space="0" w:color="auto"/>
            </w:tcBorders>
            <w:vAlign w:val="center"/>
          </w:tcPr>
          <w:p w:rsidR="008E3FAF" w:rsidRPr="00A57DC4" w:rsidRDefault="008C1C9C" w:rsidP="009C650B">
            <w:pPr>
              <w:jc w:val="center"/>
              <w:rPr>
                <w:rFonts w:eastAsia="標楷體"/>
                <w:color w:val="000000" w:themeColor="text1"/>
              </w:rPr>
            </w:pPr>
            <w:r w:rsidRPr="00A57DC4">
              <w:rPr>
                <w:rFonts w:eastAsia="標楷體" w:hint="eastAsia"/>
                <w:color w:val="000000" w:themeColor="text1"/>
              </w:rPr>
              <w:t>1</w:t>
            </w:r>
            <w:r w:rsidR="009C650B" w:rsidRPr="00A57DC4">
              <w:rPr>
                <w:rFonts w:eastAsia="標楷體" w:hint="eastAsia"/>
                <w:color w:val="000000" w:themeColor="text1"/>
              </w:rPr>
              <w:t>0</w:t>
            </w:r>
            <w:r w:rsidRPr="00A57DC4">
              <w:rPr>
                <w:rFonts w:eastAsia="標楷體" w:hint="eastAsia"/>
                <w:color w:val="000000" w:themeColor="text1"/>
              </w:rPr>
              <w:t>.</w:t>
            </w:r>
            <w:r w:rsidR="009C650B" w:rsidRPr="00A57DC4">
              <w:rPr>
                <w:rFonts w:eastAsia="標楷體" w:hint="eastAsia"/>
                <w:color w:val="000000" w:themeColor="text1"/>
              </w:rPr>
              <w:t>6</w:t>
            </w:r>
          </w:p>
        </w:tc>
        <w:tc>
          <w:tcPr>
            <w:tcW w:w="807" w:type="dxa"/>
            <w:tcBorders>
              <w:top w:val="nil"/>
              <w:left w:val="nil"/>
              <w:bottom w:val="nil"/>
              <w:right w:val="nil"/>
            </w:tcBorders>
            <w:vAlign w:val="center"/>
          </w:tcPr>
          <w:p w:rsidR="008E3FAF" w:rsidRPr="00A57DC4" w:rsidRDefault="008C1C9C" w:rsidP="009C650B">
            <w:pPr>
              <w:jc w:val="center"/>
              <w:rPr>
                <w:rFonts w:eastAsia="標楷體"/>
                <w:color w:val="000000" w:themeColor="text1"/>
              </w:rPr>
            </w:pPr>
            <w:r w:rsidRPr="00A57DC4">
              <w:rPr>
                <w:rFonts w:eastAsia="標楷體" w:hint="eastAsia"/>
                <w:color w:val="000000" w:themeColor="text1"/>
              </w:rPr>
              <w:t>1</w:t>
            </w:r>
            <w:r w:rsidR="009C650B" w:rsidRPr="00A57DC4">
              <w:rPr>
                <w:rFonts w:eastAsia="標楷體" w:hint="eastAsia"/>
                <w:color w:val="000000" w:themeColor="text1"/>
              </w:rPr>
              <w:t>6</w:t>
            </w:r>
            <w:r w:rsidRPr="00A57DC4">
              <w:rPr>
                <w:rFonts w:eastAsia="標楷體" w:hint="eastAsia"/>
                <w:color w:val="000000" w:themeColor="text1"/>
              </w:rPr>
              <w:t>.</w:t>
            </w:r>
            <w:r w:rsidR="009C650B" w:rsidRPr="00A57DC4">
              <w:rPr>
                <w:rFonts w:eastAsia="標楷體" w:hint="eastAsia"/>
                <w:color w:val="000000" w:themeColor="text1"/>
              </w:rPr>
              <w:t>4</w:t>
            </w:r>
          </w:p>
        </w:tc>
      </w:tr>
      <w:tr w:rsidR="008E3FAF" w:rsidRPr="00194120" w:rsidTr="008E3FAF">
        <w:trPr>
          <w:trHeight w:val="580"/>
        </w:trPr>
        <w:tc>
          <w:tcPr>
            <w:tcW w:w="1985" w:type="dxa"/>
            <w:tcBorders>
              <w:top w:val="nil"/>
              <w:left w:val="nil"/>
              <w:bottom w:val="nil"/>
              <w:right w:val="single" w:sz="4" w:space="0" w:color="auto"/>
            </w:tcBorders>
            <w:vAlign w:val="center"/>
            <w:hideMark/>
          </w:tcPr>
          <w:p w:rsidR="008E3FAF" w:rsidRPr="009C650B" w:rsidRDefault="008E3FAF" w:rsidP="00D362DB">
            <w:pPr>
              <w:topLinePunct/>
              <w:jc w:val="both"/>
              <w:rPr>
                <w:rFonts w:eastAsia="標楷體"/>
                <w:bCs/>
                <w:color w:val="000000" w:themeColor="text1"/>
                <w:szCs w:val="20"/>
              </w:rPr>
            </w:pPr>
            <w:r w:rsidRPr="009C650B">
              <w:rPr>
                <w:rFonts w:eastAsia="標楷體"/>
                <w:bCs/>
                <w:color w:val="000000" w:themeColor="text1"/>
                <w:szCs w:val="20"/>
              </w:rPr>
              <w:t>機械</w:t>
            </w:r>
          </w:p>
        </w:tc>
        <w:tc>
          <w:tcPr>
            <w:tcW w:w="850" w:type="dxa"/>
            <w:tcBorders>
              <w:top w:val="nil"/>
              <w:left w:val="single" w:sz="4" w:space="0" w:color="auto"/>
              <w:bottom w:val="nil"/>
              <w:right w:val="nil"/>
            </w:tcBorders>
            <w:vAlign w:val="center"/>
          </w:tcPr>
          <w:p w:rsidR="008E3FAF" w:rsidRPr="009C650B" w:rsidRDefault="008C1C9C" w:rsidP="009C650B">
            <w:pPr>
              <w:jc w:val="center"/>
              <w:rPr>
                <w:rFonts w:eastAsia="標楷體"/>
                <w:color w:val="000000" w:themeColor="text1"/>
              </w:rPr>
            </w:pPr>
            <w:r w:rsidRPr="009C650B">
              <w:rPr>
                <w:rFonts w:eastAsia="標楷體" w:hint="eastAsia"/>
                <w:color w:val="000000" w:themeColor="text1"/>
              </w:rPr>
              <w:t>2,</w:t>
            </w:r>
            <w:r w:rsidR="009C650B" w:rsidRPr="009C650B">
              <w:rPr>
                <w:rFonts w:eastAsia="標楷體" w:hint="eastAsia"/>
                <w:color w:val="000000" w:themeColor="text1"/>
              </w:rPr>
              <w:t>387</w:t>
            </w:r>
          </w:p>
        </w:tc>
        <w:tc>
          <w:tcPr>
            <w:tcW w:w="709" w:type="dxa"/>
            <w:tcBorders>
              <w:top w:val="nil"/>
              <w:left w:val="single" w:sz="4" w:space="0" w:color="auto"/>
              <w:bottom w:val="nil"/>
              <w:right w:val="single" w:sz="4" w:space="0" w:color="auto"/>
            </w:tcBorders>
            <w:vAlign w:val="center"/>
          </w:tcPr>
          <w:p w:rsidR="008E3FAF" w:rsidRPr="009C650B" w:rsidRDefault="008C1C9C" w:rsidP="009C650B">
            <w:pPr>
              <w:jc w:val="center"/>
              <w:rPr>
                <w:rFonts w:eastAsia="標楷體"/>
                <w:color w:val="000000" w:themeColor="text1"/>
              </w:rPr>
            </w:pPr>
            <w:r w:rsidRPr="009C650B">
              <w:rPr>
                <w:rFonts w:eastAsia="標楷體" w:hint="eastAsia"/>
                <w:color w:val="000000" w:themeColor="text1"/>
              </w:rPr>
              <w:t>8.</w:t>
            </w:r>
            <w:r w:rsidR="009C650B" w:rsidRPr="009C650B">
              <w:rPr>
                <w:rFonts w:eastAsia="標楷體" w:hint="eastAsia"/>
                <w:color w:val="000000" w:themeColor="text1"/>
              </w:rPr>
              <w:t>5</w:t>
            </w:r>
          </w:p>
        </w:tc>
        <w:tc>
          <w:tcPr>
            <w:tcW w:w="992" w:type="dxa"/>
            <w:tcBorders>
              <w:top w:val="nil"/>
              <w:left w:val="nil"/>
              <w:bottom w:val="nil"/>
              <w:right w:val="double" w:sz="4" w:space="0" w:color="auto"/>
            </w:tcBorders>
            <w:vAlign w:val="center"/>
          </w:tcPr>
          <w:p w:rsidR="008E3FAF" w:rsidRPr="009C650B" w:rsidRDefault="008C1C9C" w:rsidP="009C650B">
            <w:pPr>
              <w:jc w:val="center"/>
              <w:rPr>
                <w:rFonts w:eastAsia="標楷體"/>
                <w:color w:val="000000" w:themeColor="text1"/>
              </w:rPr>
            </w:pPr>
            <w:r w:rsidRPr="009C650B">
              <w:rPr>
                <w:rFonts w:eastAsia="標楷體" w:hint="eastAsia"/>
                <w:color w:val="000000" w:themeColor="text1"/>
              </w:rPr>
              <w:t>1</w:t>
            </w:r>
            <w:r w:rsidR="009C650B" w:rsidRPr="009C650B">
              <w:rPr>
                <w:rFonts w:eastAsia="標楷體" w:hint="eastAsia"/>
                <w:color w:val="000000" w:themeColor="text1"/>
              </w:rPr>
              <w:t>8</w:t>
            </w:r>
            <w:r w:rsidRPr="009C650B">
              <w:rPr>
                <w:rFonts w:eastAsia="標楷體" w:hint="eastAsia"/>
                <w:color w:val="000000" w:themeColor="text1"/>
              </w:rPr>
              <w:t>.</w:t>
            </w:r>
            <w:r w:rsidR="009C650B" w:rsidRPr="009C650B">
              <w:rPr>
                <w:rFonts w:eastAsia="標楷體" w:hint="eastAsia"/>
                <w:color w:val="000000" w:themeColor="text1"/>
              </w:rPr>
              <w:t>1</w:t>
            </w:r>
          </w:p>
        </w:tc>
        <w:tc>
          <w:tcPr>
            <w:tcW w:w="2127" w:type="dxa"/>
            <w:tcBorders>
              <w:top w:val="nil"/>
              <w:left w:val="double" w:sz="4" w:space="0" w:color="auto"/>
              <w:bottom w:val="nil"/>
              <w:right w:val="single" w:sz="4" w:space="0" w:color="auto"/>
            </w:tcBorders>
            <w:vAlign w:val="center"/>
            <w:hideMark/>
          </w:tcPr>
          <w:p w:rsidR="008E3FAF" w:rsidRPr="00A57DC4" w:rsidRDefault="008E3FAF" w:rsidP="00D362DB">
            <w:pPr>
              <w:topLinePunct/>
              <w:rPr>
                <w:rFonts w:eastAsia="標楷體"/>
                <w:bCs/>
                <w:color w:val="000000" w:themeColor="text1"/>
                <w:szCs w:val="20"/>
              </w:rPr>
            </w:pPr>
            <w:r w:rsidRPr="00A57DC4">
              <w:rPr>
                <w:rFonts w:eastAsia="標楷體"/>
                <w:bCs/>
                <w:color w:val="000000" w:themeColor="text1"/>
                <w:szCs w:val="20"/>
              </w:rPr>
              <w:t>機械</w:t>
            </w:r>
          </w:p>
        </w:tc>
        <w:tc>
          <w:tcPr>
            <w:tcW w:w="872" w:type="dxa"/>
            <w:tcBorders>
              <w:top w:val="nil"/>
              <w:left w:val="single" w:sz="4" w:space="0" w:color="auto"/>
              <w:bottom w:val="nil"/>
              <w:right w:val="nil"/>
            </w:tcBorders>
            <w:vAlign w:val="center"/>
          </w:tcPr>
          <w:p w:rsidR="008E3FAF" w:rsidRPr="00A57DC4" w:rsidRDefault="00A57DC4" w:rsidP="00A57DC4">
            <w:pPr>
              <w:jc w:val="center"/>
              <w:rPr>
                <w:rFonts w:eastAsia="標楷體"/>
                <w:color w:val="000000" w:themeColor="text1"/>
              </w:rPr>
            </w:pPr>
            <w:r w:rsidRPr="00A57DC4">
              <w:rPr>
                <w:rFonts w:eastAsia="標楷體" w:hint="eastAsia"/>
                <w:color w:val="000000" w:themeColor="text1"/>
              </w:rPr>
              <w:t>2,</w:t>
            </w:r>
            <w:r w:rsidR="008C1C9C" w:rsidRPr="00A57DC4">
              <w:rPr>
                <w:rFonts w:eastAsia="標楷體" w:hint="eastAsia"/>
                <w:color w:val="000000" w:themeColor="text1"/>
              </w:rPr>
              <w:t>0</w:t>
            </w:r>
            <w:r w:rsidRPr="00A57DC4">
              <w:rPr>
                <w:rFonts w:eastAsia="標楷體" w:hint="eastAsia"/>
                <w:color w:val="000000" w:themeColor="text1"/>
              </w:rPr>
              <w:t>74</w:t>
            </w:r>
          </w:p>
        </w:tc>
        <w:tc>
          <w:tcPr>
            <w:tcW w:w="730" w:type="dxa"/>
            <w:tcBorders>
              <w:top w:val="nil"/>
              <w:left w:val="single" w:sz="4" w:space="0" w:color="auto"/>
              <w:bottom w:val="nil"/>
              <w:right w:val="single" w:sz="4" w:space="0" w:color="auto"/>
            </w:tcBorders>
            <w:vAlign w:val="center"/>
          </w:tcPr>
          <w:p w:rsidR="008E3FAF" w:rsidRPr="00A57DC4" w:rsidRDefault="008C1C9C" w:rsidP="00A57DC4">
            <w:pPr>
              <w:jc w:val="center"/>
              <w:rPr>
                <w:rFonts w:eastAsia="標楷體"/>
                <w:color w:val="000000" w:themeColor="text1"/>
              </w:rPr>
            </w:pPr>
            <w:r w:rsidRPr="00A57DC4">
              <w:rPr>
                <w:rFonts w:eastAsia="標楷體" w:hint="eastAsia"/>
                <w:color w:val="000000" w:themeColor="text1"/>
              </w:rPr>
              <w:t>9.</w:t>
            </w:r>
            <w:r w:rsidR="00A57DC4" w:rsidRPr="00A57DC4">
              <w:rPr>
                <w:rFonts w:eastAsia="標楷體" w:hint="eastAsia"/>
                <w:color w:val="000000" w:themeColor="text1"/>
              </w:rPr>
              <w:t>0</w:t>
            </w:r>
          </w:p>
        </w:tc>
        <w:tc>
          <w:tcPr>
            <w:tcW w:w="807" w:type="dxa"/>
            <w:tcBorders>
              <w:top w:val="nil"/>
              <w:left w:val="nil"/>
              <w:bottom w:val="nil"/>
              <w:right w:val="nil"/>
            </w:tcBorders>
            <w:vAlign w:val="center"/>
          </w:tcPr>
          <w:p w:rsidR="008E3FAF" w:rsidRPr="00A57DC4" w:rsidRDefault="00A57DC4" w:rsidP="00A57DC4">
            <w:pPr>
              <w:jc w:val="center"/>
              <w:rPr>
                <w:rFonts w:eastAsia="標楷體"/>
                <w:color w:val="000000" w:themeColor="text1"/>
              </w:rPr>
            </w:pPr>
            <w:r w:rsidRPr="00A57DC4">
              <w:rPr>
                <w:rFonts w:eastAsia="標楷體" w:hint="eastAsia"/>
                <w:color w:val="000000" w:themeColor="text1"/>
              </w:rPr>
              <w:t>0</w:t>
            </w:r>
            <w:r w:rsidR="008C1C9C" w:rsidRPr="00A57DC4">
              <w:rPr>
                <w:rFonts w:eastAsia="標楷體" w:hint="eastAsia"/>
                <w:color w:val="000000" w:themeColor="text1"/>
              </w:rPr>
              <w:t>.</w:t>
            </w:r>
            <w:r w:rsidRPr="00A57DC4">
              <w:rPr>
                <w:rFonts w:eastAsia="標楷體" w:hint="eastAsia"/>
                <w:color w:val="000000" w:themeColor="text1"/>
              </w:rPr>
              <w:t>8</w:t>
            </w:r>
          </w:p>
        </w:tc>
      </w:tr>
      <w:tr w:rsidR="008E3FAF" w:rsidRPr="00194120" w:rsidTr="008E3FAF">
        <w:trPr>
          <w:trHeight w:val="580"/>
        </w:trPr>
        <w:tc>
          <w:tcPr>
            <w:tcW w:w="1985" w:type="dxa"/>
            <w:tcBorders>
              <w:top w:val="nil"/>
              <w:left w:val="nil"/>
              <w:bottom w:val="nil"/>
              <w:right w:val="single" w:sz="4" w:space="0" w:color="auto"/>
            </w:tcBorders>
            <w:vAlign w:val="center"/>
            <w:hideMark/>
          </w:tcPr>
          <w:p w:rsidR="008E3FAF" w:rsidRPr="009C650B" w:rsidRDefault="008E3FAF" w:rsidP="00D362DB">
            <w:pPr>
              <w:topLinePunct/>
              <w:jc w:val="both"/>
              <w:rPr>
                <w:rFonts w:eastAsia="標楷體"/>
                <w:bCs/>
                <w:color w:val="000000" w:themeColor="text1"/>
                <w:szCs w:val="20"/>
              </w:rPr>
            </w:pPr>
            <w:proofErr w:type="gramStart"/>
            <w:r w:rsidRPr="009C650B">
              <w:rPr>
                <w:rFonts w:eastAsia="標楷體"/>
                <w:bCs/>
                <w:color w:val="000000" w:themeColor="text1"/>
                <w:szCs w:val="20"/>
              </w:rPr>
              <w:t>塑</w:t>
            </w:r>
            <w:proofErr w:type="gramEnd"/>
            <w:r w:rsidRPr="009C650B">
              <w:rPr>
                <w:rFonts w:eastAsia="標楷體"/>
                <w:bCs/>
                <w:color w:val="000000" w:themeColor="text1"/>
                <w:szCs w:val="20"/>
              </w:rPr>
              <w:t>橡膠及其製品</w:t>
            </w:r>
          </w:p>
        </w:tc>
        <w:tc>
          <w:tcPr>
            <w:tcW w:w="850" w:type="dxa"/>
            <w:tcBorders>
              <w:top w:val="nil"/>
              <w:left w:val="single" w:sz="4" w:space="0" w:color="auto"/>
              <w:bottom w:val="nil"/>
              <w:right w:val="nil"/>
            </w:tcBorders>
            <w:vAlign w:val="center"/>
          </w:tcPr>
          <w:p w:rsidR="008E3FAF" w:rsidRPr="009C650B" w:rsidRDefault="008C1C9C" w:rsidP="009C650B">
            <w:pPr>
              <w:jc w:val="center"/>
              <w:rPr>
                <w:rFonts w:eastAsia="標楷體"/>
                <w:color w:val="000000" w:themeColor="text1"/>
              </w:rPr>
            </w:pPr>
            <w:r w:rsidRPr="009C650B">
              <w:rPr>
                <w:rFonts w:eastAsia="標楷體" w:hint="eastAsia"/>
                <w:color w:val="000000" w:themeColor="text1"/>
              </w:rPr>
              <w:t>2,</w:t>
            </w:r>
            <w:r w:rsidR="009C650B" w:rsidRPr="009C650B">
              <w:rPr>
                <w:rFonts w:eastAsia="標楷體" w:hint="eastAsia"/>
                <w:color w:val="000000" w:themeColor="text1"/>
              </w:rPr>
              <w:t>194</w:t>
            </w:r>
          </w:p>
        </w:tc>
        <w:tc>
          <w:tcPr>
            <w:tcW w:w="709" w:type="dxa"/>
            <w:tcBorders>
              <w:top w:val="nil"/>
              <w:left w:val="single" w:sz="4" w:space="0" w:color="auto"/>
              <w:bottom w:val="nil"/>
              <w:right w:val="single" w:sz="4" w:space="0" w:color="auto"/>
            </w:tcBorders>
            <w:vAlign w:val="center"/>
          </w:tcPr>
          <w:p w:rsidR="008E3FAF" w:rsidRPr="009C650B" w:rsidRDefault="009C650B" w:rsidP="009C650B">
            <w:pPr>
              <w:jc w:val="center"/>
              <w:rPr>
                <w:rFonts w:eastAsia="標楷體"/>
                <w:color w:val="000000" w:themeColor="text1"/>
              </w:rPr>
            </w:pPr>
            <w:r w:rsidRPr="009C650B">
              <w:rPr>
                <w:rFonts w:eastAsia="標楷體" w:hint="eastAsia"/>
                <w:color w:val="000000" w:themeColor="text1"/>
              </w:rPr>
              <w:t>7</w:t>
            </w:r>
            <w:r w:rsidR="008C1C9C" w:rsidRPr="009C650B">
              <w:rPr>
                <w:rFonts w:eastAsia="標楷體" w:hint="eastAsia"/>
                <w:color w:val="000000" w:themeColor="text1"/>
              </w:rPr>
              <w:t>.</w:t>
            </w:r>
            <w:r w:rsidRPr="009C650B">
              <w:rPr>
                <w:rFonts w:eastAsia="標楷體" w:hint="eastAsia"/>
                <w:color w:val="000000" w:themeColor="text1"/>
              </w:rPr>
              <w:t>8</w:t>
            </w:r>
          </w:p>
        </w:tc>
        <w:tc>
          <w:tcPr>
            <w:tcW w:w="992" w:type="dxa"/>
            <w:tcBorders>
              <w:top w:val="nil"/>
              <w:left w:val="nil"/>
              <w:bottom w:val="nil"/>
              <w:right w:val="double" w:sz="4" w:space="0" w:color="auto"/>
            </w:tcBorders>
            <w:vAlign w:val="center"/>
          </w:tcPr>
          <w:p w:rsidR="008E3FAF" w:rsidRPr="009C650B" w:rsidRDefault="008C1C9C" w:rsidP="009C650B">
            <w:pPr>
              <w:jc w:val="center"/>
              <w:rPr>
                <w:rFonts w:eastAsia="標楷體"/>
                <w:color w:val="000000" w:themeColor="text1"/>
              </w:rPr>
            </w:pPr>
            <w:r w:rsidRPr="009C650B">
              <w:rPr>
                <w:rFonts w:eastAsia="標楷體" w:hint="eastAsia"/>
                <w:color w:val="000000" w:themeColor="text1"/>
              </w:rPr>
              <w:t>1</w:t>
            </w:r>
            <w:r w:rsidR="009C650B" w:rsidRPr="009C650B">
              <w:rPr>
                <w:rFonts w:eastAsia="標楷體" w:hint="eastAsia"/>
                <w:color w:val="000000" w:themeColor="text1"/>
              </w:rPr>
              <w:t>8</w:t>
            </w:r>
            <w:r w:rsidRPr="009C650B">
              <w:rPr>
                <w:rFonts w:eastAsia="標楷體" w:hint="eastAsia"/>
                <w:color w:val="000000" w:themeColor="text1"/>
              </w:rPr>
              <w:t>.</w:t>
            </w:r>
            <w:r w:rsidR="009C650B" w:rsidRPr="009C650B">
              <w:rPr>
                <w:rFonts w:eastAsia="標楷體" w:hint="eastAsia"/>
                <w:color w:val="000000" w:themeColor="text1"/>
              </w:rPr>
              <w:t>1</w:t>
            </w:r>
          </w:p>
        </w:tc>
        <w:tc>
          <w:tcPr>
            <w:tcW w:w="2127" w:type="dxa"/>
            <w:tcBorders>
              <w:top w:val="nil"/>
              <w:left w:val="double" w:sz="4" w:space="0" w:color="auto"/>
              <w:bottom w:val="nil"/>
              <w:right w:val="single" w:sz="4" w:space="0" w:color="auto"/>
            </w:tcBorders>
            <w:vAlign w:val="center"/>
            <w:hideMark/>
          </w:tcPr>
          <w:p w:rsidR="008E3FAF" w:rsidRPr="00A57DC4" w:rsidRDefault="008E3FAF" w:rsidP="00D362DB">
            <w:pPr>
              <w:topLinePunct/>
              <w:rPr>
                <w:rFonts w:eastAsia="標楷體"/>
                <w:bCs/>
                <w:color w:val="000000" w:themeColor="text1"/>
                <w:szCs w:val="20"/>
              </w:rPr>
            </w:pPr>
            <w:r w:rsidRPr="00A57DC4">
              <w:rPr>
                <w:rFonts w:eastAsia="標楷體"/>
                <w:bCs/>
                <w:color w:val="000000" w:themeColor="text1"/>
                <w:szCs w:val="20"/>
              </w:rPr>
              <w:t>基本金屬及其製品</w:t>
            </w:r>
          </w:p>
        </w:tc>
        <w:tc>
          <w:tcPr>
            <w:tcW w:w="872" w:type="dxa"/>
            <w:tcBorders>
              <w:top w:val="nil"/>
              <w:left w:val="single" w:sz="4" w:space="0" w:color="auto"/>
              <w:bottom w:val="nil"/>
              <w:right w:val="nil"/>
            </w:tcBorders>
            <w:vAlign w:val="center"/>
          </w:tcPr>
          <w:p w:rsidR="008E3FAF" w:rsidRPr="00A57DC4" w:rsidRDefault="00A57DC4" w:rsidP="00A57DC4">
            <w:pPr>
              <w:jc w:val="center"/>
              <w:rPr>
                <w:rFonts w:eastAsia="標楷體"/>
                <w:color w:val="000000" w:themeColor="text1"/>
              </w:rPr>
            </w:pPr>
            <w:r w:rsidRPr="00A57DC4">
              <w:rPr>
                <w:rFonts w:eastAsia="標楷體" w:hint="eastAsia"/>
                <w:color w:val="000000" w:themeColor="text1"/>
              </w:rPr>
              <w:t>1</w:t>
            </w:r>
            <w:r w:rsidR="008C1C9C" w:rsidRPr="00A57DC4">
              <w:rPr>
                <w:rFonts w:eastAsia="標楷體" w:hint="eastAsia"/>
                <w:color w:val="000000" w:themeColor="text1"/>
              </w:rPr>
              <w:t>,8</w:t>
            </w:r>
            <w:r w:rsidRPr="00A57DC4">
              <w:rPr>
                <w:rFonts w:eastAsia="標楷體" w:hint="eastAsia"/>
                <w:color w:val="000000" w:themeColor="text1"/>
              </w:rPr>
              <w:t>33</w:t>
            </w:r>
          </w:p>
        </w:tc>
        <w:tc>
          <w:tcPr>
            <w:tcW w:w="730" w:type="dxa"/>
            <w:tcBorders>
              <w:top w:val="nil"/>
              <w:left w:val="single" w:sz="4" w:space="0" w:color="auto"/>
              <w:bottom w:val="nil"/>
              <w:right w:val="single" w:sz="4" w:space="0" w:color="auto"/>
            </w:tcBorders>
            <w:vAlign w:val="center"/>
          </w:tcPr>
          <w:p w:rsidR="008E3FAF" w:rsidRPr="00A57DC4" w:rsidRDefault="008C1C9C" w:rsidP="00A57DC4">
            <w:pPr>
              <w:jc w:val="center"/>
              <w:rPr>
                <w:rFonts w:eastAsia="標楷體"/>
                <w:color w:val="000000" w:themeColor="text1"/>
              </w:rPr>
            </w:pPr>
            <w:r w:rsidRPr="00A57DC4">
              <w:rPr>
                <w:rFonts w:eastAsia="標楷體" w:hint="eastAsia"/>
                <w:color w:val="000000" w:themeColor="text1"/>
              </w:rPr>
              <w:t>8.</w:t>
            </w:r>
            <w:r w:rsidR="00A57DC4" w:rsidRPr="00A57DC4">
              <w:rPr>
                <w:rFonts w:eastAsia="標楷體" w:hint="eastAsia"/>
                <w:color w:val="000000" w:themeColor="text1"/>
              </w:rPr>
              <w:t>0</w:t>
            </w:r>
          </w:p>
        </w:tc>
        <w:tc>
          <w:tcPr>
            <w:tcW w:w="807" w:type="dxa"/>
            <w:tcBorders>
              <w:top w:val="nil"/>
              <w:left w:val="nil"/>
              <w:bottom w:val="nil"/>
              <w:right w:val="nil"/>
            </w:tcBorders>
            <w:vAlign w:val="center"/>
          </w:tcPr>
          <w:p w:rsidR="008E3FAF" w:rsidRPr="00A57DC4" w:rsidRDefault="008C1C9C" w:rsidP="00A57DC4">
            <w:pPr>
              <w:jc w:val="center"/>
              <w:rPr>
                <w:rFonts w:eastAsia="標楷體"/>
                <w:color w:val="000000" w:themeColor="text1"/>
              </w:rPr>
            </w:pPr>
            <w:r w:rsidRPr="00A57DC4">
              <w:rPr>
                <w:rFonts w:eastAsia="標楷體" w:hint="eastAsia"/>
                <w:color w:val="000000" w:themeColor="text1"/>
              </w:rPr>
              <w:t>1</w:t>
            </w:r>
            <w:r w:rsidR="00A57DC4" w:rsidRPr="00A57DC4">
              <w:rPr>
                <w:rFonts w:eastAsia="標楷體" w:hint="eastAsia"/>
                <w:color w:val="000000" w:themeColor="text1"/>
              </w:rPr>
              <w:t>5</w:t>
            </w:r>
            <w:r w:rsidRPr="00A57DC4">
              <w:rPr>
                <w:rFonts w:eastAsia="標楷體" w:hint="eastAsia"/>
                <w:color w:val="000000" w:themeColor="text1"/>
              </w:rPr>
              <w:t>.</w:t>
            </w:r>
            <w:r w:rsidR="00A57DC4" w:rsidRPr="00A57DC4">
              <w:rPr>
                <w:rFonts w:eastAsia="標楷體" w:hint="eastAsia"/>
                <w:color w:val="000000" w:themeColor="text1"/>
              </w:rPr>
              <w:t>5</w:t>
            </w:r>
          </w:p>
        </w:tc>
      </w:tr>
      <w:tr w:rsidR="008E3FAF" w:rsidRPr="00194120" w:rsidTr="008E3FAF">
        <w:trPr>
          <w:trHeight w:val="580"/>
        </w:trPr>
        <w:tc>
          <w:tcPr>
            <w:tcW w:w="1985" w:type="dxa"/>
            <w:tcBorders>
              <w:top w:val="nil"/>
              <w:left w:val="nil"/>
              <w:bottom w:val="nil"/>
              <w:right w:val="single" w:sz="4" w:space="0" w:color="auto"/>
            </w:tcBorders>
            <w:vAlign w:val="center"/>
            <w:hideMark/>
          </w:tcPr>
          <w:p w:rsidR="008E3FAF" w:rsidRPr="009C650B" w:rsidRDefault="008E3FAF" w:rsidP="00D362DB">
            <w:pPr>
              <w:topLinePunct/>
              <w:rPr>
                <w:rFonts w:eastAsia="標楷體"/>
                <w:bCs/>
                <w:color w:val="000000" w:themeColor="text1"/>
                <w:szCs w:val="20"/>
              </w:rPr>
            </w:pPr>
            <w:r w:rsidRPr="009C650B">
              <w:rPr>
                <w:rFonts w:eastAsia="標楷體"/>
                <w:bCs/>
                <w:color w:val="000000" w:themeColor="text1"/>
                <w:szCs w:val="20"/>
              </w:rPr>
              <w:t>化學品</w:t>
            </w:r>
          </w:p>
        </w:tc>
        <w:tc>
          <w:tcPr>
            <w:tcW w:w="850" w:type="dxa"/>
            <w:tcBorders>
              <w:top w:val="nil"/>
              <w:left w:val="single" w:sz="4" w:space="0" w:color="auto"/>
              <w:bottom w:val="nil"/>
              <w:right w:val="nil"/>
            </w:tcBorders>
            <w:vAlign w:val="center"/>
          </w:tcPr>
          <w:p w:rsidR="008E3FAF" w:rsidRPr="009C650B" w:rsidRDefault="008C1C9C" w:rsidP="009C650B">
            <w:pPr>
              <w:jc w:val="center"/>
              <w:rPr>
                <w:rFonts w:eastAsia="標楷體"/>
                <w:color w:val="000000" w:themeColor="text1"/>
              </w:rPr>
            </w:pPr>
            <w:r w:rsidRPr="009C650B">
              <w:rPr>
                <w:rFonts w:eastAsia="標楷體" w:hint="eastAsia"/>
                <w:color w:val="000000" w:themeColor="text1"/>
              </w:rPr>
              <w:t>1,</w:t>
            </w:r>
            <w:r w:rsidR="009C650B" w:rsidRPr="009C650B">
              <w:rPr>
                <w:rFonts w:eastAsia="標楷體" w:hint="eastAsia"/>
                <w:color w:val="000000" w:themeColor="text1"/>
              </w:rPr>
              <w:t>869</w:t>
            </w:r>
          </w:p>
        </w:tc>
        <w:tc>
          <w:tcPr>
            <w:tcW w:w="709" w:type="dxa"/>
            <w:tcBorders>
              <w:top w:val="nil"/>
              <w:left w:val="single" w:sz="4" w:space="0" w:color="auto"/>
              <w:bottom w:val="nil"/>
              <w:right w:val="single" w:sz="4" w:space="0" w:color="auto"/>
            </w:tcBorders>
            <w:vAlign w:val="center"/>
          </w:tcPr>
          <w:p w:rsidR="008E3FAF" w:rsidRPr="009C650B" w:rsidRDefault="008C1C9C" w:rsidP="009C650B">
            <w:pPr>
              <w:jc w:val="center"/>
              <w:rPr>
                <w:rFonts w:eastAsia="標楷體"/>
                <w:color w:val="000000" w:themeColor="text1"/>
              </w:rPr>
            </w:pPr>
            <w:r w:rsidRPr="009C650B">
              <w:rPr>
                <w:rFonts w:eastAsia="標楷體" w:hint="eastAsia"/>
                <w:color w:val="000000" w:themeColor="text1"/>
              </w:rPr>
              <w:t>6.</w:t>
            </w:r>
            <w:r w:rsidR="009C650B" w:rsidRPr="009C650B">
              <w:rPr>
                <w:rFonts w:eastAsia="標楷體" w:hint="eastAsia"/>
                <w:color w:val="000000" w:themeColor="text1"/>
              </w:rPr>
              <w:t>6</w:t>
            </w:r>
          </w:p>
        </w:tc>
        <w:tc>
          <w:tcPr>
            <w:tcW w:w="992" w:type="dxa"/>
            <w:tcBorders>
              <w:top w:val="nil"/>
              <w:left w:val="nil"/>
              <w:bottom w:val="nil"/>
              <w:right w:val="double" w:sz="4" w:space="0" w:color="auto"/>
            </w:tcBorders>
            <w:vAlign w:val="center"/>
          </w:tcPr>
          <w:p w:rsidR="008E3FAF" w:rsidRPr="009C650B" w:rsidRDefault="008C1C9C" w:rsidP="009C650B">
            <w:pPr>
              <w:jc w:val="center"/>
              <w:rPr>
                <w:rFonts w:eastAsia="標楷體"/>
                <w:color w:val="000000" w:themeColor="text1"/>
              </w:rPr>
            </w:pPr>
            <w:r w:rsidRPr="009C650B">
              <w:rPr>
                <w:rFonts w:eastAsia="標楷體" w:hint="eastAsia"/>
                <w:color w:val="000000" w:themeColor="text1"/>
              </w:rPr>
              <w:t>2</w:t>
            </w:r>
            <w:r w:rsidR="009C650B" w:rsidRPr="009C650B">
              <w:rPr>
                <w:rFonts w:eastAsia="標楷體" w:hint="eastAsia"/>
                <w:color w:val="000000" w:themeColor="text1"/>
              </w:rPr>
              <w:t>6</w:t>
            </w:r>
            <w:r w:rsidRPr="009C650B">
              <w:rPr>
                <w:rFonts w:eastAsia="標楷體" w:hint="eastAsia"/>
                <w:color w:val="000000" w:themeColor="text1"/>
              </w:rPr>
              <w:t>.</w:t>
            </w:r>
            <w:r w:rsidR="009C650B" w:rsidRPr="009C650B">
              <w:rPr>
                <w:rFonts w:eastAsia="標楷體" w:hint="eastAsia"/>
                <w:color w:val="000000" w:themeColor="text1"/>
              </w:rPr>
              <w:t>9</w:t>
            </w:r>
          </w:p>
        </w:tc>
        <w:tc>
          <w:tcPr>
            <w:tcW w:w="2127" w:type="dxa"/>
            <w:tcBorders>
              <w:top w:val="nil"/>
              <w:left w:val="double" w:sz="4" w:space="0" w:color="auto"/>
              <w:bottom w:val="nil"/>
              <w:right w:val="single" w:sz="4" w:space="0" w:color="auto"/>
            </w:tcBorders>
            <w:vAlign w:val="center"/>
            <w:hideMark/>
          </w:tcPr>
          <w:p w:rsidR="008E3FAF" w:rsidRPr="00A57DC4" w:rsidRDefault="008E3FAF" w:rsidP="00D362DB">
            <w:pPr>
              <w:topLinePunct/>
              <w:rPr>
                <w:rFonts w:eastAsia="標楷體"/>
                <w:bCs/>
                <w:color w:val="000000" w:themeColor="text1"/>
                <w:szCs w:val="20"/>
              </w:rPr>
            </w:pPr>
            <w:r w:rsidRPr="00A57DC4">
              <w:rPr>
                <w:rFonts w:eastAsia="標楷體"/>
                <w:bCs/>
                <w:color w:val="000000" w:themeColor="text1"/>
                <w:szCs w:val="20"/>
              </w:rPr>
              <w:t>資通與視聽產品</w:t>
            </w:r>
          </w:p>
        </w:tc>
        <w:tc>
          <w:tcPr>
            <w:tcW w:w="872" w:type="dxa"/>
            <w:tcBorders>
              <w:top w:val="nil"/>
              <w:left w:val="single" w:sz="4" w:space="0" w:color="auto"/>
              <w:bottom w:val="nil"/>
              <w:right w:val="nil"/>
            </w:tcBorders>
            <w:vAlign w:val="center"/>
          </w:tcPr>
          <w:p w:rsidR="008E3FAF" w:rsidRPr="00A57DC4" w:rsidRDefault="008C1C9C" w:rsidP="00A57DC4">
            <w:pPr>
              <w:jc w:val="center"/>
              <w:rPr>
                <w:rFonts w:eastAsia="標楷體"/>
                <w:color w:val="000000" w:themeColor="text1"/>
              </w:rPr>
            </w:pPr>
            <w:r w:rsidRPr="00A57DC4">
              <w:rPr>
                <w:rFonts w:eastAsia="標楷體" w:hint="eastAsia"/>
                <w:color w:val="000000" w:themeColor="text1"/>
              </w:rPr>
              <w:t>1,</w:t>
            </w:r>
            <w:r w:rsidR="00A57DC4" w:rsidRPr="00A57DC4">
              <w:rPr>
                <w:rFonts w:eastAsia="標楷體" w:hint="eastAsia"/>
                <w:color w:val="000000" w:themeColor="text1"/>
              </w:rPr>
              <w:t>093</w:t>
            </w:r>
          </w:p>
        </w:tc>
        <w:tc>
          <w:tcPr>
            <w:tcW w:w="730" w:type="dxa"/>
            <w:tcBorders>
              <w:top w:val="nil"/>
              <w:left w:val="single" w:sz="4" w:space="0" w:color="auto"/>
              <w:bottom w:val="nil"/>
              <w:right w:val="single" w:sz="4" w:space="0" w:color="auto"/>
            </w:tcBorders>
            <w:vAlign w:val="center"/>
          </w:tcPr>
          <w:p w:rsidR="008E3FAF" w:rsidRPr="00A57DC4" w:rsidRDefault="00A57DC4" w:rsidP="00A57DC4">
            <w:pPr>
              <w:jc w:val="center"/>
              <w:rPr>
                <w:rFonts w:eastAsia="標楷體"/>
                <w:color w:val="000000" w:themeColor="text1"/>
              </w:rPr>
            </w:pPr>
            <w:r w:rsidRPr="00A57DC4">
              <w:rPr>
                <w:rFonts w:eastAsia="標楷體" w:hint="eastAsia"/>
                <w:color w:val="000000" w:themeColor="text1"/>
              </w:rPr>
              <w:t>4</w:t>
            </w:r>
            <w:r w:rsidR="008C1C9C" w:rsidRPr="00A57DC4">
              <w:rPr>
                <w:rFonts w:eastAsia="標楷體" w:hint="eastAsia"/>
                <w:color w:val="000000" w:themeColor="text1"/>
              </w:rPr>
              <w:t>.</w:t>
            </w:r>
            <w:r w:rsidRPr="00A57DC4">
              <w:rPr>
                <w:rFonts w:eastAsia="標楷體" w:hint="eastAsia"/>
                <w:color w:val="000000" w:themeColor="text1"/>
              </w:rPr>
              <w:t>7</w:t>
            </w:r>
          </w:p>
        </w:tc>
        <w:tc>
          <w:tcPr>
            <w:tcW w:w="807" w:type="dxa"/>
            <w:tcBorders>
              <w:top w:val="nil"/>
              <w:left w:val="nil"/>
              <w:bottom w:val="nil"/>
              <w:right w:val="nil"/>
            </w:tcBorders>
            <w:vAlign w:val="center"/>
          </w:tcPr>
          <w:p w:rsidR="008E3FAF" w:rsidRPr="00A57DC4" w:rsidRDefault="00A57DC4" w:rsidP="00A57DC4">
            <w:pPr>
              <w:jc w:val="center"/>
              <w:rPr>
                <w:rFonts w:eastAsia="標楷體"/>
                <w:color w:val="000000" w:themeColor="text1"/>
              </w:rPr>
            </w:pPr>
            <w:r w:rsidRPr="00A57DC4">
              <w:rPr>
                <w:rFonts w:eastAsia="標楷體" w:hint="eastAsia"/>
                <w:color w:val="000000" w:themeColor="text1"/>
              </w:rPr>
              <w:t>-5</w:t>
            </w:r>
            <w:r w:rsidR="008C1C9C" w:rsidRPr="00A57DC4">
              <w:rPr>
                <w:rFonts w:eastAsia="標楷體" w:hint="eastAsia"/>
                <w:color w:val="000000" w:themeColor="text1"/>
              </w:rPr>
              <w:t>.1</w:t>
            </w:r>
          </w:p>
        </w:tc>
      </w:tr>
      <w:tr w:rsidR="008E3FAF" w:rsidRPr="00194120" w:rsidTr="00A73B30">
        <w:trPr>
          <w:trHeight w:val="580"/>
        </w:trPr>
        <w:tc>
          <w:tcPr>
            <w:tcW w:w="1985" w:type="dxa"/>
            <w:tcBorders>
              <w:top w:val="nil"/>
              <w:left w:val="nil"/>
              <w:bottom w:val="single" w:sz="4" w:space="0" w:color="auto"/>
              <w:right w:val="single" w:sz="4" w:space="0" w:color="auto"/>
            </w:tcBorders>
            <w:vAlign w:val="center"/>
            <w:hideMark/>
          </w:tcPr>
          <w:p w:rsidR="008E3FAF" w:rsidRPr="009C650B" w:rsidRDefault="008E3FAF" w:rsidP="00D362DB">
            <w:pPr>
              <w:topLinePunct/>
              <w:jc w:val="both"/>
              <w:rPr>
                <w:rFonts w:eastAsia="標楷體"/>
                <w:bCs/>
                <w:color w:val="000000" w:themeColor="text1"/>
                <w:szCs w:val="20"/>
              </w:rPr>
            </w:pPr>
            <w:r w:rsidRPr="009C650B">
              <w:rPr>
                <w:rFonts w:eastAsia="標楷體" w:hint="eastAsia"/>
                <w:bCs/>
                <w:color w:val="000000" w:themeColor="text1"/>
                <w:szCs w:val="20"/>
              </w:rPr>
              <w:t>光學及精密儀器；鐘錶；樂器</w:t>
            </w:r>
          </w:p>
        </w:tc>
        <w:tc>
          <w:tcPr>
            <w:tcW w:w="850" w:type="dxa"/>
            <w:tcBorders>
              <w:top w:val="nil"/>
              <w:left w:val="single" w:sz="4" w:space="0" w:color="auto"/>
              <w:bottom w:val="single" w:sz="4" w:space="0" w:color="auto"/>
              <w:right w:val="single" w:sz="4" w:space="0" w:color="auto"/>
            </w:tcBorders>
            <w:vAlign w:val="center"/>
          </w:tcPr>
          <w:p w:rsidR="008E3FAF" w:rsidRPr="009C650B" w:rsidRDefault="008C1C9C" w:rsidP="009C650B">
            <w:pPr>
              <w:jc w:val="center"/>
              <w:rPr>
                <w:rFonts w:eastAsia="標楷體"/>
                <w:color w:val="000000" w:themeColor="text1"/>
              </w:rPr>
            </w:pPr>
            <w:r w:rsidRPr="009C650B">
              <w:rPr>
                <w:rFonts w:eastAsia="標楷體" w:hint="eastAsia"/>
                <w:color w:val="000000" w:themeColor="text1"/>
              </w:rPr>
              <w:t>1,4</w:t>
            </w:r>
            <w:r w:rsidR="009C650B" w:rsidRPr="009C650B">
              <w:rPr>
                <w:rFonts w:eastAsia="標楷體" w:hint="eastAsia"/>
                <w:color w:val="000000" w:themeColor="text1"/>
              </w:rPr>
              <w:t>26</w:t>
            </w:r>
          </w:p>
        </w:tc>
        <w:tc>
          <w:tcPr>
            <w:tcW w:w="709" w:type="dxa"/>
            <w:tcBorders>
              <w:top w:val="nil"/>
              <w:left w:val="single" w:sz="4" w:space="0" w:color="auto"/>
              <w:bottom w:val="single" w:sz="4" w:space="0" w:color="auto"/>
              <w:right w:val="single" w:sz="4" w:space="0" w:color="auto"/>
            </w:tcBorders>
            <w:vAlign w:val="center"/>
          </w:tcPr>
          <w:p w:rsidR="008E3FAF" w:rsidRPr="009C650B" w:rsidRDefault="009C650B" w:rsidP="009C650B">
            <w:pPr>
              <w:jc w:val="center"/>
              <w:rPr>
                <w:rFonts w:eastAsia="標楷體"/>
                <w:color w:val="000000" w:themeColor="text1"/>
              </w:rPr>
            </w:pPr>
            <w:r w:rsidRPr="009C650B">
              <w:rPr>
                <w:rFonts w:eastAsia="標楷體" w:hint="eastAsia"/>
                <w:color w:val="000000" w:themeColor="text1"/>
              </w:rPr>
              <w:t>5</w:t>
            </w:r>
            <w:r w:rsidR="008C1C9C" w:rsidRPr="009C650B">
              <w:rPr>
                <w:rFonts w:eastAsia="標楷體" w:hint="eastAsia"/>
                <w:color w:val="000000" w:themeColor="text1"/>
              </w:rPr>
              <w:t>.</w:t>
            </w:r>
            <w:r w:rsidRPr="009C650B">
              <w:rPr>
                <w:rFonts w:eastAsia="標楷體" w:hint="eastAsia"/>
                <w:color w:val="000000" w:themeColor="text1"/>
              </w:rPr>
              <w:t>0</w:t>
            </w:r>
          </w:p>
        </w:tc>
        <w:tc>
          <w:tcPr>
            <w:tcW w:w="992" w:type="dxa"/>
            <w:tcBorders>
              <w:top w:val="nil"/>
              <w:left w:val="single" w:sz="4" w:space="0" w:color="auto"/>
              <w:bottom w:val="single" w:sz="4" w:space="0" w:color="auto"/>
              <w:right w:val="double" w:sz="4" w:space="0" w:color="auto"/>
            </w:tcBorders>
            <w:vAlign w:val="center"/>
          </w:tcPr>
          <w:p w:rsidR="008E3FAF" w:rsidRPr="009C650B" w:rsidRDefault="009C650B" w:rsidP="009C650B">
            <w:pPr>
              <w:jc w:val="center"/>
              <w:rPr>
                <w:rFonts w:eastAsia="標楷體"/>
                <w:color w:val="000000" w:themeColor="text1"/>
              </w:rPr>
            </w:pPr>
            <w:r w:rsidRPr="009C650B">
              <w:rPr>
                <w:rFonts w:eastAsia="標楷體" w:hint="eastAsia"/>
                <w:color w:val="000000" w:themeColor="text1"/>
              </w:rPr>
              <w:t>7</w:t>
            </w:r>
            <w:r w:rsidR="008C1C9C" w:rsidRPr="009C650B">
              <w:rPr>
                <w:rFonts w:eastAsia="標楷體" w:hint="eastAsia"/>
                <w:color w:val="000000" w:themeColor="text1"/>
              </w:rPr>
              <w:t>.</w:t>
            </w:r>
            <w:r w:rsidRPr="009C650B">
              <w:rPr>
                <w:rFonts w:eastAsia="標楷體" w:hint="eastAsia"/>
                <w:color w:val="000000" w:themeColor="text1"/>
              </w:rPr>
              <w:t>6</w:t>
            </w:r>
          </w:p>
        </w:tc>
        <w:tc>
          <w:tcPr>
            <w:tcW w:w="2127" w:type="dxa"/>
            <w:tcBorders>
              <w:top w:val="nil"/>
              <w:left w:val="double" w:sz="4" w:space="0" w:color="auto"/>
              <w:bottom w:val="single" w:sz="4" w:space="0" w:color="auto"/>
              <w:right w:val="single" w:sz="4" w:space="0" w:color="auto"/>
            </w:tcBorders>
            <w:vAlign w:val="center"/>
            <w:hideMark/>
          </w:tcPr>
          <w:p w:rsidR="008E3FAF" w:rsidRPr="00A57DC4" w:rsidRDefault="00A73B30" w:rsidP="00D362DB">
            <w:pPr>
              <w:topLinePunct/>
              <w:jc w:val="both"/>
              <w:rPr>
                <w:rFonts w:eastAsia="標楷體"/>
                <w:bCs/>
                <w:color w:val="000000" w:themeColor="text1"/>
                <w:szCs w:val="20"/>
              </w:rPr>
            </w:pPr>
            <w:r w:rsidRPr="00A57DC4">
              <w:rPr>
                <w:rFonts w:eastAsia="標楷體" w:hint="eastAsia"/>
                <w:bCs/>
                <w:color w:val="000000" w:themeColor="text1"/>
                <w:szCs w:val="20"/>
              </w:rPr>
              <w:t>運輸工具</w:t>
            </w:r>
          </w:p>
        </w:tc>
        <w:tc>
          <w:tcPr>
            <w:tcW w:w="872" w:type="dxa"/>
            <w:tcBorders>
              <w:top w:val="nil"/>
              <w:left w:val="single" w:sz="4" w:space="0" w:color="auto"/>
              <w:bottom w:val="single" w:sz="4" w:space="0" w:color="auto"/>
              <w:right w:val="single" w:sz="4" w:space="0" w:color="auto"/>
            </w:tcBorders>
            <w:vAlign w:val="center"/>
          </w:tcPr>
          <w:p w:rsidR="008E3FAF" w:rsidRPr="00A57DC4" w:rsidRDefault="008C1C9C" w:rsidP="00A57DC4">
            <w:pPr>
              <w:jc w:val="center"/>
              <w:rPr>
                <w:rFonts w:eastAsia="標楷體"/>
                <w:color w:val="000000" w:themeColor="text1"/>
              </w:rPr>
            </w:pPr>
            <w:r w:rsidRPr="00A57DC4">
              <w:rPr>
                <w:rFonts w:eastAsia="標楷體" w:hint="eastAsia"/>
                <w:color w:val="000000" w:themeColor="text1"/>
              </w:rPr>
              <w:t>1,0</w:t>
            </w:r>
            <w:r w:rsidR="00A57DC4" w:rsidRPr="00A57DC4">
              <w:rPr>
                <w:rFonts w:eastAsia="標楷體" w:hint="eastAsia"/>
                <w:color w:val="000000" w:themeColor="text1"/>
              </w:rPr>
              <w:t>83</w:t>
            </w:r>
          </w:p>
        </w:tc>
        <w:tc>
          <w:tcPr>
            <w:tcW w:w="730" w:type="dxa"/>
            <w:tcBorders>
              <w:top w:val="nil"/>
              <w:left w:val="single" w:sz="4" w:space="0" w:color="auto"/>
              <w:bottom w:val="single" w:sz="4" w:space="0" w:color="auto"/>
              <w:right w:val="single" w:sz="4" w:space="0" w:color="auto"/>
            </w:tcBorders>
            <w:vAlign w:val="center"/>
          </w:tcPr>
          <w:p w:rsidR="008E3FAF" w:rsidRPr="00A57DC4" w:rsidRDefault="008C1C9C" w:rsidP="00A57DC4">
            <w:pPr>
              <w:jc w:val="center"/>
              <w:rPr>
                <w:rFonts w:eastAsia="標楷體"/>
                <w:color w:val="000000" w:themeColor="text1"/>
              </w:rPr>
            </w:pPr>
            <w:r w:rsidRPr="00A57DC4">
              <w:rPr>
                <w:rFonts w:eastAsia="標楷體" w:hint="eastAsia"/>
                <w:color w:val="000000" w:themeColor="text1"/>
              </w:rPr>
              <w:t>4.</w:t>
            </w:r>
            <w:r w:rsidR="00A57DC4" w:rsidRPr="00A57DC4">
              <w:rPr>
                <w:rFonts w:eastAsia="標楷體" w:hint="eastAsia"/>
                <w:color w:val="000000" w:themeColor="text1"/>
              </w:rPr>
              <w:t>7</w:t>
            </w:r>
          </w:p>
        </w:tc>
        <w:tc>
          <w:tcPr>
            <w:tcW w:w="807" w:type="dxa"/>
            <w:tcBorders>
              <w:top w:val="nil"/>
              <w:left w:val="single" w:sz="4" w:space="0" w:color="auto"/>
              <w:bottom w:val="single" w:sz="4" w:space="0" w:color="auto"/>
              <w:right w:val="nil"/>
            </w:tcBorders>
            <w:vAlign w:val="center"/>
          </w:tcPr>
          <w:p w:rsidR="008E3FAF" w:rsidRPr="00A57DC4" w:rsidRDefault="00A57DC4" w:rsidP="00A57DC4">
            <w:pPr>
              <w:jc w:val="center"/>
              <w:rPr>
                <w:rFonts w:eastAsia="標楷體"/>
                <w:color w:val="000000" w:themeColor="text1"/>
              </w:rPr>
            </w:pPr>
            <w:r w:rsidRPr="00A57DC4">
              <w:rPr>
                <w:rFonts w:eastAsia="標楷體" w:hint="eastAsia"/>
                <w:color w:val="000000" w:themeColor="text1"/>
              </w:rPr>
              <w:t>9</w:t>
            </w:r>
            <w:r w:rsidR="008C1C9C" w:rsidRPr="00A57DC4">
              <w:rPr>
                <w:rFonts w:eastAsia="標楷體" w:hint="eastAsia"/>
                <w:color w:val="000000" w:themeColor="text1"/>
              </w:rPr>
              <w:t>.</w:t>
            </w:r>
            <w:r w:rsidRPr="00A57DC4">
              <w:rPr>
                <w:rFonts w:eastAsia="標楷體" w:hint="eastAsia"/>
                <w:color w:val="000000" w:themeColor="text1"/>
              </w:rPr>
              <w:t>2</w:t>
            </w:r>
          </w:p>
        </w:tc>
      </w:tr>
    </w:tbl>
    <w:p w:rsidR="003314A3" w:rsidRPr="00194120" w:rsidRDefault="008E3FAF" w:rsidP="008E3FAF">
      <w:pPr>
        <w:widowControl/>
        <w:tabs>
          <w:tab w:val="left" w:pos="540"/>
        </w:tabs>
        <w:snapToGrid w:val="0"/>
        <w:spacing w:beforeLines="50" w:before="180" w:line="300" w:lineRule="auto"/>
        <w:jc w:val="both"/>
        <w:rPr>
          <w:rFonts w:eastAsia="標楷體"/>
        </w:rPr>
      </w:pPr>
      <w:r w:rsidRPr="00194120">
        <w:rPr>
          <w:rFonts w:eastAsia="標楷體"/>
          <w:kern w:val="0"/>
          <w:sz w:val="22"/>
          <w:szCs w:val="22"/>
        </w:rPr>
        <w:t>資料來源：財政部。</w:t>
      </w:r>
    </w:p>
    <w:p w:rsidR="003314A3" w:rsidRPr="00AE0D77" w:rsidRDefault="003314A3" w:rsidP="003314A3">
      <w:pPr>
        <w:spacing w:line="380" w:lineRule="exact"/>
        <w:rPr>
          <w:rFonts w:eastAsia="標楷體"/>
        </w:rPr>
      </w:pPr>
    </w:p>
    <w:p w:rsidR="003314A3" w:rsidRPr="00AE0D77" w:rsidRDefault="003314A3" w:rsidP="003314A3">
      <w:pPr>
        <w:widowControl/>
        <w:tabs>
          <w:tab w:val="left" w:pos="540"/>
        </w:tabs>
        <w:snapToGrid w:val="0"/>
        <w:spacing w:beforeLines="50" w:before="180" w:line="300" w:lineRule="auto"/>
        <w:ind w:left="566" w:hangingChars="202" w:hanging="566"/>
        <w:jc w:val="both"/>
        <w:rPr>
          <w:rFonts w:eastAsia="標楷體"/>
          <w:kern w:val="0"/>
          <w:sz w:val="22"/>
          <w:szCs w:val="22"/>
        </w:rPr>
      </w:pPr>
      <w:r w:rsidRPr="00AE0D77">
        <w:rPr>
          <w:rFonts w:eastAsia="標楷體"/>
          <w:kern w:val="0"/>
          <w:sz w:val="28"/>
          <w:szCs w:val="20"/>
        </w:rPr>
        <w:br w:type="page"/>
      </w:r>
    </w:p>
    <w:p w:rsidR="003314A3" w:rsidRPr="00AE0D77" w:rsidRDefault="003314A3" w:rsidP="003314A3">
      <w:pPr>
        <w:keepNext/>
        <w:snapToGrid w:val="0"/>
        <w:spacing w:beforeLines="50" w:before="180" w:line="300" w:lineRule="auto"/>
        <w:ind w:rightChars="-25" w:right="-60"/>
        <w:outlineLvl w:val="2"/>
        <w:rPr>
          <w:rFonts w:eastAsia="標楷體"/>
          <w:b/>
          <w:bCs/>
          <w:sz w:val="32"/>
          <w:szCs w:val="32"/>
        </w:rPr>
      </w:pPr>
      <w:bookmarkStart w:id="104" w:name="_Toc349916585"/>
      <w:bookmarkStart w:id="105" w:name="_Toc401923798"/>
      <w:bookmarkStart w:id="106" w:name="_Toc402171715"/>
      <w:bookmarkStart w:id="107" w:name="_Toc520281181"/>
      <w:r w:rsidRPr="00AE0D77">
        <w:rPr>
          <w:rFonts w:eastAsia="標楷體"/>
          <w:b/>
          <w:bCs/>
          <w:sz w:val="32"/>
          <w:szCs w:val="32"/>
        </w:rPr>
        <w:t>（五）外銷訂單</w:t>
      </w:r>
      <w:bookmarkEnd w:id="104"/>
      <w:bookmarkEnd w:id="105"/>
      <w:bookmarkEnd w:id="106"/>
      <w:bookmarkEnd w:id="107"/>
    </w:p>
    <w:p w:rsidR="008E3FAF" w:rsidRPr="00C37AEC" w:rsidRDefault="008E3FAF" w:rsidP="008E3FAF">
      <w:pPr>
        <w:widowControl/>
        <w:tabs>
          <w:tab w:val="left" w:pos="540"/>
        </w:tabs>
        <w:snapToGrid w:val="0"/>
        <w:spacing w:line="300" w:lineRule="auto"/>
        <w:jc w:val="both"/>
        <w:rPr>
          <w:rFonts w:eastAsia="標楷體"/>
          <w:b/>
          <w:bCs/>
          <w:kern w:val="0"/>
          <w:sz w:val="28"/>
          <w:szCs w:val="20"/>
        </w:rPr>
      </w:pPr>
      <w:r w:rsidRPr="00C37AEC">
        <w:rPr>
          <w:rFonts w:eastAsia="標楷體"/>
          <w:b/>
          <w:bCs/>
          <w:kern w:val="0"/>
          <w:sz w:val="28"/>
          <w:szCs w:val="20"/>
        </w:rPr>
        <w:t>１、</w:t>
      </w:r>
      <w:r w:rsidRPr="00C37AEC">
        <w:rPr>
          <w:rFonts w:eastAsia="標楷體"/>
          <w:b/>
          <w:bCs/>
          <w:kern w:val="0"/>
          <w:sz w:val="28"/>
          <w:szCs w:val="20"/>
        </w:rPr>
        <w:t>10</w:t>
      </w:r>
      <w:r w:rsidRPr="00C37AEC">
        <w:rPr>
          <w:rFonts w:eastAsia="標楷體" w:hint="eastAsia"/>
          <w:b/>
          <w:bCs/>
          <w:kern w:val="0"/>
          <w:sz w:val="28"/>
          <w:szCs w:val="20"/>
        </w:rPr>
        <w:t>7</w:t>
      </w:r>
      <w:r w:rsidRPr="00C37AEC">
        <w:rPr>
          <w:rFonts w:eastAsia="標楷體"/>
          <w:b/>
          <w:bCs/>
          <w:kern w:val="0"/>
          <w:sz w:val="28"/>
          <w:szCs w:val="20"/>
        </w:rPr>
        <w:t>年</w:t>
      </w:r>
      <w:r w:rsidR="00C574D3">
        <w:rPr>
          <w:rFonts w:eastAsia="標楷體" w:hint="eastAsia"/>
          <w:b/>
          <w:bCs/>
          <w:kern w:val="0"/>
          <w:sz w:val="28"/>
          <w:szCs w:val="20"/>
        </w:rPr>
        <w:t>6</w:t>
      </w:r>
      <w:r w:rsidRPr="00C37AEC">
        <w:rPr>
          <w:rFonts w:eastAsia="標楷體" w:hint="eastAsia"/>
          <w:b/>
          <w:bCs/>
          <w:kern w:val="0"/>
          <w:sz w:val="28"/>
          <w:szCs w:val="20"/>
        </w:rPr>
        <w:t>月</w:t>
      </w:r>
      <w:r w:rsidRPr="00C37AEC">
        <w:rPr>
          <w:rFonts w:eastAsia="標楷體"/>
          <w:b/>
          <w:bCs/>
          <w:kern w:val="0"/>
          <w:sz w:val="28"/>
          <w:szCs w:val="20"/>
        </w:rPr>
        <w:t>外銷訂單</w:t>
      </w:r>
      <w:r w:rsidR="003C71AC">
        <w:rPr>
          <w:rFonts w:eastAsia="標楷體" w:hint="eastAsia"/>
          <w:b/>
          <w:bCs/>
          <w:kern w:val="0"/>
          <w:sz w:val="28"/>
          <w:szCs w:val="20"/>
        </w:rPr>
        <w:t>4</w:t>
      </w:r>
      <w:r w:rsidR="00C574D3">
        <w:rPr>
          <w:rFonts w:eastAsia="標楷體" w:hint="eastAsia"/>
          <w:b/>
          <w:bCs/>
          <w:kern w:val="0"/>
          <w:sz w:val="28"/>
          <w:szCs w:val="20"/>
        </w:rPr>
        <w:t>03</w:t>
      </w:r>
      <w:r w:rsidR="003C71AC">
        <w:rPr>
          <w:rFonts w:eastAsia="標楷體" w:hint="eastAsia"/>
          <w:b/>
          <w:bCs/>
          <w:kern w:val="0"/>
          <w:sz w:val="28"/>
          <w:szCs w:val="20"/>
        </w:rPr>
        <w:t>.1</w:t>
      </w:r>
      <w:r w:rsidRPr="00C37AEC">
        <w:rPr>
          <w:rFonts w:eastAsia="標楷體"/>
          <w:b/>
          <w:bCs/>
          <w:kern w:val="0"/>
          <w:sz w:val="28"/>
          <w:szCs w:val="20"/>
        </w:rPr>
        <w:t>億美元，</w:t>
      </w:r>
      <w:r w:rsidR="00C574D3">
        <w:rPr>
          <w:rFonts w:eastAsia="標楷體" w:hint="eastAsia"/>
          <w:b/>
          <w:bCs/>
          <w:kern w:val="0"/>
          <w:sz w:val="28"/>
          <w:szCs w:val="20"/>
        </w:rPr>
        <w:t>減少</w:t>
      </w:r>
      <w:r w:rsidR="00C574D3">
        <w:rPr>
          <w:rFonts w:eastAsia="標楷體" w:hint="eastAsia"/>
          <w:b/>
          <w:bCs/>
          <w:kern w:val="0"/>
          <w:sz w:val="28"/>
          <w:szCs w:val="20"/>
        </w:rPr>
        <w:t>0</w:t>
      </w:r>
      <w:r w:rsidR="003C71AC">
        <w:rPr>
          <w:rFonts w:eastAsia="標楷體" w:hint="eastAsia"/>
          <w:b/>
          <w:bCs/>
          <w:kern w:val="0"/>
          <w:sz w:val="28"/>
          <w:szCs w:val="20"/>
        </w:rPr>
        <w:t>.</w:t>
      </w:r>
      <w:r w:rsidR="00C574D3">
        <w:rPr>
          <w:rFonts w:eastAsia="標楷體" w:hint="eastAsia"/>
          <w:b/>
          <w:bCs/>
          <w:kern w:val="0"/>
          <w:sz w:val="28"/>
          <w:szCs w:val="20"/>
        </w:rPr>
        <w:t>1</w:t>
      </w:r>
      <w:r w:rsidRPr="00C37AEC">
        <w:rPr>
          <w:rFonts w:eastAsia="標楷體"/>
          <w:b/>
          <w:bCs/>
          <w:kern w:val="0"/>
          <w:sz w:val="28"/>
          <w:szCs w:val="20"/>
        </w:rPr>
        <w:t>%</w:t>
      </w:r>
    </w:p>
    <w:p w:rsidR="008E3FAF" w:rsidRPr="00C37AEC" w:rsidRDefault="008E3FAF" w:rsidP="008E3FAF">
      <w:pPr>
        <w:widowControl/>
        <w:topLinePunct/>
        <w:snapToGrid w:val="0"/>
        <w:spacing w:beforeLines="50" w:before="180" w:line="300" w:lineRule="auto"/>
        <w:ind w:rightChars="-59" w:right="-142" w:firstLineChars="202" w:firstLine="566"/>
        <w:jc w:val="both"/>
        <w:rPr>
          <w:rFonts w:eastAsia="標楷體"/>
          <w:kern w:val="0"/>
          <w:sz w:val="28"/>
          <w:szCs w:val="20"/>
        </w:rPr>
      </w:pPr>
      <w:r w:rsidRPr="00C37AEC">
        <w:rPr>
          <w:rFonts w:eastAsia="標楷體"/>
          <w:kern w:val="0"/>
          <w:sz w:val="28"/>
          <w:szCs w:val="20"/>
        </w:rPr>
        <w:t>10</w:t>
      </w:r>
      <w:r w:rsidRPr="00C37AEC">
        <w:rPr>
          <w:rFonts w:eastAsia="標楷體" w:hint="eastAsia"/>
          <w:kern w:val="0"/>
          <w:sz w:val="28"/>
          <w:szCs w:val="20"/>
        </w:rPr>
        <w:t>7</w:t>
      </w:r>
      <w:r w:rsidRPr="00C37AEC">
        <w:rPr>
          <w:rFonts w:eastAsia="標楷體"/>
          <w:kern w:val="0"/>
          <w:sz w:val="28"/>
          <w:szCs w:val="20"/>
        </w:rPr>
        <w:t>年</w:t>
      </w:r>
      <w:r w:rsidR="00C574D3">
        <w:rPr>
          <w:rFonts w:eastAsia="標楷體" w:hint="eastAsia"/>
          <w:kern w:val="0"/>
          <w:sz w:val="28"/>
          <w:szCs w:val="20"/>
        </w:rPr>
        <w:t>6</w:t>
      </w:r>
      <w:r w:rsidRPr="00C37AEC">
        <w:rPr>
          <w:rFonts w:eastAsia="標楷體" w:hint="eastAsia"/>
          <w:kern w:val="0"/>
          <w:sz w:val="28"/>
          <w:szCs w:val="20"/>
        </w:rPr>
        <w:t>月</w:t>
      </w:r>
      <w:r w:rsidRPr="00C37AEC">
        <w:rPr>
          <w:rFonts w:eastAsia="標楷體"/>
          <w:kern w:val="0"/>
          <w:sz w:val="28"/>
          <w:szCs w:val="20"/>
        </w:rPr>
        <w:t>外銷訂單金額</w:t>
      </w:r>
      <w:r w:rsidR="003C71AC">
        <w:rPr>
          <w:rFonts w:eastAsia="標楷體" w:hint="eastAsia"/>
          <w:kern w:val="0"/>
          <w:sz w:val="28"/>
          <w:szCs w:val="20"/>
        </w:rPr>
        <w:t>4</w:t>
      </w:r>
      <w:r w:rsidR="00C574D3">
        <w:rPr>
          <w:rFonts w:eastAsia="標楷體" w:hint="eastAsia"/>
          <w:kern w:val="0"/>
          <w:sz w:val="28"/>
          <w:szCs w:val="20"/>
        </w:rPr>
        <w:t>03</w:t>
      </w:r>
      <w:r w:rsidR="003C71AC">
        <w:rPr>
          <w:rFonts w:eastAsia="標楷體" w:hint="eastAsia"/>
          <w:kern w:val="0"/>
          <w:sz w:val="28"/>
          <w:szCs w:val="20"/>
        </w:rPr>
        <w:t>.1</w:t>
      </w:r>
      <w:r w:rsidRPr="00C37AEC">
        <w:rPr>
          <w:rFonts w:eastAsia="標楷體"/>
          <w:kern w:val="0"/>
          <w:sz w:val="28"/>
          <w:szCs w:val="20"/>
        </w:rPr>
        <w:t>億美元</w:t>
      </w:r>
      <w:r w:rsidRPr="00C37AEC">
        <w:rPr>
          <w:rFonts w:eastAsia="標楷體" w:hint="eastAsia"/>
          <w:kern w:val="0"/>
          <w:sz w:val="28"/>
          <w:szCs w:val="20"/>
        </w:rPr>
        <w:t>，</w:t>
      </w:r>
      <w:r w:rsidRPr="00C37AEC">
        <w:rPr>
          <w:rFonts w:eastAsia="標楷體"/>
          <w:kern w:val="0"/>
          <w:sz w:val="28"/>
          <w:szCs w:val="20"/>
        </w:rPr>
        <w:t>較上年同月</w:t>
      </w:r>
      <w:r w:rsidR="00C574D3">
        <w:rPr>
          <w:rFonts w:eastAsia="標楷體" w:hint="eastAsia"/>
          <w:kern w:val="0"/>
          <w:sz w:val="28"/>
          <w:szCs w:val="20"/>
        </w:rPr>
        <w:t>減少</w:t>
      </w:r>
      <w:r w:rsidR="00C574D3">
        <w:rPr>
          <w:rFonts w:eastAsia="標楷體" w:hint="eastAsia"/>
          <w:kern w:val="0"/>
          <w:sz w:val="28"/>
          <w:szCs w:val="20"/>
        </w:rPr>
        <w:t>0</w:t>
      </w:r>
      <w:r w:rsidR="003C71AC">
        <w:rPr>
          <w:rFonts w:eastAsia="標楷體" w:hint="eastAsia"/>
          <w:kern w:val="0"/>
          <w:sz w:val="28"/>
          <w:szCs w:val="20"/>
        </w:rPr>
        <w:t>.</w:t>
      </w:r>
      <w:r w:rsidR="00C574D3">
        <w:rPr>
          <w:rFonts w:eastAsia="標楷體" w:hint="eastAsia"/>
          <w:kern w:val="0"/>
          <w:sz w:val="28"/>
          <w:szCs w:val="20"/>
        </w:rPr>
        <w:t>4</w:t>
      </w:r>
      <w:r w:rsidRPr="00C37AEC">
        <w:rPr>
          <w:rFonts w:eastAsia="標楷體"/>
          <w:kern w:val="0"/>
          <w:sz w:val="28"/>
          <w:szCs w:val="20"/>
        </w:rPr>
        <w:t>億美元，</w:t>
      </w:r>
      <w:r w:rsidR="00C574D3">
        <w:rPr>
          <w:rFonts w:eastAsia="標楷體" w:hint="eastAsia"/>
          <w:kern w:val="0"/>
          <w:sz w:val="28"/>
          <w:szCs w:val="20"/>
        </w:rPr>
        <w:t>減少</w:t>
      </w:r>
      <w:r w:rsidR="00C574D3">
        <w:rPr>
          <w:rFonts w:eastAsia="標楷體" w:hint="eastAsia"/>
          <w:kern w:val="0"/>
          <w:sz w:val="28"/>
          <w:szCs w:val="20"/>
        </w:rPr>
        <w:t>0</w:t>
      </w:r>
      <w:r w:rsidR="003C71AC">
        <w:rPr>
          <w:rFonts w:eastAsia="標楷體" w:hint="eastAsia"/>
          <w:kern w:val="0"/>
          <w:sz w:val="28"/>
          <w:szCs w:val="20"/>
        </w:rPr>
        <w:t>.</w:t>
      </w:r>
      <w:r w:rsidR="00C574D3">
        <w:rPr>
          <w:rFonts w:eastAsia="標楷體" w:hint="eastAsia"/>
          <w:kern w:val="0"/>
          <w:sz w:val="28"/>
          <w:szCs w:val="20"/>
        </w:rPr>
        <w:t>1</w:t>
      </w:r>
      <w:r w:rsidRPr="00C37AEC">
        <w:rPr>
          <w:rFonts w:eastAsia="標楷體"/>
          <w:kern w:val="0"/>
          <w:sz w:val="28"/>
          <w:szCs w:val="20"/>
        </w:rPr>
        <w:t>%</w:t>
      </w:r>
      <w:r w:rsidRPr="00C37AEC">
        <w:rPr>
          <w:rFonts w:eastAsia="標楷體"/>
          <w:kern w:val="0"/>
          <w:sz w:val="28"/>
          <w:szCs w:val="20"/>
        </w:rPr>
        <w:t>。</w:t>
      </w:r>
      <w:r>
        <w:rPr>
          <w:rFonts w:eastAsia="標楷體" w:hint="eastAsia"/>
          <w:color w:val="000000" w:themeColor="text1"/>
          <w:kern w:val="0"/>
          <w:sz w:val="28"/>
          <w:szCs w:val="20"/>
        </w:rPr>
        <w:t>累計</w:t>
      </w:r>
      <w:r>
        <w:rPr>
          <w:rFonts w:eastAsia="標楷體" w:hint="eastAsia"/>
          <w:color w:val="000000" w:themeColor="text1"/>
          <w:kern w:val="0"/>
          <w:sz w:val="28"/>
          <w:szCs w:val="20"/>
        </w:rPr>
        <w:t>1</w:t>
      </w:r>
      <w:r>
        <w:rPr>
          <w:rFonts w:eastAsia="標楷體" w:hint="eastAsia"/>
          <w:color w:val="000000" w:themeColor="text1"/>
          <w:kern w:val="0"/>
          <w:sz w:val="28"/>
          <w:szCs w:val="20"/>
        </w:rPr>
        <w:t>至</w:t>
      </w:r>
      <w:r w:rsidR="00C574D3">
        <w:rPr>
          <w:rFonts w:eastAsia="標楷體" w:hint="eastAsia"/>
          <w:color w:val="000000" w:themeColor="text1"/>
          <w:kern w:val="0"/>
          <w:sz w:val="28"/>
          <w:szCs w:val="20"/>
        </w:rPr>
        <w:t>6</w:t>
      </w:r>
      <w:r>
        <w:rPr>
          <w:rFonts w:eastAsia="標楷體" w:hint="eastAsia"/>
          <w:color w:val="000000" w:themeColor="text1"/>
          <w:kern w:val="0"/>
          <w:sz w:val="28"/>
          <w:szCs w:val="20"/>
        </w:rPr>
        <w:t>月</w:t>
      </w:r>
      <w:r w:rsidRPr="000E7637">
        <w:rPr>
          <w:rFonts w:eastAsia="標楷體" w:hint="eastAsia"/>
          <w:color w:val="000000" w:themeColor="text1"/>
          <w:kern w:val="0"/>
          <w:sz w:val="28"/>
          <w:szCs w:val="20"/>
        </w:rPr>
        <w:t>外銷訂單金額</w:t>
      </w:r>
      <w:r w:rsidR="00C574D3">
        <w:rPr>
          <w:rFonts w:eastAsia="標楷體" w:hint="eastAsia"/>
          <w:color w:val="000000" w:themeColor="text1"/>
          <w:kern w:val="0"/>
          <w:sz w:val="28"/>
          <w:szCs w:val="20"/>
        </w:rPr>
        <w:t>2</w:t>
      </w:r>
      <w:r>
        <w:rPr>
          <w:rFonts w:eastAsia="標楷體" w:hint="eastAsia"/>
          <w:color w:val="000000" w:themeColor="text1"/>
          <w:kern w:val="0"/>
          <w:sz w:val="28"/>
          <w:szCs w:val="20"/>
        </w:rPr>
        <w:t>,</w:t>
      </w:r>
      <w:r w:rsidR="00C574D3">
        <w:rPr>
          <w:rFonts w:eastAsia="標楷體" w:hint="eastAsia"/>
          <w:color w:val="000000" w:themeColor="text1"/>
          <w:kern w:val="0"/>
          <w:sz w:val="28"/>
          <w:szCs w:val="20"/>
        </w:rPr>
        <w:t>384</w:t>
      </w:r>
      <w:r w:rsidR="003C71AC">
        <w:rPr>
          <w:rFonts w:eastAsia="標楷體" w:hint="eastAsia"/>
          <w:color w:val="000000" w:themeColor="text1"/>
          <w:kern w:val="0"/>
          <w:sz w:val="28"/>
          <w:szCs w:val="20"/>
        </w:rPr>
        <w:t>.</w:t>
      </w:r>
      <w:r w:rsidR="00C574D3">
        <w:rPr>
          <w:rFonts w:eastAsia="標楷體" w:hint="eastAsia"/>
          <w:color w:val="000000" w:themeColor="text1"/>
          <w:kern w:val="0"/>
          <w:sz w:val="28"/>
          <w:szCs w:val="20"/>
        </w:rPr>
        <w:t>4</w:t>
      </w:r>
      <w:r w:rsidRPr="000E7637">
        <w:rPr>
          <w:rFonts w:eastAsia="標楷體" w:hint="eastAsia"/>
          <w:color w:val="000000" w:themeColor="text1"/>
          <w:kern w:val="0"/>
          <w:sz w:val="28"/>
          <w:szCs w:val="20"/>
        </w:rPr>
        <w:t>億美元，較上年同</w:t>
      </w:r>
      <w:r>
        <w:rPr>
          <w:rFonts w:eastAsia="標楷體" w:hint="eastAsia"/>
          <w:color w:val="000000" w:themeColor="text1"/>
          <w:kern w:val="0"/>
          <w:sz w:val="28"/>
          <w:szCs w:val="20"/>
        </w:rPr>
        <w:t>期</w:t>
      </w:r>
      <w:r w:rsidRPr="00D260D2">
        <w:rPr>
          <w:rFonts w:eastAsia="標楷體" w:hint="eastAsia"/>
          <w:color w:val="000000" w:themeColor="text1"/>
          <w:kern w:val="0"/>
          <w:sz w:val="28"/>
          <w:szCs w:val="20"/>
        </w:rPr>
        <w:t>增加</w:t>
      </w:r>
      <w:r w:rsidR="003C71AC">
        <w:rPr>
          <w:rFonts w:eastAsia="標楷體" w:hint="eastAsia"/>
          <w:color w:val="000000" w:themeColor="text1"/>
          <w:kern w:val="0"/>
          <w:sz w:val="28"/>
          <w:szCs w:val="20"/>
        </w:rPr>
        <w:t>148</w:t>
      </w:r>
      <w:r>
        <w:rPr>
          <w:rFonts w:eastAsia="標楷體" w:hint="eastAsia"/>
          <w:color w:val="000000" w:themeColor="text1"/>
          <w:kern w:val="0"/>
          <w:sz w:val="28"/>
          <w:szCs w:val="20"/>
        </w:rPr>
        <w:t>.</w:t>
      </w:r>
      <w:r w:rsidR="00C574D3">
        <w:rPr>
          <w:rFonts w:eastAsia="標楷體" w:hint="eastAsia"/>
          <w:color w:val="000000" w:themeColor="text1"/>
          <w:kern w:val="0"/>
          <w:sz w:val="28"/>
          <w:szCs w:val="20"/>
        </w:rPr>
        <w:t>1</w:t>
      </w:r>
      <w:r w:rsidRPr="00D260D2">
        <w:rPr>
          <w:rFonts w:eastAsia="標楷體" w:hint="eastAsia"/>
          <w:color w:val="000000" w:themeColor="text1"/>
          <w:kern w:val="0"/>
          <w:sz w:val="28"/>
          <w:szCs w:val="20"/>
        </w:rPr>
        <w:t>美元，增</w:t>
      </w:r>
      <w:r w:rsidRPr="000E7637">
        <w:rPr>
          <w:rFonts w:eastAsia="標楷體" w:hint="eastAsia"/>
          <w:color w:val="000000" w:themeColor="text1"/>
          <w:kern w:val="0"/>
          <w:sz w:val="28"/>
          <w:szCs w:val="20"/>
        </w:rPr>
        <w:t>加</w:t>
      </w:r>
      <w:r w:rsidR="00C574D3">
        <w:rPr>
          <w:rFonts w:eastAsia="標楷體" w:hint="eastAsia"/>
          <w:color w:val="000000" w:themeColor="text1"/>
          <w:kern w:val="0"/>
          <w:sz w:val="28"/>
          <w:szCs w:val="20"/>
        </w:rPr>
        <w:t>6</w:t>
      </w:r>
      <w:r w:rsidR="003C71AC">
        <w:rPr>
          <w:rFonts w:eastAsia="標楷體" w:hint="eastAsia"/>
          <w:color w:val="000000" w:themeColor="text1"/>
          <w:kern w:val="0"/>
          <w:sz w:val="28"/>
          <w:szCs w:val="20"/>
        </w:rPr>
        <w:t>.</w:t>
      </w:r>
      <w:r w:rsidR="00C574D3">
        <w:rPr>
          <w:rFonts w:eastAsia="標楷體" w:hint="eastAsia"/>
          <w:color w:val="000000" w:themeColor="text1"/>
          <w:kern w:val="0"/>
          <w:sz w:val="28"/>
          <w:szCs w:val="20"/>
        </w:rPr>
        <w:t>6</w:t>
      </w:r>
      <w:r w:rsidRPr="000E7637">
        <w:rPr>
          <w:rFonts w:eastAsia="標楷體" w:hint="eastAsia"/>
          <w:color w:val="000000" w:themeColor="text1"/>
          <w:kern w:val="0"/>
          <w:sz w:val="28"/>
          <w:szCs w:val="20"/>
        </w:rPr>
        <w:t>%</w:t>
      </w:r>
      <w:r>
        <w:rPr>
          <w:rFonts w:eastAsia="標楷體" w:hint="eastAsia"/>
          <w:color w:val="000000" w:themeColor="text1"/>
          <w:kern w:val="0"/>
          <w:sz w:val="28"/>
          <w:szCs w:val="20"/>
        </w:rPr>
        <w:t>。</w:t>
      </w:r>
    </w:p>
    <w:p w:rsidR="008E3FAF" w:rsidRPr="00675BBF" w:rsidRDefault="008E3FAF" w:rsidP="008E3FAF">
      <w:pPr>
        <w:widowControl/>
        <w:topLinePunct/>
        <w:snapToGrid w:val="0"/>
        <w:spacing w:beforeLines="50" w:before="180" w:line="300" w:lineRule="auto"/>
        <w:ind w:rightChars="-59" w:right="-142" w:firstLineChars="202" w:firstLine="566"/>
        <w:jc w:val="both"/>
        <w:rPr>
          <w:rFonts w:eastAsia="標楷體"/>
          <w:b/>
          <w:bCs/>
          <w:sz w:val="28"/>
        </w:rPr>
      </w:pPr>
    </w:p>
    <w:p w:rsidR="008E3FAF" w:rsidRPr="00AE0D77" w:rsidRDefault="008E3FAF" w:rsidP="008E3FAF">
      <w:pPr>
        <w:spacing w:afterLines="50" w:after="180" w:line="420" w:lineRule="exact"/>
        <w:jc w:val="center"/>
        <w:rPr>
          <w:rFonts w:eastAsia="標楷體"/>
          <w:sz w:val="28"/>
        </w:rPr>
      </w:pPr>
      <w:r w:rsidRPr="00AE0D77">
        <w:rPr>
          <w:rFonts w:eastAsia="標楷體"/>
          <w:b/>
          <w:bCs/>
          <w:sz w:val="28"/>
        </w:rPr>
        <w:t>表</w:t>
      </w:r>
      <w:r w:rsidRPr="00AE0D77">
        <w:rPr>
          <w:rFonts w:eastAsia="標楷體"/>
          <w:b/>
          <w:bCs/>
          <w:sz w:val="28"/>
        </w:rPr>
        <w:t>2-5-1</w:t>
      </w:r>
      <w:r w:rsidRPr="00AE0D77">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8E3FAF" w:rsidRPr="00AE0D77" w:rsidTr="00D362DB">
        <w:trPr>
          <w:trHeight w:val="370"/>
          <w:jc w:val="center"/>
        </w:trPr>
        <w:tc>
          <w:tcPr>
            <w:tcW w:w="1760" w:type="dxa"/>
            <w:tcBorders>
              <w:top w:val="single" w:sz="4" w:space="0" w:color="auto"/>
              <w:left w:val="nil"/>
              <w:bottom w:val="single" w:sz="4" w:space="0" w:color="auto"/>
              <w:right w:val="single" w:sz="4" w:space="0" w:color="auto"/>
            </w:tcBorders>
            <w:hideMark/>
          </w:tcPr>
          <w:p w:rsidR="008E3FAF" w:rsidRPr="00AE0D77" w:rsidRDefault="008E3FAF" w:rsidP="00D362DB">
            <w:pPr>
              <w:spacing w:line="400" w:lineRule="exact"/>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2909" w:type="dxa"/>
            <w:tcBorders>
              <w:top w:val="single" w:sz="4" w:space="0" w:color="auto"/>
              <w:left w:val="single" w:sz="4" w:space="0" w:color="auto"/>
              <w:bottom w:val="single" w:sz="4" w:space="0" w:color="auto"/>
              <w:right w:val="single" w:sz="4" w:space="0" w:color="auto"/>
            </w:tcBorders>
            <w:hideMark/>
          </w:tcPr>
          <w:p w:rsidR="008E3FAF" w:rsidRPr="00AE0D77" w:rsidRDefault="008E3FAF" w:rsidP="00D362DB">
            <w:pPr>
              <w:spacing w:line="400" w:lineRule="exact"/>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2909" w:type="dxa"/>
            <w:tcBorders>
              <w:top w:val="single" w:sz="4" w:space="0" w:color="auto"/>
              <w:left w:val="single" w:sz="4" w:space="0" w:color="auto"/>
              <w:bottom w:val="single" w:sz="4" w:space="0" w:color="auto"/>
              <w:right w:val="nil"/>
            </w:tcBorders>
            <w:hideMark/>
          </w:tcPr>
          <w:p w:rsidR="008E3FAF" w:rsidRPr="00AE0D77" w:rsidRDefault="008E3FAF" w:rsidP="00D362DB">
            <w:pPr>
              <w:spacing w:line="400" w:lineRule="exact"/>
              <w:jc w:val="center"/>
              <w:rPr>
                <w:rFonts w:eastAsia="標楷體"/>
              </w:rPr>
            </w:pPr>
            <w:r w:rsidRPr="00AE0D77">
              <w:rPr>
                <w:rFonts w:eastAsia="標楷體"/>
              </w:rPr>
              <w:t>年增率</w:t>
            </w:r>
            <w:r w:rsidRPr="00AE0D77">
              <w:rPr>
                <w:rFonts w:eastAsia="標楷體"/>
              </w:rPr>
              <w:t>(%)</w:t>
            </w:r>
          </w:p>
        </w:tc>
      </w:tr>
      <w:tr w:rsidR="008E3FAF" w:rsidRPr="00AE0D77" w:rsidTr="00D362DB">
        <w:trPr>
          <w:trHeight w:val="341"/>
          <w:jc w:val="center"/>
        </w:trPr>
        <w:tc>
          <w:tcPr>
            <w:tcW w:w="1760" w:type="dxa"/>
            <w:tcBorders>
              <w:top w:val="nil"/>
              <w:left w:val="nil"/>
              <w:bottom w:val="nil"/>
              <w:right w:val="single" w:sz="4" w:space="0" w:color="auto"/>
            </w:tcBorders>
          </w:tcPr>
          <w:p w:rsidR="008E3FAF" w:rsidRPr="00AE0D77" w:rsidRDefault="008E3FAF" w:rsidP="00D362DB">
            <w:pPr>
              <w:snapToGrid w:val="0"/>
              <w:spacing w:line="360" w:lineRule="exact"/>
              <w:rPr>
                <w:rFonts w:eastAsia="標楷體"/>
                <w:b/>
              </w:rPr>
            </w:pPr>
            <w:r w:rsidRPr="00AE0D77">
              <w:rPr>
                <w:rFonts w:eastAsia="標楷體"/>
                <w:b/>
              </w:rPr>
              <w:t xml:space="preserve"> 102</w:t>
            </w:r>
            <w:r w:rsidRPr="00AE0D77">
              <w:rPr>
                <w:rFonts w:eastAsia="標楷體"/>
                <w:b/>
              </w:rPr>
              <w:t>年</w:t>
            </w:r>
          </w:p>
        </w:tc>
        <w:tc>
          <w:tcPr>
            <w:tcW w:w="2909" w:type="dxa"/>
            <w:tcBorders>
              <w:top w:val="nil"/>
              <w:left w:val="single" w:sz="4" w:space="0" w:color="auto"/>
              <w:bottom w:val="nil"/>
              <w:right w:val="single" w:sz="4" w:space="0" w:color="auto"/>
            </w:tcBorders>
          </w:tcPr>
          <w:p w:rsidR="008E3FAF" w:rsidRPr="00AE0D77" w:rsidRDefault="008E3FAF" w:rsidP="00D362DB">
            <w:pPr>
              <w:snapToGrid w:val="0"/>
              <w:spacing w:line="360" w:lineRule="exact"/>
              <w:ind w:rightChars="379" w:right="910"/>
              <w:jc w:val="right"/>
              <w:rPr>
                <w:rFonts w:eastAsia="標楷體"/>
                <w:b/>
                <w:noProof/>
              </w:rPr>
            </w:pPr>
            <w:r w:rsidRPr="00AE0D77">
              <w:rPr>
                <w:rFonts w:eastAsia="標楷體"/>
                <w:b/>
                <w:noProof/>
              </w:rPr>
              <w:t>4,429.3</w:t>
            </w:r>
          </w:p>
        </w:tc>
        <w:tc>
          <w:tcPr>
            <w:tcW w:w="2909" w:type="dxa"/>
            <w:tcBorders>
              <w:top w:val="nil"/>
              <w:left w:val="single" w:sz="4" w:space="0" w:color="auto"/>
              <w:bottom w:val="nil"/>
              <w:right w:val="nil"/>
            </w:tcBorders>
          </w:tcPr>
          <w:p w:rsidR="008E3FAF" w:rsidRPr="00AE0D77" w:rsidRDefault="008E3FAF" w:rsidP="00D362DB">
            <w:pPr>
              <w:snapToGrid w:val="0"/>
              <w:spacing w:line="360" w:lineRule="exact"/>
              <w:ind w:rightChars="397" w:right="953"/>
              <w:jc w:val="right"/>
              <w:rPr>
                <w:rFonts w:eastAsia="標楷體"/>
                <w:b/>
                <w:noProof/>
              </w:rPr>
            </w:pPr>
            <w:r w:rsidRPr="00AE0D77">
              <w:rPr>
                <w:rFonts w:eastAsia="標楷體"/>
                <w:b/>
                <w:noProof/>
              </w:rPr>
              <w:t>0.4</w:t>
            </w:r>
          </w:p>
        </w:tc>
      </w:tr>
      <w:tr w:rsidR="008E3FAF" w:rsidRPr="00AE0D77" w:rsidTr="00D362DB">
        <w:trPr>
          <w:trHeight w:val="341"/>
          <w:jc w:val="center"/>
        </w:trPr>
        <w:tc>
          <w:tcPr>
            <w:tcW w:w="1760" w:type="dxa"/>
            <w:tcBorders>
              <w:top w:val="nil"/>
              <w:left w:val="nil"/>
              <w:bottom w:val="nil"/>
              <w:right w:val="single" w:sz="4" w:space="0" w:color="auto"/>
            </w:tcBorders>
          </w:tcPr>
          <w:p w:rsidR="008E3FAF" w:rsidRPr="00AE0D77" w:rsidRDefault="008E3FAF" w:rsidP="00D362DB">
            <w:pPr>
              <w:snapToGrid w:val="0"/>
              <w:spacing w:line="360" w:lineRule="exact"/>
              <w:rPr>
                <w:rFonts w:eastAsia="標楷體"/>
                <w:b/>
              </w:rPr>
            </w:pPr>
            <w:r w:rsidRPr="00AE0D77">
              <w:rPr>
                <w:rFonts w:eastAsia="標楷體"/>
                <w:b/>
              </w:rPr>
              <w:t xml:space="preserve"> 103</w:t>
            </w:r>
            <w:r w:rsidRPr="00AE0D77">
              <w:rPr>
                <w:rFonts w:eastAsia="標楷體"/>
                <w:b/>
              </w:rPr>
              <w:t>年</w:t>
            </w:r>
          </w:p>
        </w:tc>
        <w:tc>
          <w:tcPr>
            <w:tcW w:w="2909" w:type="dxa"/>
            <w:tcBorders>
              <w:top w:val="nil"/>
              <w:left w:val="single" w:sz="4" w:space="0" w:color="auto"/>
              <w:bottom w:val="nil"/>
              <w:right w:val="single" w:sz="4" w:space="0" w:color="auto"/>
            </w:tcBorders>
          </w:tcPr>
          <w:p w:rsidR="008E3FAF" w:rsidRPr="00AE0D77" w:rsidRDefault="008E3FAF" w:rsidP="00D362DB">
            <w:pPr>
              <w:snapToGrid w:val="0"/>
              <w:spacing w:line="360" w:lineRule="exact"/>
              <w:ind w:rightChars="379" w:right="910"/>
              <w:jc w:val="right"/>
              <w:rPr>
                <w:rFonts w:eastAsia="標楷體"/>
                <w:b/>
              </w:rPr>
            </w:pPr>
            <w:r w:rsidRPr="00AE0D77">
              <w:rPr>
                <w:rFonts w:eastAsia="標楷體"/>
                <w:b/>
              </w:rPr>
              <w:t>4,728.1</w:t>
            </w:r>
          </w:p>
        </w:tc>
        <w:tc>
          <w:tcPr>
            <w:tcW w:w="2909" w:type="dxa"/>
            <w:tcBorders>
              <w:top w:val="nil"/>
              <w:left w:val="single" w:sz="4" w:space="0" w:color="auto"/>
              <w:bottom w:val="nil"/>
              <w:right w:val="nil"/>
            </w:tcBorders>
          </w:tcPr>
          <w:p w:rsidR="008E3FAF" w:rsidRPr="00AE0D77" w:rsidRDefault="008E3FAF" w:rsidP="00D362DB">
            <w:pPr>
              <w:snapToGrid w:val="0"/>
              <w:spacing w:line="360" w:lineRule="exact"/>
              <w:ind w:rightChars="397" w:right="953"/>
              <w:jc w:val="right"/>
              <w:rPr>
                <w:rFonts w:eastAsia="標楷體"/>
                <w:b/>
              </w:rPr>
            </w:pPr>
            <w:r w:rsidRPr="00AE0D77">
              <w:rPr>
                <w:rFonts w:eastAsia="標楷體"/>
                <w:b/>
              </w:rPr>
              <w:t>6.7</w:t>
            </w:r>
          </w:p>
        </w:tc>
      </w:tr>
      <w:tr w:rsidR="008E3FAF" w:rsidRPr="00AE0D77" w:rsidTr="00D362DB">
        <w:trPr>
          <w:trHeight w:val="341"/>
          <w:jc w:val="center"/>
        </w:trPr>
        <w:tc>
          <w:tcPr>
            <w:tcW w:w="1760" w:type="dxa"/>
            <w:tcBorders>
              <w:top w:val="nil"/>
              <w:left w:val="nil"/>
              <w:bottom w:val="nil"/>
              <w:right w:val="single" w:sz="4" w:space="0" w:color="auto"/>
            </w:tcBorders>
          </w:tcPr>
          <w:p w:rsidR="008E3FAF" w:rsidRPr="00AE0D77" w:rsidRDefault="008E3FAF" w:rsidP="00D362DB">
            <w:pPr>
              <w:snapToGrid w:val="0"/>
              <w:spacing w:line="360" w:lineRule="exact"/>
              <w:rPr>
                <w:rFonts w:eastAsia="標楷體"/>
              </w:rPr>
            </w:pPr>
            <w:r w:rsidRPr="00AE0D77">
              <w:rPr>
                <w:rFonts w:eastAsia="標楷體"/>
                <w:b/>
              </w:rPr>
              <w:t xml:space="preserve"> 104</w:t>
            </w:r>
            <w:r w:rsidRPr="00AE0D77">
              <w:rPr>
                <w:rFonts w:eastAsia="標楷體"/>
                <w:b/>
              </w:rPr>
              <w:t>年</w:t>
            </w:r>
          </w:p>
        </w:tc>
        <w:tc>
          <w:tcPr>
            <w:tcW w:w="2909" w:type="dxa"/>
            <w:tcBorders>
              <w:top w:val="nil"/>
              <w:left w:val="single" w:sz="4" w:space="0" w:color="auto"/>
              <w:bottom w:val="nil"/>
              <w:right w:val="single" w:sz="4" w:space="0" w:color="auto"/>
            </w:tcBorders>
          </w:tcPr>
          <w:p w:rsidR="008E3FAF" w:rsidRPr="00AE0D77" w:rsidRDefault="008E3FAF" w:rsidP="00D362DB">
            <w:pPr>
              <w:snapToGrid w:val="0"/>
              <w:spacing w:line="360" w:lineRule="exact"/>
              <w:ind w:rightChars="379" w:right="910"/>
              <w:jc w:val="right"/>
              <w:rPr>
                <w:rFonts w:eastAsia="標楷體"/>
                <w:b/>
              </w:rPr>
            </w:pPr>
            <w:r w:rsidRPr="00AE0D77">
              <w:rPr>
                <w:rFonts w:eastAsia="標楷體"/>
                <w:b/>
              </w:rPr>
              <w:t>4,518.1</w:t>
            </w:r>
          </w:p>
        </w:tc>
        <w:tc>
          <w:tcPr>
            <w:tcW w:w="2909" w:type="dxa"/>
            <w:tcBorders>
              <w:top w:val="nil"/>
              <w:left w:val="single" w:sz="4" w:space="0" w:color="auto"/>
              <w:bottom w:val="nil"/>
              <w:right w:val="nil"/>
            </w:tcBorders>
          </w:tcPr>
          <w:p w:rsidR="008E3FAF" w:rsidRPr="00AE0D77" w:rsidRDefault="008E3FAF" w:rsidP="00D362DB">
            <w:pPr>
              <w:snapToGrid w:val="0"/>
              <w:spacing w:line="360" w:lineRule="exact"/>
              <w:ind w:rightChars="397" w:right="953"/>
              <w:jc w:val="right"/>
              <w:rPr>
                <w:rFonts w:eastAsia="標楷體"/>
                <w:b/>
              </w:rPr>
            </w:pPr>
            <w:r w:rsidRPr="00AE0D77">
              <w:rPr>
                <w:rFonts w:eastAsia="標楷體"/>
                <w:b/>
              </w:rPr>
              <w:t>-4.4</w:t>
            </w:r>
          </w:p>
        </w:tc>
      </w:tr>
      <w:tr w:rsidR="008E3FAF" w:rsidRPr="00AE0D77" w:rsidTr="00D362DB">
        <w:trPr>
          <w:trHeight w:val="341"/>
          <w:jc w:val="center"/>
        </w:trPr>
        <w:tc>
          <w:tcPr>
            <w:tcW w:w="1760" w:type="dxa"/>
            <w:tcBorders>
              <w:top w:val="nil"/>
              <w:left w:val="nil"/>
              <w:bottom w:val="nil"/>
              <w:right w:val="single" w:sz="4" w:space="0" w:color="auto"/>
            </w:tcBorders>
          </w:tcPr>
          <w:p w:rsidR="008E3FAF" w:rsidRPr="00F041DE" w:rsidRDefault="008E3FAF" w:rsidP="00D362DB">
            <w:pPr>
              <w:snapToGrid w:val="0"/>
              <w:spacing w:line="360" w:lineRule="exact"/>
              <w:rPr>
                <w:rFonts w:eastAsia="標楷體"/>
                <w:b/>
              </w:rPr>
            </w:pPr>
            <w:r w:rsidRPr="00F041DE">
              <w:rPr>
                <w:rFonts w:eastAsia="標楷體"/>
                <w:b/>
              </w:rPr>
              <w:t xml:space="preserve"> 105</w:t>
            </w:r>
            <w:r w:rsidRPr="00F041DE">
              <w:rPr>
                <w:rFonts w:eastAsia="標楷體"/>
                <w:b/>
              </w:rPr>
              <w:t>年</w:t>
            </w:r>
          </w:p>
        </w:tc>
        <w:tc>
          <w:tcPr>
            <w:tcW w:w="2909" w:type="dxa"/>
            <w:tcBorders>
              <w:top w:val="nil"/>
              <w:left w:val="single" w:sz="4" w:space="0" w:color="auto"/>
              <w:bottom w:val="nil"/>
              <w:right w:val="single" w:sz="4" w:space="0" w:color="auto"/>
            </w:tcBorders>
          </w:tcPr>
          <w:p w:rsidR="008E3FAF" w:rsidRPr="00F041DE" w:rsidRDefault="008E3FAF" w:rsidP="00D362DB">
            <w:pPr>
              <w:snapToGrid w:val="0"/>
              <w:spacing w:line="360" w:lineRule="exact"/>
              <w:ind w:rightChars="379" w:right="910"/>
              <w:jc w:val="right"/>
              <w:rPr>
                <w:rFonts w:eastAsia="標楷體"/>
                <w:b/>
              </w:rPr>
            </w:pPr>
            <w:r w:rsidRPr="00F041DE">
              <w:rPr>
                <w:rFonts w:eastAsia="標楷體"/>
                <w:b/>
              </w:rPr>
              <w:t>4,445.4</w:t>
            </w:r>
          </w:p>
        </w:tc>
        <w:tc>
          <w:tcPr>
            <w:tcW w:w="2909" w:type="dxa"/>
            <w:tcBorders>
              <w:top w:val="nil"/>
              <w:left w:val="single" w:sz="4" w:space="0" w:color="auto"/>
              <w:bottom w:val="nil"/>
              <w:right w:val="nil"/>
            </w:tcBorders>
          </w:tcPr>
          <w:p w:rsidR="008E3FAF" w:rsidRPr="00F041DE" w:rsidRDefault="008E3FAF" w:rsidP="00D362DB">
            <w:pPr>
              <w:snapToGrid w:val="0"/>
              <w:spacing w:line="360" w:lineRule="exact"/>
              <w:ind w:rightChars="379" w:right="910"/>
              <w:jc w:val="right"/>
              <w:rPr>
                <w:rFonts w:eastAsia="標楷體"/>
                <w:b/>
              </w:rPr>
            </w:pPr>
            <w:r w:rsidRPr="00F041DE">
              <w:rPr>
                <w:rFonts w:eastAsia="標楷體"/>
                <w:b/>
              </w:rPr>
              <w:t>-1.6</w:t>
            </w:r>
          </w:p>
        </w:tc>
      </w:tr>
      <w:tr w:rsidR="008E3FAF" w:rsidRPr="00F041DE" w:rsidTr="00D362DB">
        <w:trPr>
          <w:trHeight w:val="341"/>
          <w:jc w:val="center"/>
        </w:trPr>
        <w:tc>
          <w:tcPr>
            <w:tcW w:w="1760" w:type="dxa"/>
            <w:tcBorders>
              <w:top w:val="nil"/>
              <w:left w:val="nil"/>
              <w:bottom w:val="nil"/>
              <w:right w:val="single" w:sz="4" w:space="0" w:color="auto"/>
            </w:tcBorders>
          </w:tcPr>
          <w:p w:rsidR="008E3FAF" w:rsidRPr="00F041DE" w:rsidRDefault="008E3FAF" w:rsidP="00D362DB">
            <w:pPr>
              <w:snapToGrid w:val="0"/>
              <w:spacing w:line="360" w:lineRule="exact"/>
              <w:ind w:firstLineChars="50" w:firstLine="120"/>
              <w:rPr>
                <w:rFonts w:eastAsia="標楷體"/>
              </w:rPr>
            </w:pPr>
            <w:r w:rsidRPr="00F041DE">
              <w:rPr>
                <w:rFonts w:eastAsia="標楷體"/>
                <w:b/>
              </w:rPr>
              <w:t>106</w:t>
            </w:r>
            <w:r w:rsidRPr="00F041DE">
              <w:rPr>
                <w:rFonts w:eastAsia="標楷體"/>
                <w:b/>
              </w:rPr>
              <w:t>年</w:t>
            </w:r>
          </w:p>
        </w:tc>
        <w:tc>
          <w:tcPr>
            <w:tcW w:w="2909" w:type="dxa"/>
            <w:tcBorders>
              <w:top w:val="nil"/>
              <w:left w:val="single" w:sz="4" w:space="0" w:color="auto"/>
              <w:bottom w:val="nil"/>
              <w:right w:val="single" w:sz="4" w:space="0" w:color="auto"/>
            </w:tcBorders>
            <w:vAlign w:val="center"/>
          </w:tcPr>
          <w:p w:rsidR="008E3FAF" w:rsidRPr="0036399F" w:rsidRDefault="008E3FAF" w:rsidP="00D362DB">
            <w:pPr>
              <w:snapToGrid w:val="0"/>
              <w:spacing w:line="360" w:lineRule="exact"/>
              <w:ind w:rightChars="379" w:right="910"/>
              <w:jc w:val="right"/>
              <w:rPr>
                <w:rFonts w:eastAsia="標楷體"/>
                <w:b/>
              </w:rPr>
            </w:pPr>
            <w:r w:rsidRPr="0036399F">
              <w:rPr>
                <w:rFonts w:eastAsia="標楷體" w:hint="eastAsia"/>
                <w:b/>
              </w:rPr>
              <w:t>4,928.1</w:t>
            </w:r>
          </w:p>
        </w:tc>
        <w:tc>
          <w:tcPr>
            <w:tcW w:w="2909" w:type="dxa"/>
            <w:tcBorders>
              <w:top w:val="nil"/>
              <w:left w:val="single" w:sz="4" w:space="0" w:color="auto"/>
              <w:bottom w:val="nil"/>
              <w:right w:val="nil"/>
            </w:tcBorders>
            <w:vAlign w:val="center"/>
          </w:tcPr>
          <w:p w:rsidR="008E3FAF" w:rsidRPr="0036399F" w:rsidRDefault="008E3FAF" w:rsidP="00D362DB">
            <w:pPr>
              <w:snapToGrid w:val="0"/>
              <w:spacing w:line="360" w:lineRule="exact"/>
              <w:ind w:rightChars="397" w:right="953"/>
              <w:jc w:val="right"/>
              <w:rPr>
                <w:rFonts w:eastAsia="標楷體"/>
                <w:b/>
              </w:rPr>
            </w:pPr>
            <w:r w:rsidRPr="0036399F">
              <w:rPr>
                <w:rFonts w:eastAsia="標楷體" w:hint="eastAsia"/>
                <w:b/>
              </w:rPr>
              <w:t>10.9</w:t>
            </w:r>
          </w:p>
        </w:tc>
      </w:tr>
      <w:tr w:rsidR="00C574D3" w:rsidRPr="00F041DE" w:rsidTr="00D362DB">
        <w:trPr>
          <w:trHeight w:val="341"/>
          <w:jc w:val="center"/>
        </w:trPr>
        <w:tc>
          <w:tcPr>
            <w:tcW w:w="1760" w:type="dxa"/>
            <w:tcBorders>
              <w:top w:val="nil"/>
              <w:left w:val="nil"/>
              <w:bottom w:val="nil"/>
              <w:right w:val="single" w:sz="4" w:space="0" w:color="auto"/>
            </w:tcBorders>
          </w:tcPr>
          <w:p w:rsidR="00C574D3" w:rsidRPr="00F041DE" w:rsidRDefault="00C574D3" w:rsidP="00C90DDB">
            <w:pPr>
              <w:snapToGrid w:val="0"/>
              <w:spacing w:line="360" w:lineRule="exact"/>
              <w:ind w:firstLineChars="300" w:firstLine="720"/>
              <w:rPr>
                <w:rFonts w:eastAsia="標楷體"/>
              </w:rPr>
            </w:pPr>
            <w:r w:rsidRPr="00F041DE">
              <w:rPr>
                <w:rFonts w:eastAsia="標楷體" w:hint="eastAsia"/>
              </w:rPr>
              <w:t>6</w:t>
            </w:r>
            <w:r w:rsidRPr="00F041DE">
              <w:rPr>
                <w:rFonts w:eastAsia="標楷體"/>
              </w:rPr>
              <w:t>月</w:t>
            </w:r>
          </w:p>
        </w:tc>
        <w:tc>
          <w:tcPr>
            <w:tcW w:w="2909" w:type="dxa"/>
            <w:tcBorders>
              <w:top w:val="nil"/>
              <w:left w:val="single" w:sz="4" w:space="0" w:color="auto"/>
              <w:bottom w:val="nil"/>
              <w:right w:val="single" w:sz="4" w:space="0" w:color="auto"/>
            </w:tcBorders>
          </w:tcPr>
          <w:p w:rsidR="00C574D3" w:rsidRPr="00F041DE" w:rsidRDefault="00C574D3" w:rsidP="00C90DDB">
            <w:pPr>
              <w:snapToGrid w:val="0"/>
              <w:spacing w:line="360" w:lineRule="exact"/>
              <w:ind w:rightChars="379" w:right="910"/>
              <w:jc w:val="right"/>
              <w:rPr>
                <w:rFonts w:eastAsia="標楷體"/>
              </w:rPr>
            </w:pPr>
            <w:r w:rsidRPr="00F041DE">
              <w:rPr>
                <w:rFonts w:eastAsia="標楷體" w:hint="eastAsia"/>
              </w:rPr>
              <w:t>403</w:t>
            </w:r>
            <w:r w:rsidRPr="00F041DE">
              <w:rPr>
                <w:rFonts w:eastAsia="標楷體"/>
              </w:rPr>
              <w:t>.</w:t>
            </w:r>
            <w:r w:rsidRPr="00F041DE">
              <w:rPr>
                <w:rFonts w:eastAsia="標楷體" w:hint="eastAsia"/>
              </w:rPr>
              <w:t>5</w:t>
            </w:r>
          </w:p>
        </w:tc>
        <w:tc>
          <w:tcPr>
            <w:tcW w:w="2909" w:type="dxa"/>
            <w:tcBorders>
              <w:top w:val="nil"/>
              <w:left w:val="single" w:sz="4" w:space="0" w:color="auto"/>
              <w:bottom w:val="nil"/>
              <w:right w:val="nil"/>
            </w:tcBorders>
          </w:tcPr>
          <w:p w:rsidR="00C574D3" w:rsidRPr="00F041DE" w:rsidRDefault="00C574D3" w:rsidP="00C90DDB">
            <w:pPr>
              <w:snapToGrid w:val="0"/>
              <w:spacing w:line="360" w:lineRule="exact"/>
              <w:ind w:rightChars="379" w:right="910"/>
              <w:jc w:val="right"/>
              <w:rPr>
                <w:rFonts w:eastAsia="標楷體"/>
              </w:rPr>
            </w:pPr>
            <w:r w:rsidRPr="00F041DE">
              <w:rPr>
                <w:rFonts w:eastAsia="標楷體" w:hint="eastAsia"/>
              </w:rPr>
              <w:t>13</w:t>
            </w:r>
            <w:r w:rsidRPr="00F041DE">
              <w:rPr>
                <w:rFonts w:eastAsia="標楷體"/>
              </w:rPr>
              <w:t>.</w:t>
            </w:r>
            <w:r w:rsidRPr="00F041DE">
              <w:rPr>
                <w:rFonts w:eastAsia="標楷體" w:hint="eastAsia"/>
              </w:rPr>
              <w:t>0</w:t>
            </w:r>
          </w:p>
        </w:tc>
      </w:tr>
      <w:tr w:rsidR="00C574D3" w:rsidRPr="00F041DE" w:rsidTr="00D362DB">
        <w:trPr>
          <w:trHeight w:val="341"/>
          <w:jc w:val="center"/>
        </w:trPr>
        <w:tc>
          <w:tcPr>
            <w:tcW w:w="1760" w:type="dxa"/>
            <w:tcBorders>
              <w:top w:val="nil"/>
              <w:left w:val="nil"/>
              <w:bottom w:val="nil"/>
              <w:right w:val="single" w:sz="4" w:space="0" w:color="auto"/>
            </w:tcBorders>
          </w:tcPr>
          <w:p w:rsidR="00C574D3" w:rsidRPr="00F041DE" w:rsidRDefault="00C574D3" w:rsidP="00C90DDB">
            <w:pPr>
              <w:snapToGrid w:val="0"/>
              <w:spacing w:line="360" w:lineRule="exact"/>
              <w:ind w:firstLineChars="300" w:firstLine="720"/>
              <w:rPr>
                <w:rFonts w:eastAsia="標楷體"/>
              </w:rPr>
            </w:pPr>
            <w:r w:rsidRPr="00F041DE">
              <w:rPr>
                <w:rFonts w:eastAsia="標楷體" w:hint="eastAsia"/>
              </w:rPr>
              <w:t>7</w:t>
            </w:r>
            <w:r w:rsidRPr="00F041DE">
              <w:rPr>
                <w:rFonts w:eastAsia="標楷體"/>
              </w:rPr>
              <w:t>月</w:t>
            </w:r>
          </w:p>
        </w:tc>
        <w:tc>
          <w:tcPr>
            <w:tcW w:w="2909" w:type="dxa"/>
            <w:tcBorders>
              <w:top w:val="nil"/>
              <w:left w:val="single" w:sz="4" w:space="0" w:color="auto"/>
              <w:bottom w:val="nil"/>
              <w:right w:val="single" w:sz="4" w:space="0" w:color="auto"/>
            </w:tcBorders>
          </w:tcPr>
          <w:p w:rsidR="00C574D3" w:rsidRPr="00F041DE" w:rsidRDefault="00C574D3" w:rsidP="00C90DDB">
            <w:pPr>
              <w:snapToGrid w:val="0"/>
              <w:spacing w:line="360" w:lineRule="exact"/>
              <w:ind w:rightChars="379" w:right="910"/>
              <w:jc w:val="right"/>
              <w:rPr>
                <w:rFonts w:eastAsia="標楷體"/>
              </w:rPr>
            </w:pPr>
            <w:r w:rsidRPr="00F041DE">
              <w:rPr>
                <w:rFonts w:eastAsia="標楷體"/>
              </w:rPr>
              <w:t>387.2</w:t>
            </w:r>
          </w:p>
        </w:tc>
        <w:tc>
          <w:tcPr>
            <w:tcW w:w="2909" w:type="dxa"/>
            <w:tcBorders>
              <w:top w:val="nil"/>
              <w:left w:val="single" w:sz="4" w:space="0" w:color="auto"/>
              <w:bottom w:val="nil"/>
              <w:right w:val="nil"/>
            </w:tcBorders>
          </w:tcPr>
          <w:p w:rsidR="00C574D3" w:rsidRPr="00F041DE" w:rsidRDefault="00C574D3" w:rsidP="00C90DDB">
            <w:pPr>
              <w:snapToGrid w:val="0"/>
              <w:spacing w:line="360" w:lineRule="exact"/>
              <w:ind w:rightChars="379" w:right="910"/>
              <w:jc w:val="right"/>
              <w:rPr>
                <w:rFonts w:eastAsia="標楷體"/>
              </w:rPr>
            </w:pPr>
            <w:r w:rsidRPr="00F041DE">
              <w:rPr>
                <w:rFonts w:eastAsia="標楷體" w:hint="eastAsia"/>
              </w:rPr>
              <w:t>10</w:t>
            </w:r>
            <w:r w:rsidRPr="00F041DE">
              <w:rPr>
                <w:rFonts w:eastAsia="標楷體"/>
              </w:rPr>
              <w:t>.</w:t>
            </w:r>
            <w:r w:rsidRPr="00F041DE">
              <w:rPr>
                <w:rFonts w:eastAsia="標楷體" w:hint="eastAsia"/>
              </w:rPr>
              <w:t>5</w:t>
            </w:r>
          </w:p>
        </w:tc>
      </w:tr>
      <w:tr w:rsidR="00C574D3" w:rsidRPr="00F041DE" w:rsidTr="00D362DB">
        <w:trPr>
          <w:trHeight w:val="341"/>
          <w:jc w:val="center"/>
        </w:trPr>
        <w:tc>
          <w:tcPr>
            <w:tcW w:w="1760" w:type="dxa"/>
            <w:tcBorders>
              <w:top w:val="nil"/>
              <w:left w:val="nil"/>
              <w:bottom w:val="nil"/>
              <w:right w:val="single" w:sz="4" w:space="0" w:color="auto"/>
            </w:tcBorders>
          </w:tcPr>
          <w:p w:rsidR="00C574D3" w:rsidRPr="00F041DE" w:rsidRDefault="00C574D3" w:rsidP="00C90DDB">
            <w:pPr>
              <w:snapToGrid w:val="0"/>
              <w:spacing w:line="360" w:lineRule="exact"/>
              <w:ind w:firstLineChars="300" w:firstLine="720"/>
              <w:rPr>
                <w:rFonts w:eastAsia="標楷體"/>
              </w:rPr>
            </w:pPr>
            <w:r w:rsidRPr="00F041DE">
              <w:rPr>
                <w:rFonts w:eastAsia="標楷體" w:hint="eastAsia"/>
              </w:rPr>
              <w:t>8</w:t>
            </w:r>
            <w:r w:rsidRPr="00F041DE">
              <w:rPr>
                <w:rFonts w:eastAsia="標楷體"/>
              </w:rPr>
              <w:t>月</w:t>
            </w:r>
          </w:p>
        </w:tc>
        <w:tc>
          <w:tcPr>
            <w:tcW w:w="2909" w:type="dxa"/>
            <w:tcBorders>
              <w:top w:val="nil"/>
              <w:left w:val="single" w:sz="4" w:space="0" w:color="auto"/>
              <w:bottom w:val="nil"/>
              <w:right w:val="single" w:sz="4" w:space="0" w:color="auto"/>
            </w:tcBorders>
          </w:tcPr>
          <w:p w:rsidR="00C574D3" w:rsidRPr="00F041DE" w:rsidRDefault="00C574D3" w:rsidP="00C90DDB">
            <w:pPr>
              <w:snapToGrid w:val="0"/>
              <w:spacing w:line="360" w:lineRule="exact"/>
              <w:ind w:rightChars="379" w:right="910"/>
              <w:jc w:val="right"/>
              <w:rPr>
                <w:rFonts w:eastAsia="標楷體"/>
              </w:rPr>
            </w:pPr>
            <w:r w:rsidRPr="00F041DE">
              <w:rPr>
                <w:rFonts w:eastAsia="標楷體" w:hint="eastAsia"/>
              </w:rPr>
              <w:t>407</w:t>
            </w:r>
            <w:r w:rsidRPr="00F041DE">
              <w:rPr>
                <w:rFonts w:eastAsia="標楷體"/>
              </w:rPr>
              <w:t>.</w:t>
            </w:r>
            <w:r w:rsidRPr="00F041DE">
              <w:rPr>
                <w:rFonts w:eastAsia="標楷體" w:hint="eastAsia"/>
              </w:rPr>
              <w:t>8</w:t>
            </w:r>
          </w:p>
        </w:tc>
        <w:tc>
          <w:tcPr>
            <w:tcW w:w="2909" w:type="dxa"/>
            <w:tcBorders>
              <w:top w:val="nil"/>
              <w:left w:val="single" w:sz="4" w:space="0" w:color="auto"/>
              <w:bottom w:val="nil"/>
              <w:right w:val="nil"/>
            </w:tcBorders>
          </w:tcPr>
          <w:p w:rsidR="00C574D3" w:rsidRPr="00F041DE" w:rsidRDefault="00C574D3" w:rsidP="00C90DDB">
            <w:pPr>
              <w:snapToGrid w:val="0"/>
              <w:spacing w:line="360" w:lineRule="exact"/>
              <w:ind w:rightChars="379" w:right="910"/>
              <w:jc w:val="right"/>
              <w:rPr>
                <w:rFonts w:eastAsia="標楷體"/>
              </w:rPr>
            </w:pPr>
            <w:r w:rsidRPr="00F041DE">
              <w:rPr>
                <w:rFonts w:eastAsia="標楷體" w:hint="eastAsia"/>
              </w:rPr>
              <w:t>7.5</w:t>
            </w:r>
          </w:p>
        </w:tc>
      </w:tr>
      <w:tr w:rsidR="00C574D3" w:rsidRPr="00F041DE" w:rsidTr="00D362DB">
        <w:trPr>
          <w:trHeight w:val="341"/>
          <w:jc w:val="center"/>
        </w:trPr>
        <w:tc>
          <w:tcPr>
            <w:tcW w:w="1760" w:type="dxa"/>
            <w:tcBorders>
              <w:top w:val="nil"/>
              <w:left w:val="nil"/>
              <w:bottom w:val="nil"/>
              <w:right w:val="single" w:sz="4" w:space="0" w:color="auto"/>
            </w:tcBorders>
          </w:tcPr>
          <w:p w:rsidR="00C574D3" w:rsidRPr="00F041DE" w:rsidRDefault="00C574D3" w:rsidP="00C90DDB">
            <w:pPr>
              <w:snapToGrid w:val="0"/>
              <w:spacing w:line="360" w:lineRule="exact"/>
              <w:ind w:firstLineChars="300" w:firstLine="720"/>
              <w:rPr>
                <w:rFonts w:eastAsia="標楷體"/>
              </w:rPr>
            </w:pPr>
            <w:r w:rsidRPr="00F041DE">
              <w:rPr>
                <w:rFonts w:eastAsia="標楷體" w:hint="eastAsia"/>
              </w:rPr>
              <w:t>9</w:t>
            </w:r>
            <w:r w:rsidRPr="00F041DE">
              <w:rPr>
                <w:rFonts w:eastAsia="標楷體" w:hint="eastAsia"/>
              </w:rPr>
              <w:t>月</w:t>
            </w:r>
          </w:p>
        </w:tc>
        <w:tc>
          <w:tcPr>
            <w:tcW w:w="2909" w:type="dxa"/>
            <w:tcBorders>
              <w:top w:val="nil"/>
              <w:left w:val="single" w:sz="4" w:space="0" w:color="auto"/>
              <w:bottom w:val="nil"/>
              <w:right w:val="single" w:sz="4" w:space="0" w:color="auto"/>
            </w:tcBorders>
          </w:tcPr>
          <w:p w:rsidR="00C574D3" w:rsidRPr="00F041DE" w:rsidRDefault="00C574D3" w:rsidP="00C90DDB">
            <w:pPr>
              <w:snapToGrid w:val="0"/>
              <w:spacing w:line="360" w:lineRule="exact"/>
              <w:ind w:rightChars="379" w:right="910"/>
              <w:jc w:val="right"/>
              <w:rPr>
                <w:rFonts w:eastAsia="標楷體"/>
              </w:rPr>
            </w:pPr>
            <w:r w:rsidRPr="00F041DE">
              <w:rPr>
                <w:rFonts w:eastAsia="標楷體" w:hint="eastAsia"/>
              </w:rPr>
              <w:t>459.2</w:t>
            </w:r>
          </w:p>
        </w:tc>
        <w:tc>
          <w:tcPr>
            <w:tcW w:w="2909" w:type="dxa"/>
            <w:tcBorders>
              <w:top w:val="nil"/>
              <w:left w:val="single" w:sz="4" w:space="0" w:color="auto"/>
              <w:bottom w:val="nil"/>
              <w:right w:val="nil"/>
            </w:tcBorders>
          </w:tcPr>
          <w:p w:rsidR="00C574D3" w:rsidRPr="00F041DE" w:rsidRDefault="00C574D3" w:rsidP="00C90DDB">
            <w:pPr>
              <w:snapToGrid w:val="0"/>
              <w:spacing w:line="360" w:lineRule="exact"/>
              <w:ind w:rightChars="379" w:right="910"/>
              <w:jc w:val="right"/>
              <w:rPr>
                <w:rFonts w:eastAsia="標楷體"/>
              </w:rPr>
            </w:pPr>
            <w:r w:rsidRPr="00F041DE">
              <w:rPr>
                <w:rFonts w:eastAsia="標楷體" w:hint="eastAsia"/>
              </w:rPr>
              <w:t>6.9</w:t>
            </w:r>
          </w:p>
        </w:tc>
      </w:tr>
      <w:tr w:rsidR="00C574D3" w:rsidRPr="00F041DE" w:rsidTr="00D362DB">
        <w:trPr>
          <w:trHeight w:val="356"/>
          <w:jc w:val="center"/>
        </w:trPr>
        <w:tc>
          <w:tcPr>
            <w:tcW w:w="1760" w:type="dxa"/>
            <w:tcBorders>
              <w:top w:val="nil"/>
              <w:left w:val="nil"/>
              <w:bottom w:val="nil"/>
              <w:right w:val="single" w:sz="4" w:space="0" w:color="auto"/>
            </w:tcBorders>
          </w:tcPr>
          <w:p w:rsidR="00C574D3" w:rsidRPr="00F041DE" w:rsidRDefault="00C574D3" w:rsidP="00C90DDB">
            <w:pPr>
              <w:snapToGrid w:val="0"/>
              <w:spacing w:line="360" w:lineRule="exact"/>
              <w:ind w:firstLineChars="250" w:firstLine="600"/>
              <w:rPr>
                <w:rFonts w:eastAsia="標楷體"/>
              </w:rPr>
            </w:pPr>
            <w:r w:rsidRPr="00F041DE">
              <w:rPr>
                <w:rFonts w:eastAsia="標楷體"/>
              </w:rPr>
              <w:t>10</w:t>
            </w:r>
            <w:r w:rsidRPr="00F041DE">
              <w:rPr>
                <w:rFonts w:eastAsia="標楷體"/>
              </w:rPr>
              <w:t>月</w:t>
            </w:r>
          </w:p>
        </w:tc>
        <w:tc>
          <w:tcPr>
            <w:tcW w:w="2909" w:type="dxa"/>
            <w:tcBorders>
              <w:top w:val="nil"/>
              <w:left w:val="single" w:sz="4" w:space="0" w:color="auto"/>
              <w:bottom w:val="nil"/>
              <w:right w:val="single" w:sz="4" w:space="0" w:color="auto"/>
            </w:tcBorders>
          </w:tcPr>
          <w:p w:rsidR="00C574D3" w:rsidRPr="00F041DE" w:rsidRDefault="00C574D3" w:rsidP="00C90DDB">
            <w:pPr>
              <w:snapToGrid w:val="0"/>
              <w:spacing w:line="360" w:lineRule="exact"/>
              <w:ind w:rightChars="379" w:right="910"/>
              <w:jc w:val="right"/>
              <w:rPr>
                <w:rFonts w:eastAsia="標楷體"/>
              </w:rPr>
            </w:pPr>
            <w:r w:rsidRPr="00F041DE">
              <w:rPr>
                <w:rFonts w:eastAsia="標楷體" w:hint="eastAsia"/>
              </w:rPr>
              <w:t>466.0</w:t>
            </w:r>
          </w:p>
        </w:tc>
        <w:tc>
          <w:tcPr>
            <w:tcW w:w="2909" w:type="dxa"/>
            <w:tcBorders>
              <w:top w:val="nil"/>
              <w:left w:val="single" w:sz="4" w:space="0" w:color="auto"/>
              <w:bottom w:val="nil"/>
              <w:right w:val="nil"/>
            </w:tcBorders>
          </w:tcPr>
          <w:p w:rsidR="00C574D3" w:rsidRPr="00F041DE" w:rsidRDefault="00C574D3" w:rsidP="00C90DDB">
            <w:pPr>
              <w:snapToGrid w:val="0"/>
              <w:spacing w:line="360" w:lineRule="exact"/>
              <w:ind w:rightChars="379" w:right="910"/>
              <w:jc w:val="right"/>
              <w:rPr>
                <w:rFonts w:eastAsia="標楷體"/>
              </w:rPr>
            </w:pPr>
            <w:r w:rsidRPr="00F041DE">
              <w:rPr>
                <w:rFonts w:eastAsia="標楷體" w:hint="eastAsia"/>
              </w:rPr>
              <w:t>9.2</w:t>
            </w:r>
          </w:p>
        </w:tc>
      </w:tr>
      <w:tr w:rsidR="00C574D3" w:rsidRPr="00F041DE" w:rsidTr="00D362DB">
        <w:trPr>
          <w:trHeight w:val="356"/>
          <w:jc w:val="center"/>
        </w:trPr>
        <w:tc>
          <w:tcPr>
            <w:tcW w:w="1760" w:type="dxa"/>
            <w:tcBorders>
              <w:top w:val="nil"/>
              <w:left w:val="nil"/>
              <w:bottom w:val="nil"/>
              <w:right w:val="single" w:sz="4" w:space="0" w:color="auto"/>
            </w:tcBorders>
          </w:tcPr>
          <w:p w:rsidR="00C574D3" w:rsidRPr="00F041DE" w:rsidRDefault="00C574D3" w:rsidP="00C90DDB">
            <w:pPr>
              <w:snapToGrid w:val="0"/>
              <w:spacing w:line="360" w:lineRule="exact"/>
              <w:ind w:firstLineChars="250" w:firstLine="600"/>
              <w:rPr>
                <w:rFonts w:eastAsia="標楷體"/>
              </w:rPr>
            </w:pPr>
            <w:r w:rsidRPr="00F041DE">
              <w:rPr>
                <w:rFonts w:eastAsia="標楷體"/>
              </w:rPr>
              <w:t>1</w:t>
            </w:r>
            <w:r>
              <w:rPr>
                <w:rFonts w:eastAsia="標楷體" w:hint="eastAsia"/>
              </w:rPr>
              <w:t>1</w:t>
            </w:r>
            <w:r w:rsidRPr="00F041DE">
              <w:rPr>
                <w:rFonts w:eastAsia="標楷體"/>
              </w:rPr>
              <w:t>月</w:t>
            </w:r>
          </w:p>
        </w:tc>
        <w:tc>
          <w:tcPr>
            <w:tcW w:w="2909" w:type="dxa"/>
            <w:tcBorders>
              <w:top w:val="nil"/>
              <w:left w:val="single" w:sz="4" w:space="0" w:color="auto"/>
              <w:bottom w:val="nil"/>
              <w:right w:val="single" w:sz="4" w:space="0" w:color="auto"/>
            </w:tcBorders>
          </w:tcPr>
          <w:p w:rsidR="00C574D3" w:rsidRPr="00142A4D" w:rsidRDefault="00C574D3" w:rsidP="00C90DDB">
            <w:pPr>
              <w:snapToGrid w:val="0"/>
              <w:spacing w:line="360" w:lineRule="exact"/>
              <w:ind w:rightChars="379" w:right="910"/>
              <w:jc w:val="right"/>
              <w:rPr>
                <w:rFonts w:eastAsia="標楷體"/>
              </w:rPr>
            </w:pPr>
            <w:r w:rsidRPr="00142A4D">
              <w:rPr>
                <w:rFonts w:eastAsia="標楷體"/>
              </w:rPr>
              <w:t>486.9</w:t>
            </w:r>
          </w:p>
        </w:tc>
        <w:tc>
          <w:tcPr>
            <w:tcW w:w="2909" w:type="dxa"/>
            <w:tcBorders>
              <w:top w:val="nil"/>
              <w:left w:val="single" w:sz="4" w:space="0" w:color="auto"/>
              <w:bottom w:val="nil"/>
              <w:right w:val="nil"/>
            </w:tcBorders>
          </w:tcPr>
          <w:p w:rsidR="00C574D3" w:rsidRPr="00142A4D" w:rsidRDefault="00C574D3" w:rsidP="00C90DDB">
            <w:pPr>
              <w:snapToGrid w:val="0"/>
              <w:spacing w:line="360" w:lineRule="exact"/>
              <w:ind w:rightChars="379" w:right="910"/>
              <w:jc w:val="right"/>
              <w:rPr>
                <w:rFonts w:eastAsia="標楷體"/>
              </w:rPr>
            </w:pPr>
            <w:r w:rsidRPr="00142A4D">
              <w:rPr>
                <w:rFonts w:eastAsia="標楷體"/>
              </w:rPr>
              <w:t>11.6</w:t>
            </w:r>
          </w:p>
        </w:tc>
      </w:tr>
      <w:tr w:rsidR="00C574D3" w:rsidRPr="00F041DE" w:rsidTr="00D362DB">
        <w:trPr>
          <w:trHeight w:val="356"/>
          <w:jc w:val="center"/>
        </w:trPr>
        <w:tc>
          <w:tcPr>
            <w:tcW w:w="1760" w:type="dxa"/>
            <w:tcBorders>
              <w:top w:val="nil"/>
              <w:left w:val="nil"/>
              <w:bottom w:val="nil"/>
              <w:right w:val="single" w:sz="4" w:space="0" w:color="auto"/>
            </w:tcBorders>
          </w:tcPr>
          <w:p w:rsidR="00C574D3" w:rsidRPr="00F041DE" w:rsidRDefault="00C574D3" w:rsidP="00C90DDB">
            <w:pPr>
              <w:snapToGrid w:val="0"/>
              <w:spacing w:line="360" w:lineRule="exact"/>
              <w:ind w:firstLineChars="250" w:firstLine="600"/>
              <w:rPr>
                <w:rFonts w:eastAsia="標楷體"/>
              </w:rPr>
            </w:pPr>
            <w:r>
              <w:rPr>
                <w:rFonts w:eastAsia="標楷體"/>
              </w:rPr>
              <w:t>12</w:t>
            </w:r>
            <w:r>
              <w:rPr>
                <w:rFonts w:eastAsia="標楷體"/>
              </w:rPr>
              <w:t>月</w:t>
            </w:r>
          </w:p>
        </w:tc>
        <w:tc>
          <w:tcPr>
            <w:tcW w:w="2909" w:type="dxa"/>
            <w:tcBorders>
              <w:top w:val="nil"/>
              <w:left w:val="single" w:sz="4" w:space="0" w:color="auto"/>
              <w:bottom w:val="nil"/>
              <w:right w:val="single" w:sz="4" w:space="0" w:color="auto"/>
            </w:tcBorders>
          </w:tcPr>
          <w:p w:rsidR="00C574D3" w:rsidRPr="0036399F" w:rsidRDefault="00C574D3" w:rsidP="00C90DDB">
            <w:pPr>
              <w:snapToGrid w:val="0"/>
              <w:spacing w:line="360" w:lineRule="exact"/>
              <w:ind w:rightChars="379" w:right="910"/>
              <w:jc w:val="right"/>
              <w:rPr>
                <w:rFonts w:eastAsia="標楷體"/>
              </w:rPr>
            </w:pPr>
            <w:r w:rsidRPr="0036399F">
              <w:rPr>
                <w:rFonts w:eastAsia="標楷體"/>
              </w:rPr>
              <w:t>484.7</w:t>
            </w:r>
          </w:p>
        </w:tc>
        <w:tc>
          <w:tcPr>
            <w:tcW w:w="2909" w:type="dxa"/>
            <w:tcBorders>
              <w:top w:val="nil"/>
              <w:left w:val="single" w:sz="4" w:space="0" w:color="auto"/>
              <w:bottom w:val="nil"/>
              <w:right w:val="nil"/>
            </w:tcBorders>
          </w:tcPr>
          <w:p w:rsidR="00C574D3" w:rsidRPr="0036399F" w:rsidRDefault="00C574D3" w:rsidP="00C90DDB">
            <w:pPr>
              <w:snapToGrid w:val="0"/>
              <w:spacing w:line="360" w:lineRule="exact"/>
              <w:ind w:rightChars="379" w:right="910"/>
              <w:jc w:val="right"/>
              <w:rPr>
                <w:rFonts w:eastAsia="標楷體"/>
              </w:rPr>
            </w:pPr>
            <w:r w:rsidRPr="0036399F">
              <w:rPr>
                <w:rFonts w:eastAsia="標楷體"/>
              </w:rPr>
              <w:t>17.5</w:t>
            </w:r>
          </w:p>
        </w:tc>
      </w:tr>
      <w:tr w:rsidR="00C574D3" w:rsidRPr="00F041DE" w:rsidTr="00D362DB">
        <w:trPr>
          <w:trHeight w:val="356"/>
          <w:jc w:val="center"/>
        </w:trPr>
        <w:tc>
          <w:tcPr>
            <w:tcW w:w="1760" w:type="dxa"/>
            <w:tcBorders>
              <w:top w:val="nil"/>
              <w:left w:val="nil"/>
              <w:bottom w:val="nil"/>
              <w:right w:val="single" w:sz="4" w:space="0" w:color="auto"/>
            </w:tcBorders>
          </w:tcPr>
          <w:p w:rsidR="00C574D3" w:rsidRPr="0077206A" w:rsidRDefault="00C574D3" w:rsidP="00C90DDB">
            <w:pPr>
              <w:snapToGrid w:val="0"/>
              <w:spacing w:line="360" w:lineRule="exact"/>
              <w:ind w:firstLineChars="50" w:firstLine="120"/>
              <w:rPr>
                <w:rFonts w:eastAsia="標楷體"/>
                <w:color w:val="000000" w:themeColor="text1"/>
              </w:rPr>
            </w:pPr>
            <w:r w:rsidRPr="0077206A">
              <w:rPr>
                <w:rFonts w:eastAsia="標楷體"/>
                <w:b/>
                <w:color w:val="000000" w:themeColor="text1"/>
              </w:rPr>
              <w:t>10</w:t>
            </w:r>
            <w:r>
              <w:rPr>
                <w:rFonts w:eastAsia="標楷體" w:hint="eastAsia"/>
                <w:b/>
                <w:color w:val="000000" w:themeColor="text1"/>
              </w:rPr>
              <w:t>7</w:t>
            </w:r>
            <w:r w:rsidRPr="0077206A">
              <w:rPr>
                <w:rFonts w:eastAsia="標楷體"/>
                <w:b/>
                <w:color w:val="000000" w:themeColor="text1"/>
              </w:rPr>
              <w:t>年</w:t>
            </w:r>
            <w:r w:rsidRPr="000E7637">
              <w:rPr>
                <w:rFonts w:eastAsia="標楷體" w:hint="eastAsia"/>
                <w:b/>
                <w:color w:val="000000" w:themeColor="text1"/>
              </w:rPr>
              <w:t>1~</w:t>
            </w:r>
            <w:r>
              <w:rPr>
                <w:rFonts w:eastAsia="標楷體" w:hint="eastAsia"/>
                <w:b/>
                <w:color w:val="000000" w:themeColor="text1"/>
              </w:rPr>
              <w:t>6</w:t>
            </w:r>
            <w:r w:rsidRPr="000E7637">
              <w:rPr>
                <w:rFonts w:eastAsia="標楷體" w:hint="eastAsia"/>
                <w:b/>
                <w:color w:val="000000" w:themeColor="text1"/>
              </w:rPr>
              <w:t>月</w:t>
            </w:r>
          </w:p>
        </w:tc>
        <w:tc>
          <w:tcPr>
            <w:tcW w:w="2909" w:type="dxa"/>
            <w:tcBorders>
              <w:top w:val="nil"/>
              <w:left w:val="single" w:sz="4" w:space="0" w:color="auto"/>
              <w:bottom w:val="nil"/>
              <w:right w:val="single" w:sz="4" w:space="0" w:color="auto"/>
            </w:tcBorders>
          </w:tcPr>
          <w:p w:rsidR="00C574D3" w:rsidRPr="00006B79" w:rsidRDefault="00C574D3" w:rsidP="00C574D3">
            <w:pPr>
              <w:snapToGrid w:val="0"/>
              <w:spacing w:line="360" w:lineRule="exact"/>
              <w:ind w:rightChars="379" w:right="910"/>
              <w:jc w:val="right"/>
              <w:rPr>
                <w:rFonts w:eastAsia="標楷體"/>
                <w:b/>
                <w:color w:val="000000" w:themeColor="text1"/>
              </w:rPr>
            </w:pPr>
            <w:r>
              <w:rPr>
                <w:rFonts w:eastAsia="標楷體" w:hint="eastAsia"/>
                <w:b/>
                <w:color w:val="000000" w:themeColor="text1"/>
              </w:rPr>
              <w:t>2,384.4</w:t>
            </w:r>
          </w:p>
        </w:tc>
        <w:tc>
          <w:tcPr>
            <w:tcW w:w="2909" w:type="dxa"/>
            <w:tcBorders>
              <w:top w:val="nil"/>
              <w:left w:val="single" w:sz="4" w:space="0" w:color="auto"/>
              <w:bottom w:val="nil"/>
              <w:right w:val="nil"/>
            </w:tcBorders>
          </w:tcPr>
          <w:p w:rsidR="00C574D3" w:rsidRPr="00006B79" w:rsidRDefault="00C574D3" w:rsidP="00C90DDB">
            <w:pPr>
              <w:snapToGrid w:val="0"/>
              <w:spacing w:line="360" w:lineRule="exact"/>
              <w:ind w:rightChars="379" w:right="910"/>
              <w:jc w:val="right"/>
              <w:rPr>
                <w:rFonts w:eastAsia="標楷體"/>
                <w:b/>
                <w:color w:val="000000" w:themeColor="text1"/>
              </w:rPr>
            </w:pPr>
            <w:r>
              <w:rPr>
                <w:rFonts w:eastAsia="標楷體" w:hint="eastAsia"/>
                <w:b/>
                <w:color w:val="000000" w:themeColor="text1"/>
              </w:rPr>
              <w:t>6.6</w:t>
            </w:r>
          </w:p>
        </w:tc>
      </w:tr>
      <w:tr w:rsidR="00C574D3" w:rsidRPr="00F041DE" w:rsidTr="00D362DB">
        <w:trPr>
          <w:trHeight w:val="356"/>
          <w:jc w:val="center"/>
        </w:trPr>
        <w:tc>
          <w:tcPr>
            <w:tcW w:w="1760" w:type="dxa"/>
            <w:tcBorders>
              <w:top w:val="nil"/>
              <w:left w:val="nil"/>
              <w:bottom w:val="nil"/>
              <w:right w:val="single" w:sz="4" w:space="0" w:color="auto"/>
            </w:tcBorders>
          </w:tcPr>
          <w:p w:rsidR="00C574D3" w:rsidRPr="00C37AEC" w:rsidRDefault="00C574D3" w:rsidP="00C90DDB">
            <w:pPr>
              <w:snapToGrid w:val="0"/>
              <w:spacing w:line="360" w:lineRule="exact"/>
              <w:ind w:firstLineChars="300" w:firstLine="720"/>
              <w:rPr>
                <w:rFonts w:eastAsia="標楷體"/>
              </w:rPr>
            </w:pPr>
            <w:r w:rsidRPr="00C37AEC">
              <w:rPr>
                <w:rFonts w:eastAsia="標楷體" w:hint="eastAsia"/>
              </w:rPr>
              <w:t>1</w:t>
            </w:r>
            <w:r w:rsidRPr="00C37AEC">
              <w:rPr>
                <w:rFonts w:eastAsia="標楷體" w:hint="eastAsia"/>
              </w:rPr>
              <w:t>月</w:t>
            </w:r>
          </w:p>
        </w:tc>
        <w:tc>
          <w:tcPr>
            <w:tcW w:w="2909" w:type="dxa"/>
            <w:tcBorders>
              <w:top w:val="nil"/>
              <w:left w:val="single" w:sz="4" w:space="0" w:color="auto"/>
              <w:bottom w:val="nil"/>
              <w:right w:val="single" w:sz="4" w:space="0" w:color="auto"/>
            </w:tcBorders>
          </w:tcPr>
          <w:p w:rsidR="00C574D3" w:rsidRPr="004A6F66" w:rsidRDefault="00C574D3" w:rsidP="00C90DDB">
            <w:pPr>
              <w:snapToGrid w:val="0"/>
              <w:spacing w:line="360" w:lineRule="exact"/>
              <w:ind w:rightChars="379" w:right="910"/>
              <w:jc w:val="right"/>
              <w:rPr>
                <w:rFonts w:eastAsia="標楷體"/>
                <w:color w:val="000000" w:themeColor="text1"/>
              </w:rPr>
            </w:pPr>
            <w:r w:rsidRPr="004A6F66">
              <w:rPr>
                <w:rFonts w:eastAsia="標楷體"/>
                <w:color w:val="000000" w:themeColor="text1"/>
              </w:rPr>
              <w:t>430.6</w:t>
            </w:r>
          </w:p>
        </w:tc>
        <w:tc>
          <w:tcPr>
            <w:tcW w:w="2909" w:type="dxa"/>
            <w:tcBorders>
              <w:top w:val="nil"/>
              <w:left w:val="single" w:sz="4" w:space="0" w:color="auto"/>
              <w:bottom w:val="nil"/>
              <w:right w:val="nil"/>
            </w:tcBorders>
          </w:tcPr>
          <w:p w:rsidR="00C574D3" w:rsidRPr="004A6F66" w:rsidRDefault="00C574D3" w:rsidP="00C90DDB">
            <w:pPr>
              <w:snapToGrid w:val="0"/>
              <w:spacing w:line="360" w:lineRule="exact"/>
              <w:ind w:rightChars="379" w:right="910"/>
              <w:jc w:val="right"/>
              <w:rPr>
                <w:rFonts w:eastAsia="標楷體"/>
                <w:color w:val="000000" w:themeColor="text1"/>
              </w:rPr>
            </w:pPr>
            <w:r w:rsidRPr="004A6F66">
              <w:rPr>
                <w:rFonts w:eastAsia="標楷體"/>
                <w:color w:val="000000" w:themeColor="text1"/>
              </w:rPr>
              <w:t>19.7</w:t>
            </w:r>
          </w:p>
        </w:tc>
      </w:tr>
      <w:tr w:rsidR="00C574D3" w:rsidRPr="00F041DE" w:rsidTr="00D362DB">
        <w:trPr>
          <w:trHeight w:val="356"/>
          <w:jc w:val="center"/>
        </w:trPr>
        <w:tc>
          <w:tcPr>
            <w:tcW w:w="1760" w:type="dxa"/>
            <w:tcBorders>
              <w:top w:val="nil"/>
              <w:left w:val="nil"/>
              <w:bottom w:val="nil"/>
              <w:right w:val="single" w:sz="4" w:space="0" w:color="auto"/>
            </w:tcBorders>
          </w:tcPr>
          <w:p w:rsidR="00C574D3" w:rsidRPr="00C37AEC" w:rsidRDefault="00C574D3" w:rsidP="00C90DDB">
            <w:pPr>
              <w:snapToGrid w:val="0"/>
              <w:spacing w:line="360" w:lineRule="exact"/>
              <w:ind w:firstLineChars="300" w:firstLine="720"/>
              <w:rPr>
                <w:rFonts w:eastAsia="標楷體"/>
              </w:rPr>
            </w:pPr>
            <w:r w:rsidRPr="00F041DE">
              <w:rPr>
                <w:rFonts w:eastAsia="標楷體"/>
              </w:rPr>
              <w:t>2</w:t>
            </w:r>
            <w:r w:rsidRPr="00F041DE">
              <w:rPr>
                <w:rFonts w:eastAsia="標楷體"/>
              </w:rPr>
              <w:t>月</w:t>
            </w:r>
          </w:p>
        </w:tc>
        <w:tc>
          <w:tcPr>
            <w:tcW w:w="2909" w:type="dxa"/>
            <w:tcBorders>
              <w:top w:val="nil"/>
              <w:left w:val="single" w:sz="4" w:space="0" w:color="auto"/>
              <w:bottom w:val="nil"/>
              <w:right w:val="single" w:sz="4" w:space="0" w:color="auto"/>
            </w:tcBorders>
          </w:tcPr>
          <w:p w:rsidR="00C574D3" w:rsidRPr="004A6F66" w:rsidRDefault="00C574D3" w:rsidP="00C90DDB">
            <w:pPr>
              <w:snapToGrid w:val="0"/>
              <w:spacing w:line="360" w:lineRule="exact"/>
              <w:ind w:rightChars="379" w:right="910"/>
              <w:jc w:val="right"/>
              <w:rPr>
                <w:rFonts w:eastAsia="標楷體"/>
                <w:color w:val="000000" w:themeColor="text1"/>
              </w:rPr>
            </w:pPr>
            <w:r w:rsidRPr="004A6F66">
              <w:rPr>
                <w:rFonts w:eastAsia="標楷體"/>
                <w:color w:val="000000" w:themeColor="text1"/>
              </w:rPr>
              <w:t>324.5</w:t>
            </w:r>
          </w:p>
        </w:tc>
        <w:tc>
          <w:tcPr>
            <w:tcW w:w="2909" w:type="dxa"/>
            <w:tcBorders>
              <w:top w:val="nil"/>
              <w:left w:val="single" w:sz="4" w:space="0" w:color="auto"/>
              <w:bottom w:val="nil"/>
              <w:right w:val="nil"/>
            </w:tcBorders>
          </w:tcPr>
          <w:p w:rsidR="00C574D3" w:rsidRPr="004A6F66" w:rsidRDefault="00C574D3" w:rsidP="00C90DDB">
            <w:pPr>
              <w:snapToGrid w:val="0"/>
              <w:spacing w:line="360" w:lineRule="exact"/>
              <w:ind w:rightChars="379" w:right="910"/>
              <w:jc w:val="right"/>
              <w:rPr>
                <w:rFonts w:eastAsia="標楷體"/>
                <w:color w:val="000000" w:themeColor="text1"/>
              </w:rPr>
            </w:pPr>
            <w:r w:rsidRPr="004A6F66">
              <w:rPr>
                <w:rFonts w:eastAsia="標楷體"/>
                <w:color w:val="000000" w:themeColor="text1"/>
              </w:rPr>
              <w:t>-3.8</w:t>
            </w:r>
          </w:p>
        </w:tc>
      </w:tr>
      <w:tr w:rsidR="00C574D3" w:rsidRPr="00F041DE" w:rsidTr="00D362DB">
        <w:trPr>
          <w:trHeight w:val="356"/>
          <w:jc w:val="center"/>
        </w:trPr>
        <w:tc>
          <w:tcPr>
            <w:tcW w:w="1760" w:type="dxa"/>
            <w:tcBorders>
              <w:top w:val="nil"/>
              <w:left w:val="nil"/>
              <w:bottom w:val="nil"/>
              <w:right w:val="single" w:sz="4" w:space="0" w:color="auto"/>
            </w:tcBorders>
          </w:tcPr>
          <w:p w:rsidR="00C574D3" w:rsidRPr="00F041DE" w:rsidRDefault="00C574D3" w:rsidP="00C90DDB">
            <w:pPr>
              <w:snapToGrid w:val="0"/>
              <w:spacing w:line="360" w:lineRule="exact"/>
              <w:ind w:firstLineChars="300" w:firstLine="720"/>
              <w:rPr>
                <w:rFonts w:eastAsia="標楷體"/>
              </w:rPr>
            </w:pPr>
            <w:r>
              <w:rPr>
                <w:rFonts w:eastAsia="標楷體" w:hint="eastAsia"/>
              </w:rPr>
              <w:t>3</w:t>
            </w:r>
            <w:r>
              <w:rPr>
                <w:rFonts w:eastAsia="標楷體" w:hint="eastAsia"/>
              </w:rPr>
              <w:t>月</w:t>
            </w:r>
          </w:p>
        </w:tc>
        <w:tc>
          <w:tcPr>
            <w:tcW w:w="2909" w:type="dxa"/>
            <w:tcBorders>
              <w:top w:val="nil"/>
              <w:left w:val="single" w:sz="4" w:space="0" w:color="auto"/>
              <w:bottom w:val="nil"/>
              <w:right w:val="single" w:sz="4" w:space="0" w:color="auto"/>
            </w:tcBorders>
          </w:tcPr>
          <w:p w:rsidR="00C574D3" w:rsidRPr="004A6F66" w:rsidRDefault="00C574D3" w:rsidP="00C90DDB">
            <w:pPr>
              <w:snapToGrid w:val="0"/>
              <w:spacing w:line="360" w:lineRule="exact"/>
              <w:ind w:rightChars="379" w:right="910"/>
              <w:jc w:val="right"/>
              <w:rPr>
                <w:rFonts w:eastAsia="標楷體"/>
                <w:color w:val="000000" w:themeColor="text1"/>
              </w:rPr>
            </w:pPr>
            <w:r w:rsidRPr="004A6F66">
              <w:rPr>
                <w:rFonts w:eastAsia="標楷體" w:hint="eastAsia"/>
                <w:color w:val="000000" w:themeColor="text1"/>
              </w:rPr>
              <w:t>423.8</w:t>
            </w:r>
          </w:p>
        </w:tc>
        <w:tc>
          <w:tcPr>
            <w:tcW w:w="2909" w:type="dxa"/>
            <w:tcBorders>
              <w:top w:val="nil"/>
              <w:left w:val="single" w:sz="4" w:space="0" w:color="auto"/>
              <w:bottom w:val="nil"/>
              <w:right w:val="nil"/>
            </w:tcBorders>
          </w:tcPr>
          <w:p w:rsidR="00C574D3" w:rsidRPr="004A6F66" w:rsidRDefault="00C574D3" w:rsidP="00C90DDB">
            <w:pPr>
              <w:snapToGrid w:val="0"/>
              <w:spacing w:line="360" w:lineRule="exact"/>
              <w:ind w:rightChars="379" w:right="910"/>
              <w:jc w:val="right"/>
              <w:rPr>
                <w:rFonts w:eastAsia="標楷體"/>
                <w:color w:val="000000" w:themeColor="text1"/>
              </w:rPr>
            </w:pPr>
            <w:r w:rsidRPr="004A6F66">
              <w:rPr>
                <w:rFonts w:eastAsia="標楷體" w:hint="eastAsia"/>
                <w:color w:val="000000" w:themeColor="text1"/>
              </w:rPr>
              <w:t>3.1</w:t>
            </w:r>
          </w:p>
        </w:tc>
      </w:tr>
      <w:tr w:rsidR="00C574D3" w:rsidRPr="00F041DE" w:rsidTr="00D362DB">
        <w:trPr>
          <w:trHeight w:val="356"/>
          <w:jc w:val="center"/>
        </w:trPr>
        <w:tc>
          <w:tcPr>
            <w:tcW w:w="1760" w:type="dxa"/>
            <w:tcBorders>
              <w:top w:val="nil"/>
              <w:left w:val="nil"/>
              <w:bottom w:val="nil"/>
              <w:right w:val="single" w:sz="4" w:space="0" w:color="auto"/>
            </w:tcBorders>
          </w:tcPr>
          <w:p w:rsidR="00C574D3" w:rsidRPr="00F041DE" w:rsidRDefault="00C574D3" w:rsidP="00C90DDB">
            <w:pPr>
              <w:snapToGrid w:val="0"/>
              <w:spacing w:line="360" w:lineRule="exact"/>
              <w:ind w:firstLineChars="300" w:firstLine="720"/>
              <w:rPr>
                <w:rFonts w:eastAsia="標楷體"/>
              </w:rPr>
            </w:pPr>
            <w:r w:rsidRPr="00F041DE">
              <w:rPr>
                <w:rFonts w:eastAsia="標楷體"/>
              </w:rPr>
              <w:t>4</w:t>
            </w:r>
            <w:r w:rsidRPr="00F041DE">
              <w:rPr>
                <w:rFonts w:eastAsia="標楷體"/>
              </w:rPr>
              <w:t>月</w:t>
            </w:r>
          </w:p>
        </w:tc>
        <w:tc>
          <w:tcPr>
            <w:tcW w:w="2909" w:type="dxa"/>
            <w:tcBorders>
              <w:top w:val="nil"/>
              <w:left w:val="single" w:sz="4" w:space="0" w:color="auto"/>
              <w:bottom w:val="nil"/>
              <w:right w:val="single" w:sz="4" w:space="0" w:color="auto"/>
            </w:tcBorders>
          </w:tcPr>
          <w:p w:rsidR="00C574D3" w:rsidRPr="004A6F66" w:rsidRDefault="00C574D3" w:rsidP="00C90DDB">
            <w:pPr>
              <w:snapToGrid w:val="0"/>
              <w:spacing w:line="360" w:lineRule="exact"/>
              <w:ind w:rightChars="379" w:right="910"/>
              <w:jc w:val="right"/>
              <w:rPr>
                <w:rFonts w:eastAsia="標楷體"/>
                <w:color w:val="000000" w:themeColor="text1"/>
              </w:rPr>
            </w:pPr>
            <w:r w:rsidRPr="004A6F66">
              <w:rPr>
                <w:rFonts w:eastAsia="標楷體" w:hint="eastAsia"/>
                <w:color w:val="000000" w:themeColor="text1"/>
              </w:rPr>
              <w:t>391</w:t>
            </w:r>
            <w:r w:rsidRPr="004A6F66">
              <w:rPr>
                <w:rFonts w:eastAsia="標楷體"/>
                <w:color w:val="000000" w:themeColor="text1"/>
              </w:rPr>
              <w:t>.1</w:t>
            </w:r>
          </w:p>
        </w:tc>
        <w:tc>
          <w:tcPr>
            <w:tcW w:w="2909" w:type="dxa"/>
            <w:tcBorders>
              <w:top w:val="nil"/>
              <w:left w:val="single" w:sz="4" w:space="0" w:color="auto"/>
              <w:bottom w:val="nil"/>
              <w:right w:val="nil"/>
            </w:tcBorders>
          </w:tcPr>
          <w:p w:rsidR="00C574D3" w:rsidRPr="004A6F66" w:rsidRDefault="00C574D3" w:rsidP="00C90DDB">
            <w:pPr>
              <w:snapToGrid w:val="0"/>
              <w:spacing w:line="360" w:lineRule="exact"/>
              <w:ind w:rightChars="379" w:right="910"/>
              <w:jc w:val="right"/>
              <w:rPr>
                <w:rFonts w:eastAsia="標楷體"/>
                <w:color w:val="000000" w:themeColor="text1"/>
              </w:rPr>
            </w:pPr>
            <w:r w:rsidRPr="004A6F66">
              <w:rPr>
                <w:rFonts w:eastAsia="標楷體" w:hint="eastAsia"/>
                <w:color w:val="000000" w:themeColor="text1"/>
              </w:rPr>
              <w:t>9</w:t>
            </w:r>
            <w:r w:rsidRPr="004A6F66">
              <w:rPr>
                <w:rFonts w:eastAsia="標楷體"/>
                <w:color w:val="000000" w:themeColor="text1"/>
              </w:rPr>
              <w:t>.</w:t>
            </w:r>
            <w:r w:rsidRPr="004A6F66">
              <w:rPr>
                <w:rFonts w:eastAsia="標楷體" w:hint="eastAsia"/>
                <w:color w:val="000000" w:themeColor="text1"/>
              </w:rPr>
              <w:t>8</w:t>
            </w:r>
          </w:p>
        </w:tc>
      </w:tr>
      <w:tr w:rsidR="00C574D3" w:rsidRPr="00F041DE" w:rsidTr="008D2653">
        <w:trPr>
          <w:trHeight w:val="356"/>
          <w:jc w:val="center"/>
        </w:trPr>
        <w:tc>
          <w:tcPr>
            <w:tcW w:w="1760" w:type="dxa"/>
            <w:tcBorders>
              <w:top w:val="nil"/>
              <w:left w:val="nil"/>
              <w:bottom w:val="nil"/>
              <w:right w:val="single" w:sz="4" w:space="0" w:color="auto"/>
            </w:tcBorders>
          </w:tcPr>
          <w:p w:rsidR="00C574D3" w:rsidRPr="00F041DE" w:rsidRDefault="00C574D3" w:rsidP="00C90DDB">
            <w:pPr>
              <w:snapToGrid w:val="0"/>
              <w:spacing w:line="360" w:lineRule="exact"/>
              <w:ind w:firstLineChars="300" w:firstLine="720"/>
              <w:rPr>
                <w:rFonts w:eastAsia="標楷體"/>
              </w:rPr>
            </w:pPr>
            <w:r>
              <w:rPr>
                <w:rFonts w:eastAsia="標楷體" w:hint="eastAsia"/>
              </w:rPr>
              <w:t>5</w:t>
            </w:r>
            <w:r>
              <w:rPr>
                <w:rFonts w:eastAsia="標楷體" w:hint="eastAsia"/>
              </w:rPr>
              <w:t>月</w:t>
            </w:r>
          </w:p>
        </w:tc>
        <w:tc>
          <w:tcPr>
            <w:tcW w:w="2909" w:type="dxa"/>
            <w:tcBorders>
              <w:top w:val="nil"/>
              <w:left w:val="single" w:sz="4" w:space="0" w:color="auto"/>
              <w:bottom w:val="nil"/>
              <w:right w:val="single" w:sz="4" w:space="0" w:color="auto"/>
            </w:tcBorders>
          </w:tcPr>
          <w:p w:rsidR="00C574D3" w:rsidRPr="004A6F66" w:rsidRDefault="00C574D3" w:rsidP="00C90DDB">
            <w:pPr>
              <w:snapToGrid w:val="0"/>
              <w:spacing w:line="360" w:lineRule="exact"/>
              <w:ind w:rightChars="379" w:right="910"/>
              <w:jc w:val="right"/>
              <w:rPr>
                <w:rFonts w:eastAsia="標楷體"/>
                <w:color w:val="000000" w:themeColor="text1"/>
              </w:rPr>
            </w:pPr>
            <w:r>
              <w:rPr>
                <w:rFonts w:eastAsia="標楷體" w:hint="eastAsia"/>
                <w:color w:val="000000" w:themeColor="text1"/>
              </w:rPr>
              <w:t>411.1</w:t>
            </w:r>
          </w:p>
        </w:tc>
        <w:tc>
          <w:tcPr>
            <w:tcW w:w="2909" w:type="dxa"/>
            <w:tcBorders>
              <w:top w:val="nil"/>
              <w:left w:val="single" w:sz="4" w:space="0" w:color="auto"/>
              <w:bottom w:val="nil"/>
              <w:right w:val="nil"/>
            </w:tcBorders>
          </w:tcPr>
          <w:p w:rsidR="00C574D3" w:rsidRPr="004A6F66" w:rsidRDefault="00C574D3" w:rsidP="00C90DDB">
            <w:pPr>
              <w:snapToGrid w:val="0"/>
              <w:spacing w:line="360" w:lineRule="exact"/>
              <w:ind w:rightChars="379" w:right="910"/>
              <w:jc w:val="right"/>
              <w:rPr>
                <w:rFonts w:eastAsia="標楷體"/>
                <w:color w:val="000000" w:themeColor="text1"/>
              </w:rPr>
            </w:pPr>
            <w:r>
              <w:rPr>
                <w:rFonts w:eastAsia="標楷體" w:hint="eastAsia"/>
                <w:color w:val="000000" w:themeColor="text1"/>
              </w:rPr>
              <w:t>11.7</w:t>
            </w:r>
          </w:p>
        </w:tc>
      </w:tr>
      <w:tr w:rsidR="00C574D3" w:rsidRPr="00F041DE" w:rsidTr="00D362DB">
        <w:trPr>
          <w:trHeight w:val="356"/>
          <w:jc w:val="center"/>
        </w:trPr>
        <w:tc>
          <w:tcPr>
            <w:tcW w:w="1760" w:type="dxa"/>
            <w:tcBorders>
              <w:top w:val="nil"/>
              <w:left w:val="nil"/>
              <w:bottom w:val="single" w:sz="4" w:space="0" w:color="auto"/>
              <w:right w:val="single" w:sz="4" w:space="0" w:color="auto"/>
            </w:tcBorders>
          </w:tcPr>
          <w:p w:rsidR="00C574D3" w:rsidRPr="00F041DE" w:rsidRDefault="00C574D3" w:rsidP="00C90DDB">
            <w:pPr>
              <w:snapToGrid w:val="0"/>
              <w:spacing w:line="360" w:lineRule="exact"/>
              <w:ind w:firstLineChars="300" w:firstLine="720"/>
              <w:rPr>
                <w:rFonts w:eastAsia="標楷體"/>
              </w:rPr>
            </w:pPr>
            <w:r>
              <w:rPr>
                <w:rFonts w:eastAsia="標楷體" w:hint="eastAsia"/>
              </w:rPr>
              <w:t>6</w:t>
            </w:r>
            <w:r>
              <w:rPr>
                <w:rFonts w:eastAsia="標楷體" w:hint="eastAsia"/>
              </w:rPr>
              <w:t>月</w:t>
            </w:r>
          </w:p>
        </w:tc>
        <w:tc>
          <w:tcPr>
            <w:tcW w:w="2909" w:type="dxa"/>
            <w:tcBorders>
              <w:top w:val="nil"/>
              <w:left w:val="single" w:sz="4" w:space="0" w:color="auto"/>
              <w:bottom w:val="single" w:sz="4" w:space="0" w:color="auto"/>
              <w:right w:val="single" w:sz="4" w:space="0" w:color="auto"/>
            </w:tcBorders>
          </w:tcPr>
          <w:p w:rsidR="00C574D3" w:rsidRPr="004A6F66" w:rsidRDefault="00C574D3" w:rsidP="00C574D3">
            <w:pPr>
              <w:snapToGrid w:val="0"/>
              <w:spacing w:line="360" w:lineRule="exact"/>
              <w:ind w:rightChars="379" w:right="910"/>
              <w:jc w:val="right"/>
              <w:rPr>
                <w:rFonts w:eastAsia="標楷體"/>
                <w:color w:val="000000" w:themeColor="text1"/>
              </w:rPr>
            </w:pPr>
            <w:r>
              <w:rPr>
                <w:rFonts w:eastAsia="標楷體" w:hint="eastAsia"/>
                <w:color w:val="000000" w:themeColor="text1"/>
              </w:rPr>
              <w:t>403.1</w:t>
            </w:r>
          </w:p>
        </w:tc>
        <w:tc>
          <w:tcPr>
            <w:tcW w:w="2909" w:type="dxa"/>
            <w:tcBorders>
              <w:top w:val="nil"/>
              <w:left w:val="single" w:sz="4" w:space="0" w:color="auto"/>
              <w:bottom w:val="single" w:sz="4" w:space="0" w:color="auto"/>
              <w:right w:val="nil"/>
            </w:tcBorders>
          </w:tcPr>
          <w:p w:rsidR="00C574D3" w:rsidRPr="004A6F66" w:rsidRDefault="00C574D3" w:rsidP="00C574D3">
            <w:pPr>
              <w:snapToGrid w:val="0"/>
              <w:spacing w:line="360" w:lineRule="exact"/>
              <w:ind w:rightChars="379" w:right="910"/>
              <w:jc w:val="right"/>
              <w:rPr>
                <w:rFonts w:eastAsia="標楷體"/>
                <w:color w:val="000000" w:themeColor="text1"/>
              </w:rPr>
            </w:pPr>
            <w:r>
              <w:rPr>
                <w:rFonts w:eastAsia="標楷體" w:hint="eastAsia"/>
                <w:color w:val="000000" w:themeColor="text1"/>
              </w:rPr>
              <w:t>-0.1</w:t>
            </w:r>
          </w:p>
        </w:tc>
      </w:tr>
    </w:tbl>
    <w:p w:rsidR="008E3FAF" w:rsidRPr="00F041DE" w:rsidRDefault="008E3FAF" w:rsidP="008E3FAF">
      <w:pPr>
        <w:widowControl/>
        <w:snapToGrid w:val="0"/>
        <w:spacing w:line="240" w:lineRule="atLeast"/>
        <w:ind w:leftChars="236" w:left="566"/>
        <w:jc w:val="both"/>
        <w:rPr>
          <w:rFonts w:eastAsia="標楷體"/>
          <w:kern w:val="0"/>
          <w:sz w:val="22"/>
          <w:szCs w:val="22"/>
        </w:rPr>
      </w:pPr>
      <w:r w:rsidRPr="00F041DE">
        <w:rPr>
          <w:rFonts w:eastAsia="標楷體"/>
          <w:kern w:val="0"/>
          <w:sz w:val="22"/>
          <w:szCs w:val="22"/>
        </w:rPr>
        <w:t>資料來源：經濟部統計處。</w:t>
      </w:r>
    </w:p>
    <w:p w:rsidR="008E3FAF" w:rsidRPr="00704408" w:rsidRDefault="008E3FAF" w:rsidP="008E3FAF">
      <w:pPr>
        <w:widowControl/>
        <w:tabs>
          <w:tab w:val="left" w:pos="540"/>
        </w:tabs>
        <w:snapToGrid w:val="0"/>
        <w:spacing w:beforeLines="100" w:before="360" w:afterLines="50" w:after="180" w:line="300" w:lineRule="auto"/>
        <w:ind w:left="566" w:hangingChars="202" w:hanging="566"/>
        <w:jc w:val="both"/>
        <w:rPr>
          <w:rFonts w:eastAsia="標楷體"/>
          <w:b/>
          <w:color w:val="000000" w:themeColor="text1"/>
          <w:spacing w:val="-4"/>
          <w:kern w:val="0"/>
          <w:sz w:val="28"/>
          <w:szCs w:val="20"/>
        </w:rPr>
      </w:pPr>
      <w:r w:rsidRPr="00F041DE">
        <w:rPr>
          <w:rFonts w:eastAsia="標楷體"/>
          <w:b/>
          <w:bCs/>
          <w:kern w:val="0"/>
          <w:sz w:val="28"/>
          <w:szCs w:val="20"/>
        </w:rPr>
        <w:t>２、</w:t>
      </w:r>
      <w:r w:rsidRPr="00C37AEC">
        <w:rPr>
          <w:rFonts w:eastAsia="標楷體"/>
          <w:b/>
          <w:spacing w:val="-4"/>
          <w:kern w:val="0"/>
          <w:sz w:val="28"/>
          <w:szCs w:val="20"/>
        </w:rPr>
        <w:t>10</w:t>
      </w:r>
      <w:r w:rsidRPr="00C37AEC">
        <w:rPr>
          <w:rFonts w:eastAsia="標楷體" w:hint="eastAsia"/>
          <w:b/>
          <w:spacing w:val="-4"/>
          <w:kern w:val="0"/>
          <w:sz w:val="28"/>
          <w:szCs w:val="20"/>
        </w:rPr>
        <w:t>7</w:t>
      </w:r>
      <w:r w:rsidRPr="00C37AEC">
        <w:rPr>
          <w:rFonts w:eastAsia="標楷體"/>
          <w:b/>
          <w:spacing w:val="-4"/>
          <w:kern w:val="0"/>
          <w:sz w:val="28"/>
          <w:szCs w:val="20"/>
        </w:rPr>
        <w:t>年</w:t>
      </w:r>
      <w:r w:rsidR="00C574D3">
        <w:rPr>
          <w:rFonts w:eastAsia="標楷體" w:hint="eastAsia"/>
          <w:b/>
          <w:spacing w:val="-4"/>
          <w:kern w:val="0"/>
          <w:sz w:val="28"/>
          <w:szCs w:val="20"/>
        </w:rPr>
        <w:t>6</w:t>
      </w:r>
      <w:r w:rsidRPr="00704408">
        <w:rPr>
          <w:rFonts w:eastAsia="標楷體" w:hint="eastAsia"/>
          <w:b/>
          <w:color w:val="000000" w:themeColor="text1"/>
          <w:spacing w:val="-4"/>
          <w:kern w:val="0"/>
          <w:sz w:val="28"/>
          <w:szCs w:val="20"/>
        </w:rPr>
        <w:t>月</w:t>
      </w:r>
      <w:r w:rsidR="00E55D10" w:rsidRPr="00704408">
        <w:rPr>
          <w:rFonts w:eastAsia="標楷體"/>
          <w:b/>
          <w:color w:val="000000" w:themeColor="text1"/>
          <w:spacing w:val="-4"/>
          <w:kern w:val="0"/>
          <w:sz w:val="28"/>
          <w:szCs w:val="20"/>
        </w:rPr>
        <w:t>資訊通信</w:t>
      </w:r>
      <w:r w:rsidR="00E55D10" w:rsidRPr="00704408">
        <w:rPr>
          <w:rFonts w:eastAsia="標楷體" w:hint="eastAsia"/>
          <w:b/>
          <w:color w:val="000000" w:themeColor="text1"/>
          <w:spacing w:val="-4"/>
          <w:kern w:val="0"/>
          <w:sz w:val="28"/>
          <w:szCs w:val="20"/>
        </w:rPr>
        <w:t>產品</w:t>
      </w:r>
      <w:r w:rsidR="00704408" w:rsidRPr="00704408">
        <w:rPr>
          <w:rFonts w:eastAsia="標楷體"/>
          <w:b/>
          <w:color w:val="000000" w:themeColor="text1"/>
          <w:spacing w:val="-4"/>
          <w:kern w:val="0"/>
          <w:sz w:val="28"/>
          <w:szCs w:val="20"/>
        </w:rPr>
        <w:t>、電子產品</w:t>
      </w:r>
      <w:r w:rsidRPr="00704408">
        <w:rPr>
          <w:rFonts w:eastAsia="標楷體"/>
          <w:b/>
          <w:color w:val="000000" w:themeColor="text1"/>
          <w:spacing w:val="-4"/>
          <w:kern w:val="0"/>
          <w:sz w:val="28"/>
          <w:szCs w:val="20"/>
        </w:rPr>
        <w:t>為我國前二大接單貨品</w:t>
      </w:r>
      <w:r w:rsidRPr="00704408">
        <w:rPr>
          <w:rFonts w:eastAsia="標楷體" w:hint="eastAsia"/>
          <w:b/>
          <w:color w:val="000000" w:themeColor="text1"/>
          <w:spacing w:val="-4"/>
          <w:kern w:val="0"/>
          <w:sz w:val="28"/>
          <w:szCs w:val="20"/>
        </w:rPr>
        <w:t>，</w:t>
      </w:r>
      <w:r w:rsidRPr="00704408">
        <w:rPr>
          <w:rFonts w:eastAsia="標楷體"/>
          <w:b/>
          <w:color w:val="000000" w:themeColor="text1"/>
          <w:spacing w:val="-4"/>
          <w:kern w:val="0"/>
          <w:sz w:val="28"/>
          <w:szCs w:val="20"/>
        </w:rPr>
        <w:t>增幅最大者為</w:t>
      </w:r>
      <w:r w:rsidR="00704408" w:rsidRPr="00704408">
        <w:rPr>
          <w:rFonts w:eastAsia="標楷體" w:hint="eastAsia"/>
          <w:b/>
          <w:color w:val="000000" w:themeColor="text1"/>
          <w:spacing w:val="-4"/>
          <w:kern w:val="0"/>
          <w:sz w:val="28"/>
          <w:szCs w:val="20"/>
        </w:rPr>
        <w:t>基本金屬</w:t>
      </w:r>
    </w:p>
    <w:p w:rsidR="008E3FAF" w:rsidRPr="00704408" w:rsidRDefault="008E3FAF" w:rsidP="00883A35">
      <w:pPr>
        <w:numPr>
          <w:ilvl w:val="0"/>
          <w:numId w:val="3"/>
        </w:numPr>
        <w:snapToGrid w:val="0"/>
        <w:spacing w:line="300" w:lineRule="auto"/>
        <w:ind w:right="-142"/>
        <w:jc w:val="both"/>
        <w:rPr>
          <w:rFonts w:eastAsia="標楷體"/>
          <w:color w:val="000000" w:themeColor="text1"/>
          <w:spacing w:val="-4"/>
          <w:sz w:val="28"/>
          <w:szCs w:val="22"/>
        </w:rPr>
      </w:pPr>
      <w:r w:rsidRPr="00C37AEC">
        <w:rPr>
          <w:rFonts w:eastAsia="標楷體"/>
          <w:spacing w:val="-4"/>
          <w:sz w:val="28"/>
          <w:szCs w:val="22"/>
        </w:rPr>
        <w:t>10</w:t>
      </w:r>
      <w:r w:rsidRPr="00C37AEC">
        <w:rPr>
          <w:rFonts w:eastAsia="標楷體" w:hint="eastAsia"/>
          <w:spacing w:val="-4"/>
          <w:sz w:val="28"/>
          <w:szCs w:val="22"/>
        </w:rPr>
        <w:t>7</w:t>
      </w:r>
      <w:r w:rsidRPr="00C37AEC">
        <w:rPr>
          <w:rFonts w:eastAsia="標楷體"/>
          <w:spacing w:val="-4"/>
          <w:sz w:val="28"/>
          <w:szCs w:val="22"/>
        </w:rPr>
        <w:t>年</w:t>
      </w:r>
      <w:r w:rsidR="00D73338">
        <w:rPr>
          <w:rFonts w:eastAsia="標楷體" w:hint="eastAsia"/>
          <w:color w:val="000000" w:themeColor="text1"/>
          <w:spacing w:val="-4"/>
          <w:sz w:val="28"/>
          <w:szCs w:val="22"/>
        </w:rPr>
        <w:t>6</w:t>
      </w:r>
      <w:r w:rsidRPr="004A6F66">
        <w:rPr>
          <w:rFonts w:eastAsia="標楷體" w:hint="eastAsia"/>
          <w:color w:val="000000" w:themeColor="text1"/>
          <w:spacing w:val="-4"/>
          <w:sz w:val="28"/>
          <w:szCs w:val="22"/>
        </w:rPr>
        <w:t>月</w:t>
      </w:r>
      <w:r w:rsidRPr="004A6F66">
        <w:rPr>
          <w:rFonts w:eastAsia="標楷體"/>
          <w:color w:val="000000" w:themeColor="text1"/>
          <w:spacing w:val="-4"/>
          <w:sz w:val="28"/>
          <w:szCs w:val="22"/>
        </w:rPr>
        <w:t>主要訂單貨品中</w:t>
      </w:r>
      <w:r w:rsidR="00704408" w:rsidRPr="004A6F66">
        <w:rPr>
          <w:rFonts w:eastAsia="標楷體"/>
          <w:color w:val="000000" w:themeColor="text1"/>
          <w:spacing w:val="-4"/>
          <w:sz w:val="28"/>
          <w:szCs w:val="22"/>
        </w:rPr>
        <w:t>以</w:t>
      </w:r>
      <w:r w:rsidR="00E55D10" w:rsidRPr="004A6F66">
        <w:rPr>
          <w:rFonts w:eastAsia="標楷體"/>
          <w:bCs/>
          <w:color w:val="000000" w:themeColor="text1"/>
          <w:spacing w:val="-4"/>
          <w:sz w:val="28"/>
          <w:szCs w:val="22"/>
        </w:rPr>
        <w:t>資訊通信</w:t>
      </w:r>
      <w:r w:rsidR="00E55D10" w:rsidRPr="004A6F66">
        <w:rPr>
          <w:rFonts w:eastAsia="標楷體" w:hint="eastAsia"/>
          <w:bCs/>
          <w:color w:val="000000" w:themeColor="text1"/>
          <w:spacing w:val="-4"/>
          <w:sz w:val="28"/>
          <w:szCs w:val="22"/>
        </w:rPr>
        <w:t>產品</w:t>
      </w:r>
      <w:r w:rsidR="00704408" w:rsidRPr="004A6F66">
        <w:rPr>
          <w:rFonts w:eastAsia="標楷體"/>
          <w:bCs/>
          <w:color w:val="000000" w:themeColor="text1"/>
          <w:spacing w:val="-4"/>
          <w:sz w:val="28"/>
          <w:szCs w:val="22"/>
        </w:rPr>
        <w:t>、電子產品</w:t>
      </w:r>
      <w:r w:rsidRPr="004A6F66">
        <w:rPr>
          <w:rFonts w:eastAsia="標楷體"/>
          <w:color w:val="000000" w:themeColor="text1"/>
          <w:spacing w:val="-4"/>
          <w:sz w:val="28"/>
          <w:szCs w:val="22"/>
        </w:rPr>
        <w:t>為</w:t>
      </w:r>
      <w:r w:rsidRPr="00704408">
        <w:rPr>
          <w:rFonts w:eastAsia="標楷體"/>
          <w:color w:val="000000" w:themeColor="text1"/>
          <w:spacing w:val="-4"/>
          <w:sz w:val="28"/>
          <w:szCs w:val="22"/>
        </w:rPr>
        <w:t>主，分別占訂單總</w:t>
      </w:r>
      <w:r w:rsidRPr="00C90DDB">
        <w:rPr>
          <w:rFonts w:eastAsia="標楷體"/>
          <w:color w:val="000000" w:themeColor="text1"/>
          <w:spacing w:val="-4"/>
          <w:sz w:val="28"/>
          <w:szCs w:val="22"/>
        </w:rPr>
        <w:t>額的</w:t>
      </w:r>
      <w:r w:rsidR="004A6F66" w:rsidRPr="00C90DDB">
        <w:rPr>
          <w:rFonts w:eastAsia="標楷體" w:hint="eastAsia"/>
          <w:color w:val="000000" w:themeColor="text1"/>
          <w:spacing w:val="-4"/>
          <w:sz w:val="28"/>
          <w:szCs w:val="22"/>
        </w:rPr>
        <w:t>2</w:t>
      </w:r>
      <w:r w:rsidR="00C90DDB" w:rsidRPr="00C90DDB">
        <w:rPr>
          <w:rFonts w:eastAsia="標楷體" w:hint="eastAsia"/>
          <w:color w:val="000000" w:themeColor="text1"/>
          <w:spacing w:val="-4"/>
          <w:sz w:val="28"/>
          <w:szCs w:val="22"/>
        </w:rPr>
        <w:t>6</w:t>
      </w:r>
      <w:r w:rsidR="00E55D10" w:rsidRPr="00C90DDB">
        <w:rPr>
          <w:rFonts w:eastAsia="標楷體" w:hint="eastAsia"/>
          <w:color w:val="000000" w:themeColor="text1"/>
          <w:spacing w:val="-4"/>
          <w:sz w:val="28"/>
          <w:szCs w:val="22"/>
        </w:rPr>
        <w:t>.</w:t>
      </w:r>
      <w:r w:rsidR="00C90DDB" w:rsidRPr="00C90DDB">
        <w:rPr>
          <w:rFonts w:eastAsia="標楷體" w:hint="eastAsia"/>
          <w:color w:val="000000" w:themeColor="text1"/>
          <w:spacing w:val="-4"/>
          <w:sz w:val="28"/>
          <w:szCs w:val="22"/>
        </w:rPr>
        <w:t>3</w:t>
      </w:r>
      <w:r w:rsidRPr="00C90DDB">
        <w:rPr>
          <w:rFonts w:eastAsia="標楷體"/>
          <w:color w:val="000000" w:themeColor="text1"/>
          <w:spacing w:val="-4"/>
          <w:sz w:val="28"/>
          <w:szCs w:val="22"/>
        </w:rPr>
        <w:t>%</w:t>
      </w:r>
      <w:r w:rsidRPr="00C90DDB">
        <w:rPr>
          <w:rFonts w:eastAsia="標楷體"/>
          <w:color w:val="000000" w:themeColor="text1"/>
          <w:spacing w:val="-4"/>
          <w:sz w:val="28"/>
          <w:szCs w:val="22"/>
        </w:rPr>
        <w:t>及</w:t>
      </w:r>
      <w:r w:rsidR="00E55D10" w:rsidRPr="00C90DDB">
        <w:rPr>
          <w:rFonts w:eastAsia="標楷體" w:hint="eastAsia"/>
          <w:color w:val="000000" w:themeColor="text1"/>
          <w:spacing w:val="-4"/>
          <w:sz w:val="28"/>
          <w:szCs w:val="22"/>
        </w:rPr>
        <w:t>25.7</w:t>
      </w:r>
      <w:r w:rsidRPr="00C90DDB">
        <w:rPr>
          <w:rFonts w:eastAsia="標楷體"/>
          <w:color w:val="000000" w:themeColor="text1"/>
          <w:spacing w:val="-4"/>
          <w:sz w:val="28"/>
          <w:szCs w:val="22"/>
        </w:rPr>
        <w:t>%</w:t>
      </w:r>
      <w:r w:rsidRPr="00C90DDB">
        <w:rPr>
          <w:rFonts w:eastAsia="標楷體"/>
          <w:color w:val="000000" w:themeColor="text1"/>
          <w:spacing w:val="-4"/>
          <w:sz w:val="28"/>
          <w:szCs w:val="22"/>
        </w:rPr>
        <w:t>，</w:t>
      </w:r>
      <w:r w:rsidRPr="00704408">
        <w:rPr>
          <w:rFonts w:eastAsia="標楷體"/>
          <w:color w:val="000000" w:themeColor="text1"/>
          <w:spacing w:val="-4"/>
          <w:sz w:val="28"/>
          <w:szCs w:val="22"/>
        </w:rPr>
        <w:t>較上年同月</w:t>
      </w:r>
      <w:r w:rsidR="00704408" w:rsidRPr="00704408">
        <w:rPr>
          <w:rFonts w:eastAsia="標楷體" w:hint="eastAsia"/>
          <w:color w:val="000000" w:themeColor="text1"/>
          <w:spacing w:val="-4"/>
          <w:sz w:val="28"/>
          <w:szCs w:val="22"/>
        </w:rPr>
        <w:t>減少</w:t>
      </w:r>
      <w:r w:rsidR="00704408" w:rsidRPr="00704408">
        <w:rPr>
          <w:rFonts w:eastAsia="標楷體" w:hint="eastAsia"/>
          <w:color w:val="000000" w:themeColor="text1"/>
          <w:spacing w:val="-4"/>
          <w:sz w:val="28"/>
          <w:szCs w:val="22"/>
        </w:rPr>
        <w:t>7</w:t>
      </w:r>
      <w:r w:rsidR="00E55D10" w:rsidRPr="00704408">
        <w:rPr>
          <w:rFonts w:eastAsia="標楷體" w:hint="eastAsia"/>
          <w:color w:val="000000" w:themeColor="text1"/>
          <w:spacing w:val="-4"/>
          <w:sz w:val="28"/>
          <w:szCs w:val="22"/>
        </w:rPr>
        <w:t>.</w:t>
      </w:r>
      <w:r w:rsidR="00704408" w:rsidRPr="00704408">
        <w:rPr>
          <w:rFonts w:eastAsia="標楷體" w:hint="eastAsia"/>
          <w:color w:val="000000" w:themeColor="text1"/>
          <w:spacing w:val="-4"/>
          <w:sz w:val="28"/>
          <w:szCs w:val="22"/>
        </w:rPr>
        <w:t>6</w:t>
      </w:r>
      <w:r w:rsidR="00AD0614" w:rsidRPr="00704408">
        <w:rPr>
          <w:rFonts w:eastAsia="標楷體" w:hint="eastAsia"/>
          <w:color w:val="000000" w:themeColor="text1"/>
          <w:spacing w:val="-4"/>
          <w:sz w:val="28"/>
          <w:szCs w:val="22"/>
        </w:rPr>
        <w:t>%</w:t>
      </w:r>
      <w:r w:rsidR="00AD0614" w:rsidRPr="00704408">
        <w:rPr>
          <w:rFonts w:eastAsia="標楷體" w:hint="eastAsia"/>
          <w:color w:val="000000" w:themeColor="text1"/>
          <w:spacing w:val="-4"/>
          <w:sz w:val="28"/>
          <w:szCs w:val="22"/>
        </w:rPr>
        <w:t>及</w:t>
      </w:r>
      <w:r w:rsidR="00704408" w:rsidRPr="00704408">
        <w:rPr>
          <w:rFonts w:eastAsia="標楷體" w:hint="eastAsia"/>
          <w:color w:val="000000" w:themeColor="text1"/>
          <w:spacing w:val="-4"/>
          <w:sz w:val="28"/>
          <w:szCs w:val="22"/>
        </w:rPr>
        <w:t>0</w:t>
      </w:r>
      <w:r w:rsidR="00E55D10" w:rsidRPr="00704408">
        <w:rPr>
          <w:rFonts w:eastAsia="標楷體" w:hint="eastAsia"/>
          <w:color w:val="000000" w:themeColor="text1"/>
          <w:spacing w:val="-4"/>
          <w:sz w:val="28"/>
          <w:szCs w:val="22"/>
        </w:rPr>
        <w:t>.2</w:t>
      </w:r>
      <w:r w:rsidRPr="00704408">
        <w:rPr>
          <w:rFonts w:eastAsia="標楷體"/>
          <w:color w:val="000000" w:themeColor="text1"/>
          <w:spacing w:val="-4"/>
          <w:sz w:val="28"/>
          <w:szCs w:val="22"/>
        </w:rPr>
        <w:t>%</w:t>
      </w:r>
      <w:r w:rsidRPr="00704408">
        <w:rPr>
          <w:rFonts w:eastAsia="標楷體"/>
          <w:color w:val="000000" w:themeColor="text1"/>
          <w:spacing w:val="-4"/>
          <w:sz w:val="28"/>
          <w:szCs w:val="22"/>
        </w:rPr>
        <w:t>。</w:t>
      </w:r>
    </w:p>
    <w:p w:rsidR="008E3FAF" w:rsidRPr="00704408" w:rsidRDefault="008E3FAF" w:rsidP="00883A35">
      <w:pPr>
        <w:numPr>
          <w:ilvl w:val="0"/>
          <w:numId w:val="3"/>
        </w:numPr>
        <w:snapToGrid w:val="0"/>
        <w:spacing w:line="300" w:lineRule="auto"/>
        <w:ind w:right="-142"/>
        <w:jc w:val="both"/>
        <w:rPr>
          <w:rFonts w:eastAsia="標楷體"/>
          <w:color w:val="000000" w:themeColor="text1"/>
          <w:spacing w:val="-4"/>
          <w:sz w:val="28"/>
          <w:szCs w:val="22"/>
        </w:rPr>
      </w:pPr>
      <w:r w:rsidRPr="00C37AEC">
        <w:rPr>
          <w:rFonts w:eastAsia="標楷體"/>
          <w:spacing w:val="-4"/>
          <w:sz w:val="28"/>
          <w:szCs w:val="22"/>
        </w:rPr>
        <w:t>10</w:t>
      </w:r>
      <w:r w:rsidRPr="00C37AEC">
        <w:rPr>
          <w:rFonts w:eastAsia="標楷體" w:hint="eastAsia"/>
          <w:spacing w:val="-4"/>
          <w:sz w:val="28"/>
          <w:szCs w:val="22"/>
        </w:rPr>
        <w:t>7</w:t>
      </w:r>
      <w:r w:rsidRPr="00C37AEC">
        <w:rPr>
          <w:rFonts w:eastAsia="標楷體"/>
          <w:spacing w:val="-4"/>
          <w:sz w:val="28"/>
          <w:szCs w:val="22"/>
        </w:rPr>
        <w:t>年</w:t>
      </w:r>
      <w:r w:rsidR="00D73338">
        <w:rPr>
          <w:rFonts w:eastAsia="標楷體" w:hint="eastAsia"/>
          <w:spacing w:val="-4"/>
          <w:sz w:val="28"/>
          <w:szCs w:val="22"/>
        </w:rPr>
        <w:t>6</w:t>
      </w:r>
      <w:r w:rsidRPr="00C37AEC">
        <w:rPr>
          <w:rFonts w:eastAsia="標楷體" w:hint="eastAsia"/>
          <w:spacing w:val="-4"/>
          <w:sz w:val="28"/>
          <w:szCs w:val="22"/>
        </w:rPr>
        <w:t>月</w:t>
      </w:r>
      <w:r w:rsidRPr="00C37AEC">
        <w:rPr>
          <w:rFonts w:eastAsia="標楷體"/>
          <w:spacing w:val="-4"/>
          <w:sz w:val="28"/>
          <w:szCs w:val="22"/>
        </w:rPr>
        <w:t>各主</w:t>
      </w:r>
      <w:r w:rsidRPr="00704408">
        <w:rPr>
          <w:rFonts w:eastAsia="標楷體"/>
          <w:color w:val="000000" w:themeColor="text1"/>
          <w:spacing w:val="-4"/>
          <w:sz w:val="28"/>
          <w:szCs w:val="22"/>
        </w:rPr>
        <w:t>要訂單貨品以</w:t>
      </w:r>
      <w:r w:rsidR="00704408" w:rsidRPr="00704408">
        <w:rPr>
          <w:rFonts w:eastAsia="標楷體" w:hint="eastAsia"/>
          <w:color w:val="000000" w:themeColor="text1"/>
          <w:spacing w:val="-4"/>
          <w:sz w:val="28"/>
          <w:szCs w:val="22"/>
        </w:rPr>
        <w:t>基本金屬</w:t>
      </w:r>
      <w:r w:rsidRPr="00704408">
        <w:rPr>
          <w:rFonts w:eastAsia="標楷體"/>
          <w:color w:val="000000" w:themeColor="text1"/>
          <w:spacing w:val="-4"/>
          <w:sz w:val="28"/>
          <w:szCs w:val="22"/>
        </w:rPr>
        <w:t>增加</w:t>
      </w:r>
      <w:r w:rsidR="00704408" w:rsidRPr="00704408">
        <w:rPr>
          <w:rFonts w:eastAsia="標楷體" w:hint="eastAsia"/>
          <w:color w:val="000000" w:themeColor="text1"/>
          <w:spacing w:val="-4"/>
          <w:sz w:val="28"/>
          <w:szCs w:val="22"/>
        </w:rPr>
        <w:t>10</w:t>
      </w:r>
      <w:r w:rsidR="00467350" w:rsidRPr="00704408">
        <w:rPr>
          <w:rFonts w:eastAsia="標楷體" w:hint="eastAsia"/>
          <w:color w:val="000000" w:themeColor="text1"/>
          <w:spacing w:val="-4"/>
          <w:sz w:val="28"/>
          <w:szCs w:val="22"/>
        </w:rPr>
        <w:t>.6</w:t>
      </w:r>
      <w:r w:rsidRPr="00704408">
        <w:rPr>
          <w:rFonts w:eastAsia="標楷體"/>
          <w:color w:val="000000" w:themeColor="text1"/>
          <w:spacing w:val="-4"/>
          <w:sz w:val="28"/>
          <w:szCs w:val="22"/>
        </w:rPr>
        <w:t>%</w:t>
      </w:r>
      <w:r w:rsidRPr="00704408">
        <w:rPr>
          <w:rFonts w:eastAsia="標楷體"/>
          <w:color w:val="000000" w:themeColor="text1"/>
          <w:spacing w:val="-4"/>
          <w:sz w:val="28"/>
          <w:szCs w:val="22"/>
        </w:rPr>
        <w:t>最多，</w:t>
      </w:r>
      <w:r w:rsidR="00D8078C" w:rsidRPr="00704408">
        <w:rPr>
          <w:rFonts w:eastAsia="標楷體" w:hint="eastAsia"/>
          <w:color w:val="000000" w:themeColor="text1"/>
          <w:spacing w:val="-4"/>
          <w:sz w:val="28"/>
          <w:szCs w:val="22"/>
        </w:rPr>
        <w:t>訂單金額</w:t>
      </w:r>
      <w:r w:rsidR="00704408" w:rsidRPr="00704408">
        <w:rPr>
          <w:rFonts w:eastAsia="標楷體" w:hint="eastAsia"/>
          <w:color w:val="000000" w:themeColor="text1"/>
          <w:spacing w:val="-4"/>
          <w:sz w:val="28"/>
          <w:szCs w:val="22"/>
        </w:rPr>
        <w:t>25</w:t>
      </w:r>
      <w:r w:rsidRPr="00704408">
        <w:rPr>
          <w:rFonts w:eastAsia="標楷體" w:hint="eastAsia"/>
          <w:color w:val="000000" w:themeColor="text1"/>
          <w:spacing w:val="-4"/>
          <w:sz w:val="28"/>
          <w:szCs w:val="22"/>
        </w:rPr>
        <w:t>.</w:t>
      </w:r>
      <w:r w:rsidR="00704408" w:rsidRPr="00704408">
        <w:rPr>
          <w:rFonts w:eastAsia="標楷體" w:hint="eastAsia"/>
          <w:color w:val="000000" w:themeColor="text1"/>
          <w:spacing w:val="-4"/>
          <w:sz w:val="28"/>
          <w:szCs w:val="22"/>
        </w:rPr>
        <w:t>0</w:t>
      </w:r>
      <w:r w:rsidRPr="00704408">
        <w:rPr>
          <w:rFonts w:eastAsia="標楷體" w:hint="eastAsia"/>
          <w:color w:val="000000" w:themeColor="text1"/>
          <w:spacing w:val="-4"/>
          <w:sz w:val="28"/>
          <w:szCs w:val="22"/>
        </w:rPr>
        <w:t>億美元，</w:t>
      </w:r>
      <w:r w:rsidR="00467350" w:rsidRPr="00704408">
        <w:rPr>
          <w:rFonts w:eastAsia="標楷體" w:hint="eastAsia"/>
          <w:color w:val="000000" w:themeColor="text1"/>
          <w:spacing w:val="-4"/>
          <w:sz w:val="28"/>
          <w:szCs w:val="22"/>
        </w:rPr>
        <w:t>主因</w:t>
      </w:r>
      <w:r w:rsidR="00704408" w:rsidRPr="00704408">
        <w:rPr>
          <w:rFonts w:eastAsia="標楷體" w:hint="eastAsia"/>
          <w:color w:val="000000" w:themeColor="text1"/>
          <w:spacing w:val="-4"/>
          <w:sz w:val="28"/>
          <w:szCs w:val="22"/>
        </w:rPr>
        <w:t>全球景氣穩定成長，鋼品需求續增及價格上揚所致。以接自東協增</w:t>
      </w:r>
      <w:r w:rsidR="00704408" w:rsidRPr="00704408">
        <w:rPr>
          <w:rFonts w:eastAsia="標楷體" w:hint="eastAsia"/>
          <w:color w:val="000000" w:themeColor="text1"/>
          <w:spacing w:val="-4"/>
          <w:sz w:val="28"/>
          <w:szCs w:val="22"/>
        </w:rPr>
        <w:t>0.9</w:t>
      </w:r>
      <w:r w:rsidR="00704408" w:rsidRPr="00704408">
        <w:rPr>
          <w:rFonts w:eastAsia="標楷體" w:hint="eastAsia"/>
          <w:color w:val="000000" w:themeColor="text1"/>
          <w:spacing w:val="-4"/>
          <w:sz w:val="28"/>
          <w:szCs w:val="22"/>
        </w:rPr>
        <w:t>億美元、歐洲增</w:t>
      </w:r>
      <w:r w:rsidR="00704408" w:rsidRPr="00704408">
        <w:rPr>
          <w:rFonts w:eastAsia="標楷體" w:hint="eastAsia"/>
          <w:color w:val="000000" w:themeColor="text1"/>
          <w:spacing w:val="-4"/>
          <w:sz w:val="28"/>
          <w:szCs w:val="22"/>
        </w:rPr>
        <w:t>0.6</w:t>
      </w:r>
      <w:r w:rsidR="00704408" w:rsidRPr="00704408">
        <w:rPr>
          <w:rFonts w:eastAsia="標楷體" w:hint="eastAsia"/>
          <w:color w:val="000000" w:themeColor="text1"/>
          <w:spacing w:val="-4"/>
          <w:sz w:val="28"/>
          <w:szCs w:val="22"/>
        </w:rPr>
        <w:t>億美元較多。</w:t>
      </w:r>
    </w:p>
    <w:p w:rsidR="008E3FAF" w:rsidRPr="000E67D6" w:rsidRDefault="008E3FAF" w:rsidP="008E3FAF">
      <w:pPr>
        <w:spacing w:beforeLines="50" w:before="180" w:afterLines="50" w:after="180"/>
        <w:jc w:val="center"/>
        <w:rPr>
          <w:rFonts w:eastAsia="標楷體"/>
          <w:sz w:val="28"/>
        </w:rPr>
      </w:pPr>
      <w:r w:rsidRPr="000E67D6">
        <w:rPr>
          <w:rFonts w:eastAsia="標楷體"/>
          <w:b/>
          <w:bCs/>
          <w:sz w:val="28"/>
        </w:rPr>
        <w:t>表</w:t>
      </w:r>
      <w:r w:rsidRPr="000E67D6">
        <w:rPr>
          <w:rFonts w:eastAsia="標楷體"/>
          <w:b/>
          <w:bCs/>
          <w:sz w:val="28"/>
        </w:rPr>
        <w:t xml:space="preserve"> 2-5-2  10</w:t>
      </w:r>
      <w:r>
        <w:rPr>
          <w:rFonts w:eastAsia="標楷體" w:hint="eastAsia"/>
          <w:b/>
          <w:bCs/>
          <w:sz w:val="28"/>
        </w:rPr>
        <w:t>7</w:t>
      </w:r>
      <w:r w:rsidRPr="000E67D6">
        <w:rPr>
          <w:rFonts w:eastAsia="標楷體"/>
          <w:b/>
          <w:bCs/>
          <w:sz w:val="28"/>
        </w:rPr>
        <w:t>年</w:t>
      </w:r>
      <w:r w:rsidR="00D73338">
        <w:rPr>
          <w:rFonts w:eastAsia="標楷體" w:hint="eastAsia"/>
          <w:b/>
          <w:bCs/>
          <w:sz w:val="28"/>
        </w:rPr>
        <w:t>6</w:t>
      </w:r>
      <w:r>
        <w:rPr>
          <w:rFonts w:eastAsia="標楷體" w:hint="eastAsia"/>
          <w:b/>
          <w:bCs/>
          <w:sz w:val="28"/>
        </w:rPr>
        <w:t>月</w:t>
      </w:r>
      <w:r w:rsidRPr="000E67D6">
        <w:rPr>
          <w:rFonts w:eastAsia="標楷體"/>
          <w:b/>
          <w:bCs/>
          <w:sz w:val="28"/>
        </w:rPr>
        <w:t>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46"/>
        <w:gridCol w:w="1930"/>
        <w:gridCol w:w="1542"/>
        <w:gridCol w:w="2433"/>
      </w:tblGrid>
      <w:tr w:rsidR="008E3FAF" w:rsidRPr="000E67D6" w:rsidTr="00D362DB">
        <w:trPr>
          <w:jc w:val="center"/>
        </w:trPr>
        <w:tc>
          <w:tcPr>
            <w:tcW w:w="2046" w:type="dxa"/>
            <w:tcBorders>
              <w:top w:val="single" w:sz="4" w:space="0" w:color="auto"/>
              <w:left w:val="nil"/>
              <w:bottom w:val="single" w:sz="4" w:space="0" w:color="auto"/>
              <w:right w:val="single" w:sz="4" w:space="0" w:color="auto"/>
            </w:tcBorders>
            <w:vAlign w:val="center"/>
            <w:hideMark/>
          </w:tcPr>
          <w:p w:rsidR="008E3FAF" w:rsidRPr="000E67D6" w:rsidRDefault="008E3FAF" w:rsidP="00D362DB">
            <w:pPr>
              <w:adjustRightInd w:val="0"/>
              <w:snapToGrid w:val="0"/>
              <w:spacing w:line="360" w:lineRule="atLeast"/>
              <w:ind w:left="28" w:right="-40"/>
              <w:jc w:val="center"/>
              <w:rPr>
                <w:rFonts w:eastAsia="標楷體"/>
              </w:rPr>
            </w:pPr>
            <w:r w:rsidRPr="000E67D6">
              <w:rPr>
                <w:rFonts w:eastAsia="標楷體"/>
              </w:rPr>
              <w:t>貨品類別</w:t>
            </w:r>
          </w:p>
        </w:tc>
        <w:tc>
          <w:tcPr>
            <w:tcW w:w="1930" w:type="dxa"/>
            <w:tcBorders>
              <w:top w:val="single" w:sz="4" w:space="0" w:color="auto"/>
              <w:left w:val="single" w:sz="4" w:space="0" w:color="auto"/>
              <w:bottom w:val="single" w:sz="4" w:space="0" w:color="auto"/>
              <w:right w:val="single" w:sz="4" w:space="0" w:color="auto"/>
            </w:tcBorders>
            <w:vAlign w:val="center"/>
            <w:hideMark/>
          </w:tcPr>
          <w:p w:rsidR="008E3FAF" w:rsidRPr="000E67D6" w:rsidRDefault="008E3FAF" w:rsidP="00D362DB">
            <w:pPr>
              <w:snapToGrid w:val="0"/>
              <w:spacing w:line="360" w:lineRule="atLeast"/>
              <w:ind w:left="28" w:right="-40"/>
              <w:jc w:val="center"/>
              <w:rPr>
                <w:rFonts w:eastAsia="標楷體"/>
              </w:rPr>
            </w:pPr>
            <w:r w:rsidRPr="000E67D6">
              <w:rPr>
                <w:rFonts w:eastAsia="標楷體"/>
              </w:rPr>
              <w:t>10</w:t>
            </w:r>
            <w:r>
              <w:rPr>
                <w:rFonts w:eastAsia="標楷體" w:hint="eastAsia"/>
              </w:rPr>
              <w:t>7</w:t>
            </w:r>
            <w:r w:rsidRPr="000E67D6">
              <w:rPr>
                <w:rFonts w:eastAsia="標楷體"/>
              </w:rPr>
              <w:t>年</w:t>
            </w:r>
            <w:r w:rsidR="00D73338">
              <w:rPr>
                <w:rFonts w:eastAsia="標楷體" w:hint="eastAsia"/>
              </w:rPr>
              <w:t>6</w:t>
            </w:r>
            <w:r>
              <w:rPr>
                <w:rFonts w:eastAsia="標楷體" w:hint="eastAsia"/>
              </w:rPr>
              <w:t>月</w:t>
            </w:r>
            <w:r w:rsidRPr="000E67D6">
              <w:rPr>
                <w:rFonts w:eastAsia="標楷體"/>
              </w:rPr>
              <w:t>金額</w:t>
            </w:r>
          </w:p>
          <w:p w:rsidR="008E3FAF" w:rsidRPr="000E67D6" w:rsidRDefault="008E3FAF" w:rsidP="00D362DB">
            <w:pPr>
              <w:snapToGrid w:val="0"/>
              <w:spacing w:line="360" w:lineRule="atLeast"/>
              <w:ind w:left="28" w:right="-40"/>
              <w:jc w:val="center"/>
              <w:rPr>
                <w:rFonts w:eastAsia="標楷體"/>
              </w:rPr>
            </w:pPr>
            <w:r w:rsidRPr="000E67D6">
              <w:rPr>
                <w:rFonts w:eastAsia="標楷體"/>
              </w:rPr>
              <w:t>(</w:t>
            </w:r>
            <w:r w:rsidRPr="000E67D6">
              <w:rPr>
                <w:rFonts w:eastAsia="標楷體"/>
              </w:rPr>
              <w:t>億美元</w:t>
            </w:r>
            <w:r w:rsidRPr="000E67D6">
              <w:rPr>
                <w:rFonts w:eastAsia="標楷體"/>
              </w:rPr>
              <w:t>)</w:t>
            </w:r>
          </w:p>
        </w:tc>
        <w:tc>
          <w:tcPr>
            <w:tcW w:w="1542" w:type="dxa"/>
            <w:tcBorders>
              <w:top w:val="single" w:sz="4" w:space="0" w:color="auto"/>
              <w:left w:val="single" w:sz="4" w:space="0" w:color="auto"/>
              <w:bottom w:val="single" w:sz="4" w:space="0" w:color="auto"/>
              <w:right w:val="single" w:sz="4" w:space="0" w:color="auto"/>
            </w:tcBorders>
            <w:hideMark/>
          </w:tcPr>
          <w:p w:rsidR="008E3FAF" w:rsidRPr="000E67D6" w:rsidRDefault="008E3FAF" w:rsidP="00D362DB">
            <w:pPr>
              <w:snapToGrid w:val="0"/>
              <w:spacing w:line="560" w:lineRule="exact"/>
              <w:ind w:left="28" w:right="-40"/>
              <w:jc w:val="center"/>
              <w:rPr>
                <w:rFonts w:eastAsia="標楷體"/>
              </w:rPr>
            </w:pPr>
            <w:r w:rsidRPr="000E67D6">
              <w:rPr>
                <w:rFonts w:eastAsia="標楷體"/>
              </w:rPr>
              <w:t>比重</w:t>
            </w:r>
            <w:r w:rsidRPr="000E67D6">
              <w:rPr>
                <w:rFonts w:eastAsia="標楷體"/>
              </w:rPr>
              <w:t>(%)</w:t>
            </w:r>
          </w:p>
        </w:tc>
        <w:tc>
          <w:tcPr>
            <w:tcW w:w="2433" w:type="dxa"/>
            <w:tcBorders>
              <w:top w:val="single" w:sz="4" w:space="0" w:color="auto"/>
              <w:left w:val="single" w:sz="4" w:space="0" w:color="auto"/>
              <w:bottom w:val="single" w:sz="4" w:space="0" w:color="auto"/>
              <w:right w:val="nil"/>
            </w:tcBorders>
            <w:vAlign w:val="center"/>
            <w:hideMark/>
          </w:tcPr>
          <w:p w:rsidR="008E3FAF" w:rsidRPr="000E67D6" w:rsidRDefault="008E3FAF" w:rsidP="00D362DB">
            <w:pPr>
              <w:snapToGrid w:val="0"/>
              <w:spacing w:line="360" w:lineRule="atLeast"/>
              <w:ind w:left="28" w:right="-40"/>
              <w:jc w:val="center"/>
              <w:rPr>
                <w:rFonts w:eastAsia="標楷體"/>
              </w:rPr>
            </w:pPr>
            <w:r w:rsidRPr="000E67D6">
              <w:rPr>
                <w:rFonts w:eastAsia="標楷體"/>
              </w:rPr>
              <w:t>較</w:t>
            </w:r>
            <w:r w:rsidRPr="000E67D6">
              <w:rPr>
                <w:rFonts w:eastAsia="標楷體"/>
              </w:rPr>
              <w:t>10</w:t>
            </w:r>
            <w:r>
              <w:rPr>
                <w:rFonts w:eastAsia="標楷體" w:hint="eastAsia"/>
              </w:rPr>
              <w:t>6</w:t>
            </w:r>
            <w:r w:rsidRPr="000E67D6">
              <w:rPr>
                <w:rFonts w:eastAsia="標楷體"/>
              </w:rPr>
              <w:t>年同月</w:t>
            </w:r>
          </w:p>
          <w:p w:rsidR="008E3FAF" w:rsidRPr="000E67D6" w:rsidRDefault="008E3FAF" w:rsidP="00D362DB">
            <w:pPr>
              <w:snapToGrid w:val="0"/>
              <w:spacing w:line="360" w:lineRule="atLeast"/>
              <w:ind w:left="28" w:right="-40"/>
              <w:jc w:val="center"/>
              <w:rPr>
                <w:rFonts w:eastAsia="標楷體"/>
              </w:rPr>
            </w:pPr>
            <w:r w:rsidRPr="000E67D6">
              <w:rPr>
                <w:rFonts w:eastAsia="標楷體"/>
              </w:rPr>
              <w:t>增減</w:t>
            </w:r>
            <w:r w:rsidRPr="000E67D6">
              <w:rPr>
                <w:rFonts w:eastAsia="標楷體"/>
              </w:rPr>
              <w:t>(%)</w:t>
            </w:r>
          </w:p>
        </w:tc>
      </w:tr>
      <w:tr w:rsidR="0093547C" w:rsidRPr="000C1754" w:rsidTr="003A614A">
        <w:trPr>
          <w:jc w:val="center"/>
        </w:trPr>
        <w:tc>
          <w:tcPr>
            <w:tcW w:w="2046" w:type="dxa"/>
            <w:tcBorders>
              <w:top w:val="nil"/>
              <w:left w:val="nil"/>
              <w:bottom w:val="nil"/>
              <w:right w:val="single" w:sz="4" w:space="0" w:color="auto"/>
            </w:tcBorders>
            <w:vAlign w:val="center"/>
            <w:hideMark/>
          </w:tcPr>
          <w:p w:rsidR="0093547C" w:rsidRPr="00C37AEC" w:rsidRDefault="00D73338" w:rsidP="00D73338">
            <w:pPr>
              <w:snapToGrid w:val="0"/>
              <w:spacing w:line="400" w:lineRule="atLeast"/>
              <w:ind w:left="28" w:right="-40"/>
              <w:jc w:val="both"/>
              <w:rPr>
                <w:rFonts w:eastAsia="標楷體"/>
              </w:rPr>
            </w:pPr>
            <w:r w:rsidRPr="00C37AEC">
              <w:rPr>
                <w:rFonts w:eastAsia="標楷體"/>
              </w:rPr>
              <w:t>資訊通信</w:t>
            </w:r>
          </w:p>
        </w:tc>
        <w:tc>
          <w:tcPr>
            <w:tcW w:w="1930" w:type="dxa"/>
            <w:tcBorders>
              <w:top w:val="nil"/>
              <w:left w:val="single" w:sz="4" w:space="0" w:color="auto"/>
              <w:bottom w:val="nil"/>
              <w:right w:val="single" w:sz="4" w:space="0" w:color="auto"/>
            </w:tcBorders>
            <w:vAlign w:val="center"/>
          </w:tcPr>
          <w:p w:rsidR="0093547C" w:rsidRPr="000C1754" w:rsidRDefault="0093547C" w:rsidP="00F1499C">
            <w:pPr>
              <w:ind w:right="680"/>
              <w:jc w:val="right"/>
              <w:rPr>
                <w:rFonts w:eastAsia="標楷體"/>
                <w:szCs w:val="20"/>
              </w:rPr>
            </w:pPr>
            <w:r>
              <w:rPr>
                <w:rFonts w:eastAsia="標楷體" w:hint="eastAsia"/>
                <w:szCs w:val="20"/>
              </w:rPr>
              <w:t>106.0</w:t>
            </w:r>
          </w:p>
        </w:tc>
        <w:tc>
          <w:tcPr>
            <w:tcW w:w="0" w:type="auto"/>
            <w:tcBorders>
              <w:top w:val="nil"/>
              <w:left w:val="single" w:sz="4" w:space="0" w:color="auto"/>
              <w:bottom w:val="nil"/>
              <w:right w:val="single" w:sz="4" w:space="0" w:color="auto"/>
            </w:tcBorders>
            <w:vAlign w:val="center"/>
          </w:tcPr>
          <w:p w:rsidR="0093547C" w:rsidRPr="004A6F66" w:rsidRDefault="00C90DDB" w:rsidP="00D73338">
            <w:pPr>
              <w:jc w:val="center"/>
              <w:rPr>
                <w:rFonts w:eastAsia="標楷體"/>
                <w:color w:val="000000" w:themeColor="text1"/>
                <w:szCs w:val="20"/>
              </w:rPr>
            </w:pPr>
            <w:r>
              <w:rPr>
                <w:rFonts w:eastAsia="標楷體" w:hint="eastAsia"/>
                <w:color w:val="000000" w:themeColor="text1"/>
                <w:szCs w:val="20"/>
              </w:rPr>
              <w:t>26</w:t>
            </w:r>
            <w:r w:rsidR="0093547C">
              <w:rPr>
                <w:rFonts w:eastAsia="標楷體" w:hint="eastAsia"/>
                <w:color w:val="000000" w:themeColor="text1"/>
                <w:szCs w:val="20"/>
              </w:rPr>
              <w:t>.</w:t>
            </w:r>
            <w:r>
              <w:rPr>
                <w:rFonts w:eastAsia="標楷體" w:hint="eastAsia"/>
                <w:color w:val="000000" w:themeColor="text1"/>
                <w:szCs w:val="20"/>
              </w:rPr>
              <w:t>3</w:t>
            </w:r>
          </w:p>
        </w:tc>
        <w:tc>
          <w:tcPr>
            <w:tcW w:w="2433" w:type="dxa"/>
            <w:tcBorders>
              <w:top w:val="nil"/>
              <w:left w:val="nil"/>
              <w:bottom w:val="nil"/>
              <w:right w:val="nil"/>
            </w:tcBorders>
            <w:vAlign w:val="center"/>
          </w:tcPr>
          <w:p w:rsidR="0093547C" w:rsidRPr="000C1754" w:rsidRDefault="00D73338" w:rsidP="00D73338">
            <w:pPr>
              <w:ind w:right="969"/>
              <w:jc w:val="right"/>
              <w:rPr>
                <w:rFonts w:eastAsia="標楷體"/>
                <w:szCs w:val="20"/>
              </w:rPr>
            </w:pPr>
            <w:r>
              <w:rPr>
                <w:rFonts w:eastAsia="標楷體" w:hint="eastAsia"/>
                <w:szCs w:val="20"/>
              </w:rPr>
              <w:t>-7</w:t>
            </w:r>
            <w:r w:rsidR="0093547C">
              <w:rPr>
                <w:rFonts w:eastAsia="標楷體" w:hint="eastAsia"/>
                <w:szCs w:val="20"/>
              </w:rPr>
              <w:t>.</w:t>
            </w:r>
            <w:r>
              <w:rPr>
                <w:rFonts w:eastAsia="標楷體" w:hint="eastAsia"/>
                <w:szCs w:val="20"/>
              </w:rPr>
              <w:t>6</w:t>
            </w:r>
          </w:p>
        </w:tc>
      </w:tr>
      <w:tr w:rsidR="008E3FAF" w:rsidRPr="00F041DE" w:rsidTr="003A614A">
        <w:trPr>
          <w:jc w:val="center"/>
        </w:trPr>
        <w:tc>
          <w:tcPr>
            <w:tcW w:w="2046" w:type="dxa"/>
            <w:tcBorders>
              <w:top w:val="nil"/>
              <w:left w:val="nil"/>
              <w:bottom w:val="nil"/>
              <w:right w:val="single" w:sz="4" w:space="0" w:color="auto"/>
            </w:tcBorders>
            <w:vAlign w:val="center"/>
            <w:hideMark/>
          </w:tcPr>
          <w:p w:rsidR="008E3FAF" w:rsidRPr="00C37AEC" w:rsidRDefault="00D73338" w:rsidP="0060376E">
            <w:pPr>
              <w:snapToGrid w:val="0"/>
              <w:spacing w:line="400" w:lineRule="atLeast"/>
              <w:ind w:left="28" w:right="-40"/>
              <w:jc w:val="both"/>
              <w:rPr>
                <w:rFonts w:eastAsia="標楷體"/>
              </w:rPr>
            </w:pPr>
            <w:r w:rsidRPr="00C37AEC">
              <w:rPr>
                <w:rFonts w:eastAsia="標楷體"/>
              </w:rPr>
              <w:t>電子產品</w:t>
            </w:r>
          </w:p>
        </w:tc>
        <w:tc>
          <w:tcPr>
            <w:tcW w:w="1930" w:type="dxa"/>
            <w:tcBorders>
              <w:top w:val="nil"/>
              <w:left w:val="single" w:sz="4" w:space="0" w:color="auto"/>
              <w:bottom w:val="nil"/>
              <w:right w:val="single" w:sz="4" w:space="0" w:color="auto"/>
            </w:tcBorders>
            <w:vAlign w:val="center"/>
          </w:tcPr>
          <w:p w:rsidR="008E3FAF" w:rsidRPr="000C1754" w:rsidRDefault="00D16440" w:rsidP="00D73338">
            <w:pPr>
              <w:ind w:right="680"/>
              <w:jc w:val="right"/>
              <w:rPr>
                <w:rFonts w:eastAsia="標楷體"/>
                <w:szCs w:val="20"/>
              </w:rPr>
            </w:pPr>
            <w:r>
              <w:rPr>
                <w:rFonts w:eastAsia="標楷體" w:hint="eastAsia"/>
                <w:szCs w:val="20"/>
              </w:rPr>
              <w:t>10</w:t>
            </w:r>
            <w:r w:rsidR="00D73338">
              <w:rPr>
                <w:rFonts w:eastAsia="標楷體" w:hint="eastAsia"/>
                <w:szCs w:val="20"/>
              </w:rPr>
              <w:t>3</w:t>
            </w:r>
            <w:r>
              <w:rPr>
                <w:rFonts w:eastAsia="標楷體" w:hint="eastAsia"/>
                <w:szCs w:val="20"/>
              </w:rPr>
              <w:t>.</w:t>
            </w:r>
            <w:r w:rsidR="00D73338">
              <w:rPr>
                <w:rFonts w:eastAsia="標楷體" w:hint="eastAsia"/>
                <w:szCs w:val="20"/>
              </w:rPr>
              <w:t>7</w:t>
            </w:r>
          </w:p>
        </w:tc>
        <w:tc>
          <w:tcPr>
            <w:tcW w:w="0" w:type="auto"/>
            <w:tcBorders>
              <w:top w:val="nil"/>
              <w:left w:val="single" w:sz="4" w:space="0" w:color="auto"/>
              <w:bottom w:val="nil"/>
              <w:right w:val="single" w:sz="4" w:space="0" w:color="auto"/>
            </w:tcBorders>
            <w:vAlign w:val="center"/>
          </w:tcPr>
          <w:p w:rsidR="008E3FAF" w:rsidRPr="004A6F66" w:rsidRDefault="00C90DDB" w:rsidP="003A614A">
            <w:pPr>
              <w:jc w:val="center"/>
              <w:rPr>
                <w:rFonts w:eastAsia="標楷體"/>
                <w:color w:val="000000" w:themeColor="text1"/>
                <w:szCs w:val="20"/>
              </w:rPr>
            </w:pPr>
            <w:r>
              <w:rPr>
                <w:rFonts w:eastAsia="標楷體" w:hint="eastAsia"/>
                <w:color w:val="000000" w:themeColor="text1"/>
                <w:szCs w:val="20"/>
              </w:rPr>
              <w:t>25</w:t>
            </w:r>
            <w:r w:rsidR="00D16440">
              <w:rPr>
                <w:rFonts w:eastAsia="標楷體" w:hint="eastAsia"/>
                <w:color w:val="000000" w:themeColor="text1"/>
                <w:szCs w:val="20"/>
              </w:rPr>
              <w:t>.</w:t>
            </w:r>
            <w:r>
              <w:rPr>
                <w:rFonts w:eastAsia="標楷體" w:hint="eastAsia"/>
                <w:color w:val="000000" w:themeColor="text1"/>
                <w:szCs w:val="20"/>
              </w:rPr>
              <w:t>7</w:t>
            </w:r>
          </w:p>
        </w:tc>
        <w:tc>
          <w:tcPr>
            <w:tcW w:w="2433" w:type="dxa"/>
            <w:tcBorders>
              <w:top w:val="nil"/>
              <w:left w:val="nil"/>
              <w:bottom w:val="nil"/>
              <w:right w:val="nil"/>
            </w:tcBorders>
            <w:vAlign w:val="center"/>
          </w:tcPr>
          <w:p w:rsidR="008E3FAF" w:rsidRPr="000C1754" w:rsidRDefault="00D73338" w:rsidP="0060376E">
            <w:pPr>
              <w:ind w:right="969"/>
              <w:jc w:val="right"/>
              <w:rPr>
                <w:rFonts w:eastAsia="標楷體"/>
                <w:szCs w:val="20"/>
              </w:rPr>
            </w:pPr>
            <w:r>
              <w:rPr>
                <w:rFonts w:eastAsia="標楷體" w:hint="eastAsia"/>
                <w:szCs w:val="20"/>
              </w:rPr>
              <w:t>-0</w:t>
            </w:r>
            <w:r w:rsidR="00D16440">
              <w:rPr>
                <w:rFonts w:eastAsia="標楷體" w:hint="eastAsia"/>
                <w:szCs w:val="20"/>
              </w:rPr>
              <w:t>.2</w:t>
            </w:r>
          </w:p>
        </w:tc>
      </w:tr>
      <w:tr w:rsidR="003A614A" w:rsidRPr="00F041DE" w:rsidTr="003A614A">
        <w:trPr>
          <w:jc w:val="center"/>
        </w:trPr>
        <w:tc>
          <w:tcPr>
            <w:tcW w:w="2046" w:type="dxa"/>
            <w:tcBorders>
              <w:top w:val="nil"/>
              <w:left w:val="nil"/>
              <w:bottom w:val="nil"/>
              <w:right w:val="single" w:sz="4" w:space="0" w:color="auto"/>
            </w:tcBorders>
            <w:vAlign w:val="center"/>
          </w:tcPr>
          <w:p w:rsidR="003A614A" w:rsidRPr="00C37AEC" w:rsidRDefault="003A614A" w:rsidP="00F1499C">
            <w:pPr>
              <w:snapToGrid w:val="0"/>
              <w:spacing w:line="400" w:lineRule="atLeast"/>
              <w:ind w:right="-40"/>
              <w:rPr>
                <w:rFonts w:eastAsia="標楷體"/>
              </w:rPr>
            </w:pPr>
            <w:r w:rsidRPr="00C37AEC">
              <w:rPr>
                <w:rFonts w:eastAsia="標楷體"/>
              </w:rPr>
              <w:t>基本金屬</w:t>
            </w:r>
          </w:p>
        </w:tc>
        <w:tc>
          <w:tcPr>
            <w:tcW w:w="1930" w:type="dxa"/>
            <w:tcBorders>
              <w:top w:val="nil"/>
              <w:left w:val="single" w:sz="4" w:space="0" w:color="auto"/>
              <w:bottom w:val="nil"/>
              <w:right w:val="single" w:sz="4" w:space="0" w:color="auto"/>
            </w:tcBorders>
            <w:vAlign w:val="center"/>
          </w:tcPr>
          <w:p w:rsidR="003A614A" w:rsidRPr="000C1754" w:rsidRDefault="003A614A" w:rsidP="00F1499C">
            <w:pPr>
              <w:ind w:right="680"/>
              <w:jc w:val="right"/>
              <w:rPr>
                <w:rFonts w:eastAsia="標楷體"/>
                <w:szCs w:val="20"/>
              </w:rPr>
            </w:pPr>
            <w:r>
              <w:rPr>
                <w:rFonts w:eastAsia="標楷體" w:hint="eastAsia"/>
                <w:szCs w:val="20"/>
              </w:rPr>
              <w:t>25.</w:t>
            </w:r>
            <w:r w:rsidR="00D73338">
              <w:rPr>
                <w:rFonts w:eastAsia="標楷體" w:hint="eastAsia"/>
                <w:szCs w:val="20"/>
              </w:rPr>
              <w:t>0</w:t>
            </w:r>
          </w:p>
        </w:tc>
        <w:tc>
          <w:tcPr>
            <w:tcW w:w="0" w:type="auto"/>
            <w:tcBorders>
              <w:top w:val="nil"/>
              <w:left w:val="single" w:sz="4" w:space="0" w:color="auto"/>
              <w:bottom w:val="nil"/>
              <w:right w:val="single" w:sz="4" w:space="0" w:color="auto"/>
            </w:tcBorders>
            <w:vAlign w:val="center"/>
          </w:tcPr>
          <w:p w:rsidR="003A614A" w:rsidRPr="004A6F66" w:rsidRDefault="00C90DDB" w:rsidP="003A614A">
            <w:pPr>
              <w:jc w:val="center"/>
              <w:rPr>
                <w:rFonts w:eastAsia="標楷體"/>
                <w:color w:val="000000" w:themeColor="text1"/>
                <w:szCs w:val="20"/>
              </w:rPr>
            </w:pPr>
            <w:r>
              <w:rPr>
                <w:rFonts w:eastAsia="標楷體" w:hint="eastAsia"/>
                <w:color w:val="000000" w:themeColor="text1"/>
                <w:szCs w:val="20"/>
              </w:rPr>
              <w:t>6</w:t>
            </w:r>
            <w:r w:rsidR="003A614A">
              <w:rPr>
                <w:rFonts w:eastAsia="標楷體" w:hint="eastAsia"/>
                <w:color w:val="000000" w:themeColor="text1"/>
                <w:szCs w:val="20"/>
              </w:rPr>
              <w:t>.2</w:t>
            </w:r>
          </w:p>
        </w:tc>
        <w:tc>
          <w:tcPr>
            <w:tcW w:w="2433" w:type="dxa"/>
            <w:tcBorders>
              <w:top w:val="nil"/>
              <w:left w:val="nil"/>
              <w:bottom w:val="nil"/>
              <w:right w:val="nil"/>
            </w:tcBorders>
            <w:vAlign w:val="center"/>
          </w:tcPr>
          <w:p w:rsidR="003A614A" w:rsidRPr="000C1754" w:rsidRDefault="003A614A" w:rsidP="00D73338">
            <w:pPr>
              <w:ind w:right="969"/>
              <w:jc w:val="right"/>
              <w:rPr>
                <w:rFonts w:eastAsia="標楷體"/>
                <w:szCs w:val="20"/>
              </w:rPr>
            </w:pPr>
            <w:r>
              <w:rPr>
                <w:rFonts w:eastAsia="標楷體" w:hint="eastAsia"/>
                <w:szCs w:val="20"/>
              </w:rPr>
              <w:t>1</w:t>
            </w:r>
            <w:r w:rsidR="00D73338">
              <w:rPr>
                <w:rFonts w:eastAsia="標楷體" w:hint="eastAsia"/>
                <w:szCs w:val="20"/>
              </w:rPr>
              <w:t>0</w:t>
            </w:r>
            <w:r>
              <w:rPr>
                <w:rFonts w:eastAsia="標楷體" w:hint="eastAsia"/>
                <w:szCs w:val="20"/>
              </w:rPr>
              <w:t>.</w:t>
            </w:r>
            <w:r w:rsidR="00D73338">
              <w:rPr>
                <w:rFonts w:eastAsia="標楷體" w:hint="eastAsia"/>
                <w:szCs w:val="20"/>
              </w:rPr>
              <w:t>6</w:t>
            </w:r>
          </w:p>
        </w:tc>
      </w:tr>
      <w:tr w:rsidR="003A614A" w:rsidRPr="00F041DE" w:rsidTr="003A614A">
        <w:trPr>
          <w:jc w:val="center"/>
        </w:trPr>
        <w:tc>
          <w:tcPr>
            <w:tcW w:w="2046" w:type="dxa"/>
            <w:tcBorders>
              <w:top w:val="nil"/>
              <w:left w:val="nil"/>
              <w:bottom w:val="nil"/>
              <w:right w:val="single" w:sz="4" w:space="0" w:color="auto"/>
            </w:tcBorders>
            <w:vAlign w:val="center"/>
          </w:tcPr>
          <w:p w:rsidR="003A614A" w:rsidRPr="00C37AEC" w:rsidRDefault="00D73338" w:rsidP="00D73338">
            <w:pPr>
              <w:snapToGrid w:val="0"/>
              <w:spacing w:line="400" w:lineRule="atLeast"/>
              <w:ind w:left="28" w:right="-40"/>
              <w:jc w:val="both"/>
              <w:rPr>
                <w:rFonts w:eastAsia="標楷體"/>
              </w:rPr>
            </w:pPr>
            <w:r w:rsidRPr="00C37AEC">
              <w:rPr>
                <w:rFonts w:eastAsia="標楷體"/>
              </w:rPr>
              <w:t>機械</w:t>
            </w:r>
          </w:p>
        </w:tc>
        <w:tc>
          <w:tcPr>
            <w:tcW w:w="1930" w:type="dxa"/>
            <w:tcBorders>
              <w:top w:val="nil"/>
              <w:left w:val="single" w:sz="4" w:space="0" w:color="auto"/>
              <w:bottom w:val="nil"/>
              <w:right w:val="single" w:sz="4" w:space="0" w:color="auto"/>
            </w:tcBorders>
            <w:vAlign w:val="center"/>
          </w:tcPr>
          <w:p w:rsidR="003A614A" w:rsidRPr="000C1754" w:rsidRDefault="003A614A" w:rsidP="00D73338">
            <w:pPr>
              <w:ind w:right="680"/>
              <w:jc w:val="right"/>
              <w:rPr>
                <w:rFonts w:eastAsia="標楷體"/>
                <w:szCs w:val="20"/>
              </w:rPr>
            </w:pPr>
            <w:r>
              <w:rPr>
                <w:rFonts w:eastAsia="標楷體" w:hint="eastAsia"/>
                <w:szCs w:val="20"/>
              </w:rPr>
              <w:t>2</w:t>
            </w:r>
            <w:r w:rsidR="00D73338">
              <w:rPr>
                <w:rFonts w:eastAsia="標楷體" w:hint="eastAsia"/>
                <w:szCs w:val="20"/>
              </w:rPr>
              <w:t>1</w:t>
            </w:r>
            <w:r>
              <w:rPr>
                <w:rFonts w:eastAsia="標楷體" w:hint="eastAsia"/>
                <w:szCs w:val="20"/>
              </w:rPr>
              <w:t>.</w:t>
            </w:r>
            <w:r w:rsidR="00D73338">
              <w:rPr>
                <w:rFonts w:eastAsia="標楷體" w:hint="eastAsia"/>
                <w:szCs w:val="20"/>
              </w:rPr>
              <w:t>2</w:t>
            </w:r>
          </w:p>
        </w:tc>
        <w:tc>
          <w:tcPr>
            <w:tcW w:w="0" w:type="auto"/>
            <w:tcBorders>
              <w:top w:val="nil"/>
              <w:left w:val="single" w:sz="4" w:space="0" w:color="auto"/>
              <w:bottom w:val="nil"/>
              <w:right w:val="single" w:sz="4" w:space="0" w:color="auto"/>
            </w:tcBorders>
            <w:vAlign w:val="center"/>
          </w:tcPr>
          <w:p w:rsidR="00C90DDB" w:rsidRPr="004A6F66" w:rsidRDefault="00C90DDB" w:rsidP="00C90DDB">
            <w:pPr>
              <w:jc w:val="center"/>
              <w:rPr>
                <w:rFonts w:eastAsia="標楷體"/>
                <w:color w:val="000000" w:themeColor="text1"/>
                <w:szCs w:val="20"/>
              </w:rPr>
            </w:pPr>
            <w:r>
              <w:rPr>
                <w:rFonts w:eastAsia="標楷體" w:hint="eastAsia"/>
                <w:color w:val="000000" w:themeColor="text1"/>
                <w:szCs w:val="20"/>
              </w:rPr>
              <w:t>5</w:t>
            </w:r>
            <w:r w:rsidR="003A614A">
              <w:rPr>
                <w:rFonts w:eastAsia="標楷體" w:hint="eastAsia"/>
                <w:color w:val="000000" w:themeColor="text1"/>
                <w:szCs w:val="20"/>
              </w:rPr>
              <w:t>.</w:t>
            </w:r>
            <w:r>
              <w:rPr>
                <w:rFonts w:eastAsia="標楷體" w:hint="eastAsia"/>
                <w:color w:val="000000" w:themeColor="text1"/>
                <w:szCs w:val="20"/>
              </w:rPr>
              <w:t>2</w:t>
            </w:r>
          </w:p>
        </w:tc>
        <w:tc>
          <w:tcPr>
            <w:tcW w:w="2433" w:type="dxa"/>
            <w:tcBorders>
              <w:top w:val="nil"/>
              <w:left w:val="nil"/>
              <w:bottom w:val="nil"/>
              <w:right w:val="nil"/>
            </w:tcBorders>
            <w:vAlign w:val="center"/>
          </w:tcPr>
          <w:p w:rsidR="003A614A" w:rsidRPr="000C1754" w:rsidRDefault="00D73338" w:rsidP="00F1499C">
            <w:pPr>
              <w:ind w:right="969"/>
              <w:jc w:val="right"/>
              <w:rPr>
                <w:rFonts w:eastAsia="標楷體"/>
                <w:szCs w:val="20"/>
              </w:rPr>
            </w:pPr>
            <w:r>
              <w:rPr>
                <w:rFonts w:eastAsia="標楷體" w:hint="eastAsia"/>
                <w:szCs w:val="20"/>
              </w:rPr>
              <w:t>2</w:t>
            </w:r>
            <w:r w:rsidR="003A614A">
              <w:rPr>
                <w:rFonts w:eastAsia="標楷體" w:hint="eastAsia"/>
                <w:szCs w:val="20"/>
              </w:rPr>
              <w:t>.2</w:t>
            </w:r>
          </w:p>
        </w:tc>
      </w:tr>
      <w:tr w:rsidR="003A614A" w:rsidRPr="00F041DE" w:rsidTr="003A614A">
        <w:trPr>
          <w:jc w:val="center"/>
        </w:trPr>
        <w:tc>
          <w:tcPr>
            <w:tcW w:w="2046" w:type="dxa"/>
            <w:tcBorders>
              <w:top w:val="nil"/>
              <w:left w:val="nil"/>
              <w:bottom w:val="nil"/>
              <w:right w:val="single" w:sz="4" w:space="0" w:color="auto"/>
            </w:tcBorders>
            <w:vAlign w:val="center"/>
            <w:hideMark/>
          </w:tcPr>
          <w:p w:rsidR="003A614A" w:rsidRPr="00C37AEC" w:rsidRDefault="00D73338" w:rsidP="00D362DB">
            <w:pPr>
              <w:snapToGrid w:val="0"/>
              <w:spacing w:line="400" w:lineRule="atLeast"/>
              <w:ind w:left="28" w:right="-40"/>
              <w:jc w:val="both"/>
              <w:rPr>
                <w:rFonts w:eastAsia="標楷體"/>
              </w:rPr>
            </w:pPr>
            <w:proofErr w:type="gramStart"/>
            <w:r w:rsidRPr="00C37AEC">
              <w:rPr>
                <w:rFonts w:eastAsia="標楷體"/>
              </w:rPr>
              <w:t>塑</w:t>
            </w:r>
            <w:proofErr w:type="gramEnd"/>
            <w:r w:rsidRPr="00C37AEC">
              <w:rPr>
                <w:rFonts w:eastAsia="標楷體"/>
              </w:rPr>
              <w:t>橡膠製品</w:t>
            </w:r>
          </w:p>
        </w:tc>
        <w:tc>
          <w:tcPr>
            <w:tcW w:w="1930" w:type="dxa"/>
            <w:tcBorders>
              <w:top w:val="nil"/>
              <w:left w:val="single" w:sz="4" w:space="0" w:color="auto"/>
              <w:bottom w:val="nil"/>
              <w:right w:val="single" w:sz="4" w:space="0" w:color="auto"/>
            </w:tcBorders>
            <w:vAlign w:val="center"/>
          </w:tcPr>
          <w:p w:rsidR="003A614A" w:rsidRPr="000C1754" w:rsidRDefault="003A614A" w:rsidP="00D73338">
            <w:pPr>
              <w:ind w:right="680"/>
              <w:jc w:val="right"/>
              <w:rPr>
                <w:rFonts w:eastAsia="標楷體"/>
                <w:szCs w:val="20"/>
              </w:rPr>
            </w:pPr>
            <w:r>
              <w:rPr>
                <w:rFonts w:eastAsia="標楷體" w:hint="eastAsia"/>
                <w:szCs w:val="20"/>
              </w:rPr>
              <w:t>2</w:t>
            </w:r>
            <w:r w:rsidR="00D73338">
              <w:rPr>
                <w:rFonts w:eastAsia="標楷體" w:hint="eastAsia"/>
                <w:szCs w:val="20"/>
              </w:rPr>
              <w:t>0</w:t>
            </w:r>
            <w:r>
              <w:rPr>
                <w:rFonts w:eastAsia="標楷體" w:hint="eastAsia"/>
                <w:szCs w:val="20"/>
              </w:rPr>
              <w:t>.</w:t>
            </w:r>
            <w:r w:rsidR="00D73338">
              <w:rPr>
                <w:rFonts w:eastAsia="標楷體" w:hint="eastAsia"/>
                <w:szCs w:val="20"/>
              </w:rPr>
              <w:t>3</w:t>
            </w:r>
          </w:p>
        </w:tc>
        <w:tc>
          <w:tcPr>
            <w:tcW w:w="0" w:type="auto"/>
            <w:tcBorders>
              <w:top w:val="nil"/>
              <w:left w:val="single" w:sz="4" w:space="0" w:color="auto"/>
              <w:bottom w:val="nil"/>
              <w:right w:val="single" w:sz="4" w:space="0" w:color="auto"/>
            </w:tcBorders>
            <w:vAlign w:val="center"/>
          </w:tcPr>
          <w:p w:rsidR="003A614A" w:rsidRPr="004A6F66" w:rsidRDefault="00C90DDB" w:rsidP="00C90DDB">
            <w:pPr>
              <w:jc w:val="center"/>
              <w:rPr>
                <w:rFonts w:eastAsia="標楷體"/>
                <w:color w:val="000000" w:themeColor="text1"/>
                <w:szCs w:val="20"/>
              </w:rPr>
            </w:pPr>
            <w:r>
              <w:rPr>
                <w:rFonts w:eastAsia="標楷體" w:hint="eastAsia"/>
                <w:color w:val="000000" w:themeColor="text1"/>
                <w:szCs w:val="20"/>
              </w:rPr>
              <w:t>5</w:t>
            </w:r>
            <w:r w:rsidR="003A614A">
              <w:rPr>
                <w:rFonts w:eastAsia="標楷體" w:hint="eastAsia"/>
                <w:color w:val="000000" w:themeColor="text1"/>
                <w:szCs w:val="20"/>
              </w:rPr>
              <w:t>.</w:t>
            </w:r>
            <w:r>
              <w:rPr>
                <w:rFonts w:eastAsia="標楷體" w:hint="eastAsia"/>
                <w:color w:val="000000" w:themeColor="text1"/>
                <w:szCs w:val="20"/>
              </w:rPr>
              <w:t>0</w:t>
            </w:r>
          </w:p>
        </w:tc>
        <w:tc>
          <w:tcPr>
            <w:tcW w:w="2433" w:type="dxa"/>
            <w:tcBorders>
              <w:top w:val="nil"/>
              <w:left w:val="nil"/>
              <w:bottom w:val="nil"/>
              <w:right w:val="nil"/>
            </w:tcBorders>
            <w:vAlign w:val="center"/>
          </w:tcPr>
          <w:p w:rsidR="003A614A" w:rsidRPr="000C1754" w:rsidRDefault="00D73338" w:rsidP="00D73338">
            <w:pPr>
              <w:ind w:right="969"/>
              <w:jc w:val="right"/>
              <w:rPr>
                <w:rFonts w:eastAsia="標楷體"/>
                <w:szCs w:val="20"/>
              </w:rPr>
            </w:pPr>
            <w:r>
              <w:rPr>
                <w:rFonts w:eastAsia="標楷體" w:hint="eastAsia"/>
                <w:szCs w:val="20"/>
              </w:rPr>
              <w:t>3</w:t>
            </w:r>
            <w:r w:rsidR="003A614A">
              <w:rPr>
                <w:rFonts w:eastAsia="標楷體" w:hint="eastAsia"/>
                <w:szCs w:val="20"/>
              </w:rPr>
              <w:t>.</w:t>
            </w:r>
            <w:r>
              <w:rPr>
                <w:rFonts w:eastAsia="標楷體" w:hint="eastAsia"/>
                <w:szCs w:val="20"/>
              </w:rPr>
              <w:t>6</w:t>
            </w:r>
          </w:p>
        </w:tc>
      </w:tr>
      <w:tr w:rsidR="003A614A" w:rsidRPr="00F041DE" w:rsidTr="003A614A">
        <w:trPr>
          <w:jc w:val="center"/>
        </w:trPr>
        <w:tc>
          <w:tcPr>
            <w:tcW w:w="2046" w:type="dxa"/>
            <w:tcBorders>
              <w:top w:val="nil"/>
              <w:left w:val="nil"/>
              <w:bottom w:val="nil"/>
              <w:right w:val="single" w:sz="4" w:space="0" w:color="auto"/>
            </w:tcBorders>
            <w:vAlign w:val="center"/>
          </w:tcPr>
          <w:p w:rsidR="003A614A" w:rsidRPr="00C37AEC" w:rsidRDefault="003A614A" w:rsidP="00F1499C">
            <w:pPr>
              <w:snapToGrid w:val="0"/>
              <w:spacing w:line="400" w:lineRule="atLeast"/>
              <w:ind w:left="28" w:right="-40"/>
              <w:jc w:val="both"/>
              <w:rPr>
                <w:rFonts w:eastAsia="標楷體"/>
              </w:rPr>
            </w:pPr>
            <w:r w:rsidRPr="00C37AEC">
              <w:rPr>
                <w:rFonts w:eastAsia="標楷體"/>
              </w:rPr>
              <w:t>光學器材</w:t>
            </w:r>
          </w:p>
        </w:tc>
        <w:tc>
          <w:tcPr>
            <w:tcW w:w="1930" w:type="dxa"/>
            <w:tcBorders>
              <w:top w:val="nil"/>
              <w:left w:val="single" w:sz="4" w:space="0" w:color="auto"/>
              <w:bottom w:val="nil"/>
              <w:right w:val="single" w:sz="4" w:space="0" w:color="auto"/>
            </w:tcBorders>
            <w:vAlign w:val="center"/>
          </w:tcPr>
          <w:p w:rsidR="003A614A" w:rsidRPr="000C1754" w:rsidRDefault="003A614A" w:rsidP="00F1499C">
            <w:pPr>
              <w:ind w:right="680"/>
              <w:jc w:val="right"/>
              <w:rPr>
                <w:rFonts w:eastAsia="標楷體"/>
                <w:szCs w:val="20"/>
              </w:rPr>
            </w:pPr>
            <w:r>
              <w:rPr>
                <w:rFonts w:eastAsia="標楷體" w:hint="eastAsia"/>
                <w:szCs w:val="20"/>
              </w:rPr>
              <w:t>20.</w:t>
            </w:r>
            <w:r w:rsidR="00D73338">
              <w:rPr>
                <w:rFonts w:eastAsia="標楷體" w:hint="eastAsia"/>
                <w:szCs w:val="20"/>
              </w:rPr>
              <w:t>2</w:t>
            </w:r>
          </w:p>
        </w:tc>
        <w:tc>
          <w:tcPr>
            <w:tcW w:w="0" w:type="auto"/>
            <w:tcBorders>
              <w:top w:val="nil"/>
              <w:left w:val="single" w:sz="4" w:space="0" w:color="auto"/>
              <w:bottom w:val="nil"/>
              <w:right w:val="single" w:sz="4" w:space="0" w:color="auto"/>
            </w:tcBorders>
            <w:vAlign w:val="center"/>
          </w:tcPr>
          <w:p w:rsidR="003A614A" w:rsidRPr="004A6F66" w:rsidRDefault="00C90DDB" w:rsidP="003A614A">
            <w:pPr>
              <w:jc w:val="center"/>
              <w:rPr>
                <w:rFonts w:eastAsia="標楷體"/>
                <w:color w:val="000000" w:themeColor="text1"/>
                <w:szCs w:val="20"/>
              </w:rPr>
            </w:pPr>
            <w:r>
              <w:rPr>
                <w:rFonts w:eastAsia="標楷體" w:hint="eastAsia"/>
                <w:color w:val="000000" w:themeColor="text1"/>
                <w:szCs w:val="20"/>
              </w:rPr>
              <w:t>5</w:t>
            </w:r>
            <w:r w:rsidR="003A614A">
              <w:rPr>
                <w:rFonts w:eastAsia="標楷體" w:hint="eastAsia"/>
                <w:color w:val="000000" w:themeColor="text1"/>
                <w:szCs w:val="20"/>
              </w:rPr>
              <w:t>.</w:t>
            </w:r>
            <w:r>
              <w:rPr>
                <w:rFonts w:eastAsia="標楷體" w:hint="eastAsia"/>
                <w:color w:val="000000" w:themeColor="text1"/>
                <w:szCs w:val="20"/>
              </w:rPr>
              <w:t>0</w:t>
            </w:r>
          </w:p>
        </w:tc>
        <w:tc>
          <w:tcPr>
            <w:tcW w:w="2433" w:type="dxa"/>
            <w:tcBorders>
              <w:top w:val="nil"/>
              <w:left w:val="nil"/>
              <w:bottom w:val="nil"/>
              <w:right w:val="nil"/>
            </w:tcBorders>
            <w:vAlign w:val="center"/>
          </w:tcPr>
          <w:p w:rsidR="003A614A" w:rsidRPr="000C1754" w:rsidRDefault="003A614A" w:rsidP="00D73338">
            <w:pPr>
              <w:ind w:right="969"/>
              <w:jc w:val="right"/>
              <w:rPr>
                <w:rFonts w:eastAsia="標楷體"/>
                <w:szCs w:val="20"/>
              </w:rPr>
            </w:pPr>
            <w:r>
              <w:rPr>
                <w:rFonts w:eastAsia="標楷體" w:hint="eastAsia"/>
                <w:szCs w:val="20"/>
              </w:rPr>
              <w:t>-</w:t>
            </w:r>
            <w:r w:rsidR="00D73338">
              <w:rPr>
                <w:rFonts w:eastAsia="標楷體" w:hint="eastAsia"/>
                <w:szCs w:val="20"/>
              </w:rPr>
              <w:t>13</w:t>
            </w:r>
            <w:r>
              <w:rPr>
                <w:rFonts w:eastAsia="標楷體" w:hint="eastAsia"/>
                <w:szCs w:val="20"/>
              </w:rPr>
              <w:t>.</w:t>
            </w:r>
            <w:r w:rsidR="00D73338">
              <w:rPr>
                <w:rFonts w:eastAsia="標楷體" w:hint="eastAsia"/>
                <w:szCs w:val="20"/>
              </w:rPr>
              <w:t>1</w:t>
            </w:r>
          </w:p>
        </w:tc>
      </w:tr>
      <w:tr w:rsidR="003A614A" w:rsidRPr="00F041DE" w:rsidTr="003A614A">
        <w:trPr>
          <w:jc w:val="center"/>
        </w:trPr>
        <w:tc>
          <w:tcPr>
            <w:tcW w:w="2046" w:type="dxa"/>
            <w:tcBorders>
              <w:top w:val="nil"/>
              <w:left w:val="nil"/>
              <w:bottom w:val="single" w:sz="4" w:space="0" w:color="auto"/>
              <w:right w:val="single" w:sz="4" w:space="0" w:color="auto"/>
            </w:tcBorders>
            <w:vAlign w:val="center"/>
          </w:tcPr>
          <w:p w:rsidR="003A614A" w:rsidRPr="00C37AEC" w:rsidRDefault="003A614A" w:rsidP="00F1499C">
            <w:pPr>
              <w:snapToGrid w:val="0"/>
              <w:spacing w:line="400" w:lineRule="atLeast"/>
              <w:ind w:left="28" w:right="-40"/>
              <w:jc w:val="both"/>
              <w:rPr>
                <w:rFonts w:eastAsia="標楷體"/>
              </w:rPr>
            </w:pPr>
            <w:r w:rsidRPr="00C37AEC">
              <w:rPr>
                <w:rFonts w:eastAsia="標楷體"/>
              </w:rPr>
              <w:t>化學品</w:t>
            </w:r>
          </w:p>
        </w:tc>
        <w:tc>
          <w:tcPr>
            <w:tcW w:w="1930" w:type="dxa"/>
            <w:tcBorders>
              <w:top w:val="nil"/>
              <w:left w:val="single" w:sz="4" w:space="0" w:color="auto"/>
              <w:bottom w:val="single" w:sz="4" w:space="0" w:color="auto"/>
              <w:right w:val="single" w:sz="4" w:space="0" w:color="auto"/>
            </w:tcBorders>
            <w:vAlign w:val="center"/>
          </w:tcPr>
          <w:p w:rsidR="003A614A" w:rsidRPr="000C1754" w:rsidRDefault="00D73338" w:rsidP="00D73338">
            <w:pPr>
              <w:ind w:right="680"/>
              <w:jc w:val="right"/>
              <w:rPr>
                <w:rFonts w:eastAsia="標楷體"/>
                <w:szCs w:val="20"/>
              </w:rPr>
            </w:pPr>
            <w:r>
              <w:rPr>
                <w:rFonts w:eastAsia="標楷體" w:hint="eastAsia"/>
                <w:szCs w:val="20"/>
              </w:rPr>
              <w:t>20</w:t>
            </w:r>
            <w:r w:rsidR="003A614A">
              <w:rPr>
                <w:rFonts w:eastAsia="標楷體" w:hint="eastAsia"/>
                <w:szCs w:val="20"/>
              </w:rPr>
              <w:t>.</w:t>
            </w:r>
            <w:r>
              <w:rPr>
                <w:rFonts w:eastAsia="標楷體" w:hint="eastAsia"/>
                <w:szCs w:val="20"/>
              </w:rPr>
              <w:t>0</w:t>
            </w:r>
          </w:p>
        </w:tc>
        <w:tc>
          <w:tcPr>
            <w:tcW w:w="0" w:type="auto"/>
            <w:tcBorders>
              <w:top w:val="nil"/>
              <w:left w:val="single" w:sz="4" w:space="0" w:color="auto"/>
              <w:bottom w:val="single" w:sz="4" w:space="0" w:color="auto"/>
              <w:right w:val="single" w:sz="4" w:space="0" w:color="auto"/>
            </w:tcBorders>
            <w:vAlign w:val="center"/>
          </w:tcPr>
          <w:p w:rsidR="003A614A" w:rsidRPr="004A6F66" w:rsidRDefault="00C90DDB" w:rsidP="00C90DDB">
            <w:pPr>
              <w:jc w:val="center"/>
              <w:rPr>
                <w:rFonts w:eastAsia="標楷體"/>
                <w:color w:val="000000" w:themeColor="text1"/>
                <w:szCs w:val="20"/>
              </w:rPr>
            </w:pPr>
            <w:r>
              <w:rPr>
                <w:rFonts w:eastAsia="標楷體" w:hint="eastAsia"/>
                <w:color w:val="000000" w:themeColor="text1"/>
                <w:szCs w:val="20"/>
              </w:rPr>
              <w:t>5</w:t>
            </w:r>
            <w:r w:rsidR="003A614A">
              <w:rPr>
                <w:rFonts w:eastAsia="標楷體" w:hint="eastAsia"/>
                <w:color w:val="000000" w:themeColor="text1"/>
                <w:szCs w:val="20"/>
              </w:rPr>
              <w:t>.</w:t>
            </w:r>
            <w:r>
              <w:rPr>
                <w:rFonts w:eastAsia="標楷體" w:hint="eastAsia"/>
                <w:color w:val="000000" w:themeColor="text1"/>
                <w:szCs w:val="20"/>
              </w:rPr>
              <w:t>0</w:t>
            </w:r>
          </w:p>
        </w:tc>
        <w:tc>
          <w:tcPr>
            <w:tcW w:w="2433" w:type="dxa"/>
            <w:tcBorders>
              <w:top w:val="nil"/>
              <w:left w:val="nil"/>
              <w:bottom w:val="single" w:sz="4" w:space="0" w:color="auto"/>
              <w:right w:val="nil"/>
            </w:tcBorders>
            <w:vAlign w:val="center"/>
          </w:tcPr>
          <w:p w:rsidR="003A614A" w:rsidRPr="000C1754" w:rsidRDefault="00D73338" w:rsidP="00D73338">
            <w:pPr>
              <w:ind w:right="969"/>
              <w:jc w:val="right"/>
              <w:rPr>
                <w:rFonts w:eastAsia="標楷體"/>
                <w:szCs w:val="20"/>
              </w:rPr>
            </w:pPr>
            <w:r>
              <w:rPr>
                <w:rFonts w:eastAsia="標楷體" w:hint="eastAsia"/>
                <w:szCs w:val="20"/>
              </w:rPr>
              <w:t>10</w:t>
            </w:r>
            <w:r w:rsidR="003A614A">
              <w:rPr>
                <w:rFonts w:eastAsia="標楷體" w:hint="eastAsia"/>
                <w:szCs w:val="20"/>
              </w:rPr>
              <w:t>.</w:t>
            </w:r>
            <w:r>
              <w:rPr>
                <w:rFonts w:eastAsia="標楷體" w:hint="eastAsia"/>
                <w:szCs w:val="20"/>
              </w:rPr>
              <w:t>3</w:t>
            </w:r>
          </w:p>
        </w:tc>
      </w:tr>
    </w:tbl>
    <w:p w:rsidR="008E3FAF" w:rsidRPr="00F041DE" w:rsidRDefault="008E3FAF" w:rsidP="008E3FAF">
      <w:pPr>
        <w:ind w:firstLineChars="146" w:firstLine="321"/>
        <w:rPr>
          <w:rFonts w:eastAsia="標楷體"/>
          <w:spacing w:val="-4"/>
          <w:kern w:val="0"/>
          <w:sz w:val="22"/>
          <w:szCs w:val="22"/>
        </w:rPr>
      </w:pPr>
      <w:r w:rsidRPr="00F041DE">
        <w:rPr>
          <w:rFonts w:eastAsia="標楷體"/>
          <w:sz w:val="22"/>
          <w:szCs w:val="22"/>
        </w:rPr>
        <w:t>資料來源：經濟部統計處。</w:t>
      </w:r>
    </w:p>
    <w:p w:rsidR="008E3FAF" w:rsidRPr="00AD0614" w:rsidRDefault="008E3FAF" w:rsidP="008E3FAF">
      <w:pPr>
        <w:widowControl/>
        <w:tabs>
          <w:tab w:val="left" w:pos="540"/>
        </w:tabs>
        <w:snapToGrid w:val="0"/>
        <w:spacing w:beforeLines="100" w:before="360" w:line="300" w:lineRule="auto"/>
        <w:jc w:val="both"/>
        <w:rPr>
          <w:rFonts w:eastAsia="標楷體"/>
          <w:b/>
          <w:bCs/>
          <w:color w:val="000000" w:themeColor="text1"/>
          <w:kern w:val="0"/>
          <w:sz w:val="28"/>
          <w:szCs w:val="20"/>
        </w:rPr>
      </w:pPr>
      <w:r w:rsidRPr="00F041DE">
        <w:rPr>
          <w:rFonts w:eastAsia="標楷體"/>
          <w:b/>
          <w:bCs/>
          <w:kern w:val="0"/>
          <w:sz w:val="28"/>
          <w:szCs w:val="20"/>
        </w:rPr>
        <w:t>３、</w:t>
      </w:r>
      <w:r w:rsidRPr="00F041DE">
        <w:rPr>
          <w:rFonts w:eastAsia="標楷體"/>
          <w:b/>
          <w:bCs/>
          <w:kern w:val="0"/>
          <w:sz w:val="28"/>
          <w:szCs w:val="20"/>
        </w:rPr>
        <w:t>10</w:t>
      </w:r>
      <w:r>
        <w:rPr>
          <w:rFonts w:eastAsia="標楷體" w:hint="eastAsia"/>
          <w:b/>
          <w:bCs/>
          <w:kern w:val="0"/>
          <w:sz w:val="28"/>
          <w:szCs w:val="20"/>
        </w:rPr>
        <w:t>7</w:t>
      </w:r>
      <w:r w:rsidRPr="00F041DE">
        <w:rPr>
          <w:rFonts w:eastAsia="標楷體"/>
          <w:b/>
          <w:bCs/>
          <w:kern w:val="0"/>
          <w:sz w:val="28"/>
          <w:szCs w:val="20"/>
        </w:rPr>
        <w:t>年</w:t>
      </w:r>
      <w:r w:rsidR="00C90DDB">
        <w:rPr>
          <w:rFonts w:eastAsia="標楷體" w:hint="eastAsia"/>
          <w:b/>
          <w:bCs/>
          <w:kern w:val="0"/>
          <w:sz w:val="28"/>
          <w:szCs w:val="20"/>
        </w:rPr>
        <w:t>6</w:t>
      </w:r>
      <w:r>
        <w:rPr>
          <w:rFonts w:eastAsia="標楷體" w:hint="eastAsia"/>
          <w:b/>
          <w:bCs/>
          <w:kern w:val="0"/>
          <w:sz w:val="28"/>
          <w:szCs w:val="20"/>
        </w:rPr>
        <w:t>月</w:t>
      </w:r>
      <w:r w:rsidRPr="00F041DE">
        <w:rPr>
          <w:rFonts w:eastAsia="標楷體"/>
          <w:b/>
          <w:bCs/>
          <w:kern w:val="0"/>
          <w:sz w:val="28"/>
          <w:szCs w:val="20"/>
        </w:rPr>
        <w:t>外銷訂單</w:t>
      </w:r>
      <w:r w:rsidRPr="00AD0614">
        <w:rPr>
          <w:rFonts w:eastAsia="標楷體"/>
          <w:b/>
          <w:bCs/>
          <w:color w:val="000000" w:themeColor="text1"/>
          <w:kern w:val="0"/>
          <w:sz w:val="28"/>
          <w:szCs w:val="20"/>
        </w:rPr>
        <w:t>海外生產比重為</w:t>
      </w:r>
      <w:r w:rsidR="00C90DDB">
        <w:rPr>
          <w:rFonts w:eastAsia="標楷體" w:hint="eastAsia"/>
          <w:b/>
          <w:bCs/>
          <w:color w:val="000000" w:themeColor="text1"/>
          <w:kern w:val="0"/>
          <w:sz w:val="28"/>
          <w:szCs w:val="20"/>
        </w:rPr>
        <w:t>50.2</w:t>
      </w:r>
      <w:r w:rsidRPr="00AD0614">
        <w:rPr>
          <w:rFonts w:eastAsia="標楷體"/>
          <w:b/>
          <w:bCs/>
          <w:color w:val="000000" w:themeColor="text1"/>
          <w:kern w:val="0"/>
          <w:sz w:val="28"/>
          <w:szCs w:val="20"/>
        </w:rPr>
        <w:t>%</w:t>
      </w:r>
    </w:p>
    <w:p w:rsidR="008E3FAF" w:rsidRPr="00AD0614" w:rsidRDefault="008E3FAF" w:rsidP="008E3FAF">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AD0614">
        <w:rPr>
          <w:rFonts w:eastAsia="標楷體"/>
          <w:color w:val="000000" w:themeColor="text1"/>
          <w:kern w:val="0"/>
          <w:sz w:val="28"/>
          <w:szCs w:val="20"/>
        </w:rPr>
        <w:t>10</w:t>
      </w:r>
      <w:r w:rsidRPr="00AD0614">
        <w:rPr>
          <w:rFonts w:eastAsia="標楷體" w:hint="eastAsia"/>
          <w:color w:val="000000" w:themeColor="text1"/>
          <w:kern w:val="0"/>
          <w:sz w:val="28"/>
          <w:szCs w:val="20"/>
        </w:rPr>
        <w:t>7</w:t>
      </w:r>
      <w:r w:rsidRPr="00AD0614">
        <w:rPr>
          <w:rFonts w:eastAsia="標楷體"/>
          <w:color w:val="000000" w:themeColor="text1"/>
          <w:kern w:val="0"/>
          <w:sz w:val="28"/>
          <w:szCs w:val="20"/>
        </w:rPr>
        <w:t>年</w:t>
      </w:r>
      <w:r w:rsidR="00C90DDB">
        <w:rPr>
          <w:rFonts w:eastAsia="標楷體" w:hint="eastAsia"/>
          <w:color w:val="000000" w:themeColor="text1"/>
          <w:kern w:val="0"/>
          <w:sz w:val="28"/>
          <w:szCs w:val="20"/>
        </w:rPr>
        <w:t>6</w:t>
      </w:r>
      <w:r w:rsidRPr="00AD0614">
        <w:rPr>
          <w:rFonts w:eastAsia="標楷體" w:hint="eastAsia"/>
          <w:color w:val="000000" w:themeColor="text1"/>
          <w:kern w:val="0"/>
          <w:sz w:val="28"/>
          <w:szCs w:val="20"/>
        </w:rPr>
        <w:t>月</w:t>
      </w:r>
      <w:r w:rsidRPr="00AD0614">
        <w:rPr>
          <w:rFonts w:eastAsia="標楷體"/>
          <w:color w:val="000000" w:themeColor="text1"/>
          <w:kern w:val="0"/>
          <w:sz w:val="28"/>
          <w:szCs w:val="20"/>
        </w:rPr>
        <w:t>外銷訂單海外生產比重</w:t>
      </w:r>
      <w:r w:rsidR="00C90DDB">
        <w:rPr>
          <w:rFonts w:eastAsia="標楷體" w:hint="eastAsia"/>
          <w:color w:val="000000" w:themeColor="text1"/>
          <w:kern w:val="0"/>
          <w:sz w:val="28"/>
          <w:szCs w:val="20"/>
        </w:rPr>
        <w:t>50</w:t>
      </w:r>
      <w:r w:rsidRPr="00AD0614">
        <w:rPr>
          <w:rFonts w:eastAsia="標楷體" w:hint="eastAsia"/>
          <w:color w:val="000000" w:themeColor="text1"/>
          <w:kern w:val="0"/>
          <w:sz w:val="28"/>
          <w:szCs w:val="20"/>
        </w:rPr>
        <w:t>.</w:t>
      </w:r>
      <w:r w:rsidR="00C90DDB">
        <w:rPr>
          <w:rFonts w:eastAsia="標楷體" w:hint="eastAsia"/>
          <w:color w:val="000000" w:themeColor="text1"/>
          <w:kern w:val="0"/>
          <w:sz w:val="28"/>
          <w:szCs w:val="20"/>
        </w:rPr>
        <w:t>2</w:t>
      </w:r>
      <w:r w:rsidRPr="00AD0614">
        <w:rPr>
          <w:rFonts w:eastAsia="標楷體"/>
          <w:color w:val="000000" w:themeColor="text1"/>
          <w:kern w:val="0"/>
          <w:sz w:val="28"/>
          <w:szCs w:val="20"/>
        </w:rPr>
        <w:t>%</w:t>
      </w:r>
      <w:r w:rsidRPr="00AD0614">
        <w:rPr>
          <w:rFonts w:eastAsia="標楷體"/>
          <w:color w:val="000000" w:themeColor="text1"/>
          <w:kern w:val="0"/>
          <w:sz w:val="28"/>
          <w:szCs w:val="20"/>
        </w:rPr>
        <w:t>，其中以資訊通信產品</w:t>
      </w:r>
      <w:r w:rsidRPr="00AD0614">
        <w:rPr>
          <w:rFonts w:eastAsia="標楷體"/>
          <w:color w:val="000000" w:themeColor="text1"/>
          <w:kern w:val="0"/>
          <w:sz w:val="28"/>
          <w:szCs w:val="20"/>
        </w:rPr>
        <w:t>9</w:t>
      </w:r>
      <w:r w:rsidR="00E91847">
        <w:rPr>
          <w:rFonts w:eastAsia="標楷體" w:hint="eastAsia"/>
          <w:color w:val="000000" w:themeColor="text1"/>
          <w:kern w:val="0"/>
          <w:sz w:val="28"/>
          <w:szCs w:val="20"/>
        </w:rPr>
        <w:t>3.</w:t>
      </w:r>
      <w:r w:rsidR="00C90DDB">
        <w:rPr>
          <w:rFonts w:eastAsia="標楷體" w:hint="eastAsia"/>
          <w:color w:val="000000" w:themeColor="text1"/>
          <w:kern w:val="0"/>
          <w:sz w:val="28"/>
          <w:szCs w:val="20"/>
        </w:rPr>
        <w:t>6</w:t>
      </w:r>
      <w:r w:rsidRPr="00AD0614">
        <w:rPr>
          <w:rFonts w:eastAsia="標楷體"/>
          <w:color w:val="000000" w:themeColor="text1"/>
          <w:kern w:val="0"/>
          <w:sz w:val="28"/>
          <w:szCs w:val="20"/>
        </w:rPr>
        <w:t>%</w:t>
      </w:r>
      <w:r w:rsidRPr="00AD0614">
        <w:rPr>
          <w:rFonts w:eastAsia="標楷體"/>
          <w:color w:val="000000" w:themeColor="text1"/>
          <w:kern w:val="0"/>
          <w:sz w:val="28"/>
          <w:szCs w:val="20"/>
        </w:rPr>
        <w:t>最高，其次為電</w:t>
      </w:r>
      <w:r w:rsidRPr="00AD0614">
        <w:rPr>
          <w:rFonts w:eastAsia="標楷體" w:hint="eastAsia"/>
          <w:color w:val="000000" w:themeColor="text1"/>
          <w:kern w:val="0"/>
          <w:sz w:val="28"/>
          <w:szCs w:val="20"/>
        </w:rPr>
        <w:t>機</w:t>
      </w:r>
      <w:r w:rsidRPr="00AD0614">
        <w:rPr>
          <w:rFonts w:eastAsia="標楷體"/>
          <w:color w:val="000000" w:themeColor="text1"/>
          <w:kern w:val="0"/>
          <w:sz w:val="28"/>
          <w:szCs w:val="20"/>
        </w:rPr>
        <w:t>產品</w:t>
      </w:r>
      <w:r w:rsidRPr="00AD0614">
        <w:rPr>
          <w:rFonts w:eastAsia="標楷體"/>
          <w:color w:val="000000" w:themeColor="text1"/>
          <w:kern w:val="0"/>
          <w:sz w:val="28"/>
          <w:szCs w:val="20"/>
        </w:rPr>
        <w:t>7</w:t>
      </w:r>
      <w:r w:rsidR="00C90DDB">
        <w:rPr>
          <w:rFonts w:eastAsia="標楷體" w:hint="eastAsia"/>
          <w:color w:val="000000" w:themeColor="text1"/>
          <w:kern w:val="0"/>
          <w:sz w:val="28"/>
          <w:szCs w:val="20"/>
        </w:rPr>
        <w:t>3</w:t>
      </w:r>
      <w:r w:rsidR="00E91847">
        <w:rPr>
          <w:rFonts w:eastAsia="標楷體" w:hint="eastAsia"/>
          <w:color w:val="000000" w:themeColor="text1"/>
          <w:kern w:val="0"/>
          <w:sz w:val="28"/>
          <w:szCs w:val="20"/>
        </w:rPr>
        <w:t>.</w:t>
      </w:r>
      <w:r w:rsidR="00C90DDB">
        <w:rPr>
          <w:rFonts w:eastAsia="標楷體" w:hint="eastAsia"/>
          <w:color w:val="000000" w:themeColor="text1"/>
          <w:kern w:val="0"/>
          <w:sz w:val="28"/>
          <w:szCs w:val="20"/>
        </w:rPr>
        <w:t>0</w:t>
      </w:r>
      <w:r w:rsidRPr="00AD0614">
        <w:rPr>
          <w:rFonts w:eastAsia="標楷體"/>
          <w:color w:val="000000" w:themeColor="text1"/>
          <w:kern w:val="0"/>
          <w:sz w:val="28"/>
          <w:szCs w:val="20"/>
        </w:rPr>
        <w:t>%</w:t>
      </w:r>
      <w:r w:rsidRPr="00AD0614">
        <w:rPr>
          <w:rFonts w:eastAsia="標楷體"/>
          <w:color w:val="000000" w:themeColor="text1"/>
          <w:kern w:val="0"/>
          <w:sz w:val="28"/>
          <w:szCs w:val="20"/>
        </w:rPr>
        <w:t>。</w:t>
      </w:r>
    </w:p>
    <w:p w:rsidR="008E3FAF" w:rsidRPr="00AD53CA" w:rsidRDefault="008E3FAF" w:rsidP="008E3FAF">
      <w:pPr>
        <w:widowControl/>
        <w:tabs>
          <w:tab w:val="left" w:pos="851"/>
        </w:tabs>
        <w:snapToGrid w:val="0"/>
        <w:spacing w:beforeLines="100" w:before="360" w:line="300" w:lineRule="auto"/>
        <w:ind w:left="566" w:hangingChars="202" w:hanging="566"/>
        <w:jc w:val="both"/>
        <w:rPr>
          <w:rFonts w:eastAsia="標楷體"/>
          <w:b/>
          <w:bCs/>
          <w:color w:val="000000" w:themeColor="text1"/>
          <w:kern w:val="0"/>
          <w:sz w:val="28"/>
          <w:szCs w:val="20"/>
        </w:rPr>
      </w:pPr>
      <w:r w:rsidRPr="00C37AEC">
        <w:rPr>
          <w:rFonts w:eastAsia="標楷體"/>
          <w:b/>
          <w:bCs/>
          <w:kern w:val="0"/>
          <w:sz w:val="28"/>
          <w:szCs w:val="20"/>
        </w:rPr>
        <w:t>４、</w:t>
      </w:r>
      <w:r w:rsidRPr="00C37AEC">
        <w:rPr>
          <w:rFonts w:eastAsia="標楷體"/>
          <w:b/>
          <w:bCs/>
          <w:kern w:val="0"/>
          <w:sz w:val="28"/>
          <w:szCs w:val="20"/>
        </w:rPr>
        <w:t>10</w:t>
      </w:r>
      <w:r w:rsidRPr="00C37AEC">
        <w:rPr>
          <w:rFonts w:eastAsia="標楷體" w:hint="eastAsia"/>
          <w:b/>
          <w:bCs/>
          <w:kern w:val="0"/>
          <w:sz w:val="28"/>
          <w:szCs w:val="20"/>
        </w:rPr>
        <w:t>7</w:t>
      </w:r>
      <w:r w:rsidRPr="00C37AEC">
        <w:rPr>
          <w:rFonts w:eastAsia="標楷體"/>
          <w:b/>
          <w:bCs/>
          <w:kern w:val="0"/>
          <w:sz w:val="28"/>
          <w:szCs w:val="20"/>
        </w:rPr>
        <w:t>年</w:t>
      </w:r>
      <w:r w:rsidR="00C90DDB">
        <w:rPr>
          <w:rFonts w:eastAsia="標楷體" w:hint="eastAsia"/>
          <w:b/>
          <w:bCs/>
          <w:color w:val="000000" w:themeColor="text1"/>
          <w:kern w:val="0"/>
          <w:sz w:val="28"/>
          <w:szCs w:val="20"/>
        </w:rPr>
        <w:t>6</w:t>
      </w:r>
      <w:r w:rsidRPr="00AD0614">
        <w:rPr>
          <w:rFonts w:eastAsia="標楷體" w:hint="eastAsia"/>
          <w:b/>
          <w:bCs/>
          <w:color w:val="000000" w:themeColor="text1"/>
          <w:kern w:val="0"/>
          <w:sz w:val="28"/>
          <w:szCs w:val="20"/>
        </w:rPr>
        <w:t>月</w:t>
      </w:r>
      <w:r w:rsidRPr="00AD0614">
        <w:rPr>
          <w:rFonts w:eastAsia="標楷體"/>
          <w:b/>
          <w:bCs/>
          <w:color w:val="000000" w:themeColor="text1"/>
          <w:kern w:val="0"/>
          <w:sz w:val="28"/>
          <w:szCs w:val="20"/>
        </w:rPr>
        <w:t>主要</w:t>
      </w:r>
      <w:r w:rsidRPr="00AD53CA">
        <w:rPr>
          <w:rFonts w:eastAsia="標楷體"/>
          <w:b/>
          <w:bCs/>
          <w:color w:val="000000" w:themeColor="text1"/>
          <w:kern w:val="0"/>
          <w:sz w:val="28"/>
          <w:szCs w:val="20"/>
        </w:rPr>
        <w:t>地區接單</w:t>
      </w:r>
      <w:r w:rsidR="00AD0614" w:rsidRPr="00AD53CA">
        <w:rPr>
          <w:rFonts w:eastAsia="標楷體" w:hint="eastAsia"/>
          <w:b/>
          <w:bCs/>
          <w:color w:val="000000" w:themeColor="text1"/>
          <w:kern w:val="0"/>
          <w:sz w:val="28"/>
          <w:szCs w:val="20"/>
        </w:rPr>
        <w:t>以</w:t>
      </w:r>
      <w:r w:rsidR="00AD0614" w:rsidRPr="00AD53CA">
        <w:rPr>
          <w:rFonts w:eastAsia="標楷體"/>
          <w:b/>
          <w:color w:val="000000" w:themeColor="text1"/>
          <w:kern w:val="0"/>
          <w:sz w:val="28"/>
          <w:szCs w:val="20"/>
        </w:rPr>
        <w:t>中國大陸</w:t>
      </w:r>
      <w:r w:rsidR="00AD0614" w:rsidRPr="00AD53CA">
        <w:rPr>
          <w:rFonts w:eastAsia="標楷體"/>
          <w:b/>
          <w:color w:val="000000" w:themeColor="text1"/>
          <w:kern w:val="0"/>
          <w:sz w:val="28"/>
          <w:szCs w:val="20"/>
        </w:rPr>
        <w:t>(</w:t>
      </w:r>
      <w:r w:rsidR="00AD0614" w:rsidRPr="00AD53CA">
        <w:rPr>
          <w:rFonts w:eastAsia="標楷體"/>
          <w:b/>
          <w:color w:val="000000" w:themeColor="text1"/>
          <w:kern w:val="0"/>
          <w:sz w:val="28"/>
          <w:szCs w:val="20"/>
        </w:rPr>
        <w:t>含香港</w:t>
      </w:r>
      <w:r w:rsidR="00AD0614" w:rsidRPr="00AD53CA">
        <w:rPr>
          <w:rFonts w:eastAsia="標楷體"/>
          <w:b/>
          <w:color w:val="000000" w:themeColor="text1"/>
          <w:kern w:val="0"/>
          <w:sz w:val="28"/>
          <w:szCs w:val="20"/>
        </w:rPr>
        <w:t>)</w:t>
      </w:r>
      <w:r w:rsidRPr="00AD53CA">
        <w:rPr>
          <w:rFonts w:eastAsia="標楷體" w:hint="eastAsia"/>
          <w:b/>
          <w:bCs/>
          <w:color w:val="000000" w:themeColor="text1"/>
          <w:kern w:val="0"/>
          <w:sz w:val="28"/>
          <w:szCs w:val="20"/>
        </w:rPr>
        <w:t>增加</w:t>
      </w:r>
      <w:r w:rsidR="001B7705" w:rsidRPr="00AD53CA">
        <w:rPr>
          <w:rFonts w:eastAsia="標楷體" w:hint="eastAsia"/>
          <w:b/>
          <w:bCs/>
          <w:color w:val="000000" w:themeColor="text1"/>
          <w:kern w:val="0"/>
          <w:sz w:val="28"/>
          <w:szCs w:val="20"/>
        </w:rPr>
        <w:t>5</w:t>
      </w:r>
      <w:r w:rsidR="00F36628" w:rsidRPr="00AD53CA">
        <w:rPr>
          <w:rFonts w:eastAsia="標楷體" w:hint="eastAsia"/>
          <w:b/>
          <w:bCs/>
          <w:color w:val="000000" w:themeColor="text1"/>
          <w:kern w:val="0"/>
          <w:sz w:val="28"/>
          <w:szCs w:val="20"/>
        </w:rPr>
        <w:t>.</w:t>
      </w:r>
      <w:r w:rsidR="001B7705" w:rsidRPr="00AD53CA">
        <w:rPr>
          <w:rFonts w:eastAsia="標楷體" w:hint="eastAsia"/>
          <w:b/>
          <w:bCs/>
          <w:color w:val="000000" w:themeColor="text1"/>
          <w:kern w:val="0"/>
          <w:sz w:val="28"/>
          <w:szCs w:val="20"/>
        </w:rPr>
        <w:t>8</w:t>
      </w:r>
      <w:r w:rsidR="00AD0614" w:rsidRPr="00AD53CA">
        <w:rPr>
          <w:rFonts w:eastAsia="標楷體"/>
          <w:b/>
          <w:color w:val="000000" w:themeColor="text1"/>
          <w:kern w:val="0"/>
          <w:sz w:val="28"/>
          <w:szCs w:val="20"/>
        </w:rPr>
        <w:t>%</w:t>
      </w:r>
      <w:r w:rsidR="00AD0614" w:rsidRPr="00AD53CA">
        <w:rPr>
          <w:rFonts w:eastAsia="標楷體" w:hint="eastAsia"/>
          <w:b/>
          <w:color w:val="000000" w:themeColor="text1"/>
          <w:kern w:val="0"/>
          <w:sz w:val="28"/>
          <w:szCs w:val="20"/>
        </w:rPr>
        <w:t>最多</w:t>
      </w:r>
    </w:p>
    <w:p w:rsidR="008E3FAF" w:rsidRPr="00AD53CA" w:rsidRDefault="008E3FAF" w:rsidP="008E3FAF">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AD53CA">
        <w:rPr>
          <w:rFonts w:eastAsia="標楷體"/>
          <w:color w:val="000000" w:themeColor="text1"/>
          <w:kern w:val="0"/>
          <w:sz w:val="28"/>
          <w:szCs w:val="20"/>
        </w:rPr>
        <w:t>10</w:t>
      </w:r>
      <w:r w:rsidRPr="00AD53CA">
        <w:rPr>
          <w:rFonts w:eastAsia="標楷體" w:hint="eastAsia"/>
          <w:color w:val="000000" w:themeColor="text1"/>
          <w:kern w:val="0"/>
          <w:sz w:val="28"/>
          <w:szCs w:val="20"/>
        </w:rPr>
        <w:t>7</w:t>
      </w:r>
      <w:r w:rsidRPr="00AD53CA">
        <w:rPr>
          <w:rFonts w:eastAsia="標楷體"/>
          <w:color w:val="000000" w:themeColor="text1"/>
          <w:kern w:val="0"/>
          <w:sz w:val="28"/>
          <w:szCs w:val="20"/>
        </w:rPr>
        <w:t>年</w:t>
      </w:r>
      <w:r w:rsidR="00C90DDB" w:rsidRPr="00AD53CA">
        <w:rPr>
          <w:rFonts w:eastAsia="標楷體" w:hint="eastAsia"/>
          <w:color w:val="000000" w:themeColor="text1"/>
          <w:kern w:val="0"/>
          <w:sz w:val="28"/>
          <w:szCs w:val="20"/>
        </w:rPr>
        <w:t>6</w:t>
      </w:r>
      <w:r w:rsidRPr="00AD53CA">
        <w:rPr>
          <w:rFonts w:eastAsia="標楷體" w:hint="eastAsia"/>
          <w:color w:val="000000" w:themeColor="text1"/>
          <w:kern w:val="0"/>
          <w:sz w:val="28"/>
          <w:szCs w:val="20"/>
        </w:rPr>
        <w:t>月</w:t>
      </w:r>
      <w:r w:rsidRPr="00AD53CA">
        <w:rPr>
          <w:rFonts w:eastAsia="標楷體"/>
          <w:color w:val="000000" w:themeColor="text1"/>
          <w:kern w:val="0"/>
          <w:sz w:val="28"/>
          <w:szCs w:val="20"/>
        </w:rPr>
        <w:t>我國於各主要地區接單</w:t>
      </w:r>
      <w:r w:rsidRPr="00AD53CA">
        <w:rPr>
          <w:rFonts w:eastAsia="標楷體" w:hint="eastAsia"/>
          <w:color w:val="000000" w:themeColor="text1"/>
          <w:kern w:val="0"/>
          <w:sz w:val="28"/>
          <w:szCs w:val="20"/>
        </w:rPr>
        <w:t>，以</w:t>
      </w:r>
      <w:r w:rsidR="001B7705" w:rsidRPr="00AD53CA">
        <w:rPr>
          <w:rFonts w:eastAsia="標楷體"/>
          <w:color w:val="000000" w:themeColor="text1"/>
          <w:kern w:val="0"/>
          <w:sz w:val="28"/>
          <w:szCs w:val="20"/>
        </w:rPr>
        <w:t>美國及</w:t>
      </w:r>
      <w:r w:rsidR="00F36628" w:rsidRPr="00AD53CA">
        <w:rPr>
          <w:rFonts w:eastAsia="標楷體"/>
          <w:color w:val="000000" w:themeColor="text1"/>
          <w:kern w:val="0"/>
          <w:sz w:val="28"/>
          <w:szCs w:val="20"/>
        </w:rPr>
        <w:t>中國大陸</w:t>
      </w:r>
      <w:r w:rsidR="00F36628" w:rsidRPr="00AD53CA">
        <w:rPr>
          <w:rFonts w:eastAsia="標楷體"/>
          <w:color w:val="000000" w:themeColor="text1"/>
          <w:kern w:val="0"/>
          <w:sz w:val="28"/>
          <w:szCs w:val="20"/>
        </w:rPr>
        <w:t>(</w:t>
      </w:r>
      <w:r w:rsidR="00F36628" w:rsidRPr="00AD53CA">
        <w:rPr>
          <w:rFonts w:eastAsia="標楷體"/>
          <w:color w:val="000000" w:themeColor="text1"/>
          <w:kern w:val="0"/>
          <w:sz w:val="28"/>
          <w:szCs w:val="20"/>
        </w:rPr>
        <w:t>含香港</w:t>
      </w:r>
      <w:r w:rsidR="00F36628" w:rsidRPr="00AD53CA">
        <w:rPr>
          <w:rFonts w:eastAsia="標楷體"/>
          <w:color w:val="000000" w:themeColor="text1"/>
          <w:kern w:val="0"/>
          <w:sz w:val="28"/>
          <w:szCs w:val="20"/>
        </w:rPr>
        <w:t>)</w:t>
      </w:r>
      <w:r w:rsidRPr="00AD53CA">
        <w:rPr>
          <w:rFonts w:eastAsia="標楷體"/>
          <w:color w:val="000000" w:themeColor="text1"/>
          <w:kern w:val="0"/>
          <w:sz w:val="28"/>
          <w:szCs w:val="20"/>
        </w:rPr>
        <w:t>為主要接單地區，</w:t>
      </w:r>
      <w:proofErr w:type="gramStart"/>
      <w:r w:rsidR="001B7705" w:rsidRPr="00AD53CA">
        <w:rPr>
          <w:rFonts w:eastAsia="標楷體" w:hint="eastAsia"/>
          <w:color w:val="000000" w:themeColor="text1"/>
          <w:kern w:val="0"/>
          <w:sz w:val="28"/>
          <w:szCs w:val="20"/>
        </w:rPr>
        <w:t>均</w:t>
      </w:r>
      <w:r w:rsidRPr="00AD53CA">
        <w:rPr>
          <w:rFonts w:eastAsia="標楷體"/>
          <w:color w:val="000000" w:themeColor="text1"/>
          <w:kern w:val="0"/>
          <w:sz w:val="28"/>
          <w:szCs w:val="20"/>
        </w:rPr>
        <w:t>占外銷</w:t>
      </w:r>
      <w:proofErr w:type="gramEnd"/>
      <w:r w:rsidRPr="00AD53CA">
        <w:rPr>
          <w:rFonts w:eastAsia="標楷體"/>
          <w:color w:val="000000" w:themeColor="text1"/>
          <w:kern w:val="0"/>
          <w:sz w:val="28"/>
          <w:szCs w:val="20"/>
        </w:rPr>
        <w:t>接單總額的</w:t>
      </w:r>
      <w:r w:rsidRPr="00AD53CA">
        <w:rPr>
          <w:rFonts w:eastAsia="標楷體" w:hint="eastAsia"/>
          <w:color w:val="000000" w:themeColor="text1"/>
          <w:kern w:val="0"/>
          <w:sz w:val="28"/>
          <w:szCs w:val="20"/>
        </w:rPr>
        <w:t>2</w:t>
      </w:r>
      <w:r w:rsidR="004A6F66" w:rsidRPr="00AD53CA">
        <w:rPr>
          <w:rFonts w:eastAsia="標楷體" w:hint="eastAsia"/>
          <w:color w:val="000000" w:themeColor="text1"/>
          <w:kern w:val="0"/>
          <w:sz w:val="28"/>
          <w:szCs w:val="20"/>
        </w:rPr>
        <w:t>7</w:t>
      </w:r>
      <w:r w:rsidRPr="00AD53CA">
        <w:rPr>
          <w:rFonts w:eastAsia="標楷體" w:hint="eastAsia"/>
          <w:color w:val="000000" w:themeColor="text1"/>
          <w:kern w:val="0"/>
          <w:sz w:val="28"/>
          <w:szCs w:val="20"/>
        </w:rPr>
        <w:t>.</w:t>
      </w:r>
      <w:r w:rsidR="001B7705" w:rsidRPr="00AD53CA">
        <w:rPr>
          <w:rFonts w:eastAsia="標楷體" w:hint="eastAsia"/>
          <w:color w:val="000000" w:themeColor="text1"/>
          <w:kern w:val="0"/>
          <w:sz w:val="28"/>
          <w:szCs w:val="20"/>
        </w:rPr>
        <w:t>2</w:t>
      </w:r>
      <w:r w:rsidRPr="00AD53CA">
        <w:rPr>
          <w:rFonts w:eastAsia="標楷體"/>
          <w:color w:val="000000" w:themeColor="text1"/>
          <w:kern w:val="0"/>
          <w:sz w:val="28"/>
          <w:szCs w:val="20"/>
        </w:rPr>
        <w:t>%</w:t>
      </w:r>
      <w:r w:rsidRPr="00AD53CA">
        <w:rPr>
          <w:rFonts w:eastAsia="標楷體"/>
          <w:color w:val="000000" w:themeColor="text1"/>
          <w:kern w:val="0"/>
          <w:sz w:val="28"/>
          <w:szCs w:val="20"/>
        </w:rPr>
        <w:t>，較上年同月分別</w:t>
      </w:r>
      <w:r w:rsidR="001B7705" w:rsidRPr="00AD53CA">
        <w:rPr>
          <w:rFonts w:eastAsia="標楷體" w:hint="eastAsia"/>
          <w:color w:val="000000" w:themeColor="text1"/>
          <w:kern w:val="0"/>
          <w:sz w:val="28"/>
          <w:szCs w:val="20"/>
        </w:rPr>
        <w:t>減少</w:t>
      </w:r>
      <w:r w:rsidR="001B7705" w:rsidRPr="00AD53CA">
        <w:rPr>
          <w:rFonts w:eastAsia="標楷體" w:hint="eastAsia"/>
          <w:color w:val="000000" w:themeColor="text1"/>
          <w:kern w:val="0"/>
          <w:sz w:val="28"/>
          <w:szCs w:val="20"/>
        </w:rPr>
        <w:t>4</w:t>
      </w:r>
      <w:r w:rsidRPr="00AD53CA">
        <w:rPr>
          <w:rFonts w:eastAsia="標楷體" w:hint="eastAsia"/>
          <w:color w:val="000000" w:themeColor="text1"/>
          <w:kern w:val="0"/>
          <w:sz w:val="28"/>
          <w:szCs w:val="20"/>
        </w:rPr>
        <w:t>.</w:t>
      </w:r>
      <w:r w:rsidR="00F147FB">
        <w:rPr>
          <w:rFonts w:eastAsia="標楷體" w:hint="eastAsia"/>
          <w:color w:val="000000" w:themeColor="text1"/>
          <w:kern w:val="0"/>
          <w:sz w:val="28"/>
          <w:szCs w:val="20"/>
        </w:rPr>
        <w:t>3</w:t>
      </w:r>
      <w:r w:rsidRPr="00AD53CA">
        <w:rPr>
          <w:rFonts w:eastAsia="標楷體"/>
          <w:color w:val="000000" w:themeColor="text1"/>
          <w:kern w:val="0"/>
          <w:sz w:val="28"/>
          <w:szCs w:val="20"/>
        </w:rPr>
        <w:t>%</w:t>
      </w:r>
      <w:r w:rsidR="001B7705" w:rsidRPr="00AD53CA">
        <w:rPr>
          <w:rFonts w:eastAsia="標楷體" w:hint="eastAsia"/>
          <w:color w:val="000000" w:themeColor="text1"/>
          <w:kern w:val="0"/>
          <w:sz w:val="28"/>
          <w:szCs w:val="20"/>
        </w:rPr>
        <w:t>及增加</w:t>
      </w:r>
      <w:r w:rsidR="001B7705" w:rsidRPr="00AD53CA">
        <w:rPr>
          <w:rFonts w:eastAsia="標楷體" w:hint="eastAsia"/>
          <w:color w:val="000000" w:themeColor="text1"/>
          <w:kern w:val="0"/>
          <w:sz w:val="28"/>
          <w:szCs w:val="20"/>
        </w:rPr>
        <w:t>5</w:t>
      </w:r>
      <w:r w:rsidR="00F36628" w:rsidRPr="00AD53CA">
        <w:rPr>
          <w:rFonts w:eastAsia="標楷體" w:hint="eastAsia"/>
          <w:color w:val="000000" w:themeColor="text1"/>
          <w:kern w:val="0"/>
          <w:sz w:val="28"/>
          <w:szCs w:val="20"/>
        </w:rPr>
        <w:t>.</w:t>
      </w:r>
      <w:r w:rsidR="001B7705" w:rsidRPr="00AD53CA">
        <w:rPr>
          <w:rFonts w:eastAsia="標楷體" w:hint="eastAsia"/>
          <w:color w:val="000000" w:themeColor="text1"/>
          <w:kern w:val="0"/>
          <w:sz w:val="28"/>
          <w:szCs w:val="20"/>
        </w:rPr>
        <w:t>8</w:t>
      </w:r>
      <w:r w:rsidRPr="00AD53CA">
        <w:rPr>
          <w:rFonts w:eastAsia="標楷體"/>
          <w:color w:val="000000" w:themeColor="text1"/>
          <w:kern w:val="0"/>
          <w:sz w:val="28"/>
          <w:szCs w:val="20"/>
        </w:rPr>
        <w:t>%</w:t>
      </w:r>
      <w:r w:rsidRPr="00AD53CA">
        <w:rPr>
          <w:rFonts w:eastAsia="標楷體"/>
          <w:color w:val="000000" w:themeColor="text1"/>
          <w:kern w:val="0"/>
          <w:sz w:val="28"/>
          <w:szCs w:val="20"/>
        </w:rPr>
        <w:t>；</w:t>
      </w:r>
      <w:r w:rsidRPr="00AD53CA">
        <w:rPr>
          <w:rFonts w:eastAsia="標楷體" w:hint="eastAsia"/>
          <w:color w:val="000000" w:themeColor="text1"/>
          <w:kern w:val="0"/>
          <w:sz w:val="28"/>
          <w:szCs w:val="20"/>
        </w:rPr>
        <w:t>另歐洲</w:t>
      </w:r>
      <w:r w:rsidR="00AD0614" w:rsidRPr="00AD53CA">
        <w:rPr>
          <w:rFonts w:eastAsia="標楷體" w:hint="eastAsia"/>
          <w:color w:val="000000" w:themeColor="text1"/>
          <w:kern w:val="0"/>
          <w:sz w:val="28"/>
          <w:szCs w:val="20"/>
        </w:rPr>
        <w:t>、東協</w:t>
      </w:r>
      <w:r w:rsidRPr="00AD53CA">
        <w:rPr>
          <w:rFonts w:eastAsia="標楷體"/>
          <w:color w:val="000000" w:themeColor="text1"/>
          <w:kern w:val="0"/>
          <w:sz w:val="28"/>
          <w:szCs w:val="20"/>
        </w:rPr>
        <w:t>及</w:t>
      </w:r>
      <w:r w:rsidR="001B7705" w:rsidRPr="00AD53CA">
        <w:rPr>
          <w:rFonts w:eastAsia="標楷體" w:hint="eastAsia"/>
          <w:color w:val="000000" w:themeColor="text1"/>
          <w:kern w:val="0"/>
          <w:sz w:val="28"/>
          <w:szCs w:val="20"/>
        </w:rPr>
        <w:t>日本則</w:t>
      </w:r>
      <w:r w:rsidRPr="00AD53CA">
        <w:rPr>
          <w:rFonts w:eastAsia="標楷體"/>
          <w:color w:val="000000" w:themeColor="text1"/>
          <w:kern w:val="0"/>
          <w:sz w:val="28"/>
          <w:szCs w:val="20"/>
        </w:rPr>
        <w:t>分別</w:t>
      </w:r>
      <w:r w:rsidR="001B7705" w:rsidRPr="00AD53CA">
        <w:rPr>
          <w:rFonts w:eastAsia="標楷體" w:hint="eastAsia"/>
          <w:color w:val="000000" w:themeColor="text1"/>
          <w:kern w:val="0"/>
          <w:sz w:val="28"/>
          <w:szCs w:val="20"/>
        </w:rPr>
        <w:t>減少</w:t>
      </w:r>
      <w:r w:rsidR="001B7705" w:rsidRPr="00AD53CA">
        <w:rPr>
          <w:rFonts w:eastAsia="標楷體" w:hint="eastAsia"/>
          <w:color w:val="000000" w:themeColor="text1"/>
          <w:kern w:val="0"/>
          <w:sz w:val="28"/>
          <w:szCs w:val="20"/>
        </w:rPr>
        <w:t>0</w:t>
      </w:r>
      <w:r w:rsidR="00F36628" w:rsidRPr="00AD53CA">
        <w:rPr>
          <w:rFonts w:eastAsia="標楷體" w:hint="eastAsia"/>
          <w:color w:val="000000" w:themeColor="text1"/>
          <w:kern w:val="0"/>
          <w:sz w:val="28"/>
          <w:szCs w:val="20"/>
        </w:rPr>
        <w:t>.</w:t>
      </w:r>
      <w:r w:rsidR="001B7705" w:rsidRPr="00AD53CA">
        <w:rPr>
          <w:rFonts w:eastAsia="標楷體" w:hint="eastAsia"/>
          <w:color w:val="000000" w:themeColor="text1"/>
          <w:kern w:val="0"/>
          <w:sz w:val="28"/>
          <w:szCs w:val="20"/>
        </w:rPr>
        <w:t>5</w:t>
      </w:r>
      <w:r w:rsidRPr="00AD53CA">
        <w:rPr>
          <w:rFonts w:eastAsia="標楷體"/>
          <w:color w:val="000000" w:themeColor="text1"/>
          <w:kern w:val="0"/>
          <w:sz w:val="28"/>
          <w:szCs w:val="20"/>
        </w:rPr>
        <w:t>%</w:t>
      </w:r>
      <w:r w:rsidR="00AD0614" w:rsidRPr="00AD53CA">
        <w:rPr>
          <w:rFonts w:eastAsia="標楷體" w:hint="eastAsia"/>
          <w:color w:val="000000" w:themeColor="text1"/>
          <w:kern w:val="0"/>
          <w:sz w:val="28"/>
          <w:szCs w:val="20"/>
        </w:rPr>
        <w:t>、</w:t>
      </w:r>
      <w:r w:rsidR="001B7705" w:rsidRPr="00AD53CA">
        <w:rPr>
          <w:rFonts w:eastAsia="標楷體" w:hint="eastAsia"/>
          <w:color w:val="000000" w:themeColor="text1"/>
          <w:kern w:val="0"/>
          <w:sz w:val="28"/>
          <w:szCs w:val="20"/>
        </w:rPr>
        <w:t>0</w:t>
      </w:r>
      <w:r w:rsidR="00F36628" w:rsidRPr="00AD53CA">
        <w:rPr>
          <w:rFonts w:eastAsia="標楷體" w:hint="eastAsia"/>
          <w:color w:val="000000" w:themeColor="text1"/>
          <w:kern w:val="0"/>
          <w:sz w:val="28"/>
          <w:szCs w:val="20"/>
        </w:rPr>
        <w:t>.</w:t>
      </w:r>
      <w:r w:rsidR="001B7705" w:rsidRPr="00AD53CA">
        <w:rPr>
          <w:rFonts w:eastAsia="標楷體" w:hint="eastAsia"/>
          <w:color w:val="000000" w:themeColor="text1"/>
          <w:kern w:val="0"/>
          <w:sz w:val="28"/>
          <w:szCs w:val="20"/>
        </w:rPr>
        <w:t>2</w:t>
      </w:r>
      <w:r w:rsidR="00AD0614" w:rsidRPr="00AD53CA">
        <w:rPr>
          <w:rFonts w:eastAsia="標楷體"/>
          <w:color w:val="000000" w:themeColor="text1"/>
          <w:kern w:val="0"/>
          <w:sz w:val="28"/>
          <w:szCs w:val="20"/>
        </w:rPr>
        <w:t>%</w:t>
      </w:r>
      <w:r w:rsidR="00AD0614" w:rsidRPr="00AD53CA">
        <w:rPr>
          <w:rFonts w:eastAsia="標楷體" w:hint="eastAsia"/>
          <w:color w:val="000000" w:themeColor="text1"/>
          <w:kern w:val="0"/>
          <w:sz w:val="28"/>
          <w:szCs w:val="20"/>
        </w:rPr>
        <w:t>及</w:t>
      </w:r>
      <w:r w:rsidR="001B7705" w:rsidRPr="00AD53CA">
        <w:rPr>
          <w:rFonts w:eastAsia="標楷體" w:hint="eastAsia"/>
          <w:color w:val="000000" w:themeColor="text1"/>
          <w:kern w:val="0"/>
          <w:sz w:val="28"/>
          <w:szCs w:val="20"/>
        </w:rPr>
        <w:t>增加</w:t>
      </w:r>
      <w:r w:rsidR="001B7705" w:rsidRPr="00AD53CA">
        <w:rPr>
          <w:rFonts w:eastAsia="標楷體" w:hint="eastAsia"/>
          <w:color w:val="000000" w:themeColor="text1"/>
          <w:kern w:val="0"/>
          <w:sz w:val="28"/>
          <w:szCs w:val="20"/>
        </w:rPr>
        <w:t>2</w:t>
      </w:r>
      <w:r w:rsidR="00F36628" w:rsidRPr="00AD53CA">
        <w:rPr>
          <w:rFonts w:eastAsia="標楷體" w:hint="eastAsia"/>
          <w:color w:val="000000" w:themeColor="text1"/>
          <w:kern w:val="0"/>
          <w:sz w:val="28"/>
          <w:szCs w:val="20"/>
        </w:rPr>
        <w:t>.</w:t>
      </w:r>
      <w:r w:rsidR="001B7705" w:rsidRPr="00AD53CA">
        <w:rPr>
          <w:rFonts w:eastAsia="標楷體" w:hint="eastAsia"/>
          <w:color w:val="000000" w:themeColor="text1"/>
          <w:kern w:val="0"/>
          <w:sz w:val="28"/>
          <w:szCs w:val="20"/>
        </w:rPr>
        <w:t>3</w:t>
      </w:r>
      <w:r w:rsidRPr="00AD53CA">
        <w:rPr>
          <w:rFonts w:eastAsia="標楷體"/>
          <w:color w:val="000000" w:themeColor="text1"/>
          <w:kern w:val="0"/>
          <w:sz w:val="28"/>
          <w:szCs w:val="20"/>
        </w:rPr>
        <w:t>%</w:t>
      </w:r>
      <w:r w:rsidRPr="00AD53CA">
        <w:rPr>
          <w:rFonts w:eastAsia="標楷體" w:hint="eastAsia"/>
          <w:color w:val="000000" w:themeColor="text1"/>
          <w:kern w:val="0"/>
          <w:sz w:val="28"/>
          <w:szCs w:val="20"/>
        </w:rPr>
        <w:t>。</w:t>
      </w:r>
    </w:p>
    <w:p w:rsidR="003314A3" w:rsidRPr="008E3FAF" w:rsidRDefault="003314A3" w:rsidP="003314A3">
      <w:pPr>
        <w:widowControl/>
        <w:topLinePunct/>
        <w:snapToGrid w:val="0"/>
        <w:spacing w:beforeLines="50" w:before="180" w:line="300" w:lineRule="auto"/>
        <w:ind w:rightChars="-59" w:right="-142" w:firstLineChars="202" w:firstLine="566"/>
        <w:jc w:val="both"/>
        <w:rPr>
          <w:rFonts w:eastAsia="標楷體"/>
          <w:kern w:val="0"/>
          <w:sz w:val="28"/>
          <w:szCs w:val="20"/>
        </w:rPr>
      </w:pPr>
    </w:p>
    <w:p w:rsidR="003314A3" w:rsidRPr="000E67D6" w:rsidRDefault="003314A3" w:rsidP="003314A3">
      <w:pPr>
        <w:widowControl/>
        <w:topLinePunct/>
        <w:snapToGrid w:val="0"/>
        <w:spacing w:beforeLines="50" w:before="180" w:line="300" w:lineRule="auto"/>
        <w:ind w:rightChars="-59" w:right="-142" w:firstLineChars="202" w:firstLine="566"/>
        <w:jc w:val="both"/>
        <w:rPr>
          <w:rFonts w:eastAsia="標楷體"/>
          <w:kern w:val="0"/>
          <w:sz w:val="28"/>
          <w:szCs w:val="20"/>
        </w:rPr>
      </w:pPr>
      <w:r w:rsidRPr="000E67D6">
        <w:rPr>
          <w:rFonts w:eastAsia="標楷體"/>
          <w:kern w:val="0"/>
          <w:sz w:val="28"/>
          <w:szCs w:val="20"/>
        </w:rPr>
        <w:br w:type="page"/>
      </w:r>
    </w:p>
    <w:p w:rsidR="008E3FAF" w:rsidRPr="00AE0D77" w:rsidRDefault="008E3FAF" w:rsidP="008E3FAF">
      <w:pPr>
        <w:snapToGrid w:val="0"/>
        <w:spacing w:beforeLines="50" w:before="180" w:line="300" w:lineRule="auto"/>
        <w:jc w:val="center"/>
        <w:rPr>
          <w:rFonts w:eastAsia="標楷體"/>
          <w:b/>
          <w:bCs/>
          <w:sz w:val="28"/>
        </w:rPr>
      </w:pPr>
      <w:r w:rsidRPr="00AE0D77">
        <w:rPr>
          <w:rFonts w:eastAsia="標楷體"/>
          <w:b/>
          <w:bCs/>
          <w:sz w:val="28"/>
        </w:rPr>
        <w:t>表</w:t>
      </w:r>
      <w:r w:rsidRPr="00AE0D77">
        <w:rPr>
          <w:rFonts w:eastAsia="標楷體"/>
          <w:b/>
          <w:bCs/>
          <w:sz w:val="28"/>
        </w:rPr>
        <w:t xml:space="preserve"> 2-5-3</w:t>
      </w:r>
      <w:r w:rsidRPr="00AE0D77">
        <w:rPr>
          <w:rFonts w:eastAsia="標楷體"/>
          <w:b/>
          <w:bCs/>
          <w:sz w:val="28"/>
        </w:rPr>
        <w:t xml:space="preserve">　外銷訂單海外生產比重</w:t>
      </w:r>
    </w:p>
    <w:p w:rsidR="008E3FAF" w:rsidRPr="00AE0D77" w:rsidRDefault="008E3FAF" w:rsidP="008E3FAF">
      <w:pPr>
        <w:ind w:rightChars="58" w:right="139"/>
        <w:jc w:val="right"/>
        <w:rPr>
          <w:rFonts w:eastAsia="標楷體"/>
          <w:sz w:val="28"/>
        </w:rPr>
      </w:pPr>
      <w:r w:rsidRPr="00AE0D77">
        <w:rPr>
          <w:rFonts w:eastAsia="標楷體"/>
          <w:spacing w:val="-20"/>
        </w:rPr>
        <w:t>單位：</w:t>
      </w:r>
      <w:r w:rsidRPr="00AE0D77">
        <w:rPr>
          <w:rFonts w:eastAsia="標楷體"/>
          <w:spacing w:val="-20"/>
        </w:rPr>
        <w:t>%</w:t>
      </w:r>
    </w:p>
    <w:tbl>
      <w:tblPr>
        <w:tblW w:w="8191" w:type="dxa"/>
        <w:jc w:val="center"/>
        <w:tblInd w:w="-215"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829"/>
        <w:gridCol w:w="767"/>
        <w:gridCol w:w="1119"/>
        <w:gridCol w:w="1119"/>
        <w:gridCol w:w="1119"/>
        <w:gridCol w:w="1119"/>
        <w:gridCol w:w="1119"/>
      </w:tblGrid>
      <w:tr w:rsidR="008E3FAF" w:rsidRPr="00AE0D77" w:rsidTr="00D362DB">
        <w:trPr>
          <w:trHeight w:val="397"/>
          <w:jc w:val="center"/>
        </w:trPr>
        <w:tc>
          <w:tcPr>
            <w:tcW w:w="1829" w:type="dxa"/>
            <w:tcBorders>
              <w:top w:val="single" w:sz="4" w:space="0" w:color="auto"/>
              <w:left w:val="nil"/>
              <w:bottom w:val="single" w:sz="4" w:space="0" w:color="auto"/>
              <w:right w:val="single" w:sz="4" w:space="0" w:color="auto"/>
            </w:tcBorders>
            <w:vAlign w:val="center"/>
            <w:hideMark/>
          </w:tcPr>
          <w:p w:rsidR="008E3FAF" w:rsidRPr="00AE0D77" w:rsidRDefault="008E3FAF" w:rsidP="00D362DB">
            <w:pPr>
              <w:snapToGrid w:val="0"/>
              <w:spacing w:line="300" w:lineRule="exact"/>
              <w:ind w:left="28" w:right="-4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snapToGrid w:val="0"/>
              <w:spacing w:line="300" w:lineRule="exact"/>
              <w:ind w:left="28" w:right="-40"/>
              <w:jc w:val="center"/>
              <w:rPr>
                <w:rFonts w:eastAsia="標楷體"/>
              </w:rPr>
            </w:pPr>
            <w:r w:rsidRPr="00AE0D77">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snapToGrid w:val="0"/>
              <w:spacing w:line="300" w:lineRule="exact"/>
              <w:ind w:left="28" w:right="-40"/>
              <w:jc w:val="center"/>
              <w:rPr>
                <w:rFonts w:eastAsia="標楷體"/>
              </w:rPr>
            </w:pPr>
            <w:r w:rsidRPr="00AE0D77">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snapToGrid w:val="0"/>
              <w:spacing w:line="300" w:lineRule="exact"/>
              <w:ind w:left="28" w:right="-40"/>
              <w:jc w:val="center"/>
              <w:rPr>
                <w:rFonts w:eastAsia="標楷體"/>
              </w:rPr>
            </w:pPr>
            <w:r w:rsidRPr="00AE0D77">
              <w:rPr>
                <w:rFonts w:eastAsia="標楷體"/>
              </w:rPr>
              <w:t>電機產品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snapToGrid w:val="0"/>
              <w:spacing w:line="300" w:lineRule="exact"/>
              <w:ind w:left="28" w:right="-40"/>
              <w:jc w:val="center"/>
              <w:rPr>
                <w:rFonts w:eastAsia="標楷體"/>
              </w:rPr>
            </w:pPr>
            <w:r w:rsidRPr="00AE0D77">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snapToGrid w:val="0"/>
              <w:spacing w:line="300" w:lineRule="exact"/>
              <w:ind w:left="28" w:right="-40"/>
              <w:jc w:val="center"/>
              <w:rPr>
                <w:rFonts w:eastAsia="標楷體"/>
              </w:rPr>
            </w:pPr>
            <w:r w:rsidRPr="00AE0D77">
              <w:rPr>
                <w:rFonts w:eastAsia="標楷體"/>
              </w:rPr>
              <w:t>光學器材</w:t>
            </w:r>
          </w:p>
        </w:tc>
        <w:tc>
          <w:tcPr>
            <w:tcW w:w="1119" w:type="dxa"/>
            <w:tcBorders>
              <w:top w:val="single" w:sz="4" w:space="0" w:color="auto"/>
              <w:left w:val="single" w:sz="4" w:space="0" w:color="auto"/>
              <w:bottom w:val="single" w:sz="4" w:space="0" w:color="auto"/>
              <w:right w:val="nil"/>
            </w:tcBorders>
            <w:vAlign w:val="center"/>
            <w:hideMark/>
          </w:tcPr>
          <w:p w:rsidR="008E3FAF" w:rsidRPr="00AE0D77" w:rsidRDefault="008E3FAF" w:rsidP="00D362DB">
            <w:pPr>
              <w:snapToGrid w:val="0"/>
              <w:spacing w:line="300" w:lineRule="exact"/>
              <w:ind w:left="28" w:right="-40"/>
              <w:jc w:val="center"/>
              <w:rPr>
                <w:rFonts w:eastAsia="標楷體"/>
              </w:rPr>
            </w:pPr>
            <w:r w:rsidRPr="00AE0D77">
              <w:rPr>
                <w:rFonts w:eastAsia="標楷體"/>
              </w:rPr>
              <w:t>化學品</w:t>
            </w:r>
          </w:p>
        </w:tc>
      </w:tr>
      <w:tr w:rsidR="008E3FAF" w:rsidRPr="00AE0D77" w:rsidTr="00D362DB">
        <w:trPr>
          <w:trHeight w:val="86"/>
          <w:jc w:val="center"/>
        </w:trPr>
        <w:tc>
          <w:tcPr>
            <w:tcW w:w="1829" w:type="dxa"/>
            <w:tcBorders>
              <w:top w:val="nil"/>
              <w:left w:val="nil"/>
              <w:bottom w:val="nil"/>
              <w:right w:val="single" w:sz="4" w:space="0" w:color="auto"/>
            </w:tcBorders>
          </w:tcPr>
          <w:p w:rsidR="008E3FAF" w:rsidRPr="00AE0D77" w:rsidRDefault="008E3FAF" w:rsidP="00D362DB">
            <w:pPr>
              <w:snapToGrid w:val="0"/>
              <w:spacing w:line="400" w:lineRule="exact"/>
              <w:ind w:left="31" w:right="459" w:hangingChars="13" w:hanging="31"/>
              <w:jc w:val="both"/>
              <w:rPr>
                <w:rFonts w:eastAsia="標楷體"/>
              </w:rPr>
            </w:pPr>
            <w:r w:rsidRPr="00AE0D77">
              <w:rPr>
                <w:rFonts w:eastAsia="標楷體"/>
                <w:b/>
                <w:bCs/>
              </w:rPr>
              <w:t xml:space="preserve"> 102</w:t>
            </w:r>
            <w:r w:rsidRPr="00AE0D77">
              <w:rPr>
                <w:rFonts w:eastAsia="標楷體"/>
                <w:b/>
                <w:bCs/>
              </w:rPr>
              <w:t>年</w:t>
            </w:r>
          </w:p>
        </w:tc>
        <w:tc>
          <w:tcPr>
            <w:tcW w:w="767" w:type="dxa"/>
            <w:tcBorders>
              <w:top w:val="nil"/>
              <w:left w:val="nil"/>
              <w:bottom w:val="nil"/>
              <w:right w:val="nil"/>
            </w:tcBorders>
            <w:vAlign w:val="bottom"/>
          </w:tcPr>
          <w:p w:rsidR="008E3FAF" w:rsidRPr="00AE0D77" w:rsidRDefault="008E3FAF" w:rsidP="00D362DB">
            <w:pPr>
              <w:jc w:val="center"/>
              <w:rPr>
                <w:rFonts w:eastAsia="標楷體"/>
                <w:b/>
                <w:szCs w:val="20"/>
              </w:rPr>
            </w:pPr>
            <w:r w:rsidRPr="00AE0D77">
              <w:rPr>
                <w:rFonts w:eastAsia="標楷體"/>
                <w:b/>
                <w:szCs w:val="20"/>
              </w:rPr>
              <w:t>51.5</w:t>
            </w:r>
          </w:p>
        </w:tc>
        <w:tc>
          <w:tcPr>
            <w:tcW w:w="1119" w:type="dxa"/>
            <w:tcBorders>
              <w:top w:val="nil"/>
              <w:left w:val="nil"/>
              <w:bottom w:val="nil"/>
              <w:right w:val="nil"/>
            </w:tcBorders>
            <w:vAlign w:val="bottom"/>
          </w:tcPr>
          <w:p w:rsidR="008E3FAF" w:rsidRPr="00AE0D77" w:rsidRDefault="008E3FAF" w:rsidP="00D362DB">
            <w:pPr>
              <w:jc w:val="center"/>
              <w:rPr>
                <w:rFonts w:eastAsia="標楷體"/>
                <w:b/>
                <w:szCs w:val="20"/>
              </w:rPr>
            </w:pPr>
            <w:r w:rsidRPr="00AE0D77">
              <w:rPr>
                <w:rFonts w:eastAsia="標楷體"/>
                <w:b/>
                <w:szCs w:val="20"/>
              </w:rPr>
              <w:t>87.3</w:t>
            </w:r>
          </w:p>
        </w:tc>
        <w:tc>
          <w:tcPr>
            <w:tcW w:w="1119" w:type="dxa"/>
            <w:tcBorders>
              <w:top w:val="nil"/>
              <w:left w:val="nil"/>
              <w:bottom w:val="nil"/>
              <w:right w:val="nil"/>
            </w:tcBorders>
            <w:vAlign w:val="bottom"/>
          </w:tcPr>
          <w:p w:rsidR="008E3FAF" w:rsidRPr="00AE0D77" w:rsidRDefault="008E3FAF" w:rsidP="00D362DB">
            <w:pPr>
              <w:jc w:val="center"/>
              <w:rPr>
                <w:rFonts w:eastAsia="標楷體"/>
                <w:b/>
                <w:szCs w:val="20"/>
              </w:rPr>
            </w:pPr>
            <w:r w:rsidRPr="00AE0D77">
              <w:rPr>
                <w:rFonts w:eastAsia="標楷體"/>
                <w:b/>
                <w:szCs w:val="20"/>
              </w:rPr>
              <w:t>69.0</w:t>
            </w:r>
          </w:p>
        </w:tc>
        <w:tc>
          <w:tcPr>
            <w:tcW w:w="1119" w:type="dxa"/>
            <w:tcBorders>
              <w:top w:val="nil"/>
              <w:left w:val="nil"/>
              <w:bottom w:val="nil"/>
              <w:right w:val="nil"/>
            </w:tcBorders>
            <w:vAlign w:val="bottom"/>
          </w:tcPr>
          <w:p w:rsidR="008E3FAF" w:rsidRPr="00AE0D77" w:rsidRDefault="008E3FAF" w:rsidP="00D362DB">
            <w:pPr>
              <w:jc w:val="center"/>
              <w:rPr>
                <w:rFonts w:eastAsia="標楷體"/>
                <w:b/>
                <w:szCs w:val="20"/>
              </w:rPr>
            </w:pPr>
            <w:r w:rsidRPr="00AE0D77">
              <w:rPr>
                <w:rFonts w:eastAsia="標楷體"/>
                <w:b/>
                <w:szCs w:val="20"/>
              </w:rPr>
              <w:t>50.7</w:t>
            </w:r>
          </w:p>
        </w:tc>
        <w:tc>
          <w:tcPr>
            <w:tcW w:w="1119" w:type="dxa"/>
            <w:tcBorders>
              <w:top w:val="nil"/>
              <w:left w:val="nil"/>
              <w:bottom w:val="nil"/>
              <w:right w:val="nil"/>
            </w:tcBorders>
            <w:vAlign w:val="bottom"/>
          </w:tcPr>
          <w:p w:rsidR="008E3FAF" w:rsidRPr="00AE0D77" w:rsidRDefault="008E3FAF" w:rsidP="00D362DB">
            <w:pPr>
              <w:jc w:val="center"/>
              <w:rPr>
                <w:rFonts w:eastAsia="標楷體"/>
                <w:b/>
                <w:szCs w:val="20"/>
              </w:rPr>
            </w:pPr>
            <w:r w:rsidRPr="00AE0D77">
              <w:rPr>
                <w:rFonts w:eastAsia="標楷體"/>
                <w:b/>
                <w:szCs w:val="20"/>
              </w:rPr>
              <w:t>52.9</w:t>
            </w:r>
          </w:p>
        </w:tc>
        <w:tc>
          <w:tcPr>
            <w:tcW w:w="1119" w:type="dxa"/>
            <w:tcBorders>
              <w:top w:val="nil"/>
              <w:left w:val="nil"/>
              <w:bottom w:val="nil"/>
              <w:right w:val="nil"/>
            </w:tcBorders>
            <w:vAlign w:val="bottom"/>
          </w:tcPr>
          <w:p w:rsidR="008E3FAF" w:rsidRPr="00AE0D77" w:rsidRDefault="008E3FAF" w:rsidP="00D362DB">
            <w:pPr>
              <w:jc w:val="center"/>
              <w:rPr>
                <w:rFonts w:eastAsia="標楷體"/>
                <w:b/>
                <w:szCs w:val="20"/>
              </w:rPr>
            </w:pPr>
            <w:r w:rsidRPr="00AE0D77">
              <w:rPr>
                <w:rFonts w:eastAsia="標楷體"/>
                <w:b/>
                <w:szCs w:val="20"/>
              </w:rPr>
              <w:t>19.6</w:t>
            </w:r>
          </w:p>
        </w:tc>
      </w:tr>
      <w:tr w:rsidR="008E3FAF" w:rsidRPr="00AE0D77" w:rsidTr="00D362DB">
        <w:trPr>
          <w:trHeight w:val="86"/>
          <w:jc w:val="center"/>
        </w:trPr>
        <w:tc>
          <w:tcPr>
            <w:tcW w:w="1829" w:type="dxa"/>
            <w:tcBorders>
              <w:top w:val="nil"/>
              <w:left w:val="nil"/>
              <w:bottom w:val="nil"/>
              <w:right w:val="single" w:sz="4" w:space="0" w:color="auto"/>
            </w:tcBorders>
          </w:tcPr>
          <w:p w:rsidR="008E3FAF" w:rsidRPr="00AE0D77" w:rsidRDefault="008E3FAF" w:rsidP="00D362DB">
            <w:pPr>
              <w:snapToGrid w:val="0"/>
              <w:spacing w:line="400" w:lineRule="exact"/>
              <w:ind w:left="31" w:right="459" w:hangingChars="13" w:hanging="31"/>
              <w:jc w:val="both"/>
              <w:rPr>
                <w:rFonts w:eastAsia="標楷體"/>
              </w:rPr>
            </w:pPr>
            <w:r w:rsidRPr="00AE0D77">
              <w:rPr>
                <w:rFonts w:eastAsia="標楷體"/>
                <w:b/>
                <w:bCs/>
              </w:rPr>
              <w:t xml:space="preserve"> 103</w:t>
            </w:r>
            <w:r w:rsidRPr="00AE0D77">
              <w:rPr>
                <w:rFonts w:eastAsia="標楷體"/>
                <w:b/>
                <w:bCs/>
              </w:rPr>
              <w:t>年</w:t>
            </w:r>
          </w:p>
        </w:tc>
        <w:tc>
          <w:tcPr>
            <w:tcW w:w="767"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52.6</w:t>
            </w:r>
          </w:p>
        </w:tc>
        <w:tc>
          <w:tcPr>
            <w:tcW w:w="1119"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90.9</w:t>
            </w:r>
          </w:p>
        </w:tc>
        <w:tc>
          <w:tcPr>
            <w:tcW w:w="1119"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67.9</w:t>
            </w:r>
          </w:p>
        </w:tc>
        <w:tc>
          <w:tcPr>
            <w:tcW w:w="1119"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51.7</w:t>
            </w:r>
          </w:p>
        </w:tc>
        <w:tc>
          <w:tcPr>
            <w:tcW w:w="1119"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53.0</w:t>
            </w:r>
          </w:p>
        </w:tc>
        <w:tc>
          <w:tcPr>
            <w:tcW w:w="1119"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21.3</w:t>
            </w:r>
          </w:p>
        </w:tc>
      </w:tr>
      <w:tr w:rsidR="008E3FAF" w:rsidRPr="00AE0D77" w:rsidTr="00D362DB">
        <w:trPr>
          <w:trHeight w:val="86"/>
          <w:jc w:val="center"/>
        </w:trPr>
        <w:tc>
          <w:tcPr>
            <w:tcW w:w="1829" w:type="dxa"/>
            <w:tcBorders>
              <w:top w:val="nil"/>
              <w:left w:val="nil"/>
              <w:bottom w:val="nil"/>
              <w:right w:val="single" w:sz="4" w:space="0" w:color="auto"/>
            </w:tcBorders>
          </w:tcPr>
          <w:p w:rsidR="008E3FAF" w:rsidRPr="00AE0D77" w:rsidRDefault="008E3FAF" w:rsidP="00D362DB">
            <w:pPr>
              <w:snapToGrid w:val="0"/>
              <w:spacing w:line="400" w:lineRule="exact"/>
              <w:ind w:left="31" w:right="459" w:hangingChars="13" w:hanging="31"/>
              <w:jc w:val="both"/>
              <w:rPr>
                <w:rFonts w:eastAsia="標楷體"/>
              </w:rPr>
            </w:pPr>
            <w:r w:rsidRPr="00AE0D77">
              <w:rPr>
                <w:rFonts w:eastAsia="標楷體"/>
                <w:b/>
                <w:bCs/>
              </w:rPr>
              <w:t xml:space="preserve"> 104</w:t>
            </w:r>
            <w:r w:rsidRPr="00AE0D77">
              <w:rPr>
                <w:rFonts w:eastAsia="標楷體"/>
                <w:b/>
                <w:bCs/>
              </w:rPr>
              <w:t>年</w:t>
            </w:r>
          </w:p>
        </w:tc>
        <w:tc>
          <w:tcPr>
            <w:tcW w:w="767" w:type="dxa"/>
            <w:tcBorders>
              <w:top w:val="nil"/>
              <w:left w:val="nil"/>
              <w:bottom w:val="nil"/>
              <w:right w:val="nil"/>
            </w:tcBorders>
          </w:tcPr>
          <w:p w:rsidR="008E3FAF" w:rsidRPr="00AE0D77" w:rsidRDefault="008E3FAF" w:rsidP="00D362DB">
            <w:pPr>
              <w:jc w:val="center"/>
              <w:rPr>
                <w:rFonts w:eastAsia="標楷體"/>
                <w:b/>
                <w:szCs w:val="20"/>
              </w:rPr>
            </w:pPr>
            <w:r w:rsidRPr="00AE0D77">
              <w:rPr>
                <w:rFonts w:eastAsia="標楷體"/>
                <w:b/>
                <w:szCs w:val="20"/>
              </w:rPr>
              <w:t xml:space="preserve">55.1 </w:t>
            </w:r>
          </w:p>
        </w:tc>
        <w:tc>
          <w:tcPr>
            <w:tcW w:w="1119" w:type="dxa"/>
            <w:tcBorders>
              <w:top w:val="nil"/>
              <w:left w:val="nil"/>
              <w:bottom w:val="nil"/>
              <w:right w:val="nil"/>
            </w:tcBorders>
          </w:tcPr>
          <w:p w:rsidR="008E3FAF" w:rsidRPr="00AE0D77" w:rsidRDefault="008E3FAF" w:rsidP="00D362DB">
            <w:pPr>
              <w:jc w:val="center"/>
              <w:rPr>
                <w:rFonts w:eastAsia="標楷體"/>
                <w:b/>
                <w:szCs w:val="20"/>
              </w:rPr>
            </w:pPr>
            <w:r w:rsidRPr="00AE0D77">
              <w:rPr>
                <w:rFonts w:eastAsia="標楷體"/>
                <w:b/>
                <w:szCs w:val="20"/>
              </w:rPr>
              <w:t xml:space="preserve">92.6 </w:t>
            </w:r>
          </w:p>
        </w:tc>
        <w:tc>
          <w:tcPr>
            <w:tcW w:w="1119" w:type="dxa"/>
            <w:tcBorders>
              <w:top w:val="nil"/>
              <w:left w:val="nil"/>
              <w:bottom w:val="nil"/>
              <w:right w:val="nil"/>
            </w:tcBorders>
          </w:tcPr>
          <w:p w:rsidR="008E3FAF" w:rsidRPr="00AE0D77" w:rsidRDefault="008E3FAF" w:rsidP="00D362DB">
            <w:pPr>
              <w:jc w:val="center"/>
              <w:rPr>
                <w:rFonts w:eastAsia="標楷體"/>
                <w:b/>
                <w:szCs w:val="20"/>
              </w:rPr>
            </w:pPr>
            <w:r w:rsidRPr="00AE0D77">
              <w:rPr>
                <w:rFonts w:eastAsia="標楷體"/>
                <w:b/>
                <w:szCs w:val="20"/>
              </w:rPr>
              <w:t xml:space="preserve">67.0 </w:t>
            </w:r>
          </w:p>
        </w:tc>
        <w:tc>
          <w:tcPr>
            <w:tcW w:w="1119" w:type="dxa"/>
            <w:tcBorders>
              <w:top w:val="nil"/>
              <w:left w:val="nil"/>
              <w:bottom w:val="nil"/>
              <w:right w:val="nil"/>
            </w:tcBorders>
          </w:tcPr>
          <w:p w:rsidR="008E3FAF" w:rsidRPr="00AE0D77" w:rsidRDefault="008E3FAF" w:rsidP="00D362DB">
            <w:pPr>
              <w:jc w:val="center"/>
              <w:rPr>
                <w:rFonts w:eastAsia="標楷體"/>
                <w:b/>
                <w:szCs w:val="20"/>
              </w:rPr>
            </w:pPr>
            <w:r w:rsidRPr="00AE0D77">
              <w:rPr>
                <w:rFonts w:eastAsia="標楷體"/>
                <w:b/>
                <w:szCs w:val="20"/>
              </w:rPr>
              <w:t xml:space="preserve">50.8 </w:t>
            </w:r>
          </w:p>
        </w:tc>
        <w:tc>
          <w:tcPr>
            <w:tcW w:w="1119" w:type="dxa"/>
            <w:tcBorders>
              <w:top w:val="nil"/>
              <w:left w:val="nil"/>
              <w:bottom w:val="nil"/>
              <w:right w:val="nil"/>
            </w:tcBorders>
          </w:tcPr>
          <w:p w:rsidR="008E3FAF" w:rsidRPr="00AE0D77" w:rsidRDefault="008E3FAF" w:rsidP="00D362DB">
            <w:pPr>
              <w:jc w:val="center"/>
              <w:rPr>
                <w:rFonts w:eastAsia="標楷體"/>
                <w:b/>
                <w:szCs w:val="20"/>
              </w:rPr>
            </w:pPr>
            <w:r w:rsidRPr="00AE0D77">
              <w:rPr>
                <w:rFonts w:eastAsia="標楷體"/>
                <w:b/>
                <w:szCs w:val="20"/>
              </w:rPr>
              <w:t xml:space="preserve">50.9 </w:t>
            </w:r>
          </w:p>
        </w:tc>
        <w:tc>
          <w:tcPr>
            <w:tcW w:w="1119" w:type="dxa"/>
            <w:tcBorders>
              <w:top w:val="nil"/>
              <w:left w:val="nil"/>
              <w:bottom w:val="nil"/>
              <w:right w:val="nil"/>
            </w:tcBorders>
          </w:tcPr>
          <w:p w:rsidR="008E3FAF" w:rsidRPr="00AE0D77" w:rsidRDefault="008E3FAF" w:rsidP="00D362DB">
            <w:pPr>
              <w:jc w:val="center"/>
              <w:rPr>
                <w:rFonts w:eastAsia="標楷體"/>
                <w:b/>
                <w:szCs w:val="20"/>
              </w:rPr>
            </w:pPr>
            <w:r w:rsidRPr="00AE0D77">
              <w:rPr>
                <w:rFonts w:eastAsia="標楷體"/>
                <w:b/>
                <w:szCs w:val="20"/>
              </w:rPr>
              <w:t>21.1</w:t>
            </w:r>
          </w:p>
        </w:tc>
      </w:tr>
      <w:tr w:rsidR="008E3FAF" w:rsidRPr="00AE0D77" w:rsidTr="00D362DB">
        <w:trPr>
          <w:trHeight w:val="86"/>
          <w:jc w:val="center"/>
        </w:trPr>
        <w:tc>
          <w:tcPr>
            <w:tcW w:w="1829" w:type="dxa"/>
            <w:tcBorders>
              <w:top w:val="nil"/>
              <w:left w:val="nil"/>
              <w:bottom w:val="nil"/>
              <w:right w:val="single" w:sz="4" w:space="0" w:color="auto"/>
            </w:tcBorders>
          </w:tcPr>
          <w:p w:rsidR="008E3FAF" w:rsidRPr="00AE0D77" w:rsidRDefault="008E3FAF" w:rsidP="00D362DB">
            <w:pPr>
              <w:snapToGrid w:val="0"/>
              <w:spacing w:line="400" w:lineRule="exact"/>
              <w:ind w:leftChars="-50" w:left="-89" w:rightChars="-10" w:right="-24" w:hangingChars="13" w:hanging="31"/>
              <w:jc w:val="both"/>
              <w:rPr>
                <w:rFonts w:eastAsia="標楷體"/>
              </w:rPr>
            </w:pPr>
            <w:r w:rsidRPr="00AE0D77">
              <w:rPr>
                <w:rFonts w:eastAsia="標楷體"/>
                <w:b/>
                <w:bCs/>
              </w:rPr>
              <w:t xml:space="preserve">  105</w:t>
            </w:r>
            <w:r w:rsidRPr="00AE0D77">
              <w:rPr>
                <w:rFonts w:eastAsia="標楷體"/>
                <w:b/>
                <w:bCs/>
              </w:rPr>
              <w:t>年</w:t>
            </w:r>
          </w:p>
        </w:tc>
        <w:tc>
          <w:tcPr>
            <w:tcW w:w="767"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54.2</w:t>
            </w:r>
          </w:p>
        </w:tc>
        <w:tc>
          <w:tcPr>
            <w:tcW w:w="1119"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93.4</w:t>
            </w:r>
          </w:p>
        </w:tc>
        <w:tc>
          <w:tcPr>
            <w:tcW w:w="1119"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70.6</w:t>
            </w:r>
          </w:p>
        </w:tc>
        <w:tc>
          <w:tcPr>
            <w:tcW w:w="1119"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47.0</w:t>
            </w:r>
          </w:p>
        </w:tc>
        <w:tc>
          <w:tcPr>
            <w:tcW w:w="1119"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47.3</w:t>
            </w:r>
          </w:p>
        </w:tc>
        <w:tc>
          <w:tcPr>
            <w:tcW w:w="1119"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19.2</w:t>
            </w:r>
          </w:p>
        </w:tc>
      </w:tr>
      <w:tr w:rsidR="008E3FAF" w:rsidRPr="00AE0D77" w:rsidTr="00D362DB">
        <w:trPr>
          <w:trHeight w:val="86"/>
          <w:jc w:val="center"/>
        </w:trPr>
        <w:tc>
          <w:tcPr>
            <w:tcW w:w="1829" w:type="dxa"/>
            <w:tcBorders>
              <w:top w:val="nil"/>
              <w:left w:val="nil"/>
              <w:bottom w:val="nil"/>
              <w:right w:val="single" w:sz="4" w:space="0" w:color="auto"/>
            </w:tcBorders>
          </w:tcPr>
          <w:p w:rsidR="008E3FAF" w:rsidRPr="00F041DE" w:rsidRDefault="008E3FAF" w:rsidP="00D362DB">
            <w:pPr>
              <w:snapToGrid w:val="0"/>
              <w:spacing w:line="400" w:lineRule="exact"/>
              <w:ind w:right="240" w:firstLineChars="50" w:firstLine="120"/>
              <w:jc w:val="both"/>
              <w:rPr>
                <w:rFonts w:eastAsia="標楷體"/>
              </w:rPr>
            </w:pPr>
            <w:r w:rsidRPr="00F041DE">
              <w:rPr>
                <w:rFonts w:eastAsia="標楷體"/>
                <w:b/>
                <w:bCs/>
              </w:rPr>
              <w:t>106</w:t>
            </w:r>
            <w:r w:rsidRPr="00F041DE">
              <w:rPr>
                <w:rFonts w:eastAsia="標楷體"/>
                <w:b/>
                <w:bCs/>
              </w:rPr>
              <w:t>年</w:t>
            </w:r>
          </w:p>
        </w:tc>
        <w:tc>
          <w:tcPr>
            <w:tcW w:w="767" w:type="dxa"/>
            <w:tcBorders>
              <w:top w:val="nil"/>
              <w:left w:val="nil"/>
              <w:bottom w:val="nil"/>
              <w:right w:val="nil"/>
            </w:tcBorders>
          </w:tcPr>
          <w:p w:rsidR="008E3FAF" w:rsidRPr="00D25BB2" w:rsidRDefault="008E3FAF" w:rsidP="00D362DB">
            <w:pPr>
              <w:jc w:val="center"/>
              <w:rPr>
                <w:rFonts w:eastAsia="標楷體"/>
                <w:b/>
                <w:szCs w:val="20"/>
              </w:rPr>
            </w:pPr>
            <w:r w:rsidRPr="00D25BB2">
              <w:rPr>
                <w:rFonts w:eastAsia="標楷體"/>
                <w:b/>
                <w:szCs w:val="20"/>
              </w:rPr>
              <w:t>53.2</w:t>
            </w:r>
          </w:p>
        </w:tc>
        <w:tc>
          <w:tcPr>
            <w:tcW w:w="1119" w:type="dxa"/>
            <w:tcBorders>
              <w:top w:val="nil"/>
              <w:left w:val="nil"/>
              <w:bottom w:val="nil"/>
              <w:right w:val="nil"/>
            </w:tcBorders>
          </w:tcPr>
          <w:p w:rsidR="008E3FAF" w:rsidRPr="00D25BB2" w:rsidRDefault="008E3FAF" w:rsidP="00D362DB">
            <w:pPr>
              <w:jc w:val="center"/>
              <w:rPr>
                <w:rFonts w:eastAsia="標楷體"/>
                <w:b/>
                <w:szCs w:val="20"/>
              </w:rPr>
            </w:pPr>
            <w:r w:rsidRPr="00D25BB2">
              <w:rPr>
                <w:rFonts w:eastAsia="標楷體"/>
                <w:b/>
                <w:szCs w:val="20"/>
              </w:rPr>
              <w:t>93.5</w:t>
            </w:r>
          </w:p>
        </w:tc>
        <w:tc>
          <w:tcPr>
            <w:tcW w:w="1119" w:type="dxa"/>
            <w:tcBorders>
              <w:top w:val="nil"/>
              <w:left w:val="nil"/>
              <w:bottom w:val="nil"/>
              <w:right w:val="nil"/>
            </w:tcBorders>
          </w:tcPr>
          <w:p w:rsidR="008E3FAF" w:rsidRPr="00D25BB2" w:rsidRDefault="008E3FAF" w:rsidP="00D362DB">
            <w:pPr>
              <w:jc w:val="center"/>
              <w:rPr>
                <w:rFonts w:eastAsia="標楷體"/>
                <w:b/>
                <w:szCs w:val="20"/>
              </w:rPr>
            </w:pPr>
            <w:r w:rsidRPr="00D25BB2">
              <w:rPr>
                <w:rFonts w:eastAsia="標楷體"/>
                <w:b/>
                <w:szCs w:val="20"/>
              </w:rPr>
              <w:t>74.1</w:t>
            </w:r>
          </w:p>
        </w:tc>
        <w:tc>
          <w:tcPr>
            <w:tcW w:w="1119" w:type="dxa"/>
            <w:tcBorders>
              <w:top w:val="nil"/>
              <w:left w:val="nil"/>
              <w:bottom w:val="nil"/>
              <w:right w:val="nil"/>
            </w:tcBorders>
          </w:tcPr>
          <w:p w:rsidR="008E3FAF" w:rsidRPr="00D25BB2" w:rsidRDefault="008E3FAF" w:rsidP="00D362DB">
            <w:pPr>
              <w:jc w:val="center"/>
              <w:rPr>
                <w:rFonts w:eastAsia="標楷體"/>
                <w:b/>
                <w:szCs w:val="20"/>
              </w:rPr>
            </w:pPr>
            <w:r w:rsidRPr="00D25BB2">
              <w:rPr>
                <w:rFonts w:eastAsia="標楷體"/>
                <w:b/>
                <w:szCs w:val="20"/>
              </w:rPr>
              <w:t>45.5</w:t>
            </w:r>
          </w:p>
        </w:tc>
        <w:tc>
          <w:tcPr>
            <w:tcW w:w="1119" w:type="dxa"/>
            <w:tcBorders>
              <w:top w:val="nil"/>
              <w:left w:val="nil"/>
              <w:bottom w:val="nil"/>
              <w:right w:val="nil"/>
            </w:tcBorders>
          </w:tcPr>
          <w:p w:rsidR="008E3FAF" w:rsidRPr="00D25BB2" w:rsidRDefault="008E3FAF" w:rsidP="00D362DB">
            <w:pPr>
              <w:jc w:val="center"/>
              <w:rPr>
                <w:rFonts w:eastAsia="標楷體"/>
                <w:b/>
                <w:szCs w:val="20"/>
              </w:rPr>
            </w:pPr>
            <w:r w:rsidRPr="00D25BB2">
              <w:rPr>
                <w:rFonts w:eastAsia="標楷體"/>
                <w:b/>
                <w:szCs w:val="20"/>
              </w:rPr>
              <w:t>45.7</w:t>
            </w:r>
          </w:p>
        </w:tc>
        <w:tc>
          <w:tcPr>
            <w:tcW w:w="1119" w:type="dxa"/>
            <w:tcBorders>
              <w:top w:val="nil"/>
              <w:left w:val="nil"/>
              <w:bottom w:val="nil"/>
              <w:right w:val="nil"/>
            </w:tcBorders>
          </w:tcPr>
          <w:p w:rsidR="008E3FAF" w:rsidRPr="00D25BB2" w:rsidRDefault="008E3FAF" w:rsidP="00D362DB">
            <w:pPr>
              <w:jc w:val="center"/>
              <w:rPr>
                <w:rFonts w:eastAsia="標楷體"/>
                <w:b/>
                <w:szCs w:val="20"/>
              </w:rPr>
            </w:pPr>
            <w:r w:rsidRPr="00D25BB2">
              <w:rPr>
                <w:rFonts w:eastAsia="標楷體"/>
                <w:b/>
                <w:szCs w:val="20"/>
              </w:rPr>
              <w:t>17.1</w:t>
            </w:r>
          </w:p>
        </w:tc>
      </w:tr>
      <w:tr w:rsidR="00C90DDB" w:rsidRPr="00F041DE" w:rsidTr="00D362DB">
        <w:trPr>
          <w:trHeight w:val="86"/>
          <w:jc w:val="center"/>
        </w:trPr>
        <w:tc>
          <w:tcPr>
            <w:tcW w:w="1829" w:type="dxa"/>
            <w:tcBorders>
              <w:top w:val="nil"/>
              <w:left w:val="nil"/>
              <w:bottom w:val="nil"/>
              <w:right w:val="single" w:sz="4" w:space="0" w:color="auto"/>
            </w:tcBorders>
          </w:tcPr>
          <w:p w:rsidR="00C90DDB" w:rsidRPr="00F041DE" w:rsidRDefault="00C90DDB" w:rsidP="00C90DDB">
            <w:pPr>
              <w:snapToGrid w:val="0"/>
              <w:spacing w:line="400" w:lineRule="exact"/>
              <w:ind w:leftChars="-11" w:left="-26" w:right="240" w:firstLineChars="200" w:firstLine="480"/>
              <w:jc w:val="both"/>
              <w:rPr>
                <w:rFonts w:eastAsia="標楷體"/>
              </w:rPr>
            </w:pPr>
            <w:r w:rsidRPr="00F041DE">
              <w:rPr>
                <w:rFonts w:eastAsia="標楷體" w:hint="eastAsia"/>
              </w:rPr>
              <w:t>6</w:t>
            </w:r>
            <w:r w:rsidRPr="00F041DE">
              <w:rPr>
                <w:rFonts w:eastAsia="標楷體"/>
              </w:rPr>
              <w:t>月</w:t>
            </w:r>
          </w:p>
        </w:tc>
        <w:tc>
          <w:tcPr>
            <w:tcW w:w="767" w:type="dxa"/>
            <w:tcBorders>
              <w:top w:val="nil"/>
              <w:left w:val="nil"/>
              <w:bottom w:val="nil"/>
              <w:right w:val="nil"/>
            </w:tcBorders>
          </w:tcPr>
          <w:p w:rsidR="00C90DDB" w:rsidRPr="00F041DE" w:rsidRDefault="00C90DDB" w:rsidP="00C90DDB">
            <w:pPr>
              <w:jc w:val="center"/>
              <w:rPr>
                <w:rFonts w:eastAsia="標楷體"/>
                <w:szCs w:val="20"/>
              </w:rPr>
            </w:pPr>
            <w:r w:rsidRPr="00F041DE">
              <w:rPr>
                <w:rFonts w:eastAsia="標楷體" w:hint="eastAsia"/>
                <w:szCs w:val="20"/>
              </w:rPr>
              <w:t>51.6</w:t>
            </w:r>
          </w:p>
        </w:tc>
        <w:tc>
          <w:tcPr>
            <w:tcW w:w="1119" w:type="dxa"/>
            <w:tcBorders>
              <w:top w:val="nil"/>
              <w:left w:val="nil"/>
              <w:bottom w:val="nil"/>
              <w:right w:val="nil"/>
            </w:tcBorders>
          </w:tcPr>
          <w:p w:rsidR="00C90DDB" w:rsidRPr="00F041DE" w:rsidRDefault="00C90DDB" w:rsidP="00C90DDB">
            <w:pPr>
              <w:jc w:val="center"/>
              <w:rPr>
                <w:rFonts w:eastAsia="標楷體"/>
                <w:szCs w:val="20"/>
              </w:rPr>
            </w:pPr>
            <w:r w:rsidRPr="00F041DE">
              <w:rPr>
                <w:rFonts w:eastAsia="標楷體" w:hint="eastAsia"/>
                <w:szCs w:val="20"/>
              </w:rPr>
              <w:t>92.8</w:t>
            </w:r>
          </w:p>
        </w:tc>
        <w:tc>
          <w:tcPr>
            <w:tcW w:w="1119" w:type="dxa"/>
            <w:tcBorders>
              <w:top w:val="nil"/>
              <w:left w:val="nil"/>
              <w:bottom w:val="nil"/>
              <w:right w:val="nil"/>
            </w:tcBorders>
          </w:tcPr>
          <w:p w:rsidR="00C90DDB" w:rsidRPr="00F041DE" w:rsidRDefault="00C90DDB" w:rsidP="00C90DDB">
            <w:pPr>
              <w:jc w:val="center"/>
              <w:rPr>
                <w:rFonts w:eastAsia="標楷體"/>
                <w:szCs w:val="20"/>
              </w:rPr>
            </w:pPr>
            <w:r w:rsidRPr="00F041DE">
              <w:rPr>
                <w:rFonts w:eastAsia="標楷體" w:hint="eastAsia"/>
                <w:szCs w:val="20"/>
              </w:rPr>
              <w:t>74.1</w:t>
            </w:r>
          </w:p>
        </w:tc>
        <w:tc>
          <w:tcPr>
            <w:tcW w:w="1119" w:type="dxa"/>
            <w:tcBorders>
              <w:top w:val="nil"/>
              <w:left w:val="nil"/>
              <w:bottom w:val="nil"/>
              <w:right w:val="nil"/>
            </w:tcBorders>
          </w:tcPr>
          <w:p w:rsidR="00C90DDB" w:rsidRPr="00F041DE" w:rsidRDefault="00C90DDB" w:rsidP="00C90DDB">
            <w:pPr>
              <w:jc w:val="center"/>
              <w:rPr>
                <w:rFonts w:eastAsia="標楷體"/>
                <w:szCs w:val="20"/>
              </w:rPr>
            </w:pPr>
            <w:r w:rsidRPr="00F041DE">
              <w:rPr>
                <w:rFonts w:eastAsia="標楷體" w:hint="eastAsia"/>
                <w:szCs w:val="20"/>
              </w:rPr>
              <w:t>43.8</w:t>
            </w:r>
          </w:p>
        </w:tc>
        <w:tc>
          <w:tcPr>
            <w:tcW w:w="1119" w:type="dxa"/>
            <w:tcBorders>
              <w:top w:val="nil"/>
              <w:left w:val="nil"/>
              <w:bottom w:val="nil"/>
              <w:right w:val="nil"/>
            </w:tcBorders>
          </w:tcPr>
          <w:p w:rsidR="00C90DDB" w:rsidRPr="00F041DE" w:rsidRDefault="00C90DDB" w:rsidP="00C90DDB">
            <w:pPr>
              <w:jc w:val="center"/>
              <w:rPr>
                <w:rFonts w:eastAsia="標楷體"/>
                <w:szCs w:val="20"/>
              </w:rPr>
            </w:pPr>
            <w:r w:rsidRPr="00F041DE">
              <w:rPr>
                <w:rFonts w:eastAsia="標楷體" w:hint="eastAsia"/>
                <w:szCs w:val="20"/>
              </w:rPr>
              <w:t>47.2</w:t>
            </w:r>
          </w:p>
        </w:tc>
        <w:tc>
          <w:tcPr>
            <w:tcW w:w="1119" w:type="dxa"/>
            <w:tcBorders>
              <w:top w:val="nil"/>
              <w:left w:val="nil"/>
              <w:bottom w:val="nil"/>
              <w:right w:val="nil"/>
            </w:tcBorders>
          </w:tcPr>
          <w:p w:rsidR="00C90DDB" w:rsidRPr="00F041DE" w:rsidRDefault="00C90DDB" w:rsidP="00C90DDB">
            <w:pPr>
              <w:jc w:val="center"/>
              <w:rPr>
                <w:rFonts w:eastAsia="標楷體"/>
                <w:szCs w:val="20"/>
              </w:rPr>
            </w:pPr>
            <w:r w:rsidRPr="00F041DE">
              <w:rPr>
                <w:rFonts w:eastAsia="標楷體" w:hint="eastAsia"/>
                <w:szCs w:val="20"/>
              </w:rPr>
              <w:t>16.9</w:t>
            </w:r>
          </w:p>
        </w:tc>
      </w:tr>
      <w:tr w:rsidR="00C90DDB" w:rsidRPr="00F041DE" w:rsidTr="00D362DB">
        <w:trPr>
          <w:trHeight w:val="86"/>
          <w:jc w:val="center"/>
        </w:trPr>
        <w:tc>
          <w:tcPr>
            <w:tcW w:w="1829" w:type="dxa"/>
            <w:tcBorders>
              <w:top w:val="nil"/>
              <w:left w:val="nil"/>
              <w:bottom w:val="nil"/>
              <w:right w:val="single" w:sz="4" w:space="0" w:color="auto"/>
            </w:tcBorders>
          </w:tcPr>
          <w:p w:rsidR="00C90DDB" w:rsidRPr="00F041DE" w:rsidRDefault="00C90DDB" w:rsidP="00C90DDB">
            <w:pPr>
              <w:snapToGrid w:val="0"/>
              <w:spacing w:line="400" w:lineRule="exact"/>
              <w:ind w:leftChars="-11" w:left="-26" w:right="240" w:firstLineChars="200" w:firstLine="480"/>
              <w:jc w:val="both"/>
              <w:rPr>
                <w:rFonts w:eastAsia="標楷體"/>
              </w:rPr>
            </w:pPr>
            <w:r w:rsidRPr="00F041DE">
              <w:rPr>
                <w:rFonts w:eastAsia="標楷體" w:hint="eastAsia"/>
              </w:rPr>
              <w:t>7</w:t>
            </w:r>
            <w:r w:rsidRPr="00F041DE">
              <w:rPr>
                <w:rFonts w:eastAsia="標楷體"/>
              </w:rPr>
              <w:t>月</w:t>
            </w:r>
          </w:p>
        </w:tc>
        <w:tc>
          <w:tcPr>
            <w:tcW w:w="767" w:type="dxa"/>
            <w:tcBorders>
              <w:top w:val="nil"/>
              <w:left w:val="nil"/>
              <w:bottom w:val="nil"/>
              <w:right w:val="nil"/>
            </w:tcBorders>
          </w:tcPr>
          <w:p w:rsidR="00C90DDB" w:rsidRPr="00F041DE" w:rsidRDefault="00C90DDB" w:rsidP="00C90DDB">
            <w:pPr>
              <w:jc w:val="center"/>
              <w:rPr>
                <w:rFonts w:eastAsia="標楷體"/>
                <w:szCs w:val="20"/>
              </w:rPr>
            </w:pPr>
            <w:r w:rsidRPr="00F041DE">
              <w:rPr>
                <w:rFonts w:eastAsia="標楷體"/>
                <w:szCs w:val="20"/>
              </w:rPr>
              <w:t>52.8</w:t>
            </w:r>
          </w:p>
        </w:tc>
        <w:tc>
          <w:tcPr>
            <w:tcW w:w="1119" w:type="dxa"/>
            <w:tcBorders>
              <w:top w:val="nil"/>
              <w:left w:val="nil"/>
              <w:bottom w:val="nil"/>
              <w:right w:val="nil"/>
            </w:tcBorders>
          </w:tcPr>
          <w:p w:rsidR="00C90DDB" w:rsidRPr="00F041DE" w:rsidRDefault="00C90DDB" w:rsidP="00C90DDB">
            <w:pPr>
              <w:jc w:val="center"/>
              <w:rPr>
                <w:rFonts w:eastAsia="標楷體"/>
                <w:szCs w:val="20"/>
              </w:rPr>
            </w:pPr>
            <w:r w:rsidRPr="00F041DE">
              <w:rPr>
                <w:rFonts w:eastAsia="標楷體"/>
                <w:szCs w:val="20"/>
              </w:rPr>
              <w:t>93.3</w:t>
            </w:r>
          </w:p>
        </w:tc>
        <w:tc>
          <w:tcPr>
            <w:tcW w:w="1119" w:type="dxa"/>
            <w:tcBorders>
              <w:top w:val="nil"/>
              <w:left w:val="nil"/>
              <w:bottom w:val="nil"/>
              <w:right w:val="nil"/>
            </w:tcBorders>
          </w:tcPr>
          <w:p w:rsidR="00C90DDB" w:rsidRPr="00F041DE" w:rsidRDefault="00C90DDB" w:rsidP="00C90DDB">
            <w:pPr>
              <w:jc w:val="center"/>
              <w:rPr>
                <w:rFonts w:eastAsia="標楷體"/>
                <w:szCs w:val="20"/>
              </w:rPr>
            </w:pPr>
            <w:r w:rsidRPr="00F041DE">
              <w:rPr>
                <w:rFonts w:eastAsia="標楷體"/>
                <w:szCs w:val="20"/>
              </w:rPr>
              <w:t>77.4</w:t>
            </w:r>
          </w:p>
        </w:tc>
        <w:tc>
          <w:tcPr>
            <w:tcW w:w="1119" w:type="dxa"/>
            <w:tcBorders>
              <w:top w:val="nil"/>
              <w:left w:val="nil"/>
              <w:bottom w:val="nil"/>
              <w:right w:val="nil"/>
            </w:tcBorders>
          </w:tcPr>
          <w:p w:rsidR="00C90DDB" w:rsidRPr="00F041DE" w:rsidRDefault="00C90DDB" w:rsidP="00C90DDB">
            <w:pPr>
              <w:jc w:val="center"/>
              <w:rPr>
                <w:rFonts w:eastAsia="標楷體"/>
                <w:szCs w:val="20"/>
              </w:rPr>
            </w:pPr>
            <w:r w:rsidRPr="00F041DE">
              <w:rPr>
                <w:rFonts w:eastAsia="標楷體"/>
                <w:szCs w:val="20"/>
              </w:rPr>
              <w:t>45.7</w:t>
            </w:r>
          </w:p>
        </w:tc>
        <w:tc>
          <w:tcPr>
            <w:tcW w:w="1119" w:type="dxa"/>
            <w:tcBorders>
              <w:top w:val="nil"/>
              <w:left w:val="nil"/>
              <w:bottom w:val="nil"/>
              <w:right w:val="nil"/>
            </w:tcBorders>
          </w:tcPr>
          <w:p w:rsidR="00C90DDB" w:rsidRPr="00F041DE" w:rsidRDefault="00C90DDB" w:rsidP="00C90DDB">
            <w:pPr>
              <w:jc w:val="center"/>
              <w:rPr>
                <w:rFonts w:eastAsia="標楷體"/>
                <w:szCs w:val="20"/>
              </w:rPr>
            </w:pPr>
            <w:r w:rsidRPr="00F041DE">
              <w:rPr>
                <w:rFonts w:eastAsia="標楷體"/>
                <w:szCs w:val="20"/>
              </w:rPr>
              <w:t>46.3</w:t>
            </w:r>
          </w:p>
        </w:tc>
        <w:tc>
          <w:tcPr>
            <w:tcW w:w="1119" w:type="dxa"/>
            <w:tcBorders>
              <w:top w:val="nil"/>
              <w:left w:val="nil"/>
              <w:bottom w:val="nil"/>
              <w:right w:val="nil"/>
            </w:tcBorders>
          </w:tcPr>
          <w:p w:rsidR="00C90DDB" w:rsidRPr="00F041DE" w:rsidRDefault="00C90DDB" w:rsidP="00C90DDB">
            <w:pPr>
              <w:jc w:val="center"/>
              <w:rPr>
                <w:rFonts w:eastAsia="標楷體"/>
                <w:szCs w:val="20"/>
              </w:rPr>
            </w:pPr>
            <w:r w:rsidRPr="00F041DE">
              <w:rPr>
                <w:rFonts w:eastAsia="標楷體"/>
                <w:szCs w:val="20"/>
              </w:rPr>
              <w:t>17.0</w:t>
            </w:r>
          </w:p>
        </w:tc>
      </w:tr>
      <w:tr w:rsidR="00C90DDB" w:rsidRPr="00F041DE" w:rsidTr="00D362DB">
        <w:trPr>
          <w:trHeight w:val="86"/>
          <w:jc w:val="center"/>
        </w:trPr>
        <w:tc>
          <w:tcPr>
            <w:tcW w:w="1829" w:type="dxa"/>
            <w:tcBorders>
              <w:top w:val="nil"/>
              <w:left w:val="nil"/>
              <w:bottom w:val="nil"/>
              <w:right w:val="single" w:sz="4" w:space="0" w:color="auto"/>
            </w:tcBorders>
          </w:tcPr>
          <w:p w:rsidR="00C90DDB" w:rsidRPr="00F041DE" w:rsidRDefault="00C90DDB" w:rsidP="00C90DDB">
            <w:pPr>
              <w:snapToGrid w:val="0"/>
              <w:spacing w:line="400" w:lineRule="exact"/>
              <w:ind w:leftChars="-11" w:left="-26" w:right="240" w:firstLineChars="200" w:firstLine="480"/>
              <w:jc w:val="both"/>
              <w:rPr>
                <w:rFonts w:eastAsia="標楷體"/>
              </w:rPr>
            </w:pPr>
            <w:r w:rsidRPr="00F041DE">
              <w:rPr>
                <w:rFonts w:eastAsia="標楷體" w:hint="eastAsia"/>
              </w:rPr>
              <w:t>8</w:t>
            </w:r>
            <w:r w:rsidRPr="00F041DE">
              <w:rPr>
                <w:rFonts w:eastAsia="標楷體"/>
              </w:rPr>
              <w:t>月</w:t>
            </w:r>
          </w:p>
        </w:tc>
        <w:tc>
          <w:tcPr>
            <w:tcW w:w="767" w:type="dxa"/>
            <w:tcBorders>
              <w:top w:val="nil"/>
              <w:left w:val="nil"/>
              <w:bottom w:val="nil"/>
              <w:right w:val="nil"/>
            </w:tcBorders>
          </w:tcPr>
          <w:p w:rsidR="00C90DDB" w:rsidRPr="00F041DE" w:rsidRDefault="00C90DDB" w:rsidP="00C90DDB">
            <w:pPr>
              <w:jc w:val="center"/>
              <w:rPr>
                <w:rFonts w:eastAsia="標楷體"/>
                <w:szCs w:val="20"/>
              </w:rPr>
            </w:pPr>
            <w:r w:rsidRPr="00F041DE">
              <w:rPr>
                <w:rFonts w:eastAsia="標楷體" w:hint="eastAsia"/>
                <w:szCs w:val="20"/>
              </w:rPr>
              <w:t>50.8</w:t>
            </w:r>
          </w:p>
        </w:tc>
        <w:tc>
          <w:tcPr>
            <w:tcW w:w="1119" w:type="dxa"/>
            <w:tcBorders>
              <w:top w:val="nil"/>
              <w:left w:val="nil"/>
              <w:bottom w:val="nil"/>
              <w:right w:val="nil"/>
            </w:tcBorders>
          </w:tcPr>
          <w:p w:rsidR="00C90DDB" w:rsidRPr="00F041DE" w:rsidRDefault="00C90DDB" w:rsidP="00C90DDB">
            <w:pPr>
              <w:jc w:val="center"/>
              <w:rPr>
                <w:rFonts w:eastAsia="標楷體"/>
                <w:szCs w:val="20"/>
              </w:rPr>
            </w:pPr>
            <w:r w:rsidRPr="00F041DE">
              <w:rPr>
                <w:rFonts w:eastAsia="標楷體" w:hint="eastAsia"/>
                <w:szCs w:val="20"/>
              </w:rPr>
              <w:t>93.7</w:t>
            </w:r>
          </w:p>
        </w:tc>
        <w:tc>
          <w:tcPr>
            <w:tcW w:w="1119" w:type="dxa"/>
            <w:tcBorders>
              <w:top w:val="nil"/>
              <w:left w:val="nil"/>
              <w:bottom w:val="nil"/>
              <w:right w:val="nil"/>
            </w:tcBorders>
          </w:tcPr>
          <w:p w:rsidR="00C90DDB" w:rsidRPr="00F041DE" w:rsidRDefault="00C90DDB" w:rsidP="00C90DDB">
            <w:pPr>
              <w:jc w:val="center"/>
              <w:rPr>
                <w:rFonts w:eastAsia="標楷體"/>
                <w:szCs w:val="20"/>
              </w:rPr>
            </w:pPr>
            <w:r w:rsidRPr="00F041DE">
              <w:rPr>
                <w:rFonts w:eastAsia="標楷體" w:hint="eastAsia"/>
                <w:szCs w:val="20"/>
              </w:rPr>
              <w:t>76.9</w:t>
            </w:r>
          </w:p>
        </w:tc>
        <w:tc>
          <w:tcPr>
            <w:tcW w:w="1119" w:type="dxa"/>
            <w:tcBorders>
              <w:top w:val="nil"/>
              <w:left w:val="nil"/>
              <w:bottom w:val="nil"/>
              <w:right w:val="nil"/>
            </w:tcBorders>
          </w:tcPr>
          <w:p w:rsidR="00C90DDB" w:rsidRPr="00F041DE" w:rsidRDefault="00C90DDB" w:rsidP="00C90DDB">
            <w:pPr>
              <w:jc w:val="center"/>
              <w:rPr>
                <w:rFonts w:eastAsia="標楷體"/>
                <w:szCs w:val="20"/>
              </w:rPr>
            </w:pPr>
            <w:r w:rsidRPr="00F041DE">
              <w:rPr>
                <w:rFonts w:eastAsia="標楷體" w:hint="eastAsia"/>
                <w:szCs w:val="20"/>
              </w:rPr>
              <w:t>42.8</w:t>
            </w:r>
          </w:p>
        </w:tc>
        <w:tc>
          <w:tcPr>
            <w:tcW w:w="1119" w:type="dxa"/>
            <w:tcBorders>
              <w:top w:val="nil"/>
              <w:left w:val="nil"/>
              <w:bottom w:val="nil"/>
              <w:right w:val="nil"/>
            </w:tcBorders>
          </w:tcPr>
          <w:p w:rsidR="00C90DDB" w:rsidRPr="00F041DE" w:rsidRDefault="00C90DDB" w:rsidP="00C90DDB">
            <w:pPr>
              <w:jc w:val="center"/>
              <w:rPr>
                <w:rFonts w:eastAsia="標楷體"/>
                <w:szCs w:val="20"/>
              </w:rPr>
            </w:pPr>
            <w:r w:rsidRPr="00F041DE">
              <w:rPr>
                <w:rFonts w:eastAsia="標楷體" w:hint="eastAsia"/>
                <w:szCs w:val="20"/>
              </w:rPr>
              <w:t>45.8</w:t>
            </w:r>
          </w:p>
        </w:tc>
        <w:tc>
          <w:tcPr>
            <w:tcW w:w="1119" w:type="dxa"/>
            <w:tcBorders>
              <w:top w:val="nil"/>
              <w:left w:val="nil"/>
              <w:bottom w:val="nil"/>
              <w:right w:val="nil"/>
            </w:tcBorders>
          </w:tcPr>
          <w:p w:rsidR="00C90DDB" w:rsidRPr="00F041DE" w:rsidRDefault="00C90DDB" w:rsidP="00C90DDB">
            <w:pPr>
              <w:jc w:val="center"/>
              <w:rPr>
                <w:rFonts w:eastAsia="標楷體"/>
                <w:szCs w:val="20"/>
              </w:rPr>
            </w:pPr>
            <w:r w:rsidRPr="00F041DE">
              <w:rPr>
                <w:rFonts w:eastAsia="標楷體" w:hint="eastAsia"/>
                <w:szCs w:val="20"/>
              </w:rPr>
              <w:t>16.0</w:t>
            </w:r>
          </w:p>
        </w:tc>
      </w:tr>
      <w:tr w:rsidR="00C90DDB" w:rsidRPr="00F041DE" w:rsidTr="00D362DB">
        <w:trPr>
          <w:trHeight w:val="86"/>
          <w:jc w:val="center"/>
        </w:trPr>
        <w:tc>
          <w:tcPr>
            <w:tcW w:w="1829" w:type="dxa"/>
            <w:tcBorders>
              <w:top w:val="nil"/>
              <w:left w:val="nil"/>
              <w:bottom w:val="nil"/>
              <w:right w:val="single" w:sz="4" w:space="0" w:color="auto"/>
            </w:tcBorders>
          </w:tcPr>
          <w:p w:rsidR="00C90DDB" w:rsidRPr="00F041DE" w:rsidRDefault="00C90DDB" w:rsidP="00C90DDB">
            <w:pPr>
              <w:snapToGrid w:val="0"/>
              <w:spacing w:line="400" w:lineRule="exact"/>
              <w:ind w:leftChars="-11" w:left="-26" w:right="240" w:firstLineChars="200" w:firstLine="480"/>
              <w:jc w:val="both"/>
              <w:rPr>
                <w:rFonts w:eastAsia="標楷體"/>
              </w:rPr>
            </w:pPr>
            <w:r w:rsidRPr="00F041DE">
              <w:rPr>
                <w:rFonts w:eastAsia="標楷體" w:hint="eastAsia"/>
              </w:rPr>
              <w:t>9</w:t>
            </w:r>
            <w:r w:rsidRPr="00F041DE">
              <w:rPr>
                <w:rFonts w:eastAsia="標楷體" w:hint="eastAsia"/>
              </w:rPr>
              <w:t>月</w:t>
            </w:r>
          </w:p>
        </w:tc>
        <w:tc>
          <w:tcPr>
            <w:tcW w:w="767" w:type="dxa"/>
            <w:tcBorders>
              <w:top w:val="nil"/>
              <w:left w:val="nil"/>
              <w:bottom w:val="nil"/>
              <w:right w:val="nil"/>
            </w:tcBorders>
          </w:tcPr>
          <w:p w:rsidR="00C90DDB" w:rsidRPr="00F041DE" w:rsidRDefault="00C90DDB" w:rsidP="00C90DDB">
            <w:pPr>
              <w:jc w:val="center"/>
              <w:rPr>
                <w:rFonts w:eastAsia="標楷體"/>
                <w:szCs w:val="20"/>
              </w:rPr>
            </w:pPr>
            <w:r w:rsidRPr="00F041DE">
              <w:rPr>
                <w:rFonts w:eastAsia="標楷體" w:hint="eastAsia"/>
                <w:szCs w:val="20"/>
              </w:rPr>
              <w:t>55.8</w:t>
            </w:r>
          </w:p>
        </w:tc>
        <w:tc>
          <w:tcPr>
            <w:tcW w:w="1119" w:type="dxa"/>
            <w:tcBorders>
              <w:top w:val="nil"/>
              <w:left w:val="nil"/>
              <w:bottom w:val="nil"/>
              <w:right w:val="nil"/>
            </w:tcBorders>
          </w:tcPr>
          <w:p w:rsidR="00C90DDB" w:rsidRPr="00F041DE" w:rsidRDefault="00C90DDB" w:rsidP="00C90DDB">
            <w:pPr>
              <w:jc w:val="center"/>
              <w:rPr>
                <w:rFonts w:eastAsia="標楷體"/>
                <w:szCs w:val="20"/>
              </w:rPr>
            </w:pPr>
            <w:r w:rsidRPr="00F041DE">
              <w:rPr>
                <w:rFonts w:eastAsia="標楷體" w:hint="eastAsia"/>
                <w:szCs w:val="20"/>
              </w:rPr>
              <w:t>93.2</w:t>
            </w:r>
          </w:p>
        </w:tc>
        <w:tc>
          <w:tcPr>
            <w:tcW w:w="1119" w:type="dxa"/>
            <w:tcBorders>
              <w:top w:val="nil"/>
              <w:left w:val="nil"/>
              <w:bottom w:val="nil"/>
              <w:right w:val="nil"/>
            </w:tcBorders>
          </w:tcPr>
          <w:p w:rsidR="00C90DDB" w:rsidRPr="00F041DE" w:rsidRDefault="00C90DDB" w:rsidP="00C90DDB">
            <w:pPr>
              <w:jc w:val="center"/>
              <w:rPr>
                <w:rFonts w:eastAsia="標楷體"/>
                <w:szCs w:val="20"/>
              </w:rPr>
            </w:pPr>
            <w:r w:rsidRPr="00F041DE">
              <w:rPr>
                <w:rFonts w:eastAsia="標楷體" w:hint="eastAsia"/>
                <w:szCs w:val="20"/>
              </w:rPr>
              <w:t>78.0</w:t>
            </w:r>
          </w:p>
        </w:tc>
        <w:tc>
          <w:tcPr>
            <w:tcW w:w="1119" w:type="dxa"/>
            <w:tcBorders>
              <w:top w:val="nil"/>
              <w:left w:val="nil"/>
              <w:bottom w:val="nil"/>
              <w:right w:val="nil"/>
            </w:tcBorders>
          </w:tcPr>
          <w:p w:rsidR="00C90DDB" w:rsidRPr="00F041DE" w:rsidRDefault="00C90DDB" w:rsidP="00C90DDB">
            <w:pPr>
              <w:jc w:val="center"/>
              <w:rPr>
                <w:rFonts w:eastAsia="標楷體"/>
                <w:szCs w:val="20"/>
              </w:rPr>
            </w:pPr>
            <w:r w:rsidRPr="00F041DE">
              <w:rPr>
                <w:rFonts w:eastAsia="標楷體" w:hint="eastAsia"/>
                <w:szCs w:val="20"/>
              </w:rPr>
              <w:t>45.7</w:t>
            </w:r>
          </w:p>
        </w:tc>
        <w:tc>
          <w:tcPr>
            <w:tcW w:w="1119" w:type="dxa"/>
            <w:tcBorders>
              <w:top w:val="nil"/>
              <w:left w:val="nil"/>
              <w:bottom w:val="nil"/>
              <w:right w:val="nil"/>
            </w:tcBorders>
          </w:tcPr>
          <w:p w:rsidR="00C90DDB" w:rsidRPr="00F041DE" w:rsidRDefault="00C90DDB" w:rsidP="00C90DDB">
            <w:pPr>
              <w:jc w:val="center"/>
              <w:rPr>
                <w:rFonts w:eastAsia="標楷體"/>
                <w:szCs w:val="20"/>
              </w:rPr>
            </w:pPr>
            <w:r w:rsidRPr="00F041DE">
              <w:rPr>
                <w:rFonts w:eastAsia="標楷體" w:hint="eastAsia"/>
                <w:szCs w:val="20"/>
              </w:rPr>
              <w:t>46.5</w:t>
            </w:r>
          </w:p>
        </w:tc>
        <w:tc>
          <w:tcPr>
            <w:tcW w:w="1119" w:type="dxa"/>
            <w:tcBorders>
              <w:top w:val="nil"/>
              <w:left w:val="nil"/>
              <w:bottom w:val="nil"/>
              <w:right w:val="nil"/>
            </w:tcBorders>
          </w:tcPr>
          <w:p w:rsidR="00C90DDB" w:rsidRPr="00F041DE" w:rsidRDefault="00C90DDB" w:rsidP="00C90DDB">
            <w:pPr>
              <w:jc w:val="center"/>
              <w:rPr>
                <w:rFonts w:eastAsia="標楷體"/>
                <w:szCs w:val="20"/>
              </w:rPr>
            </w:pPr>
            <w:r w:rsidRPr="00F041DE">
              <w:rPr>
                <w:rFonts w:eastAsia="標楷體" w:hint="eastAsia"/>
                <w:szCs w:val="20"/>
              </w:rPr>
              <w:t>15.7</w:t>
            </w:r>
          </w:p>
        </w:tc>
      </w:tr>
      <w:tr w:rsidR="00C90DDB" w:rsidRPr="00F041DE" w:rsidTr="00D362DB">
        <w:trPr>
          <w:trHeight w:val="86"/>
          <w:jc w:val="center"/>
        </w:trPr>
        <w:tc>
          <w:tcPr>
            <w:tcW w:w="1829" w:type="dxa"/>
            <w:tcBorders>
              <w:top w:val="nil"/>
              <w:left w:val="nil"/>
              <w:bottom w:val="nil"/>
              <w:right w:val="single" w:sz="4" w:space="0" w:color="auto"/>
            </w:tcBorders>
          </w:tcPr>
          <w:p w:rsidR="00C90DDB" w:rsidRPr="00F041DE" w:rsidRDefault="00C90DDB" w:rsidP="00C90DDB">
            <w:pPr>
              <w:snapToGrid w:val="0"/>
              <w:spacing w:line="400" w:lineRule="exact"/>
              <w:ind w:rightChars="100" w:right="240" w:firstLineChars="150" w:firstLine="360"/>
              <w:jc w:val="both"/>
              <w:rPr>
                <w:rFonts w:eastAsia="標楷體"/>
              </w:rPr>
            </w:pPr>
            <w:r w:rsidRPr="00F041DE">
              <w:rPr>
                <w:rFonts w:eastAsia="標楷體" w:hint="eastAsia"/>
              </w:rPr>
              <w:t>10</w:t>
            </w:r>
            <w:r w:rsidRPr="00F041DE">
              <w:rPr>
                <w:rFonts w:eastAsia="標楷體" w:hint="eastAsia"/>
              </w:rPr>
              <w:t>月</w:t>
            </w:r>
          </w:p>
        </w:tc>
        <w:tc>
          <w:tcPr>
            <w:tcW w:w="767" w:type="dxa"/>
            <w:tcBorders>
              <w:top w:val="nil"/>
              <w:left w:val="nil"/>
              <w:bottom w:val="nil"/>
              <w:right w:val="nil"/>
            </w:tcBorders>
          </w:tcPr>
          <w:p w:rsidR="00C90DDB" w:rsidRPr="00F041DE" w:rsidRDefault="00C90DDB" w:rsidP="00C90DDB">
            <w:pPr>
              <w:jc w:val="center"/>
              <w:rPr>
                <w:rFonts w:eastAsia="標楷體"/>
                <w:szCs w:val="20"/>
              </w:rPr>
            </w:pPr>
            <w:r w:rsidRPr="00F041DE">
              <w:rPr>
                <w:rFonts w:eastAsia="標楷體" w:hint="eastAsia"/>
                <w:szCs w:val="20"/>
              </w:rPr>
              <w:t>57.3</w:t>
            </w:r>
          </w:p>
        </w:tc>
        <w:tc>
          <w:tcPr>
            <w:tcW w:w="1119" w:type="dxa"/>
            <w:tcBorders>
              <w:top w:val="nil"/>
              <w:left w:val="nil"/>
              <w:bottom w:val="nil"/>
              <w:right w:val="nil"/>
            </w:tcBorders>
          </w:tcPr>
          <w:p w:rsidR="00C90DDB" w:rsidRPr="00F041DE" w:rsidRDefault="00C90DDB" w:rsidP="00C90DDB">
            <w:pPr>
              <w:jc w:val="center"/>
              <w:rPr>
                <w:rFonts w:eastAsia="標楷體"/>
                <w:szCs w:val="20"/>
              </w:rPr>
            </w:pPr>
            <w:r w:rsidRPr="00F041DE">
              <w:rPr>
                <w:rFonts w:eastAsia="標楷體" w:hint="eastAsia"/>
                <w:szCs w:val="20"/>
              </w:rPr>
              <w:t>94.0</w:t>
            </w:r>
          </w:p>
        </w:tc>
        <w:tc>
          <w:tcPr>
            <w:tcW w:w="1119" w:type="dxa"/>
            <w:tcBorders>
              <w:top w:val="nil"/>
              <w:left w:val="nil"/>
              <w:bottom w:val="nil"/>
              <w:right w:val="nil"/>
            </w:tcBorders>
          </w:tcPr>
          <w:p w:rsidR="00C90DDB" w:rsidRPr="00F041DE" w:rsidRDefault="00C90DDB" w:rsidP="00C90DDB">
            <w:pPr>
              <w:jc w:val="center"/>
              <w:rPr>
                <w:rFonts w:eastAsia="標楷體"/>
                <w:szCs w:val="20"/>
              </w:rPr>
            </w:pPr>
            <w:r w:rsidRPr="00F041DE">
              <w:rPr>
                <w:rFonts w:eastAsia="標楷體" w:hint="eastAsia"/>
                <w:szCs w:val="20"/>
              </w:rPr>
              <w:t>76.1</w:t>
            </w:r>
          </w:p>
        </w:tc>
        <w:tc>
          <w:tcPr>
            <w:tcW w:w="1119" w:type="dxa"/>
            <w:tcBorders>
              <w:top w:val="nil"/>
              <w:left w:val="nil"/>
              <w:bottom w:val="nil"/>
              <w:right w:val="nil"/>
            </w:tcBorders>
          </w:tcPr>
          <w:p w:rsidR="00C90DDB" w:rsidRPr="00F041DE" w:rsidRDefault="00C90DDB" w:rsidP="00C90DDB">
            <w:pPr>
              <w:jc w:val="center"/>
              <w:rPr>
                <w:rFonts w:eastAsia="標楷體"/>
                <w:szCs w:val="20"/>
              </w:rPr>
            </w:pPr>
            <w:r w:rsidRPr="00F041DE">
              <w:rPr>
                <w:rFonts w:eastAsia="標楷體" w:hint="eastAsia"/>
                <w:szCs w:val="20"/>
              </w:rPr>
              <w:t>45.8</w:t>
            </w:r>
          </w:p>
        </w:tc>
        <w:tc>
          <w:tcPr>
            <w:tcW w:w="1119" w:type="dxa"/>
            <w:tcBorders>
              <w:top w:val="nil"/>
              <w:left w:val="nil"/>
              <w:bottom w:val="nil"/>
              <w:right w:val="nil"/>
            </w:tcBorders>
          </w:tcPr>
          <w:p w:rsidR="00C90DDB" w:rsidRPr="00F041DE" w:rsidRDefault="00C90DDB" w:rsidP="00C90DDB">
            <w:pPr>
              <w:jc w:val="center"/>
              <w:rPr>
                <w:rFonts w:eastAsia="標楷體"/>
                <w:szCs w:val="20"/>
              </w:rPr>
            </w:pPr>
            <w:r w:rsidRPr="00F041DE">
              <w:rPr>
                <w:rFonts w:eastAsia="標楷體" w:hint="eastAsia"/>
                <w:szCs w:val="20"/>
              </w:rPr>
              <w:t>45.0</w:t>
            </w:r>
          </w:p>
        </w:tc>
        <w:tc>
          <w:tcPr>
            <w:tcW w:w="1119" w:type="dxa"/>
            <w:tcBorders>
              <w:top w:val="nil"/>
              <w:left w:val="nil"/>
              <w:bottom w:val="nil"/>
              <w:right w:val="nil"/>
            </w:tcBorders>
          </w:tcPr>
          <w:p w:rsidR="00C90DDB" w:rsidRPr="00F041DE" w:rsidRDefault="00C90DDB" w:rsidP="00C90DDB">
            <w:pPr>
              <w:jc w:val="center"/>
              <w:rPr>
                <w:rFonts w:eastAsia="標楷體"/>
                <w:szCs w:val="20"/>
              </w:rPr>
            </w:pPr>
            <w:r w:rsidRPr="00F041DE">
              <w:rPr>
                <w:rFonts w:eastAsia="標楷體" w:hint="eastAsia"/>
                <w:szCs w:val="20"/>
              </w:rPr>
              <w:t>18.2</w:t>
            </w:r>
          </w:p>
        </w:tc>
      </w:tr>
      <w:tr w:rsidR="00C90DDB" w:rsidRPr="00F041DE" w:rsidTr="00D362DB">
        <w:trPr>
          <w:trHeight w:val="86"/>
          <w:jc w:val="center"/>
        </w:trPr>
        <w:tc>
          <w:tcPr>
            <w:tcW w:w="1829" w:type="dxa"/>
            <w:tcBorders>
              <w:top w:val="nil"/>
              <w:left w:val="nil"/>
              <w:bottom w:val="nil"/>
              <w:right w:val="single" w:sz="4" w:space="0" w:color="auto"/>
            </w:tcBorders>
          </w:tcPr>
          <w:p w:rsidR="00C90DDB" w:rsidRPr="00F041DE" w:rsidRDefault="00C90DDB" w:rsidP="00C90DDB">
            <w:pPr>
              <w:snapToGrid w:val="0"/>
              <w:spacing w:line="400" w:lineRule="exact"/>
              <w:ind w:rightChars="100" w:right="240" w:firstLineChars="150" w:firstLine="360"/>
              <w:jc w:val="both"/>
              <w:rPr>
                <w:rFonts w:eastAsia="標楷體"/>
              </w:rPr>
            </w:pPr>
            <w:r w:rsidRPr="00F041DE">
              <w:rPr>
                <w:rFonts w:eastAsia="標楷體" w:hint="eastAsia"/>
              </w:rPr>
              <w:t>1</w:t>
            </w:r>
            <w:r>
              <w:rPr>
                <w:rFonts w:eastAsia="標楷體" w:hint="eastAsia"/>
              </w:rPr>
              <w:t>1</w:t>
            </w:r>
            <w:r w:rsidRPr="00F041DE">
              <w:rPr>
                <w:rFonts w:eastAsia="標楷體" w:hint="eastAsia"/>
              </w:rPr>
              <w:t>月</w:t>
            </w:r>
          </w:p>
        </w:tc>
        <w:tc>
          <w:tcPr>
            <w:tcW w:w="767" w:type="dxa"/>
            <w:tcBorders>
              <w:top w:val="nil"/>
              <w:left w:val="nil"/>
              <w:bottom w:val="nil"/>
              <w:right w:val="nil"/>
            </w:tcBorders>
          </w:tcPr>
          <w:p w:rsidR="00C90DDB" w:rsidRPr="00E22A35" w:rsidRDefault="00C90DDB" w:rsidP="00C90DDB">
            <w:pPr>
              <w:jc w:val="center"/>
              <w:rPr>
                <w:rFonts w:eastAsia="標楷體"/>
                <w:szCs w:val="20"/>
              </w:rPr>
            </w:pPr>
            <w:r w:rsidRPr="00E22A35">
              <w:rPr>
                <w:rFonts w:eastAsia="標楷體"/>
                <w:szCs w:val="20"/>
              </w:rPr>
              <w:t>56.8</w:t>
            </w:r>
          </w:p>
        </w:tc>
        <w:tc>
          <w:tcPr>
            <w:tcW w:w="1119" w:type="dxa"/>
            <w:tcBorders>
              <w:top w:val="nil"/>
              <w:left w:val="nil"/>
              <w:bottom w:val="nil"/>
              <w:right w:val="nil"/>
            </w:tcBorders>
          </w:tcPr>
          <w:p w:rsidR="00C90DDB" w:rsidRPr="00E22A35" w:rsidRDefault="00C90DDB" w:rsidP="00C90DDB">
            <w:pPr>
              <w:jc w:val="center"/>
              <w:rPr>
                <w:rFonts w:eastAsia="標楷體"/>
                <w:szCs w:val="20"/>
              </w:rPr>
            </w:pPr>
            <w:r w:rsidRPr="00E22A35">
              <w:rPr>
                <w:rFonts w:eastAsia="標楷體"/>
                <w:szCs w:val="20"/>
              </w:rPr>
              <w:t>94.3</w:t>
            </w:r>
          </w:p>
        </w:tc>
        <w:tc>
          <w:tcPr>
            <w:tcW w:w="1119" w:type="dxa"/>
            <w:tcBorders>
              <w:top w:val="nil"/>
              <w:left w:val="nil"/>
              <w:bottom w:val="nil"/>
              <w:right w:val="nil"/>
            </w:tcBorders>
          </w:tcPr>
          <w:p w:rsidR="00C90DDB" w:rsidRPr="00E22A35" w:rsidRDefault="00C90DDB" w:rsidP="00C90DDB">
            <w:pPr>
              <w:jc w:val="center"/>
              <w:rPr>
                <w:rFonts w:eastAsia="標楷體"/>
                <w:szCs w:val="20"/>
              </w:rPr>
            </w:pPr>
            <w:r w:rsidRPr="00E22A35">
              <w:rPr>
                <w:rFonts w:eastAsia="標楷體"/>
                <w:szCs w:val="20"/>
              </w:rPr>
              <w:t>76.7</w:t>
            </w:r>
          </w:p>
        </w:tc>
        <w:tc>
          <w:tcPr>
            <w:tcW w:w="1119" w:type="dxa"/>
            <w:tcBorders>
              <w:top w:val="nil"/>
              <w:left w:val="nil"/>
              <w:bottom w:val="nil"/>
              <w:right w:val="nil"/>
            </w:tcBorders>
          </w:tcPr>
          <w:p w:rsidR="00C90DDB" w:rsidRPr="00E22A35" w:rsidRDefault="00C90DDB" w:rsidP="00C90DDB">
            <w:pPr>
              <w:jc w:val="center"/>
              <w:rPr>
                <w:rFonts w:eastAsia="標楷體"/>
                <w:szCs w:val="20"/>
              </w:rPr>
            </w:pPr>
            <w:r w:rsidRPr="00E22A35">
              <w:rPr>
                <w:rFonts w:eastAsia="標楷體"/>
                <w:szCs w:val="20"/>
              </w:rPr>
              <w:t>46.6</w:t>
            </w:r>
          </w:p>
        </w:tc>
        <w:tc>
          <w:tcPr>
            <w:tcW w:w="1119" w:type="dxa"/>
            <w:tcBorders>
              <w:top w:val="nil"/>
              <w:left w:val="nil"/>
              <w:bottom w:val="nil"/>
              <w:right w:val="nil"/>
            </w:tcBorders>
          </w:tcPr>
          <w:p w:rsidR="00C90DDB" w:rsidRPr="00E22A35" w:rsidRDefault="00C90DDB" w:rsidP="00C90DDB">
            <w:pPr>
              <w:jc w:val="center"/>
              <w:rPr>
                <w:rFonts w:eastAsia="標楷體"/>
                <w:szCs w:val="20"/>
              </w:rPr>
            </w:pPr>
            <w:r w:rsidRPr="00E22A35">
              <w:rPr>
                <w:rFonts w:eastAsia="標楷體"/>
                <w:szCs w:val="20"/>
              </w:rPr>
              <w:t>45.9</w:t>
            </w:r>
          </w:p>
        </w:tc>
        <w:tc>
          <w:tcPr>
            <w:tcW w:w="1119" w:type="dxa"/>
            <w:tcBorders>
              <w:top w:val="nil"/>
              <w:left w:val="nil"/>
              <w:bottom w:val="nil"/>
              <w:right w:val="nil"/>
            </w:tcBorders>
          </w:tcPr>
          <w:p w:rsidR="00C90DDB" w:rsidRPr="00E22A35" w:rsidRDefault="00C90DDB" w:rsidP="00C90DDB">
            <w:pPr>
              <w:jc w:val="center"/>
              <w:rPr>
                <w:rFonts w:eastAsia="標楷體"/>
                <w:szCs w:val="20"/>
              </w:rPr>
            </w:pPr>
            <w:r w:rsidRPr="00E22A35">
              <w:rPr>
                <w:rFonts w:eastAsia="標楷體"/>
                <w:szCs w:val="20"/>
              </w:rPr>
              <w:t>17.9</w:t>
            </w:r>
          </w:p>
        </w:tc>
      </w:tr>
      <w:tr w:rsidR="00C90DDB" w:rsidRPr="00F041DE" w:rsidTr="00D362DB">
        <w:trPr>
          <w:trHeight w:val="86"/>
          <w:jc w:val="center"/>
        </w:trPr>
        <w:tc>
          <w:tcPr>
            <w:tcW w:w="1829" w:type="dxa"/>
            <w:tcBorders>
              <w:top w:val="nil"/>
              <w:left w:val="nil"/>
              <w:bottom w:val="nil"/>
              <w:right w:val="single" w:sz="4" w:space="0" w:color="auto"/>
            </w:tcBorders>
          </w:tcPr>
          <w:p w:rsidR="00C90DDB" w:rsidRPr="00F041DE" w:rsidRDefault="00C90DDB" w:rsidP="00C90DDB">
            <w:pPr>
              <w:snapToGrid w:val="0"/>
              <w:spacing w:line="400" w:lineRule="exact"/>
              <w:ind w:rightChars="100" w:right="240" w:firstLineChars="150" w:firstLine="360"/>
              <w:jc w:val="both"/>
              <w:rPr>
                <w:rFonts w:eastAsia="標楷體"/>
              </w:rPr>
            </w:pPr>
            <w:r>
              <w:rPr>
                <w:rFonts w:eastAsia="標楷體" w:hint="eastAsia"/>
              </w:rPr>
              <w:t>12</w:t>
            </w:r>
            <w:r>
              <w:rPr>
                <w:rFonts w:eastAsia="標楷體" w:hint="eastAsia"/>
              </w:rPr>
              <w:t>月</w:t>
            </w:r>
          </w:p>
        </w:tc>
        <w:tc>
          <w:tcPr>
            <w:tcW w:w="767" w:type="dxa"/>
            <w:tcBorders>
              <w:top w:val="nil"/>
              <w:left w:val="nil"/>
              <w:bottom w:val="nil"/>
              <w:right w:val="nil"/>
            </w:tcBorders>
          </w:tcPr>
          <w:p w:rsidR="00C90DDB" w:rsidRPr="00D25BB2" w:rsidRDefault="00C90DDB" w:rsidP="00C90DDB">
            <w:pPr>
              <w:jc w:val="center"/>
              <w:rPr>
                <w:rFonts w:eastAsia="標楷體"/>
                <w:szCs w:val="20"/>
              </w:rPr>
            </w:pPr>
            <w:r w:rsidRPr="00D25BB2">
              <w:rPr>
                <w:rFonts w:eastAsia="標楷體"/>
                <w:szCs w:val="20"/>
              </w:rPr>
              <w:t>56.1</w:t>
            </w:r>
          </w:p>
        </w:tc>
        <w:tc>
          <w:tcPr>
            <w:tcW w:w="1119" w:type="dxa"/>
            <w:tcBorders>
              <w:top w:val="nil"/>
              <w:left w:val="nil"/>
              <w:bottom w:val="nil"/>
              <w:right w:val="nil"/>
            </w:tcBorders>
          </w:tcPr>
          <w:p w:rsidR="00C90DDB" w:rsidRPr="00D25BB2" w:rsidRDefault="00C90DDB" w:rsidP="00C90DDB">
            <w:pPr>
              <w:jc w:val="center"/>
              <w:rPr>
                <w:rFonts w:eastAsia="標楷體"/>
                <w:szCs w:val="20"/>
              </w:rPr>
            </w:pPr>
            <w:r w:rsidRPr="00D25BB2">
              <w:rPr>
                <w:rFonts w:eastAsia="標楷體"/>
                <w:szCs w:val="20"/>
              </w:rPr>
              <w:t>94.1</w:t>
            </w:r>
          </w:p>
        </w:tc>
        <w:tc>
          <w:tcPr>
            <w:tcW w:w="1119" w:type="dxa"/>
            <w:tcBorders>
              <w:top w:val="nil"/>
              <w:left w:val="nil"/>
              <w:bottom w:val="nil"/>
              <w:right w:val="nil"/>
            </w:tcBorders>
          </w:tcPr>
          <w:p w:rsidR="00C90DDB" w:rsidRPr="00D25BB2" w:rsidRDefault="00C90DDB" w:rsidP="00C90DDB">
            <w:pPr>
              <w:jc w:val="center"/>
              <w:rPr>
                <w:rFonts w:eastAsia="標楷體"/>
                <w:szCs w:val="20"/>
              </w:rPr>
            </w:pPr>
            <w:r w:rsidRPr="00D25BB2">
              <w:rPr>
                <w:rFonts w:eastAsia="標楷體"/>
                <w:szCs w:val="20"/>
              </w:rPr>
              <w:t>76.7</w:t>
            </w:r>
          </w:p>
        </w:tc>
        <w:tc>
          <w:tcPr>
            <w:tcW w:w="1119" w:type="dxa"/>
            <w:tcBorders>
              <w:top w:val="nil"/>
              <w:left w:val="nil"/>
              <w:bottom w:val="nil"/>
              <w:right w:val="nil"/>
            </w:tcBorders>
          </w:tcPr>
          <w:p w:rsidR="00C90DDB" w:rsidRPr="00D25BB2" w:rsidRDefault="00C90DDB" w:rsidP="00C90DDB">
            <w:pPr>
              <w:jc w:val="center"/>
              <w:rPr>
                <w:rFonts w:eastAsia="標楷體"/>
                <w:szCs w:val="20"/>
              </w:rPr>
            </w:pPr>
            <w:r w:rsidRPr="00D25BB2">
              <w:rPr>
                <w:rFonts w:eastAsia="標楷體"/>
                <w:szCs w:val="20"/>
              </w:rPr>
              <w:t>47.1</w:t>
            </w:r>
          </w:p>
        </w:tc>
        <w:tc>
          <w:tcPr>
            <w:tcW w:w="1119" w:type="dxa"/>
            <w:tcBorders>
              <w:top w:val="nil"/>
              <w:left w:val="nil"/>
              <w:bottom w:val="nil"/>
              <w:right w:val="nil"/>
            </w:tcBorders>
          </w:tcPr>
          <w:p w:rsidR="00C90DDB" w:rsidRPr="00D25BB2" w:rsidRDefault="00C90DDB" w:rsidP="00C90DDB">
            <w:pPr>
              <w:jc w:val="center"/>
              <w:rPr>
                <w:rFonts w:eastAsia="標楷體"/>
                <w:szCs w:val="20"/>
              </w:rPr>
            </w:pPr>
            <w:r w:rsidRPr="00D25BB2">
              <w:rPr>
                <w:rFonts w:eastAsia="標楷體"/>
                <w:szCs w:val="20"/>
              </w:rPr>
              <w:t>44.6</w:t>
            </w:r>
          </w:p>
        </w:tc>
        <w:tc>
          <w:tcPr>
            <w:tcW w:w="1119" w:type="dxa"/>
            <w:tcBorders>
              <w:top w:val="nil"/>
              <w:left w:val="nil"/>
              <w:bottom w:val="nil"/>
              <w:right w:val="nil"/>
            </w:tcBorders>
          </w:tcPr>
          <w:p w:rsidR="00C90DDB" w:rsidRPr="00D25BB2" w:rsidRDefault="00C90DDB" w:rsidP="00C90DDB">
            <w:pPr>
              <w:jc w:val="center"/>
              <w:rPr>
                <w:rFonts w:eastAsia="標楷體"/>
                <w:szCs w:val="20"/>
              </w:rPr>
            </w:pPr>
            <w:r w:rsidRPr="00D25BB2">
              <w:rPr>
                <w:rFonts w:eastAsia="標楷體"/>
                <w:szCs w:val="20"/>
              </w:rPr>
              <w:t>17.8</w:t>
            </w:r>
          </w:p>
        </w:tc>
      </w:tr>
      <w:tr w:rsidR="00C90DDB" w:rsidRPr="00F041DE" w:rsidTr="00C90DDB">
        <w:trPr>
          <w:trHeight w:val="86"/>
          <w:jc w:val="center"/>
        </w:trPr>
        <w:tc>
          <w:tcPr>
            <w:tcW w:w="1829" w:type="dxa"/>
            <w:tcBorders>
              <w:top w:val="nil"/>
              <w:left w:val="nil"/>
              <w:bottom w:val="nil"/>
              <w:right w:val="single" w:sz="4" w:space="0" w:color="auto"/>
            </w:tcBorders>
          </w:tcPr>
          <w:p w:rsidR="00C90DDB" w:rsidRPr="0077206A" w:rsidRDefault="00C90DDB" w:rsidP="00C90DDB">
            <w:pPr>
              <w:snapToGrid w:val="0"/>
              <w:spacing w:line="400" w:lineRule="exact"/>
              <w:ind w:right="240" w:firstLineChars="50" w:firstLine="120"/>
              <w:jc w:val="both"/>
              <w:rPr>
                <w:rFonts w:eastAsia="標楷體"/>
                <w:color w:val="000000" w:themeColor="text1"/>
              </w:rPr>
            </w:pPr>
            <w:r w:rsidRPr="0077206A">
              <w:rPr>
                <w:rFonts w:eastAsia="標楷體"/>
                <w:b/>
                <w:bCs/>
                <w:color w:val="000000" w:themeColor="text1"/>
              </w:rPr>
              <w:t>1</w:t>
            </w:r>
            <w:r>
              <w:rPr>
                <w:rFonts w:eastAsia="標楷體" w:hint="eastAsia"/>
                <w:b/>
                <w:bCs/>
                <w:color w:val="000000" w:themeColor="text1"/>
              </w:rPr>
              <w:t>07</w:t>
            </w:r>
            <w:r w:rsidRPr="0077206A">
              <w:rPr>
                <w:rFonts w:eastAsia="標楷體"/>
                <w:b/>
                <w:bCs/>
                <w:color w:val="000000" w:themeColor="text1"/>
              </w:rPr>
              <w:t>年</w:t>
            </w:r>
            <w:r w:rsidRPr="000E7637">
              <w:rPr>
                <w:rFonts w:eastAsia="標楷體" w:hint="eastAsia"/>
                <w:b/>
                <w:color w:val="000000" w:themeColor="text1"/>
              </w:rPr>
              <w:t>1~</w:t>
            </w:r>
            <w:r>
              <w:rPr>
                <w:rFonts w:eastAsia="標楷體" w:hint="eastAsia"/>
                <w:b/>
                <w:color w:val="000000" w:themeColor="text1"/>
              </w:rPr>
              <w:t>6</w:t>
            </w:r>
            <w:r w:rsidRPr="000E7637">
              <w:rPr>
                <w:rFonts w:eastAsia="標楷體" w:hint="eastAsia"/>
                <w:b/>
                <w:color w:val="000000" w:themeColor="text1"/>
              </w:rPr>
              <w:t>月</w:t>
            </w:r>
          </w:p>
        </w:tc>
        <w:tc>
          <w:tcPr>
            <w:tcW w:w="767" w:type="dxa"/>
            <w:tcBorders>
              <w:top w:val="nil"/>
              <w:left w:val="nil"/>
              <w:bottom w:val="nil"/>
              <w:right w:val="nil"/>
            </w:tcBorders>
            <w:vAlign w:val="center"/>
          </w:tcPr>
          <w:p w:rsidR="00C90DDB" w:rsidRPr="00493956" w:rsidRDefault="00C90DDB" w:rsidP="00C90DDB">
            <w:pPr>
              <w:jc w:val="center"/>
              <w:rPr>
                <w:rFonts w:eastAsia="標楷體"/>
                <w:b/>
                <w:szCs w:val="20"/>
              </w:rPr>
            </w:pPr>
            <w:r>
              <w:rPr>
                <w:rFonts w:eastAsia="標楷體" w:hint="eastAsia"/>
                <w:b/>
                <w:szCs w:val="20"/>
              </w:rPr>
              <w:t>49.4</w:t>
            </w:r>
          </w:p>
        </w:tc>
        <w:tc>
          <w:tcPr>
            <w:tcW w:w="1119" w:type="dxa"/>
            <w:tcBorders>
              <w:top w:val="nil"/>
              <w:left w:val="nil"/>
              <w:bottom w:val="nil"/>
              <w:right w:val="nil"/>
            </w:tcBorders>
            <w:vAlign w:val="center"/>
          </w:tcPr>
          <w:p w:rsidR="00C90DDB" w:rsidRPr="00493956" w:rsidRDefault="00C90DDB" w:rsidP="00C90DDB">
            <w:pPr>
              <w:jc w:val="center"/>
              <w:rPr>
                <w:rFonts w:eastAsia="標楷體"/>
                <w:b/>
                <w:szCs w:val="20"/>
              </w:rPr>
            </w:pPr>
            <w:r>
              <w:rPr>
                <w:rFonts w:eastAsia="標楷體" w:hint="eastAsia"/>
                <w:b/>
                <w:szCs w:val="20"/>
              </w:rPr>
              <w:t>93.7</w:t>
            </w:r>
          </w:p>
        </w:tc>
        <w:tc>
          <w:tcPr>
            <w:tcW w:w="1119" w:type="dxa"/>
            <w:tcBorders>
              <w:top w:val="nil"/>
              <w:left w:val="nil"/>
              <w:bottom w:val="nil"/>
              <w:right w:val="nil"/>
            </w:tcBorders>
            <w:vAlign w:val="center"/>
          </w:tcPr>
          <w:p w:rsidR="00C90DDB" w:rsidRPr="00493956" w:rsidRDefault="00C90DDB" w:rsidP="00C90DDB">
            <w:pPr>
              <w:jc w:val="center"/>
              <w:rPr>
                <w:rFonts w:eastAsia="標楷體"/>
                <w:b/>
                <w:szCs w:val="20"/>
              </w:rPr>
            </w:pPr>
            <w:r>
              <w:rPr>
                <w:rFonts w:eastAsia="標楷體" w:hint="eastAsia"/>
                <w:b/>
                <w:szCs w:val="20"/>
              </w:rPr>
              <w:t>73.5</w:t>
            </w:r>
          </w:p>
        </w:tc>
        <w:tc>
          <w:tcPr>
            <w:tcW w:w="1119" w:type="dxa"/>
            <w:tcBorders>
              <w:top w:val="nil"/>
              <w:left w:val="nil"/>
              <w:bottom w:val="nil"/>
              <w:right w:val="nil"/>
            </w:tcBorders>
            <w:vAlign w:val="center"/>
          </w:tcPr>
          <w:p w:rsidR="00C90DDB" w:rsidRPr="00493956" w:rsidRDefault="00C90DDB" w:rsidP="00C90DDB">
            <w:pPr>
              <w:jc w:val="center"/>
              <w:rPr>
                <w:rFonts w:eastAsia="標楷體"/>
                <w:b/>
                <w:szCs w:val="20"/>
              </w:rPr>
            </w:pPr>
            <w:r>
              <w:rPr>
                <w:rFonts w:eastAsia="標楷體" w:hint="eastAsia"/>
                <w:b/>
                <w:szCs w:val="20"/>
              </w:rPr>
              <w:t>42.5</w:t>
            </w:r>
          </w:p>
        </w:tc>
        <w:tc>
          <w:tcPr>
            <w:tcW w:w="1119" w:type="dxa"/>
            <w:tcBorders>
              <w:top w:val="nil"/>
              <w:left w:val="nil"/>
              <w:bottom w:val="nil"/>
              <w:right w:val="nil"/>
            </w:tcBorders>
            <w:vAlign w:val="center"/>
          </w:tcPr>
          <w:p w:rsidR="00C90DDB" w:rsidRPr="00493956" w:rsidRDefault="00C90DDB" w:rsidP="00C90DDB">
            <w:pPr>
              <w:jc w:val="center"/>
              <w:rPr>
                <w:rFonts w:eastAsia="標楷體"/>
                <w:b/>
                <w:szCs w:val="20"/>
              </w:rPr>
            </w:pPr>
            <w:r>
              <w:rPr>
                <w:rFonts w:eastAsia="標楷體" w:hint="eastAsia"/>
                <w:b/>
                <w:szCs w:val="20"/>
              </w:rPr>
              <w:t>43.2</w:t>
            </w:r>
          </w:p>
        </w:tc>
        <w:tc>
          <w:tcPr>
            <w:tcW w:w="1119" w:type="dxa"/>
            <w:tcBorders>
              <w:top w:val="nil"/>
              <w:left w:val="nil"/>
              <w:bottom w:val="nil"/>
              <w:right w:val="nil"/>
            </w:tcBorders>
            <w:vAlign w:val="center"/>
          </w:tcPr>
          <w:p w:rsidR="00C90DDB" w:rsidRPr="00493956" w:rsidRDefault="00C90DDB" w:rsidP="00C90DDB">
            <w:pPr>
              <w:jc w:val="center"/>
              <w:rPr>
                <w:rFonts w:eastAsia="標楷體"/>
                <w:b/>
                <w:szCs w:val="20"/>
              </w:rPr>
            </w:pPr>
            <w:r>
              <w:rPr>
                <w:rFonts w:eastAsia="標楷體" w:hint="eastAsia"/>
                <w:b/>
                <w:szCs w:val="20"/>
              </w:rPr>
              <w:t>15.0</w:t>
            </w:r>
          </w:p>
        </w:tc>
      </w:tr>
      <w:tr w:rsidR="00C90DDB" w:rsidRPr="00F041DE" w:rsidTr="00AB7C9B">
        <w:trPr>
          <w:trHeight w:val="86"/>
          <w:jc w:val="center"/>
        </w:trPr>
        <w:tc>
          <w:tcPr>
            <w:tcW w:w="1829" w:type="dxa"/>
            <w:tcBorders>
              <w:top w:val="nil"/>
              <w:left w:val="nil"/>
              <w:bottom w:val="nil"/>
              <w:right w:val="single" w:sz="4" w:space="0" w:color="auto"/>
            </w:tcBorders>
          </w:tcPr>
          <w:p w:rsidR="00C90DDB" w:rsidRPr="005A273D" w:rsidRDefault="00C90DDB" w:rsidP="00C90DDB">
            <w:pPr>
              <w:snapToGrid w:val="0"/>
              <w:spacing w:line="400" w:lineRule="exact"/>
              <w:ind w:leftChars="-11" w:left="-26" w:right="240" w:firstLineChars="200" w:firstLine="480"/>
              <w:jc w:val="both"/>
              <w:rPr>
                <w:rFonts w:eastAsia="標楷體"/>
              </w:rPr>
            </w:pPr>
            <w:r w:rsidRPr="005A273D">
              <w:rPr>
                <w:rFonts w:eastAsia="標楷體"/>
              </w:rPr>
              <w:t>1</w:t>
            </w:r>
            <w:r w:rsidRPr="005A273D">
              <w:rPr>
                <w:rFonts w:eastAsia="標楷體"/>
              </w:rPr>
              <w:t>月</w:t>
            </w:r>
          </w:p>
        </w:tc>
        <w:tc>
          <w:tcPr>
            <w:tcW w:w="767" w:type="dxa"/>
            <w:tcBorders>
              <w:top w:val="nil"/>
              <w:left w:val="nil"/>
              <w:bottom w:val="nil"/>
              <w:right w:val="nil"/>
            </w:tcBorders>
            <w:vAlign w:val="center"/>
          </w:tcPr>
          <w:p w:rsidR="00C90DDB" w:rsidRPr="00493956" w:rsidRDefault="00C90DDB" w:rsidP="00C90DDB">
            <w:pPr>
              <w:jc w:val="center"/>
              <w:rPr>
                <w:rFonts w:eastAsia="標楷體"/>
                <w:szCs w:val="20"/>
              </w:rPr>
            </w:pPr>
            <w:r w:rsidRPr="00493956">
              <w:rPr>
                <w:rFonts w:eastAsia="標楷體" w:hint="eastAsia"/>
                <w:szCs w:val="20"/>
              </w:rPr>
              <w:t>51.6</w:t>
            </w:r>
          </w:p>
        </w:tc>
        <w:tc>
          <w:tcPr>
            <w:tcW w:w="1119" w:type="dxa"/>
            <w:tcBorders>
              <w:top w:val="nil"/>
              <w:left w:val="nil"/>
              <w:bottom w:val="nil"/>
              <w:right w:val="nil"/>
            </w:tcBorders>
            <w:vAlign w:val="center"/>
          </w:tcPr>
          <w:p w:rsidR="00C90DDB" w:rsidRPr="00493956" w:rsidRDefault="00C90DDB" w:rsidP="00C90DDB">
            <w:pPr>
              <w:jc w:val="center"/>
              <w:rPr>
                <w:rFonts w:eastAsia="標楷體"/>
                <w:szCs w:val="20"/>
              </w:rPr>
            </w:pPr>
            <w:r w:rsidRPr="00493956">
              <w:rPr>
                <w:rFonts w:eastAsia="標楷體" w:hint="eastAsia"/>
                <w:szCs w:val="20"/>
              </w:rPr>
              <w:t>93.8</w:t>
            </w:r>
          </w:p>
        </w:tc>
        <w:tc>
          <w:tcPr>
            <w:tcW w:w="1119" w:type="dxa"/>
            <w:tcBorders>
              <w:top w:val="nil"/>
              <w:left w:val="nil"/>
              <w:bottom w:val="nil"/>
              <w:right w:val="nil"/>
            </w:tcBorders>
            <w:vAlign w:val="center"/>
          </w:tcPr>
          <w:p w:rsidR="00C90DDB" w:rsidRPr="00493956" w:rsidRDefault="00C90DDB" w:rsidP="00C90DDB">
            <w:pPr>
              <w:jc w:val="center"/>
              <w:rPr>
                <w:rFonts w:eastAsia="標楷體"/>
                <w:szCs w:val="20"/>
              </w:rPr>
            </w:pPr>
            <w:r w:rsidRPr="00493956">
              <w:rPr>
                <w:rFonts w:eastAsia="標楷體" w:hint="eastAsia"/>
                <w:szCs w:val="20"/>
              </w:rPr>
              <w:t>75.2</w:t>
            </w:r>
          </w:p>
        </w:tc>
        <w:tc>
          <w:tcPr>
            <w:tcW w:w="1119" w:type="dxa"/>
            <w:tcBorders>
              <w:top w:val="nil"/>
              <w:left w:val="nil"/>
              <w:bottom w:val="nil"/>
              <w:right w:val="nil"/>
            </w:tcBorders>
            <w:vAlign w:val="center"/>
          </w:tcPr>
          <w:p w:rsidR="00C90DDB" w:rsidRPr="00493956" w:rsidRDefault="00C90DDB" w:rsidP="00C90DDB">
            <w:pPr>
              <w:jc w:val="center"/>
              <w:rPr>
                <w:rFonts w:eastAsia="標楷體"/>
                <w:szCs w:val="20"/>
              </w:rPr>
            </w:pPr>
            <w:r w:rsidRPr="00493956">
              <w:rPr>
                <w:rFonts w:eastAsia="標楷體" w:hint="eastAsia"/>
                <w:szCs w:val="20"/>
              </w:rPr>
              <w:t>45.1</w:t>
            </w:r>
          </w:p>
        </w:tc>
        <w:tc>
          <w:tcPr>
            <w:tcW w:w="1119" w:type="dxa"/>
            <w:tcBorders>
              <w:top w:val="nil"/>
              <w:left w:val="nil"/>
              <w:bottom w:val="nil"/>
              <w:right w:val="nil"/>
            </w:tcBorders>
            <w:vAlign w:val="center"/>
          </w:tcPr>
          <w:p w:rsidR="00C90DDB" w:rsidRPr="00493956" w:rsidRDefault="00C90DDB" w:rsidP="00C90DDB">
            <w:pPr>
              <w:jc w:val="center"/>
              <w:rPr>
                <w:rFonts w:eastAsia="標楷體"/>
                <w:szCs w:val="20"/>
              </w:rPr>
            </w:pPr>
            <w:r w:rsidRPr="00493956">
              <w:rPr>
                <w:rFonts w:eastAsia="標楷體" w:hint="eastAsia"/>
                <w:szCs w:val="20"/>
              </w:rPr>
              <w:t>44.2</w:t>
            </w:r>
          </w:p>
        </w:tc>
        <w:tc>
          <w:tcPr>
            <w:tcW w:w="1119" w:type="dxa"/>
            <w:tcBorders>
              <w:top w:val="nil"/>
              <w:left w:val="nil"/>
              <w:bottom w:val="nil"/>
              <w:right w:val="nil"/>
            </w:tcBorders>
            <w:vAlign w:val="center"/>
          </w:tcPr>
          <w:p w:rsidR="00C90DDB" w:rsidRPr="00493956" w:rsidRDefault="00C90DDB" w:rsidP="00C90DDB">
            <w:pPr>
              <w:jc w:val="center"/>
              <w:rPr>
                <w:rFonts w:eastAsia="標楷體"/>
                <w:szCs w:val="20"/>
              </w:rPr>
            </w:pPr>
            <w:r w:rsidRPr="00493956">
              <w:rPr>
                <w:rFonts w:eastAsia="標楷體" w:hint="eastAsia"/>
                <w:szCs w:val="20"/>
              </w:rPr>
              <w:t>17.2</w:t>
            </w:r>
          </w:p>
        </w:tc>
      </w:tr>
      <w:tr w:rsidR="00C90DDB" w:rsidRPr="00F041DE" w:rsidTr="00D362DB">
        <w:trPr>
          <w:trHeight w:val="86"/>
          <w:jc w:val="center"/>
        </w:trPr>
        <w:tc>
          <w:tcPr>
            <w:tcW w:w="1829" w:type="dxa"/>
            <w:tcBorders>
              <w:top w:val="nil"/>
              <w:left w:val="nil"/>
              <w:bottom w:val="nil"/>
              <w:right w:val="single" w:sz="4" w:space="0" w:color="auto"/>
            </w:tcBorders>
          </w:tcPr>
          <w:p w:rsidR="00C90DDB" w:rsidRPr="005A273D" w:rsidRDefault="00C90DDB" w:rsidP="00C90DDB">
            <w:pPr>
              <w:snapToGrid w:val="0"/>
              <w:spacing w:line="400" w:lineRule="exact"/>
              <w:ind w:leftChars="-11" w:left="-26" w:right="240" w:firstLineChars="200" w:firstLine="480"/>
              <w:jc w:val="both"/>
              <w:rPr>
                <w:rFonts w:eastAsia="標楷體"/>
              </w:rPr>
            </w:pPr>
            <w:r w:rsidRPr="00F041DE">
              <w:rPr>
                <w:rFonts w:eastAsia="標楷體"/>
              </w:rPr>
              <w:t>2</w:t>
            </w:r>
            <w:r w:rsidRPr="00F041DE">
              <w:rPr>
                <w:rFonts w:eastAsia="標楷體"/>
              </w:rPr>
              <w:t>月</w:t>
            </w:r>
          </w:p>
        </w:tc>
        <w:tc>
          <w:tcPr>
            <w:tcW w:w="767" w:type="dxa"/>
            <w:tcBorders>
              <w:top w:val="nil"/>
              <w:left w:val="nil"/>
              <w:bottom w:val="nil"/>
              <w:right w:val="nil"/>
            </w:tcBorders>
            <w:vAlign w:val="center"/>
          </w:tcPr>
          <w:p w:rsidR="00C90DDB" w:rsidRPr="00493956" w:rsidRDefault="00C90DDB" w:rsidP="00C90DDB">
            <w:pPr>
              <w:jc w:val="center"/>
              <w:rPr>
                <w:rFonts w:eastAsia="標楷體"/>
                <w:szCs w:val="20"/>
              </w:rPr>
            </w:pPr>
            <w:r w:rsidRPr="00493956">
              <w:rPr>
                <w:rFonts w:eastAsia="標楷體" w:hint="eastAsia"/>
                <w:szCs w:val="20"/>
              </w:rPr>
              <w:t>48.6</w:t>
            </w:r>
          </w:p>
        </w:tc>
        <w:tc>
          <w:tcPr>
            <w:tcW w:w="1119" w:type="dxa"/>
            <w:tcBorders>
              <w:top w:val="nil"/>
              <w:left w:val="nil"/>
              <w:bottom w:val="nil"/>
              <w:right w:val="nil"/>
            </w:tcBorders>
            <w:vAlign w:val="center"/>
          </w:tcPr>
          <w:p w:rsidR="00C90DDB" w:rsidRPr="00493956" w:rsidRDefault="00C90DDB" w:rsidP="00C90DDB">
            <w:pPr>
              <w:jc w:val="center"/>
              <w:rPr>
                <w:rFonts w:eastAsia="標楷體"/>
                <w:szCs w:val="20"/>
              </w:rPr>
            </w:pPr>
            <w:r w:rsidRPr="00493956">
              <w:rPr>
                <w:rFonts w:eastAsia="標楷體" w:hint="eastAsia"/>
                <w:szCs w:val="20"/>
              </w:rPr>
              <w:t>93.7</w:t>
            </w:r>
          </w:p>
        </w:tc>
        <w:tc>
          <w:tcPr>
            <w:tcW w:w="1119" w:type="dxa"/>
            <w:tcBorders>
              <w:top w:val="nil"/>
              <w:left w:val="nil"/>
              <w:bottom w:val="nil"/>
              <w:right w:val="nil"/>
            </w:tcBorders>
            <w:vAlign w:val="center"/>
          </w:tcPr>
          <w:p w:rsidR="00C90DDB" w:rsidRPr="00493956" w:rsidRDefault="00C90DDB" w:rsidP="00C90DDB">
            <w:pPr>
              <w:jc w:val="center"/>
              <w:rPr>
                <w:rFonts w:eastAsia="標楷體"/>
                <w:szCs w:val="20"/>
              </w:rPr>
            </w:pPr>
            <w:r w:rsidRPr="00493956">
              <w:rPr>
                <w:rFonts w:eastAsia="標楷體" w:hint="eastAsia"/>
                <w:szCs w:val="20"/>
              </w:rPr>
              <w:t>71.6</w:t>
            </w:r>
          </w:p>
        </w:tc>
        <w:tc>
          <w:tcPr>
            <w:tcW w:w="1119" w:type="dxa"/>
            <w:tcBorders>
              <w:top w:val="nil"/>
              <w:left w:val="nil"/>
              <w:bottom w:val="nil"/>
              <w:right w:val="nil"/>
            </w:tcBorders>
            <w:vAlign w:val="center"/>
          </w:tcPr>
          <w:p w:rsidR="00C90DDB" w:rsidRPr="00493956" w:rsidRDefault="00C90DDB" w:rsidP="00C90DDB">
            <w:pPr>
              <w:jc w:val="center"/>
              <w:rPr>
                <w:rFonts w:eastAsia="標楷體"/>
                <w:szCs w:val="20"/>
              </w:rPr>
            </w:pPr>
            <w:r w:rsidRPr="00493956">
              <w:rPr>
                <w:rFonts w:eastAsia="標楷體" w:hint="eastAsia"/>
                <w:szCs w:val="20"/>
              </w:rPr>
              <w:t>40.3</w:t>
            </w:r>
          </w:p>
        </w:tc>
        <w:tc>
          <w:tcPr>
            <w:tcW w:w="1119" w:type="dxa"/>
            <w:tcBorders>
              <w:top w:val="nil"/>
              <w:left w:val="nil"/>
              <w:bottom w:val="nil"/>
              <w:right w:val="nil"/>
            </w:tcBorders>
            <w:vAlign w:val="center"/>
          </w:tcPr>
          <w:p w:rsidR="00C90DDB" w:rsidRPr="00493956" w:rsidRDefault="00C90DDB" w:rsidP="00C90DDB">
            <w:pPr>
              <w:jc w:val="center"/>
              <w:rPr>
                <w:rFonts w:eastAsia="標楷體"/>
                <w:szCs w:val="20"/>
              </w:rPr>
            </w:pPr>
            <w:r w:rsidRPr="00493956">
              <w:rPr>
                <w:rFonts w:eastAsia="標楷體" w:hint="eastAsia"/>
                <w:szCs w:val="20"/>
              </w:rPr>
              <w:t>44.6</w:t>
            </w:r>
          </w:p>
        </w:tc>
        <w:tc>
          <w:tcPr>
            <w:tcW w:w="1119" w:type="dxa"/>
            <w:tcBorders>
              <w:top w:val="nil"/>
              <w:left w:val="nil"/>
              <w:bottom w:val="nil"/>
              <w:right w:val="nil"/>
            </w:tcBorders>
            <w:vAlign w:val="center"/>
          </w:tcPr>
          <w:p w:rsidR="00C90DDB" w:rsidRPr="00493956" w:rsidRDefault="00C90DDB" w:rsidP="00C90DDB">
            <w:pPr>
              <w:jc w:val="center"/>
              <w:rPr>
                <w:rFonts w:eastAsia="標楷體"/>
                <w:szCs w:val="20"/>
              </w:rPr>
            </w:pPr>
            <w:r w:rsidRPr="00493956">
              <w:rPr>
                <w:rFonts w:eastAsia="標楷體" w:hint="eastAsia"/>
                <w:szCs w:val="20"/>
              </w:rPr>
              <w:t>13.7</w:t>
            </w:r>
          </w:p>
        </w:tc>
      </w:tr>
      <w:tr w:rsidR="00C90DDB" w:rsidRPr="00F041DE" w:rsidTr="00D362DB">
        <w:trPr>
          <w:trHeight w:val="86"/>
          <w:jc w:val="center"/>
        </w:trPr>
        <w:tc>
          <w:tcPr>
            <w:tcW w:w="1829" w:type="dxa"/>
            <w:tcBorders>
              <w:top w:val="nil"/>
              <w:left w:val="nil"/>
              <w:bottom w:val="nil"/>
              <w:right w:val="single" w:sz="4" w:space="0" w:color="auto"/>
            </w:tcBorders>
          </w:tcPr>
          <w:p w:rsidR="00C90DDB" w:rsidRPr="00F041DE" w:rsidRDefault="00C90DDB" w:rsidP="00C90DDB">
            <w:pPr>
              <w:snapToGrid w:val="0"/>
              <w:spacing w:line="400" w:lineRule="exact"/>
              <w:ind w:leftChars="-11" w:left="-26" w:right="240" w:firstLineChars="200" w:firstLine="480"/>
              <w:jc w:val="both"/>
              <w:rPr>
                <w:rFonts w:eastAsia="標楷體"/>
              </w:rPr>
            </w:pPr>
            <w:r>
              <w:rPr>
                <w:rFonts w:eastAsia="標楷體" w:hint="eastAsia"/>
              </w:rPr>
              <w:t>3</w:t>
            </w:r>
            <w:r>
              <w:rPr>
                <w:rFonts w:eastAsia="標楷體" w:hint="eastAsia"/>
              </w:rPr>
              <w:t>月</w:t>
            </w:r>
          </w:p>
        </w:tc>
        <w:tc>
          <w:tcPr>
            <w:tcW w:w="767" w:type="dxa"/>
            <w:tcBorders>
              <w:top w:val="nil"/>
              <w:left w:val="nil"/>
              <w:bottom w:val="nil"/>
              <w:right w:val="nil"/>
            </w:tcBorders>
            <w:vAlign w:val="center"/>
          </w:tcPr>
          <w:p w:rsidR="00C90DDB" w:rsidRPr="00493956" w:rsidRDefault="00C90DDB" w:rsidP="00C90DDB">
            <w:pPr>
              <w:jc w:val="center"/>
              <w:rPr>
                <w:rFonts w:eastAsia="標楷體"/>
                <w:szCs w:val="20"/>
              </w:rPr>
            </w:pPr>
            <w:r>
              <w:rPr>
                <w:rFonts w:eastAsia="標楷體" w:hint="eastAsia"/>
                <w:szCs w:val="20"/>
              </w:rPr>
              <w:t>47.9</w:t>
            </w:r>
          </w:p>
        </w:tc>
        <w:tc>
          <w:tcPr>
            <w:tcW w:w="1119" w:type="dxa"/>
            <w:tcBorders>
              <w:top w:val="nil"/>
              <w:left w:val="nil"/>
              <w:bottom w:val="nil"/>
              <w:right w:val="nil"/>
            </w:tcBorders>
            <w:vAlign w:val="center"/>
          </w:tcPr>
          <w:p w:rsidR="00C90DDB" w:rsidRPr="00493956" w:rsidRDefault="00C90DDB" w:rsidP="00C90DDB">
            <w:pPr>
              <w:jc w:val="center"/>
              <w:rPr>
                <w:rFonts w:eastAsia="標楷體"/>
                <w:szCs w:val="20"/>
              </w:rPr>
            </w:pPr>
            <w:r>
              <w:rPr>
                <w:rFonts w:eastAsia="標楷體" w:hint="eastAsia"/>
                <w:szCs w:val="20"/>
              </w:rPr>
              <w:t>93.3</w:t>
            </w:r>
          </w:p>
        </w:tc>
        <w:tc>
          <w:tcPr>
            <w:tcW w:w="1119" w:type="dxa"/>
            <w:tcBorders>
              <w:top w:val="nil"/>
              <w:left w:val="nil"/>
              <w:bottom w:val="nil"/>
              <w:right w:val="nil"/>
            </w:tcBorders>
            <w:vAlign w:val="center"/>
          </w:tcPr>
          <w:p w:rsidR="00C90DDB" w:rsidRPr="00493956" w:rsidRDefault="00C90DDB" w:rsidP="00C90DDB">
            <w:pPr>
              <w:jc w:val="center"/>
              <w:rPr>
                <w:rFonts w:eastAsia="標楷體"/>
                <w:szCs w:val="20"/>
              </w:rPr>
            </w:pPr>
            <w:r>
              <w:rPr>
                <w:rFonts w:eastAsia="標楷體" w:hint="eastAsia"/>
                <w:szCs w:val="20"/>
              </w:rPr>
              <w:t>74.9</w:t>
            </w:r>
          </w:p>
        </w:tc>
        <w:tc>
          <w:tcPr>
            <w:tcW w:w="1119" w:type="dxa"/>
            <w:tcBorders>
              <w:top w:val="nil"/>
              <w:left w:val="nil"/>
              <w:bottom w:val="nil"/>
              <w:right w:val="nil"/>
            </w:tcBorders>
            <w:vAlign w:val="center"/>
          </w:tcPr>
          <w:p w:rsidR="00C90DDB" w:rsidRPr="00493956" w:rsidRDefault="00C90DDB" w:rsidP="00C90DDB">
            <w:pPr>
              <w:jc w:val="center"/>
              <w:rPr>
                <w:rFonts w:eastAsia="標楷體"/>
                <w:szCs w:val="20"/>
              </w:rPr>
            </w:pPr>
            <w:r>
              <w:rPr>
                <w:rFonts w:eastAsia="標楷體" w:hint="eastAsia"/>
                <w:szCs w:val="20"/>
              </w:rPr>
              <w:t>39.9</w:t>
            </w:r>
          </w:p>
        </w:tc>
        <w:tc>
          <w:tcPr>
            <w:tcW w:w="1119" w:type="dxa"/>
            <w:tcBorders>
              <w:top w:val="nil"/>
              <w:left w:val="nil"/>
              <w:bottom w:val="nil"/>
              <w:right w:val="nil"/>
            </w:tcBorders>
            <w:vAlign w:val="center"/>
          </w:tcPr>
          <w:p w:rsidR="00C90DDB" w:rsidRPr="00493956" w:rsidRDefault="00C90DDB" w:rsidP="00C90DDB">
            <w:pPr>
              <w:jc w:val="center"/>
              <w:rPr>
                <w:rFonts w:eastAsia="標楷體"/>
                <w:szCs w:val="20"/>
              </w:rPr>
            </w:pPr>
            <w:r>
              <w:rPr>
                <w:rFonts w:eastAsia="標楷體" w:hint="eastAsia"/>
                <w:szCs w:val="20"/>
              </w:rPr>
              <w:t>45.3</w:t>
            </w:r>
          </w:p>
        </w:tc>
        <w:tc>
          <w:tcPr>
            <w:tcW w:w="1119" w:type="dxa"/>
            <w:tcBorders>
              <w:top w:val="nil"/>
              <w:left w:val="nil"/>
              <w:bottom w:val="nil"/>
              <w:right w:val="nil"/>
            </w:tcBorders>
            <w:vAlign w:val="center"/>
          </w:tcPr>
          <w:p w:rsidR="00C90DDB" w:rsidRPr="00493956" w:rsidRDefault="00C90DDB" w:rsidP="00C90DDB">
            <w:pPr>
              <w:jc w:val="center"/>
              <w:rPr>
                <w:rFonts w:eastAsia="標楷體"/>
                <w:szCs w:val="20"/>
              </w:rPr>
            </w:pPr>
            <w:r>
              <w:rPr>
                <w:rFonts w:eastAsia="標楷體" w:hint="eastAsia"/>
                <w:szCs w:val="20"/>
              </w:rPr>
              <w:t>14.1</w:t>
            </w:r>
          </w:p>
        </w:tc>
      </w:tr>
      <w:tr w:rsidR="00C90DDB" w:rsidRPr="00F041DE" w:rsidTr="00D362DB">
        <w:trPr>
          <w:trHeight w:val="86"/>
          <w:jc w:val="center"/>
        </w:trPr>
        <w:tc>
          <w:tcPr>
            <w:tcW w:w="1829" w:type="dxa"/>
            <w:tcBorders>
              <w:top w:val="nil"/>
              <w:left w:val="nil"/>
              <w:bottom w:val="nil"/>
              <w:right w:val="single" w:sz="4" w:space="0" w:color="auto"/>
            </w:tcBorders>
          </w:tcPr>
          <w:p w:rsidR="00C90DDB" w:rsidRPr="00F041DE" w:rsidRDefault="00C90DDB" w:rsidP="00C90DDB">
            <w:pPr>
              <w:snapToGrid w:val="0"/>
              <w:spacing w:line="400" w:lineRule="exact"/>
              <w:ind w:leftChars="-11" w:left="-26" w:right="240" w:firstLineChars="200" w:firstLine="480"/>
              <w:jc w:val="both"/>
              <w:rPr>
                <w:rFonts w:eastAsia="標楷體"/>
              </w:rPr>
            </w:pPr>
            <w:r>
              <w:rPr>
                <w:rFonts w:eastAsia="標楷體" w:hint="eastAsia"/>
              </w:rPr>
              <w:t>4</w:t>
            </w:r>
            <w:r>
              <w:rPr>
                <w:rFonts w:eastAsia="標楷體" w:hint="eastAsia"/>
              </w:rPr>
              <w:t>月</w:t>
            </w:r>
          </w:p>
        </w:tc>
        <w:tc>
          <w:tcPr>
            <w:tcW w:w="767" w:type="dxa"/>
            <w:tcBorders>
              <w:top w:val="nil"/>
              <w:left w:val="nil"/>
              <w:bottom w:val="nil"/>
              <w:right w:val="nil"/>
            </w:tcBorders>
            <w:vAlign w:val="center"/>
          </w:tcPr>
          <w:p w:rsidR="00C90DDB" w:rsidRPr="00493956" w:rsidRDefault="00C90DDB" w:rsidP="00C90DDB">
            <w:pPr>
              <w:jc w:val="center"/>
              <w:rPr>
                <w:rFonts w:eastAsia="標楷體"/>
                <w:szCs w:val="20"/>
              </w:rPr>
            </w:pPr>
            <w:r>
              <w:rPr>
                <w:rFonts w:eastAsia="標楷體" w:hint="eastAsia"/>
                <w:szCs w:val="20"/>
              </w:rPr>
              <w:t>49.1</w:t>
            </w:r>
          </w:p>
        </w:tc>
        <w:tc>
          <w:tcPr>
            <w:tcW w:w="1119" w:type="dxa"/>
            <w:tcBorders>
              <w:top w:val="nil"/>
              <w:left w:val="nil"/>
              <w:bottom w:val="nil"/>
              <w:right w:val="nil"/>
            </w:tcBorders>
            <w:vAlign w:val="center"/>
          </w:tcPr>
          <w:p w:rsidR="00C90DDB" w:rsidRPr="00493956" w:rsidRDefault="00C90DDB" w:rsidP="00C90DDB">
            <w:pPr>
              <w:jc w:val="center"/>
              <w:rPr>
                <w:rFonts w:eastAsia="標楷體"/>
                <w:szCs w:val="20"/>
              </w:rPr>
            </w:pPr>
            <w:r>
              <w:rPr>
                <w:rFonts w:eastAsia="標楷體" w:hint="eastAsia"/>
                <w:szCs w:val="20"/>
              </w:rPr>
              <w:t>94.0</w:t>
            </w:r>
          </w:p>
        </w:tc>
        <w:tc>
          <w:tcPr>
            <w:tcW w:w="1119" w:type="dxa"/>
            <w:tcBorders>
              <w:top w:val="nil"/>
              <w:left w:val="nil"/>
              <w:bottom w:val="nil"/>
              <w:right w:val="nil"/>
            </w:tcBorders>
            <w:vAlign w:val="center"/>
          </w:tcPr>
          <w:p w:rsidR="00C90DDB" w:rsidRPr="00493956" w:rsidRDefault="00C90DDB" w:rsidP="00C90DDB">
            <w:pPr>
              <w:jc w:val="center"/>
              <w:rPr>
                <w:rFonts w:eastAsia="標楷體"/>
                <w:szCs w:val="20"/>
              </w:rPr>
            </w:pPr>
            <w:r>
              <w:rPr>
                <w:rFonts w:eastAsia="標楷體" w:hint="eastAsia"/>
                <w:szCs w:val="20"/>
              </w:rPr>
              <w:t>71.8</w:t>
            </w:r>
          </w:p>
        </w:tc>
        <w:tc>
          <w:tcPr>
            <w:tcW w:w="1119" w:type="dxa"/>
            <w:tcBorders>
              <w:top w:val="nil"/>
              <w:left w:val="nil"/>
              <w:bottom w:val="nil"/>
              <w:right w:val="nil"/>
            </w:tcBorders>
            <w:vAlign w:val="center"/>
          </w:tcPr>
          <w:p w:rsidR="00C90DDB" w:rsidRPr="00493956" w:rsidRDefault="00C90DDB" w:rsidP="00C90DDB">
            <w:pPr>
              <w:jc w:val="center"/>
              <w:rPr>
                <w:rFonts w:eastAsia="標楷體"/>
                <w:szCs w:val="20"/>
              </w:rPr>
            </w:pPr>
            <w:r>
              <w:rPr>
                <w:rFonts w:eastAsia="標楷體" w:hint="eastAsia"/>
                <w:szCs w:val="20"/>
              </w:rPr>
              <w:t>42.7</w:t>
            </w:r>
          </w:p>
        </w:tc>
        <w:tc>
          <w:tcPr>
            <w:tcW w:w="1119" w:type="dxa"/>
            <w:tcBorders>
              <w:top w:val="nil"/>
              <w:left w:val="nil"/>
              <w:bottom w:val="nil"/>
              <w:right w:val="nil"/>
            </w:tcBorders>
            <w:vAlign w:val="center"/>
          </w:tcPr>
          <w:p w:rsidR="00C90DDB" w:rsidRPr="00493956" w:rsidRDefault="00C90DDB" w:rsidP="00C90DDB">
            <w:pPr>
              <w:jc w:val="center"/>
              <w:rPr>
                <w:rFonts w:eastAsia="標楷體"/>
                <w:szCs w:val="20"/>
              </w:rPr>
            </w:pPr>
            <w:r>
              <w:rPr>
                <w:rFonts w:eastAsia="標楷體" w:hint="eastAsia"/>
                <w:szCs w:val="20"/>
              </w:rPr>
              <w:t>41.5</w:t>
            </w:r>
          </w:p>
        </w:tc>
        <w:tc>
          <w:tcPr>
            <w:tcW w:w="1119" w:type="dxa"/>
            <w:tcBorders>
              <w:top w:val="nil"/>
              <w:left w:val="nil"/>
              <w:bottom w:val="nil"/>
              <w:right w:val="nil"/>
            </w:tcBorders>
            <w:vAlign w:val="center"/>
          </w:tcPr>
          <w:p w:rsidR="00C90DDB" w:rsidRPr="00493956" w:rsidRDefault="00C90DDB" w:rsidP="00C90DDB">
            <w:pPr>
              <w:jc w:val="center"/>
              <w:rPr>
                <w:rFonts w:eastAsia="標楷體"/>
                <w:szCs w:val="20"/>
              </w:rPr>
            </w:pPr>
            <w:r>
              <w:rPr>
                <w:rFonts w:eastAsia="標楷體" w:hint="eastAsia"/>
                <w:szCs w:val="20"/>
              </w:rPr>
              <w:t>14.5</w:t>
            </w:r>
          </w:p>
        </w:tc>
      </w:tr>
      <w:tr w:rsidR="00C90DDB" w:rsidRPr="00F041DE" w:rsidTr="008F4526">
        <w:trPr>
          <w:trHeight w:val="86"/>
          <w:jc w:val="center"/>
        </w:trPr>
        <w:tc>
          <w:tcPr>
            <w:tcW w:w="1829" w:type="dxa"/>
            <w:tcBorders>
              <w:top w:val="nil"/>
              <w:left w:val="nil"/>
              <w:bottom w:val="nil"/>
              <w:right w:val="single" w:sz="4" w:space="0" w:color="auto"/>
            </w:tcBorders>
          </w:tcPr>
          <w:p w:rsidR="00C90DDB" w:rsidRDefault="00C90DDB" w:rsidP="00C90DDB">
            <w:pPr>
              <w:snapToGrid w:val="0"/>
              <w:spacing w:line="400" w:lineRule="exact"/>
              <w:ind w:leftChars="-11" w:left="-26" w:right="240" w:firstLineChars="200" w:firstLine="480"/>
              <w:jc w:val="both"/>
              <w:rPr>
                <w:rFonts w:eastAsia="標楷體"/>
              </w:rPr>
            </w:pPr>
            <w:r>
              <w:rPr>
                <w:rFonts w:eastAsia="標楷體" w:hint="eastAsia"/>
              </w:rPr>
              <w:t>5</w:t>
            </w:r>
            <w:r>
              <w:rPr>
                <w:rFonts w:eastAsia="標楷體" w:hint="eastAsia"/>
              </w:rPr>
              <w:t>月</w:t>
            </w:r>
          </w:p>
        </w:tc>
        <w:tc>
          <w:tcPr>
            <w:tcW w:w="767" w:type="dxa"/>
            <w:tcBorders>
              <w:top w:val="nil"/>
              <w:left w:val="nil"/>
              <w:bottom w:val="nil"/>
              <w:right w:val="nil"/>
            </w:tcBorders>
            <w:vAlign w:val="center"/>
          </w:tcPr>
          <w:p w:rsidR="00C90DDB" w:rsidRDefault="00C90DDB" w:rsidP="00C90DDB">
            <w:pPr>
              <w:jc w:val="center"/>
              <w:rPr>
                <w:rFonts w:eastAsia="標楷體"/>
                <w:szCs w:val="20"/>
              </w:rPr>
            </w:pPr>
            <w:r>
              <w:rPr>
                <w:rFonts w:eastAsia="標楷體" w:hint="eastAsia"/>
                <w:szCs w:val="20"/>
              </w:rPr>
              <w:t>49.1</w:t>
            </w:r>
          </w:p>
        </w:tc>
        <w:tc>
          <w:tcPr>
            <w:tcW w:w="1119" w:type="dxa"/>
            <w:tcBorders>
              <w:top w:val="nil"/>
              <w:left w:val="nil"/>
              <w:bottom w:val="nil"/>
              <w:right w:val="nil"/>
            </w:tcBorders>
            <w:vAlign w:val="center"/>
          </w:tcPr>
          <w:p w:rsidR="00C90DDB" w:rsidRDefault="00C90DDB" w:rsidP="00C90DDB">
            <w:pPr>
              <w:jc w:val="center"/>
              <w:rPr>
                <w:rFonts w:eastAsia="標楷體"/>
                <w:szCs w:val="20"/>
              </w:rPr>
            </w:pPr>
            <w:r>
              <w:rPr>
                <w:rFonts w:eastAsia="標楷體" w:hint="eastAsia"/>
                <w:szCs w:val="20"/>
              </w:rPr>
              <w:t>93.7</w:t>
            </w:r>
          </w:p>
        </w:tc>
        <w:tc>
          <w:tcPr>
            <w:tcW w:w="1119" w:type="dxa"/>
            <w:tcBorders>
              <w:top w:val="nil"/>
              <w:left w:val="nil"/>
              <w:bottom w:val="nil"/>
              <w:right w:val="nil"/>
            </w:tcBorders>
            <w:vAlign w:val="center"/>
          </w:tcPr>
          <w:p w:rsidR="00C90DDB" w:rsidRDefault="00C90DDB" w:rsidP="00C90DDB">
            <w:pPr>
              <w:jc w:val="center"/>
              <w:rPr>
                <w:rFonts w:eastAsia="標楷體"/>
                <w:szCs w:val="20"/>
              </w:rPr>
            </w:pPr>
            <w:r>
              <w:rPr>
                <w:rFonts w:eastAsia="標楷體" w:hint="eastAsia"/>
                <w:szCs w:val="20"/>
              </w:rPr>
              <w:t>74.5</w:t>
            </w:r>
          </w:p>
        </w:tc>
        <w:tc>
          <w:tcPr>
            <w:tcW w:w="1119" w:type="dxa"/>
            <w:tcBorders>
              <w:top w:val="nil"/>
              <w:left w:val="nil"/>
              <w:bottom w:val="nil"/>
              <w:right w:val="nil"/>
            </w:tcBorders>
            <w:vAlign w:val="center"/>
          </w:tcPr>
          <w:p w:rsidR="00C90DDB" w:rsidRDefault="00C90DDB" w:rsidP="00C90DDB">
            <w:pPr>
              <w:jc w:val="center"/>
              <w:rPr>
                <w:rFonts w:eastAsia="標楷體"/>
                <w:szCs w:val="20"/>
              </w:rPr>
            </w:pPr>
            <w:r>
              <w:rPr>
                <w:rFonts w:eastAsia="標楷體" w:hint="eastAsia"/>
                <w:szCs w:val="20"/>
              </w:rPr>
              <w:t>43.2</w:t>
            </w:r>
          </w:p>
        </w:tc>
        <w:tc>
          <w:tcPr>
            <w:tcW w:w="1119" w:type="dxa"/>
            <w:tcBorders>
              <w:top w:val="nil"/>
              <w:left w:val="nil"/>
              <w:bottom w:val="nil"/>
              <w:right w:val="nil"/>
            </w:tcBorders>
            <w:vAlign w:val="center"/>
          </w:tcPr>
          <w:p w:rsidR="00C90DDB" w:rsidRDefault="00C90DDB" w:rsidP="00C90DDB">
            <w:pPr>
              <w:jc w:val="center"/>
              <w:rPr>
                <w:rFonts w:eastAsia="標楷體"/>
                <w:szCs w:val="20"/>
              </w:rPr>
            </w:pPr>
            <w:r>
              <w:rPr>
                <w:rFonts w:eastAsia="標楷體" w:hint="eastAsia"/>
                <w:szCs w:val="20"/>
              </w:rPr>
              <w:t>40.6</w:t>
            </w:r>
          </w:p>
        </w:tc>
        <w:tc>
          <w:tcPr>
            <w:tcW w:w="1119" w:type="dxa"/>
            <w:tcBorders>
              <w:top w:val="nil"/>
              <w:left w:val="nil"/>
              <w:bottom w:val="nil"/>
              <w:right w:val="nil"/>
            </w:tcBorders>
            <w:vAlign w:val="center"/>
          </w:tcPr>
          <w:p w:rsidR="00C90DDB" w:rsidRDefault="00C90DDB" w:rsidP="00C90DDB">
            <w:pPr>
              <w:jc w:val="center"/>
              <w:rPr>
                <w:rFonts w:eastAsia="標楷體"/>
                <w:szCs w:val="20"/>
              </w:rPr>
            </w:pPr>
            <w:r>
              <w:rPr>
                <w:rFonts w:eastAsia="標楷體" w:hint="eastAsia"/>
                <w:szCs w:val="20"/>
              </w:rPr>
              <w:t>14.9</w:t>
            </w:r>
          </w:p>
        </w:tc>
      </w:tr>
      <w:tr w:rsidR="00C90DDB" w:rsidRPr="00F041DE" w:rsidTr="00D362DB">
        <w:trPr>
          <w:trHeight w:val="86"/>
          <w:jc w:val="center"/>
        </w:trPr>
        <w:tc>
          <w:tcPr>
            <w:tcW w:w="1829" w:type="dxa"/>
            <w:tcBorders>
              <w:top w:val="nil"/>
              <w:left w:val="nil"/>
              <w:bottom w:val="single" w:sz="4" w:space="0" w:color="auto"/>
              <w:right w:val="single" w:sz="4" w:space="0" w:color="auto"/>
            </w:tcBorders>
          </w:tcPr>
          <w:p w:rsidR="00C90DDB" w:rsidRDefault="00C90DDB" w:rsidP="00C90DDB">
            <w:pPr>
              <w:snapToGrid w:val="0"/>
              <w:spacing w:line="400" w:lineRule="exact"/>
              <w:ind w:leftChars="-11" w:left="-26" w:right="240" w:firstLineChars="200" w:firstLine="480"/>
              <w:jc w:val="both"/>
              <w:rPr>
                <w:rFonts w:eastAsia="標楷體"/>
              </w:rPr>
            </w:pPr>
            <w:r>
              <w:rPr>
                <w:rFonts w:eastAsia="標楷體" w:hint="eastAsia"/>
              </w:rPr>
              <w:t>6</w:t>
            </w:r>
            <w:r>
              <w:rPr>
                <w:rFonts w:eastAsia="標楷體" w:hint="eastAsia"/>
              </w:rPr>
              <w:t>月</w:t>
            </w:r>
          </w:p>
        </w:tc>
        <w:tc>
          <w:tcPr>
            <w:tcW w:w="767" w:type="dxa"/>
            <w:tcBorders>
              <w:top w:val="nil"/>
              <w:left w:val="nil"/>
              <w:bottom w:val="single" w:sz="4" w:space="0" w:color="auto"/>
              <w:right w:val="nil"/>
            </w:tcBorders>
            <w:vAlign w:val="center"/>
          </w:tcPr>
          <w:p w:rsidR="00C90DDB" w:rsidRDefault="00C90DDB" w:rsidP="00C90DDB">
            <w:pPr>
              <w:jc w:val="center"/>
              <w:rPr>
                <w:rFonts w:eastAsia="標楷體"/>
                <w:szCs w:val="20"/>
              </w:rPr>
            </w:pPr>
            <w:r>
              <w:rPr>
                <w:rFonts w:eastAsia="標楷體" w:hint="eastAsia"/>
                <w:szCs w:val="20"/>
              </w:rPr>
              <w:t>50.2</w:t>
            </w:r>
          </w:p>
        </w:tc>
        <w:tc>
          <w:tcPr>
            <w:tcW w:w="1119" w:type="dxa"/>
            <w:tcBorders>
              <w:top w:val="nil"/>
              <w:left w:val="nil"/>
              <w:bottom w:val="single" w:sz="4" w:space="0" w:color="auto"/>
              <w:right w:val="nil"/>
            </w:tcBorders>
            <w:vAlign w:val="center"/>
          </w:tcPr>
          <w:p w:rsidR="00C90DDB" w:rsidRDefault="00C90DDB" w:rsidP="00C90DDB">
            <w:pPr>
              <w:jc w:val="center"/>
              <w:rPr>
                <w:rFonts w:eastAsia="標楷體"/>
                <w:szCs w:val="20"/>
              </w:rPr>
            </w:pPr>
            <w:r>
              <w:rPr>
                <w:rFonts w:eastAsia="標楷體" w:hint="eastAsia"/>
                <w:szCs w:val="20"/>
              </w:rPr>
              <w:t>93.6</w:t>
            </w:r>
          </w:p>
        </w:tc>
        <w:tc>
          <w:tcPr>
            <w:tcW w:w="1119" w:type="dxa"/>
            <w:tcBorders>
              <w:top w:val="nil"/>
              <w:left w:val="nil"/>
              <w:bottom w:val="single" w:sz="4" w:space="0" w:color="auto"/>
              <w:right w:val="nil"/>
            </w:tcBorders>
            <w:vAlign w:val="center"/>
          </w:tcPr>
          <w:p w:rsidR="00C90DDB" w:rsidRDefault="00C90DDB" w:rsidP="00525746">
            <w:pPr>
              <w:jc w:val="center"/>
              <w:rPr>
                <w:rFonts w:eastAsia="標楷體"/>
                <w:szCs w:val="20"/>
              </w:rPr>
            </w:pPr>
            <w:r>
              <w:rPr>
                <w:rFonts w:eastAsia="標楷體" w:hint="eastAsia"/>
                <w:szCs w:val="20"/>
              </w:rPr>
              <w:t>7</w:t>
            </w:r>
            <w:r w:rsidR="00525746">
              <w:rPr>
                <w:rFonts w:eastAsia="標楷體" w:hint="eastAsia"/>
                <w:szCs w:val="20"/>
              </w:rPr>
              <w:t>3</w:t>
            </w:r>
            <w:r>
              <w:rPr>
                <w:rFonts w:eastAsia="標楷體" w:hint="eastAsia"/>
                <w:szCs w:val="20"/>
              </w:rPr>
              <w:t>.</w:t>
            </w:r>
            <w:r w:rsidR="00525746">
              <w:rPr>
                <w:rFonts w:eastAsia="標楷體" w:hint="eastAsia"/>
                <w:szCs w:val="20"/>
              </w:rPr>
              <w:t>0</w:t>
            </w:r>
          </w:p>
        </w:tc>
        <w:tc>
          <w:tcPr>
            <w:tcW w:w="1119" w:type="dxa"/>
            <w:tcBorders>
              <w:top w:val="nil"/>
              <w:left w:val="nil"/>
              <w:bottom w:val="single" w:sz="4" w:space="0" w:color="auto"/>
              <w:right w:val="nil"/>
            </w:tcBorders>
            <w:vAlign w:val="center"/>
          </w:tcPr>
          <w:p w:rsidR="00C90DDB" w:rsidRDefault="00C90DDB" w:rsidP="00525746">
            <w:pPr>
              <w:jc w:val="center"/>
              <w:rPr>
                <w:rFonts w:eastAsia="標楷體"/>
                <w:szCs w:val="20"/>
              </w:rPr>
            </w:pPr>
            <w:r>
              <w:rPr>
                <w:rFonts w:eastAsia="標楷體" w:hint="eastAsia"/>
                <w:szCs w:val="20"/>
              </w:rPr>
              <w:t>43.</w:t>
            </w:r>
            <w:r w:rsidR="00525746">
              <w:rPr>
                <w:rFonts w:eastAsia="標楷體" w:hint="eastAsia"/>
                <w:szCs w:val="20"/>
              </w:rPr>
              <w:t>8</w:t>
            </w:r>
          </w:p>
        </w:tc>
        <w:tc>
          <w:tcPr>
            <w:tcW w:w="1119" w:type="dxa"/>
            <w:tcBorders>
              <w:top w:val="nil"/>
              <w:left w:val="nil"/>
              <w:bottom w:val="single" w:sz="4" w:space="0" w:color="auto"/>
              <w:right w:val="nil"/>
            </w:tcBorders>
            <w:vAlign w:val="center"/>
          </w:tcPr>
          <w:p w:rsidR="00C90DDB" w:rsidRDefault="00C90DDB" w:rsidP="00525746">
            <w:pPr>
              <w:jc w:val="center"/>
              <w:rPr>
                <w:rFonts w:eastAsia="標楷體"/>
                <w:szCs w:val="20"/>
              </w:rPr>
            </w:pPr>
            <w:r>
              <w:rPr>
                <w:rFonts w:eastAsia="標楷體" w:hint="eastAsia"/>
                <w:szCs w:val="20"/>
              </w:rPr>
              <w:t>40.</w:t>
            </w:r>
            <w:r w:rsidR="00525746">
              <w:rPr>
                <w:rFonts w:eastAsia="標楷體" w:hint="eastAsia"/>
                <w:szCs w:val="20"/>
              </w:rPr>
              <w:t>8</w:t>
            </w:r>
          </w:p>
        </w:tc>
        <w:tc>
          <w:tcPr>
            <w:tcW w:w="1119" w:type="dxa"/>
            <w:tcBorders>
              <w:top w:val="nil"/>
              <w:left w:val="nil"/>
              <w:bottom w:val="single" w:sz="4" w:space="0" w:color="auto"/>
              <w:right w:val="nil"/>
            </w:tcBorders>
            <w:vAlign w:val="center"/>
          </w:tcPr>
          <w:p w:rsidR="00C90DDB" w:rsidRDefault="00C90DDB" w:rsidP="00525746">
            <w:pPr>
              <w:jc w:val="center"/>
              <w:rPr>
                <w:rFonts w:eastAsia="標楷體"/>
                <w:szCs w:val="20"/>
              </w:rPr>
            </w:pPr>
            <w:r>
              <w:rPr>
                <w:rFonts w:eastAsia="標楷體" w:hint="eastAsia"/>
                <w:szCs w:val="20"/>
              </w:rPr>
              <w:t>1</w:t>
            </w:r>
            <w:r w:rsidR="00525746">
              <w:rPr>
                <w:rFonts w:eastAsia="標楷體" w:hint="eastAsia"/>
                <w:szCs w:val="20"/>
              </w:rPr>
              <w:t>5</w:t>
            </w:r>
            <w:r>
              <w:rPr>
                <w:rFonts w:eastAsia="標楷體" w:hint="eastAsia"/>
                <w:szCs w:val="20"/>
              </w:rPr>
              <w:t>.</w:t>
            </w:r>
            <w:r w:rsidR="00525746">
              <w:rPr>
                <w:rFonts w:eastAsia="標楷體" w:hint="eastAsia"/>
                <w:szCs w:val="20"/>
              </w:rPr>
              <w:t>8</w:t>
            </w:r>
          </w:p>
        </w:tc>
      </w:tr>
    </w:tbl>
    <w:p w:rsidR="008E3FAF" w:rsidRPr="00F041DE" w:rsidRDefault="008E3FAF" w:rsidP="008E3FAF">
      <w:pPr>
        <w:widowControl/>
        <w:snapToGrid w:val="0"/>
        <w:spacing w:line="240" w:lineRule="atLeast"/>
        <w:jc w:val="both"/>
        <w:rPr>
          <w:rFonts w:eastAsia="標楷體"/>
          <w:kern w:val="0"/>
          <w:sz w:val="22"/>
          <w:szCs w:val="22"/>
        </w:rPr>
      </w:pPr>
      <w:r w:rsidRPr="00F041DE">
        <w:rPr>
          <w:rFonts w:eastAsia="標楷體"/>
          <w:kern w:val="0"/>
          <w:sz w:val="22"/>
          <w:szCs w:val="22"/>
        </w:rPr>
        <w:t>資料來源：經濟部統計處。</w:t>
      </w:r>
    </w:p>
    <w:p w:rsidR="008E3FAF" w:rsidRPr="00F041DE" w:rsidRDefault="008E3FAF" w:rsidP="008E3FAF">
      <w:pPr>
        <w:widowControl/>
        <w:snapToGrid w:val="0"/>
        <w:spacing w:line="240" w:lineRule="atLeast"/>
        <w:jc w:val="both"/>
        <w:rPr>
          <w:rFonts w:eastAsia="標楷體"/>
          <w:kern w:val="0"/>
          <w:szCs w:val="20"/>
        </w:rPr>
      </w:pPr>
    </w:p>
    <w:p w:rsidR="008E3FAF" w:rsidRPr="00AE0D77" w:rsidRDefault="008E3FAF" w:rsidP="008E3FAF">
      <w:pPr>
        <w:spacing w:afterLines="50" w:after="180"/>
        <w:jc w:val="center"/>
        <w:rPr>
          <w:rFonts w:eastAsia="標楷體"/>
          <w:b/>
          <w:sz w:val="28"/>
          <w:szCs w:val="28"/>
        </w:rPr>
      </w:pPr>
      <w:r w:rsidRPr="00F041DE">
        <w:rPr>
          <w:rFonts w:eastAsia="標楷體"/>
          <w:b/>
          <w:sz w:val="28"/>
          <w:szCs w:val="28"/>
        </w:rPr>
        <w:t>表</w:t>
      </w:r>
      <w:r w:rsidRPr="00F041DE">
        <w:rPr>
          <w:rFonts w:eastAsia="標楷體"/>
          <w:b/>
          <w:sz w:val="28"/>
          <w:szCs w:val="28"/>
        </w:rPr>
        <w:t xml:space="preserve"> 2-5-4</w:t>
      </w:r>
      <w:r w:rsidRPr="00F041DE">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78"/>
        <w:gridCol w:w="2226"/>
        <w:gridCol w:w="2888"/>
      </w:tblGrid>
      <w:tr w:rsidR="008E3FAF" w:rsidRPr="00AE0D77" w:rsidTr="00D362DB">
        <w:trPr>
          <w:cantSplit/>
          <w:trHeight w:val="304"/>
          <w:jc w:val="center"/>
        </w:trPr>
        <w:tc>
          <w:tcPr>
            <w:tcW w:w="2378" w:type="dxa"/>
            <w:vMerge w:val="restart"/>
            <w:tcBorders>
              <w:top w:val="single" w:sz="4" w:space="0" w:color="auto"/>
              <w:left w:val="nil"/>
              <w:bottom w:val="single" w:sz="4" w:space="0" w:color="auto"/>
              <w:right w:val="single" w:sz="4" w:space="0" w:color="auto"/>
            </w:tcBorders>
            <w:vAlign w:val="center"/>
            <w:hideMark/>
          </w:tcPr>
          <w:p w:rsidR="008E3FAF" w:rsidRPr="00AE0D77" w:rsidRDefault="008E3FAF" w:rsidP="00D362DB">
            <w:pPr>
              <w:snapToGrid w:val="0"/>
              <w:spacing w:line="360" w:lineRule="atLeast"/>
              <w:ind w:left="33" w:right="-40"/>
              <w:jc w:val="center"/>
              <w:rPr>
                <w:rFonts w:eastAsia="標楷體"/>
              </w:rPr>
            </w:pPr>
            <w:r w:rsidRPr="00AE0D77">
              <w:rPr>
                <w:rFonts w:eastAsia="標楷體"/>
              </w:rPr>
              <w:t>地區別</w:t>
            </w:r>
          </w:p>
        </w:tc>
        <w:tc>
          <w:tcPr>
            <w:tcW w:w="5114" w:type="dxa"/>
            <w:gridSpan w:val="2"/>
            <w:tcBorders>
              <w:top w:val="single" w:sz="4" w:space="0" w:color="auto"/>
              <w:left w:val="single" w:sz="4" w:space="0" w:color="auto"/>
              <w:bottom w:val="single" w:sz="4" w:space="0" w:color="auto"/>
              <w:right w:val="nil"/>
            </w:tcBorders>
            <w:vAlign w:val="center"/>
            <w:hideMark/>
          </w:tcPr>
          <w:p w:rsidR="008E3FAF" w:rsidRPr="00AE0D77" w:rsidRDefault="008E3FAF" w:rsidP="0065390A">
            <w:pPr>
              <w:snapToGrid w:val="0"/>
              <w:spacing w:line="360" w:lineRule="atLeast"/>
              <w:ind w:left="28" w:right="-40"/>
              <w:jc w:val="center"/>
              <w:rPr>
                <w:rFonts w:eastAsia="標楷體"/>
              </w:rPr>
            </w:pPr>
            <w:r w:rsidRPr="00AE0D77">
              <w:rPr>
                <w:rFonts w:eastAsia="標楷體"/>
              </w:rPr>
              <w:t>10</w:t>
            </w:r>
            <w:r>
              <w:rPr>
                <w:rFonts w:eastAsia="標楷體" w:hint="eastAsia"/>
              </w:rPr>
              <w:t>7</w:t>
            </w:r>
            <w:r w:rsidRPr="00AE0D77">
              <w:rPr>
                <w:rFonts w:eastAsia="標楷體"/>
              </w:rPr>
              <w:t>年</w:t>
            </w:r>
            <w:r w:rsidR="00525746">
              <w:rPr>
                <w:rFonts w:eastAsia="標楷體" w:hint="eastAsia"/>
              </w:rPr>
              <w:t>6</w:t>
            </w:r>
            <w:r>
              <w:rPr>
                <w:rFonts w:eastAsia="標楷體" w:hint="eastAsia"/>
              </w:rPr>
              <w:t>月</w:t>
            </w:r>
          </w:p>
        </w:tc>
      </w:tr>
      <w:tr w:rsidR="008E3FAF" w:rsidRPr="00AE0D77" w:rsidTr="00D362DB">
        <w:trPr>
          <w:cantSplit/>
          <w:trHeight w:val="135"/>
          <w:jc w:val="center"/>
        </w:trPr>
        <w:tc>
          <w:tcPr>
            <w:tcW w:w="0" w:type="auto"/>
            <w:vMerge/>
            <w:tcBorders>
              <w:top w:val="single" w:sz="4" w:space="0" w:color="auto"/>
              <w:left w:val="nil"/>
              <w:bottom w:val="single" w:sz="4" w:space="0" w:color="auto"/>
              <w:right w:val="single" w:sz="4" w:space="0" w:color="auto"/>
            </w:tcBorders>
            <w:vAlign w:val="center"/>
            <w:hideMark/>
          </w:tcPr>
          <w:p w:rsidR="008E3FAF" w:rsidRPr="00AE0D77" w:rsidRDefault="008E3FAF" w:rsidP="00D362DB">
            <w:pPr>
              <w:widowControl/>
              <w:rPr>
                <w:rFonts w:eastAsia="標楷體"/>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snapToGrid w:val="0"/>
              <w:spacing w:line="360" w:lineRule="atLeast"/>
              <w:ind w:left="28" w:right="-40"/>
              <w:jc w:val="center"/>
              <w:rPr>
                <w:rFonts w:eastAsia="標楷體"/>
              </w:rPr>
            </w:pPr>
            <w:r w:rsidRPr="00AE0D77">
              <w:rPr>
                <w:rFonts w:eastAsia="標楷體"/>
              </w:rPr>
              <w:t>金額</w:t>
            </w:r>
          </w:p>
          <w:p w:rsidR="008E3FAF" w:rsidRPr="00AE0D77" w:rsidRDefault="008E3FAF" w:rsidP="00D362DB">
            <w:pPr>
              <w:snapToGrid w:val="0"/>
              <w:spacing w:line="360" w:lineRule="atLeast"/>
              <w:ind w:left="28" w:right="-40"/>
              <w:jc w:val="center"/>
              <w:rPr>
                <w:rFonts w:eastAsia="標楷體"/>
              </w:rPr>
            </w:pPr>
            <w:r w:rsidRPr="00AE0D77">
              <w:rPr>
                <w:rFonts w:eastAsia="標楷體"/>
              </w:rPr>
              <w:t>(</w:t>
            </w:r>
            <w:r w:rsidRPr="00AE0D77">
              <w:rPr>
                <w:rFonts w:eastAsia="標楷體"/>
              </w:rPr>
              <w:t>億美元</w:t>
            </w:r>
            <w:r w:rsidRPr="00AE0D77">
              <w:rPr>
                <w:rFonts w:eastAsia="標楷體"/>
              </w:rPr>
              <w:t>)</w:t>
            </w:r>
          </w:p>
        </w:tc>
        <w:tc>
          <w:tcPr>
            <w:tcW w:w="2888" w:type="dxa"/>
            <w:tcBorders>
              <w:top w:val="single" w:sz="4" w:space="0" w:color="auto"/>
              <w:left w:val="single" w:sz="4" w:space="0" w:color="auto"/>
              <w:bottom w:val="single" w:sz="4" w:space="0" w:color="auto"/>
              <w:right w:val="nil"/>
            </w:tcBorders>
            <w:vAlign w:val="center"/>
            <w:hideMark/>
          </w:tcPr>
          <w:p w:rsidR="008E3FAF" w:rsidRPr="00AE0D77" w:rsidRDefault="008E3FAF" w:rsidP="00D362DB">
            <w:pPr>
              <w:adjustRightInd w:val="0"/>
              <w:snapToGrid w:val="0"/>
              <w:spacing w:line="360" w:lineRule="atLeast"/>
              <w:jc w:val="center"/>
              <w:rPr>
                <w:rFonts w:eastAsia="標楷體"/>
              </w:rPr>
            </w:pPr>
            <w:r w:rsidRPr="00AE0D77">
              <w:rPr>
                <w:rFonts w:eastAsia="標楷體"/>
              </w:rPr>
              <w:t>較</w:t>
            </w:r>
            <w:r>
              <w:rPr>
                <w:rFonts w:eastAsia="標楷體"/>
              </w:rPr>
              <w:t>10</w:t>
            </w:r>
            <w:r>
              <w:rPr>
                <w:rFonts w:eastAsia="標楷體" w:hint="eastAsia"/>
              </w:rPr>
              <w:t>6</w:t>
            </w:r>
            <w:r w:rsidRPr="00AE0D77">
              <w:rPr>
                <w:rFonts w:eastAsia="標楷體"/>
              </w:rPr>
              <w:t>年同月增減率</w:t>
            </w:r>
            <w:r w:rsidRPr="00AE0D77">
              <w:rPr>
                <w:rFonts w:eastAsia="標楷體"/>
              </w:rPr>
              <w:t>(%)</w:t>
            </w:r>
          </w:p>
        </w:tc>
      </w:tr>
      <w:tr w:rsidR="008E3FAF" w:rsidRPr="00AE0D77" w:rsidTr="0065390A">
        <w:trPr>
          <w:jc w:val="center"/>
        </w:trPr>
        <w:tc>
          <w:tcPr>
            <w:tcW w:w="2378" w:type="dxa"/>
            <w:tcBorders>
              <w:top w:val="single" w:sz="4" w:space="0" w:color="auto"/>
              <w:left w:val="nil"/>
              <w:bottom w:val="nil"/>
              <w:right w:val="single" w:sz="4" w:space="0" w:color="auto"/>
            </w:tcBorders>
            <w:hideMark/>
          </w:tcPr>
          <w:p w:rsidR="008E3FAF" w:rsidRPr="000E67D6" w:rsidRDefault="001B7705" w:rsidP="001B7705">
            <w:pPr>
              <w:snapToGrid w:val="0"/>
              <w:spacing w:line="360" w:lineRule="atLeast"/>
              <w:ind w:left="28" w:right="-40"/>
              <w:jc w:val="center"/>
              <w:rPr>
                <w:rFonts w:eastAsia="標楷體"/>
              </w:rPr>
            </w:pPr>
            <w:r w:rsidRPr="000E67D6">
              <w:rPr>
                <w:rFonts w:eastAsia="標楷體"/>
              </w:rPr>
              <w:t>美國</w:t>
            </w:r>
          </w:p>
        </w:tc>
        <w:tc>
          <w:tcPr>
            <w:tcW w:w="2226" w:type="dxa"/>
            <w:tcBorders>
              <w:top w:val="single" w:sz="4" w:space="0" w:color="auto"/>
              <w:left w:val="single" w:sz="4" w:space="0" w:color="auto"/>
              <w:bottom w:val="nil"/>
              <w:right w:val="nil"/>
            </w:tcBorders>
          </w:tcPr>
          <w:p w:rsidR="008E3FAF" w:rsidRPr="00493956" w:rsidRDefault="0065390A" w:rsidP="001B7705">
            <w:pPr>
              <w:jc w:val="center"/>
              <w:rPr>
                <w:rFonts w:eastAsia="標楷體"/>
                <w:szCs w:val="20"/>
              </w:rPr>
            </w:pPr>
            <w:r>
              <w:rPr>
                <w:rFonts w:eastAsia="標楷體" w:hint="eastAsia"/>
                <w:szCs w:val="20"/>
              </w:rPr>
              <w:t>1</w:t>
            </w:r>
            <w:r w:rsidR="001B7705">
              <w:rPr>
                <w:rFonts w:eastAsia="標楷體" w:hint="eastAsia"/>
                <w:szCs w:val="20"/>
              </w:rPr>
              <w:t>09</w:t>
            </w:r>
            <w:r>
              <w:rPr>
                <w:rFonts w:eastAsia="標楷體" w:hint="eastAsia"/>
                <w:szCs w:val="20"/>
              </w:rPr>
              <w:t>.</w:t>
            </w:r>
            <w:r w:rsidR="001B7705">
              <w:rPr>
                <w:rFonts w:eastAsia="標楷體" w:hint="eastAsia"/>
                <w:szCs w:val="20"/>
              </w:rPr>
              <w:t>6</w:t>
            </w:r>
          </w:p>
        </w:tc>
        <w:tc>
          <w:tcPr>
            <w:tcW w:w="2888" w:type="dxa"/>
            <w:tcBorders>
              <w:top w:val="single" w:sz="4" w:space="0" w:color="auto"/>
              <w:left w:val="single" w:sz="4" w:space="0" w:color="auto"/>
              <w:bottom w:val="nil"/>
              <w:right w:val="nil"/>
            </w:tcBorders>
          </w:tcPr>
          <w:p w:rsidR="008E3FAF" w:rsidRPr="00493956" w:rsidRDefault="001B7705" w:rsidP="001B7705">
            <w:pPr>
              <w:jc w:val="center"/>
              <w:rPr>
                <w:rFonts w:eastAsia="標楷體"/>
                <w:szCs w:val="20"/>
              </w:rPr>
            </w:pPr>
            <w:r>
              <w:rPr>
                <w:rFonts w:eastAsia="標楷體" w:hint="eastAsia"/>
                <w:szCs w:val="20"/>
              </w:rPr>
              <w:t>-4</w:t>
            </w:r>
            <w:r w:rsidR="0065390A">
              <w:rPr>
                <w:rFonts w:eastAsia="標楷體" w:hint="eastAsia"/>
                <w:szCs w:val="20"/>
              </w:rPr>
              <w:t>.</w:t>
            </w:r>
            <w:r>
              <w:rPr>
                <w:rFonts w:eastAsia="標楷體" w:hint="eastAsia"/>
                <w:szCs w:val="20"/>
              </w:rPr>
              <w:t>3</w:t>
            </w:r>
          </w:p>
        </w:tc>
      </w:tr>
      <w:tr w:rsidR="008E3FAF" w:rsidRPr="00AE0D77" w:rsidTr="0065390A">
        <w:trPr>
          <w:jc w:val="center"/>
        </w:trPr>
        <w:tc>
          <w:tcPr>
            <w:tcW w:w="2378" w:type="dxa"/>
            <w:tcBorders>
              <w:top w:val="nil"/>
              <w:left w:val="nil"/>
              <w:bottom w:val="nil"/>
              <w:right w:val="single" w:sz="4" w:space="0" w:color="auto"/>
            </w:tcBorders>
            <w:hideMark/>
          </w:tcPr>
          <w:p w:rsidR="008E3FAF" w:rsidRPr="000E67D6" w:rsidRDefault="001B7705" w:rsidP="00D362DB">
            <w:pPr>
              <w:snapToGrid w:val="0"/>
              <w:spacing w:line="360" w:lineRule="atLeast"/>
              <w:ind w:left="28" w:right="-40"/>
              <w:jc w:val="center"/>
              <w:rPr>
                <w:rFonts w:eastAsia="標楷體"/>
              </w:rPr>
            </w:pPr>
            <w:r w:rsidRPr="000E67D6">
              <w:rPr>
                <w:rFonts w:eastAsia="標楷體"/>
              </w:rPr>
              <w:t>中國大陸（含香港）</w:t>
            </w:r>
          </w:p>
        </w:tc>
        <w:tc>
          <w:tcPr>
            <w:tcW w:w="2226" w:type="dxa"/>
            <w:tcBorders>
              <w:top w:val="nil"/>
              <w:left w:val="single" w:sz="4" w:space="0" w:color="auto"/>
              <w:bottom w:val="nil"/>
              <w:right w:val="nil"/>
            </w:tcBorders>
          </w:tcPr>
          <w:p w:rsidR="008E3FAF" w:rsidRPr="00493956" w:rsidRDefault="001B7705" w:rsidP="00E34711">
            <w:pPr>
              <w:jc w:val="center"/>
              <w:rPr>
                <w:rFonts w:eastAsia="標楷體"/>
                <w:szCs w:val="20"/>
              </w:rPr>
            </w:pPr>
            <w:r>
              <w:rPr>
                <w:rFonts w:eastAsia="標楷體" w:hint="eastAsia"/>
                <w:szCs w:val="20"/>
              </w:rPr>
              <w:t>109</w:t>
            </w:r>
            <w:r w:rsidR="0065390A">
              <w:rPr>
                <w:rFonts w:eastAsia="標楷體" w:hint="eastAsia"/>
                <w:szCs w:val="20"/>
              </w:rPr>
              <w:t>.</w:t>
            </w:r>
            <w:r>
              <w:rPr>
                <w:rFonts w:eastAsia="標楷體" w:hint="eastAsia"/>
                <w:szCs w:val="20"/>
              </w:rPr>
              <w:t>5</w:t>
            </w:r>
          </w:p>
        </w:tc>
        <w:tc>
          <w:tcPr>
            <w:tcW w:w="2888" w:type="dxa"/>
            <w:tcBorders>
              <w:top w:val="nil"/>
              <w:left w:val="single" w:sz="4" w:space="0" w:color="auto"/>
              <w:bottom w:val="nil"/>
              <w:right w:val="nil"/>
            </w:tcBorders>
          </w:tcPr>
          <w:p w:rsidR="008E3FAF" w:rsidRPr="00493956" w:rsidRDefault="001B7705" w:rsidP="00E34711">
            <w:pPr>
              <w:jc w:val="center"/>
              <w:rPr>
                <w:rFonts w:eastAsia="標楷體"/>
                <w:szCs w:val="20"/>
              </w:rPr>
            </w:pPr>
            <w:r>
              <w:rPr>
                <w:rFonts w:eastAsia="標楷體" w:hint="eastAsia"/>
                <w:szCs w:val="20"/>
              </w:rPr>
              <w:t>5</w:t>
            </w:r>
            <w:r w:rsidR="0065390A">
              <w:rPr>
                <w:rFonts w:eastAsia="標楷體" w:hint="eastAsia"/>
                <w:szCs w:val="20"/>
              </w:rPr>
              <w:t>.</w:t>
            </w:r>
            <w:r>
              <w:rPr>
                <w:rFonts w:eastAsia="標楷體" w:hint="eastAsia"/>
                <w:szCs w:val="20"/>
              </w:rPr>
              <w:t>8</w:t>
            </w:r>
          </w:p>
        </w:tc>
      </w:tr>
      <w:tr w:rsidR="008E3FAF" w:rsidRPr="00AE0D77" w:rsidTr="00D362DB">
        <w:trPr>
          <w:jc w:val="center"/>
        </w:trPr>
        <w:tc>
          <w:tcPr>
            <w:tcW w:w="2378" w:type="dxa"/>
            <w:tcBorders>
              <w:top w:val="nil"/>
              <w:left w:val="nil"/>
              <w:bottom w:val="nil"/>
              <w:right w:val="single" w:sz="4" w:space="0" w:color="auto"/>
            </w:tcBorders>
          </w:tcPr>
          <w:p w:rsidR="008E3FAF" w:rsidRPr="000E67D6" w:rsidRDefault="008E3FAF" w:rsidP="00D362DB">
            <w:pPr>
              <w:snapToGrid w:val="0"/>
              <w:spacing w:line="360" w:lineRule="atLeast"/>
              <w:ind w:left="28" w:right="-40"/>
              <w:jc w:val="center"/>
              <w:rPr>
                <w:rFonts w:eastAsia="標楷體"/>
              </w:rPr>
            </w:pPr>
            <w:r w:rsidRPr="000E67D6">
              <w:rPr>
                <w:rFonts w:eastAsia="標楷體"/>
              </w:rPr>
              <w:t>歐洲</w:t>
            </w:r>
          </w:p>
        </w:tc>
        <w:tc>
          <w:tcPr>
            <w:tcW w:w="2226" w:type="dxa"/>
            <w:tcBorders>
              <w:top w:val="nil"/>
              <w:left w:val="single" w:sz="4" w:space="0" w:color="auto"/>
              <w:bottom w:val="nil"/>
              <w:right w:val="nil"/>
            </w:tcBorders>
          </w:tcPr>
          <w:p w:rsidR="008E3FAF" w:rsidRPr="00493956" w:rsidRDefault="001B7705" w:rsidP="001B7705">
            <w:pPr>
              <w:jc w:val="center"/>
              <w:rPr>
                <w:rFonts w:eastAsia="標楷體"/>
                <w:szCs w:val="20"/>
              </w:rPr>
            </w:pPr>
            <w:r>
              <w:rPr>
                <w:rFonts w:eastAsia="標楷體" w:hint="eastAsia"/>
                <w:szCs w:val="20"/>
              </w:rPr>
              <w:t>71</w:t>
            </w:r>
            <w:r w:rsidR="0065390A">
              <w:rPr>
                <w:rFonts w:eastAsia="標楷體" w:hint="eastAsia"/>
                <w:szCs w:val="20"/>
              </w:rPr>
              <w:t>.</w:t>
            </w:r>
            <w:r>
              <w:rPr>
                <w:rFonts w:eastAsia="標楷體" w:hint="eastAsia"/>
                <w:szCs w:val="20"/>
              </w:rPr>
              <w:t>2</w:t>
            </w:r>
          </w:p>
        </w:tc>
        <w:tc>
          <w:tcPr>
            <w:tcW w:w="2888" w:type="dxa"/>
            <w:tcBorders>
              <w:top w:val="nil"/>
              <w:left w:val="single" w:sz="4" w:space="0" w:color="auto"/>
              <w:bottom w:val="nil"/>
              <w:right w:val="nil"/>
            </w:tcBorders>
          </w:tcPr>
          <w:p w:rsidR="001B7705" w:rsidRPr="00493956" w:rsidRDefault="001B7705" w:rsidP="001B7705">
            <w:pPr>
              <w:jc w:val="center"/>
              <w:rPr>
                <w:rFonts w:eastAsia="標楷體"/>
                <w:szCs w:val="20"/>
              </w:rPr>
            </w:pPr>
            <w:r>
              <w:rPr>
                <w:rFonts w:eastAsia="標楷體" w:hint="eastAsia"/>
                <w:szCs w:val="20"/>
              </w:rPr>
              <w:t>-0.5</w:t>
            </w:r>
          </w:p>
        </w:tc>
      </w:tr>
      <w:tr w:rsidR="008E3FAF" w:rsidRPr="00AE0D77" w:rsidTr="0065390A">
        <w:trPr>
          <w:trHeight w:val="257"/>
          <w:jc w:val="center"/>
        </w:trPr>
        <w:tc>
          <w:tcPr>
            <w:tcW w:w="2378" w:type="dxa"/>
            <w:tcBorders>
              <w:top w:val="nil"/>
              <w:left w:val="nil"/>
              <w:bottom w:val="nil"/>
              <w:right w:val="single" w:sz="4" w:space="0" w:color="auto"/>
            </w:tcBorders>
            <w:hideMark/>
          </w:tcPr>
          <w:p w:rsidR="008E3FAF" w:rsidRPr="000E67D6" w:rsidRDefault="008E3FAF" w:rsidP="00D362DB">
            <w:pPr>
              <w:snapToGrid w:val="0"/>
              <w:spacing w:line="360" w:lineRule="atLeast"/>
              <w:ind w:left="28" w:right="-40"/>
              <w:jc w:val="center"/>
              <w:rPr>
                <w:rFonts w:eastAsia="標楷體"/>
              </w:rPr>
            </w:pPr>
            <w:r w:rsidRPr="000E67D6">
              <w:rPr>
                <w:rFonts w:eastAsia="標楷體"/>
              </w:rPr>
              <w:t>東協</w:t>
            </w:r>
          </w:p>
        </w:tc>
        <w:tc>
          <w:tcPr>
            <w:tcW w:w="2226" w:type="dxa"/>
            <w:tcBorders>
              <w:top w:val="nil"/>
              <w:left w:val="single" w:sz="4" w:space="0" w:color="auto"/>
              <w:bottom w:val="nil"/>
              <w:right w:val="nil"/>
            </w:tcBorders>
          </w:tcPr>
          <w:p w:rsidR="008E3FAF" w:rsidRPr="00493956" w:rsidRDefault="001B7705" w:rsidP="00D362DB">
            <w:pPr>
              <w:jc w:val="center"/>
              <w:rPr>
                <w:rFonts w:eastAsia="標楷體"/>
                <w:szCs w:val="20"/>
              </w:rPr>
            </w:pPr>
            <w:r>
              <w:rPr>
                <w:rFonts w:eastAsia="標楷體" w:hint="eastAsia"/>
                <w:szCs w:val="20"/>
              </w:rPr>
              <w:t>42</w:t>
            </w:r>
            <w:r w:rsidR="0065390A">
              <w:rPr>
                <w:rFonts w:eastAsia="標楷體" w:hint="eastAsia"/>
                <w:szCs w:val="20"/>
              </w:rPr>
              <w:t>.</w:t>
            </w:r>
            <w:r>
              <w:rPr>
                <w:rFonts w:eastAsia="標楷體" w:hint="eastAsia"/>
                <w:szCs w:val="20"/>
              </w:rPr>
              <w:t>6</w:t>
            </w:r>
          </w:p>
        </w:tc>
        <w:tc>
          <w:tcPr>
            <w:tcW w:w="2888" w:type="dxa"/>
            <w:tcBorders>
              <w:top w:val="nil"/>
              <w:left w:val="single" w:sz="4" w:space="0" w:color="auto"/>
              <w:bottom w:val="nil"/>
              <w:right w:val="nil"/>
            </w:tcBorders>
          </w:tcPr>
          <w:p w:rsidR="008E3FAF" w:rsidRPr="00493956" w:rsidRDefault="001B7705" w:rsidP="00E34711">
            <w:pPr>
              <w:jc w:val="center"/>
              <w:rPr>
                <w:rFonts w:eastAsia="標楷體"/>
                <w:szCs w:val="20"/>
              </w:rPr>
            </w:pPr>
            <w:r>
              <w:rPr>
                <w:rFonts w:eastAsia="標楷體" w:hint="eastAsia"/>
                <w:szCs w:val="20"/>
              </w:rPr>
              <w:t>-0.2</w:t>
            </w:r>
          </w:p>
        </w:tc>
      </w:tr>
      <w:tr w:rsidR="008E3FAF" w:rsidRPr="00AE0D77" w:rsidTr="0065390A">
        <w:trPr>
          <w:trHeight w:val="425"/>
          <w:jc w:val="center"/>
        </w:trPr>
        <w:tc>
          <w:tcPr>
            <w:tcW w:w="2378" w:type="dxa"/>
            <w:tcBorders>
              <w:top w:val="nil"/>
              <w:left w:val="nil"/>
              <w:bottom w:val="single" w:sz="4" w:space="0" w:color="auto"/>
              <w:right w:val="single" w:sz="4" w:space="0" w:color="auto"/>
            </w:tcBorders>
            <w:hideMark/>
          </w:tcPr>
          <w:p w:rsidR="008E3FAF" w:rsidRPr="000E67D6" w:rsidRDefault="008E3FAF" w:rsidP="00D362DB">
            <w:pPr>
              <w:snapToGrid w:val="0"/>
              <w:spacing w:line="360" w:lineRule="atLeast"/>
              <w:ind w:left="28" w:right="-40"/>
              <w:jc w:val="center"/>
              <w:rPr>
                <w:rFonts w:eastAsia="標楷體"/>
              </w:rPr>
            </w:pPr>
            <w:r w:rsidRPr="000E67D6">
              <w:rPr>
                <w:rFonts w:eastAsia="標楷體"/>
              </w:rPr>
              <w:t>日本</w:t>
            </w:r>
          </w:p>
        </w:tc>
        <w:tc>
          <w:tcPr>
            <w:tcW w:w="2226" w:type="dxa"/>
            <w:tcBorders>
              <w:top w:val="nil"/>
              <w:left w:val="single" w:sz="4" w:space="0" w:color="auto"/>
              <w:bottom w:val="single" w:sz="4" w:space="0" w:color="auto"/>
              <w:right w:val="nil"/>
            </w:tcBorders>
          </w:tcPr>
          <w:p w:rsidR="008E3FAF" w:rsidRPr="00493956" w:rsidRDefault="001B7705" w:rsidP="00E34711">
            <w:pPr>
              <w:jc w:val="center"/>
              <w:rPr>
                <w:rFonts w:eastAsia="標楷體"/>
                <w:szCs w:val="20"/>
              </w:rPr>
            </w:pPr>
            <w:r>
              <w:rPr>
                <w:rFonts w:eastAsia="標楷體" w:hint="eastAsia"/>
                <w:szCs w:val="20"/>
              </w:rPr>
              <w:t>25</w:t>
            </w:r>
            <w:r w:rsidR="0065390A">
              <w:rPr>
                <w:rFonts w:eastAsia="標楷體" w:hint="eastAsia"/>
                <w:szCs w:val="20"/>
              </w:rPr>
              <w:t>.</w:t>
            </w:r>
            <w:r>
              <w:rPr>
                <w:rFonts w:eastAsia="標楷體" w:hint="eastAsia"/>
                <w:szCs w:val="20"/>
              </w:rPr>
              <w:t>5</w:t>
            </w:r>
          </w:p>
        </w:tc>
        <w:tc>
          <w:tcPr>
            <w:tcW w:w="2888" w:type="dxa"/>
            <w:tcBorders>
              <w:top w:val="nil"/>
              <w:left w:val="single" w:sz="4" w:space="0" w:color="auto"/>
              <w:bottom w:val="single" w:sz="4" w:space="0" w:color="auto"/>
              <w:right w:val="nil"/>
            </w:tcBorders>
          </w:tcPr>
          <w:p w:rsidR="008E3FAF" w:rsidRPr="00493956" w:rsidRDefault="001B7705" w:rsidP="00E34711">
            <w:pPr>
              <w:jc w:val="center"/>
              <w:rPr>
                <w:rFonts w:eastAsia="標楷體"/>
                <w:szCs w:val="20"/>
              </w:rPr>
            </w:pPr>
            <w:r>
              <w:rPr>
                <w:rFonts w:eastAsia="標楷體" w:hint="eastAsia"/>
                <w:szCs w:val="20"/>
              </w:rPr>
              <w:t>2.3</w:t>
            </w:r>
          </w:p>
        </w:tc>
      </w:tr>
    </w:tbl>
    <w:p w:rsidR="003314A3" w:rsidRPr="000029D0" w:rsidRDefault="008E3FAF" w:rsidP="008E3FAF">
      <w:pPr>
        <w:widowControl/>
        <w:topLinePunct/>
        <w:snapToGrid w:val="0"/>
        <w:spacing w:beforeLines="50" w:before="180" w:line="300" w:lineRule="auto"/>
        <w:ind w:rightChars="-59" w:right="-142" w:firstLineChars="202" w:firstLine="444"/>
        <w:jc w:val="both"/>
      </w:pPr>
      <w:r w:rsidRPr="00AE0D77">
        <w:rPr>
          <w:rFonts w:eastAsia="標楷體"/>
          <w:kern w:val="0"/>
          <w:sz w:val="22"/>
          <w:szCs w:val="22"/>
        </w:rPr>
        <w:t>資料來源：經濟部統計處。</w:t>
      </w:r>
    </w:p>
    <w:p w:rsidR="000F332D" w:rsidRPr="00AE0D77" w:rsidRDefault="000F332D" w:rsidP="00CE6F96">
      <w:pPr>
        <w:pStyle w:val="t-3"/>
        <w:snapToGrid w:val="0"/>
        <w:spacing w:beforeLines="50" w:before="180"/>
        <w:ind w:right="-60"/>
      </w:pPr>
      <w:bookmarkStart w:id="108" w:name="_Toc520281182"/>
      <w:r w:rsidRPr="00AE0D77">
        <w:t>（六）投資</w:t>
      </w:r>
      <w:bookmarkEnd w:id="94"/>
      <w:bookmarkEnd w:id="95"/>
      <w:bookmarkEnd w:id="108"/>
    </w:p>
    <w:p w:rsidR="00F410E6" w:rsidRPr="00CE720A" w:rsidRDefault="00F410E6" w:rsidP="00801B7E">
      <w:pPr>
        <w:pStyle w:val="k3a"/>
        <w:tabs>
          <w:tab w:val="left" w:pos="540"/>
        </w:tabs>
        <w:spacing w:before="180" w:line="460" w:lineRule="exact"/>
        <w:ind w:leftChars="0" w:left="426" w:right="0" w:hangingChars="152" w:hanging="426"/>
        <w:rPr>
          <w:b/>
          <w:bCs/>
          <w:color w:val="FF0000"/>
        </w:rPr>
      </w:pPr>
      <w:bookmarkStart w:id="109" w:name="_Toc187823737"/>
      <w:bookmarkStart w:id="110" w:name="_Toc201487790"/>
      <w:bookmarkStart w:id="111" w:name="_Toc230064843"/>
      <w:bookmarkStart w:id="112" w:name="_Toc279048482"/>
      <w:bookmarkStart w:id="113" w:name="_Toc349916587"/>
      <w:bookmarkStart w:id="114" w:name="_Toc401923800"/>
      <w:bookmarkStart w:id="115" w:name="_Toc402171717"/>
      <w:r w:rsidRPr="00194120">
        <w:rPr>
          <w:b/>
          <w:bCs/>
        </w:rPr>
        <w:t>１、</w:t>
      </w:r>
      <w:r w:rsidRPr="00194120">
        <w:rPr>
          <w:b/>
          <w:bCs/>
        </w:rPr>
        <w:t>10</w:t>
      </w:r>
      <w:r w:rsidRPr="00194120">
        <w:rPr>
          <w:rFonts w:hint="eastAsia"/>
          <w:b/>
          <w:bCs/>
        </w:rPr>
        <w:t>7</w:t>
      </w:r>
      <w:r w:rsidRPr="00194120">
        <w:rPr>
          <w:b/>
          <w:bCs/>
        </w:rPr>
        <w:t>年</w:t>
      </w:r>
      <w:r w:rsidRPr="008505FF">
        <w:rPr>
          <w:b/>
          <w:bCs/>
          <w:color w:val="000000" w:themeColor="text1"/>
        </w:rPr>
        <w:t>國內投資成長率預估為</w:t>
      </w:r>
      <w:r w:rsidR="009C7244">
        <w:rPr>
          <w:rFonts w:hint="eastAsia"/>
          <w:b/>
          <w:bCs/>
          <w:color w:val="000000" w:themeColor="text1"/>
        </w:rPr>
        <w:t>5</w:t>
      </w:r>
      <w:r w:rsidR="008505FF" w:rsidRPr="008505FF">
        <w:rPr>
          <w:rFonts w:hint="eastAsia"/>
          <w:b/>
          <w:bCs/>
          <w:color w:val="000000" w:themeColor="text1"/>
        </w:rPr>
        <w:t>.</w:t>
      </w:r>
      <w:r w:rsidR="009C7244">
        <w:rPr>
          <w:rFonts w:hint="eastAsia"/>
          <w:b/>
          <w:bCs/>
          <w:color w:val="000000" w:themeColor="text1"/>
        </w:rPr>
        <w:t>0</w:t>
      </w:r>
      <w:r w:rsidR="008505FF" w:rsidRPr="008505FF">
        <w:rPr>
          <w:rFonts w:hint="eastAsia"/>
          <w:b/>
          <w:bCs/>
          <w:color w:val="000000" w:themeColor="text1"/>
        </w:rPr>
        <w:t>1</w:t>
      </w:r>
      <w:r w:rsidRPr="008505FF">
        <w:rPr>
          <w:b/>
          <w:bCs/>
          <w:color w:val="000000" w:themeColor="text1"/>
        </w:rPr>
        <w:t>%</w:t>
      </w:r>
    </w:p>
    <w:p w:rsidR="00730705" w:rsidRPr="008505FF" w:rsidRDefault="00F410E6" w:rsidP="00883A35">
      <w:pPr>
        <w:pStyle w:val="afffff5"/>
        <w:numPr>
          <w:ilvl w:val="0"/>
          <w:numId w:val="13"/>
        </w:numPr>
        <w:snapToGrid w:val="0"/>
        <w:spacing w:before="180" w:line="460" w:lineRule="exact"/>
        <w:ind w:leftChars="0" w:left="709" w:rightChars="-59" w:right="-142" w:firstLineChars="0" w:hanging="425"/>
        <w:rPr>
          <w:rFonts w:ascii="Times New Roman" w:eastAsia="標楷體" w:hAnsi="Times New Roman"/>
          <w:color w:val="000000" w:themeColor="text1"/>
          <w:sz w:val="28"/>
          <w:szCs w:val="28"/>
        </w:rPr>
      </w:pPr>
      <w:r w:rsidRPr="00CC508C">
        <w:rPr>
          <w:rFonts w:ascii="Times New Roman" w:eastAsia="標楷體" w:hAnsi="Times New Roman"/>
          <w:color w:val="000000" w:themeColor="text1"/>
          <w:sz w:val="28"/>
          <w:szCs w:val="28"/>
        </w:rPr>
        <w:t>民間投資方面，半導體領導廠商擴大國內新世代先進製程投資，料將帶動供應鏈跟進，另</w:t>
      </w:r>
      <w:r w:rsidR="00730705" w:rsidRPr="00CC508C">
        <w:rPr>
          <w:rFonts w:ascii="Times New Roman" w:eastAsia="標楷體" w:hAnsi="Times New Roman"/>
          <w:color w:val="000000" w:themeColor="text1"/>
          <w:sz w:val="28"/>
          <w:szCs w:val="28"/>
        </w:rPr>
        <w:t>政</w:t>
      </w:r>
      <w:r w:rsidR="00730705" w:rsidRPr="008505FF">
        <w:rPr>
          <w:rFonts w:ascii="Times New Roman" w:eastAsia="標楷體" w:hAnsi="Times New Roman"/>
          <w:color w:val="000000" w:themeColor="text1"/>
          <w:sz w:val="28"/>
          <w:szCs w:val="28"/>
        </w:rPr>
        <w:t>府積極排除投資障礙、鬆綁法規，並落實各項產業創新發展計畫，加以營建投資</w:t>
      </w:r>
      <w:r w:rsidR="008505FF">
        <w:rPr>
          <w:rFonts w:ascii="Times New Roman" w:eastAsia="標楷體" w:hAnsi="Times New Roman" w:hint="eastAsia"/>
          <w:color w:val="000000" w:themeColor="text1"/>
          <w:sz w:val="28"/>
          <w:szCs w:val="28"/>
        </w:rPr>
        <w:t>持續</w:t>
      </w:r>
      <w:r w:rsidR="007C61A9">
        <w:rPr>
          <w:rFonts w:ascii="Times New Roman" w:eastAsia="標楷體" w:hAnsi="Times New Roman" w:hint="eastAsia"/>
          <w:color w:val="000000" w:themeColor="text1"/>
          <w:sz w:val="28"/>
          <w:szCs w:val="28"/>
        </w:rPr>
        <w:t>回</w:t>
      </w:r>
      <w:r w:rsidR="00730705" w:rsidRPr="008505FF">
        <w:rPr>
          <w:rFonts w:ascii="Times New Roman" w:eastAsia="標楷體" w:hAnsi="Times New Roman"/>
          <w:color w:val="000000" w:themeColor="text1"/>
          <w:sz w:val="28"/>
          <w:szCs w:val="28"/>
        </w:rPr>
        <w:t>穩，有助維繫成長動能，預測</w:t>
      </w:r>
      <w:r w:rsidR="00730705" w:rsidRPr="008505FF">
        <w:rPr>
          <w:rFonts w:ascii="Times New Roman" w:eastAsia="標楷體" w:hAnsi="Times New Roman"/>
          <w:color w:val="000000" w:themeColor="text1"/>
          <w:sz w:val="28"/>
          <w:szCs w:val="28"/>
        </w:rPr>
        <w:t>107</w:t>
      </w:r>
      <w:r w:rsidR="00730705" w:rsidRPr="008505FF">
        <w:rPr>
          <w:rFonts w:ascii="Times New Roman" w:eastAsia="標楷體" w:hAnsi="Times New Roman"/>
          <w:color w:val="000000" w:themeColor="text1"/>
          <w:sz w:val="28"/>
          <w:szCs w:val="28"/>
        </w:rPr>
        <w:t>年民間投資實質成長</w:t>
      </w:r>
      <w:r w:rsidR="008505FF" w:rsidRPr="008505FF">
        <w:rPr>
          <w:rFonts w:ascii="Times New Roman" w:eastAsia="標楷體" w:hAnsi="Times New Roman" w:hint="eastAsia"/>
          <w:color w:val="000000" w:themeColor="text1"/>
          <w:sz w:val="28"/>
          <w:szCs w:val="28"/>
        </w:rPr>
        <w:t>4</w:t>
      </w:r>
      <w:r w:rsidR="00730705" w:rsidRPr="008505FF">
        <w:rPr>
          <w:rFonts w:ascii="Times New Roman" w:eastAsia="標楷體" w:hAnsi="Times New Roman"/>
          <w:color w:val="000000" w:themeColor="text1"/>
          <w:sz w:val="28"/>
          <w:szCs w:val="28"/>
        </w:rPr>
        <w:t>.6</w:t>
      </w:r>
      <w:r w:rsidR="008505FF" w:rsidRPr="008505FF">
        <w:rPr>
          <w:rFonts w:ascii="Times New Roman" w:eastAsia="標楷體" w:hAnsi="Times New Roman" w:hint="eastAsia"/>
          <w:color w:val="000000" w:themeColor="text1"/>
          <w:sz w:val="28"/>
          <w:szCs w:val="28"/>
        </w:rPr>
        <w:t>1</w:t>
      </w:r>
      <w:r w:rsidR="00730705" w:rsidRPr="008505FF">
        <w:rPr>
          <w:rFonts w:ascii="Times New Roman" w:eastAsia="標楷體" w:hAnsi="Times New Roman"/>
          <w:color w:val="000000" w:themeColor="text1"/>
          <w:sz w:val="28"/>
          <w:szCs w:val="28"/>
        </w:rPr>
        <w:t>％。</w:t>
      </w:r>
    </w:p>
    <w:p w:rsidR="00F410E6" w:rsidRPr="008505FF" w:rsidRDefault="00F410E6" w:rsidP="00883A35">
      <w:pPr>
        <w:pStyle w:val="afffff5"/>
        <w:numPr>
          <w:ilvl w:val="0"/>
          <w:numId w:val="13"/>
        </w:numPr>
        <w:snapToGrid w:val="0"/>
        <w:spacing w:before="180" w:line="460" w:lineRule="exact"/>
        <w:ind w:leftChars="0" w:left="709" w:rightChars="-59" w:right="-142" w:firstLineChars="0" w:hanging="425"/>
        <w:rPr>
          <w:rFonts w:ascii="Times New Roman" w:eastAsia="標楷體" w:hAnsi="Times New Roman"/>
          <w:color w:val="000000" w:themeColor="text1"/>
          <w:sz w:val="28"/>
          <w:szCs w:val="28"/>
        </w:rPr>
      </w:pPr>
      <w:r w:rsidRPr="008505FF">
        <w:rPr>
          <w:rFonts w:ascii="Times New Roman" w:eastAsia="標楷體" w:hAnsi="Times New Roman"/>
          <w:color w:val="000000" w:themeColor="text1"/>
          <w:sz w:val="28"/>
          <w:szCs w:val="28"/>
        </w:rPr>
        <w:t>公共投資</w:t>
      </w:r>
      <w:r w:rsidR="00730705" w:rsidRPr="008505FF">
        <w:rPr>
          <w:rFonts w:ascii="Times New Roman" w:eastAsia="標楷體" w:hAnsi="Times New Roman"/>
          <w:color w:val="000000" w:themeColor="text1"/>
          <w:sz w:val="28"/>
          <w:szCs w:val="28"/>
        </w:rPr>
        <w:t>方面，政府積極推動前瞻基礎建設，落實預算執行，</w:t>
      </w:r>
      <w:r w:rsidRPr="008505FF">
        <w:rPr>
          <w:rFonts w:ascii="Times New Roman" w:eastAsia="標楷體" w:hAnsi="Times New Roman"/>
          <w:color w:val="000000" w:themeColor="text1"/>
          <w:sz w:val="28"/>
          <w:szCs w:val="28"/>
        </w:rPr>
        <w:t>107</w:t>
      </w:r>
      <w:r w:rsidRPr="008505FF">
        <w:rPr>
          <w:rFonts w:ascii="Times New Roman" w:eastAsia="標楷體" w:hAnsi="Times New Roman"/>
          <w:color w:val="000000" w:themeColor="text1"/>
          <w:sz w:val="28"/>
          <w:szCs w:val="28"/>
        </w:rPr>
        <w:t>年</w:t>
      </w:r>
      <w:r w:rsidR="008505FF" w:rsidRPr="008505FF">
        <w:rPr>
          <w:rFonts w:ascii="Times New Roman" w:eastAsia="標楷體" w:hAnsi="Times New Roman"/>
          <w:color w:val="000000" w:themeColor="text1"/>
          <w:sz w:val="28"/>
          <w:szCs w:val="28"/>
        </w:rPr>
        <w:t>公營事業</w:t>
      </w:r>
      <w:r w:rsidR="00730705" w:rsidRPr="008505FF">
        <w:rPr>
          <w:rFonts w:ascii="Times New Roman" w:eastAsia="標楷體" w:hAnsi="Times New Roman"/>
          <w:color w:val="000000" w:themeColor="text1"/>
          <w:sz w:val="28"/>
          <w:szCs w:val="28"/>
        </w:rPr>
        <w:t>及</w:t>
      </w:r>
      <w:r w:rsidR="008505FF" w:rsidRPr="008505FF">
        <w:rPr>
          <w:rFonts w:ascii="Times New Roman" w:eastAsia="標楷體" w:hAnsi="Times New Roman"/>
          <w:color w:val="000000" w:themeColor="text1"/>
          <w:sz w:val="28"/>
          <w:szCs w:val="28"/>
        </w:rPr>
        <w:t>政府</w:t>
      </w:r>
      <w:r w:rsidR="00730705" w:rsidRPr="008505FF">
        <w:rPr>
          <w:rFonts w:ascii="Times New Roman" w:eastAsia="標楷體" w:hAnsi="Times New Roman"/>
          <w:color w:val="000000" w:themeColor="text1"/>
          <w:sz w:val="28"/>
          <w:szCs w:val="28"/>
        </w:rPr>
        <w:t>投資分別實質成長</w:t>
      </w:r>
      <w:r w:rsidR="008505FF" w:rsidRPr="008505FF">
        <w:rPr>
          <w:rFonts w:ascii="Times New Roman" w:eastAsia="標楷體" w:hAnsi="Times New Roman" w:hint="eastAsia"/>
          <w:color w:val="000000" w:themeColor="text1"/>
          <w:sz w:val="28"/>
          <w:szCs w:val="28"/>
        </w:rPr>
        <w:t>8</w:t>
      </w:r>
      <w:r w:rsidR="008505FF" w:rsidRPr="008505FF">
        <w:rPr>
          <w:rFonts w:ascii="Times New Roman" w:eastAsia="標楷體" w:hAnsi="Times New Roman"/>
          <w:color w:val="000000" w:themeColor="text1"/>
          <w:sz w:val="28"/>
          <w:szCs w:val="28"/>
        </w:rPr>
        <w:t>.</w:t>
      </w:r>
      <w:r w:rsidR="008505FF" w:rsidRPr="008505FF">
        <w:rPr>
          <w:rFonts w:ascii="Times New Roman" w:eastAsia="標楷體" w:hAnsi="Times New Roman" w:hint="eastAsia"/>
          <w:color w:val="000000" w:themeColor="text1"/>
          <w:sz w:val="28"/>
          <w:szCs w:val="28"/>
        </w:rPr>
        <w:t>11</w:t>
      </w:r>
      <w:r w:rsidR="00730705" w:rsidRPr="008505FF">
        <w:rPr>
          <w:rFonts w:ascii="Times New Roman" w:eastAsia="標楷體" w:hAnsi="Times New Roman"/>
          <w:color w:val="000000" w:themeColor="text1"/>
          <w:sz w:val="28"/>
          <w:szCs w:val="28"/>
        </w:rPr>
        <w:t>％及</w:t>
      </w:r>
      <w:r w:rsidR="008505FF" w:rsidRPr="008505FF">
        <w:rPr>
          <w:rFonts w:ascii="Times New Roman" w:eastAsia="標楷體" w:hAnsi="Times New Roman" w:hint="eastAsia"/>
          <w:color w:val="000000" w:themeColor="text1"/>
          <w:sz w:val="28"/>
          <w:szCs w:val="28"/>
        </w:rPr>
        <w:t>6</w:t>
      </w:r>
      <w:r w:rsidR="008505FF" w:rsidRPr="008505FF">
        <w:rPr>
          <w:rFonts w:ascii="Times New Roman" w:eastAsia="標楷體" w:hAnsi="Times New Roman"/>
          <w:color w:val="000000" w:themeColor="text1"/>
          <w:sz w:val="28"/>
          <w:szCs w:val="28"/>
        </w:rPr>
        <w:t>.</w:t>
      </w:r>
      <w:r w:rsidR="008505FF" w:rsidRPr="008505FF">
        <w:rPr>
          <w:rFonts w:ascii="Times New Roman" w:eastAsia="標楷體" w:hAnsi="Times New Roman" w:hint="eastAsia"/>
          <w:color w:val="000000" w:themeColor="text1"/>
          <w:sz w:val="28"/>
          <w:szCs w:val="28"/>
        </w:rPr>
        <w:t>28</w:t>
      </w:r>
      <w:r w:rsidR="00730705" w:rsidRPr="008505FF">
        <w:rPr>
          <w:rFonts w:ascii="Times New Roman" w:eastAsia="標楷體" w:hAnsi="Times New Roman"/>
          <w:color w:val="000000" w:themeColor="text1"/>
          <w:sz w:val="28"/>
          <w:szCs w:val="28"/>
        </w:rPr>
        <w:t>％</w:t>
      </w:r>
      <w:r w:rsidRPr="008505FF">
        <w:rPr>
          <w:rFonts w:ascii="Times New Roman" w:eastAsia="標楷體" w:hAnsi="Times New Roman"/>
          <w:color w:val="000000" w:themeColor="text1"/>
          <w:sz w:val="28"/>
          <w:szCs w:val="28"/>
        </w:rPr>
        <w:t>。</w:t>
      </w:r>
    </w:p>
    <w:p w:rsidR="00872991" w:rsidRPr="00CE720A" w:rsidRDefault="00872991" w:rsidP="00F410E6">
      <w:pPr>
        <w:snapToGrid w:val="0"/>
        <w:spacing w:before="50" w:line="460" w:lineRule="exact"/>
        <w:ind w:left="709" w:rightChars="-59" w:right="-142"/>
        <w:jc w:val="both"/>
        <w:rPr>
          <w:rFonts w:eastAsia="標楷體"/>
          <w:color w:val="FF0000"/>
          <w:sz w:val="28"/>
          <w:szCs w:val="28"/>
        </w:rPr>
      </w:pPr>
    </w:p>
    <w:p w:rsidR="00872991" w:rsidRPr="008505FF" w:rsidRDefault="00872991" w:rsidP="00872991">
      <w:pPr>
        <w:pStyle w:val="afffff5"/>
        <w:snapToGrid w:val="0"/>
        <w:spacing w:before="180"/>
        <w:ind w:leftChars="0" w:firstLineChars="650" w:firstLine="1822"/>
        <w:rPr>
          <w:rFonts w:eastAsia="標楷體"/>
          <w:b/>
          <w:bCs/>
          <w:color w:val="000000" w:themeColor="text1"/>
          <w:sz w:val="28"/>
        </w:rPr>
      </w:pPr>
      <w:r w:rsidRPr="008505FF">
        <w:rPr>
          <w:rFonts w:eastAsia="標楷體"/>
          <w:b/>
          <w:bCs/>
          <w:color w:val="000000" w:themeColor="text1"/>
          <w:sz w:val="28"/>
        </w:rPr>
        <w:t>表</w:t>
      </w:r>
      <w:r w:rsidRPr="008505FF">
        <w:rPr>
          <w:rFonts w:eastAsia="標楷體"/>
          <w:b/>
          <w:bCs/>
          <w:color w:val="000000" w:themeColor="text1"/>
          <w:sz w:val="28"/>
        </w:rPr>
        <w:t xml:space="preserve"> </w:t>
      </w:r>
      <w:r w:rsidRPr="008505FF">
        <w:rPr>
          <w:rFonts w:ascii="Times New Roman" w:eastAsia="標楷體" w:hAnsi="Times New Roman"/>
          <w:b/>
          <w:bCs/>
          <w:color w:val="000000" w:themeColor="text1"/>
          <w:sz w:val="28"/>
        </w:rPr>
        <w:t xml:space="preserve">2-6-1 </w:t>
      </w:r>
      <w:r w:rsidRPr="008505FF">
        <w:rPr>
          <w:rFonts w:eastAsia="標楷體"/>
          <w:b/>
          <w:bCs/>
          <w:color w:val="000000" w:themeColor="text1"/>
          <w:sz w:val="28"/>
        </w:rPr>
        <w:t xml:space="preserve"> </w:t>
      </w:r>
      <w:r w:rsidRPr="008505FF">
        <w:rPr>
          <w:rFonts w:eastAsia="標楷體"/>
          <w:b/>
          <w:bCs/>
          <w:color w:val="000000" w:themeColor="text1"/>
          <w:sz w:val="28"/>
        </w:rPr>
        <w:t>國內固定資本形成毛額</w:t>
      </w:r>
    </w:p>
    <w:p w:rsidR="00872991" w:rsidRPr="008505FF" w:rsidRDefault="00872991" w:rsidP="00872991">
      <w:pPr>
        <w:pStyle w:val="afffff5"/>
        <w:snapToGrid w:val="0"/>
        <w:spacing w:before="180" w:line="240" w:lineRule="atLeast"/>
        <w:ind w:leftChars="0" w:rightChars="13" w:right="31" w:firstLineChars="0" w:firstLine="0"/>
        <w:jc w:val="right"/>
        <w:rPr>
          <w:rFonts w:eastAsia="標楷體"/>
          <w:b/>
          <w:bCs/>
          <w:color w:val="000000" w:themeColor="text1"/>
        </w:rPr>
      </w:pPr>
      <w:r w:rsidRPr="008505FF">
        <w:rPr>
          <w:rFonts w:eastAsia="標楷體"/>
          <w:color w:val="000000" w:themeColor="text1"/>
        </w:rPr>
        <w:t>單位：億元；</w:t>
      </w:r>
      <w:r w:rsidRPr="008505FF">
        <w:rPr>
          <w:rFonts w:eastAsia="標楷體"/>
          <w:color w:val="000000" w:themeColor="text1"/>
        </w:rPr>
        <w:t>%</w:t>
      </w:r>
    </w:p>
    <w:tbl>
      <w:tblPr>
        <w:tblW w:w="8620"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872991" w:rsidRPr="00CE720A" w:rsidTr="003E4CAA">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年</w:t>
            </w:r>
            <w:r w:rsidRPr="008505FF">
              <w:rPr>
                <w:rFonts w:eastAsia="標楷體"/>
                <w:color w:val="000000" w:themeColor="text1"/>
              </w:rPr>
              <w:t>(</w:t>
            </w:r>
            <w:r w:rsidRPr="008505FF">
              <w:rPr>
                <w:rFonts w:eastAsia="標楷體"/>
                <w:color w:val="000000" w:themeColor="text1"/>
              </w:rPr>
              <w:t>月</w:t>
            </w:r>
            <w:r w:rsidRPr="008505FF">
              <w:rPr>
                <w:rFonts w:eastAsia="標楷體"/>
                <w:color w:val="000000" w:themeColor="text1"/>
              </w:rPr>
              <w:t>)</w:t>
            </w:r>
          </w:p>
        </w:tc>
        <w:tc>
          <w:tcPr>
            <w:tcW w:w="1744" w:type="dxa"/>
            <w:gridSpan w:val="2"/>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tabs>
                <w:tab w:val="left" w:pos="1590"/>
              </w:tabs>
              <w:snapToGrid w:val="0"/>
              <w:spacing w:line="300" w:lineRule="exact"/>
              <w:jc w:val="center"/>
              <w:rPr>
                <w:rFonts w:eastAsia="標楷體"/>
                <w:color w:val="000000" w:themeColor="text1"/>
              </w:rPr>
            </w:pPr>
            <w:r w:rsidRPr="008505FF">
              <w:rPr>
                <w:rFonts w:eastAsia="標楷體"/>
                <w:color w:val="000000" w:themeColor="text1"/>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公營事業投資</w:t>
            </w:r>
          </w:p>
        </w:tc>
        <w:tc>
          <w:tcPr>
            <w:tcW w:w="1880" w:type="dxa"/>
            <w:gridSpan w:val="2"/>
            <w:tcBorders>
              <w:top w:val="single" w:sz="4" w:space="0" w:color="auto"/>
              <w:left w:val="single" w:sz="4" w:space="0" w:color="auto"/>
              <w:bottom w:val="single" w:sz="4" w:space="0" w:color="auto"/>
              <w:right w:val="nil"/>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政府投資</w:t>
            </w:r>
          </w:p>
        </w:tc>
      </w:tr>
      <w:tr w:rsidR="00872991" w:rsidRPr="00CE720A" w:rsidTr="003E4CAA">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rsidR="00872991" w:rsidRPr="008505FF" w:rsidRDefault="00872991" w:rsidP="003E4CAA">
            <w:pPr>
              <w:widowControl/>
              <w:rPr>
                <w:rFonts w:eastAsia="標楷體"/>
                <w:color w:val="000000" w:themeColor="text1"/>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金額</w:t>
            </w:r>
          </w:p>
        </w:tc>
        <w:tc>
          <w:tcPr>
            <w:tcW w:w="974" w:type="dxa"/>
            <w:tcBorders>
              <w:top w:val="single" w:sz="4" w:space="0" w:color="auto"/>
              <w:left w:val="single" w:sz="4" w:space="0" w:color="auto"/>
              <w:bottom w:val="single" w:sz="4" w:space="0" w:color="auto"/>
              <w:right w:val="nil"/>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成長率</w:t>
            </w:r>
          </w:p>
        </w:tc>
      </w:tr>
      <w:tr w:rsidR="00872991" w:rsidRPr="00CE720A" w:rsidTr="003E4CAA">
        <w:trPr>
          <w:trHeight w:val="355"/>
          <w:jc w:val="center"/>
        </w:trPr>
        <w:tc>
          <w:tcPr>
            <w:tcW w:w="1370" w:type="dxa"/>
            <w:tcBorders>
              <w:top w:val="nil"/>
              <w:left w:val="nil"/>
              <w:bottom w:val="nil"/>
              <w:right w:val="single" w:sz="4" w:space="0" w:color="auto"/>
            </w:tcBorders>
            <w:vAlign w:val="center"/>
            <w:hideMark/>
          </w:tcPr>
          <w:p w:rsidR="00872991" w:rsidRPr="008505FF" w:rsidRDefault="00872991" w:rsidP="003E4CAA">
            <w:pPr>
              <w:adjustRightInd w:val="0"/>
              <w:snapToGrid w:val="0"/>
              <w:spacing w:line="240" w:lineRule="exact"/>
              <w:jc w:val="both"/>
              <w:rPr>
                <w:rFonts w:eastAsia="標楷體"/>
                <w:b/>
                <w:snapToGrid w:val="0"/>
                <w:color w:val="000000" w:themeColor="text1"/>
                <w:kern w:val="0"/>
              </w:rPr>
            </w:pPr>
            <w:r w:rsidRPr="008505FF">
              <w:rPr>
                <w:rFonts w:eastAsia="標楷體"/>
                <w:b/>
                <w:snapToGrid w:val="0"/>
                <w:color w:val="000000" w:themeColor="text1"/>
                <w:kern w:val="0"/>
              </w:rPr>
              <w:t>103</w:t>
            </w:r>
            <w:r w:rsidRPr="008505FF">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34,938</w:t>
            </w:r>
          </w:p>
        </w:tc>
        <w:tc>
          <w:tcPr>
            <w:tcW w:w="906"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2.05</w:t>
            </w:r>
          </w:p>
        </w:tc>
        <w:tc>
          <w:tcPr>
            <w:tcW w:w="871"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28,207</w:t>
            </w:r>
          </w:p>
        </w:tc>
        <w:tc>
          <w:tcPr>
            <w:tcW w:w="942"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3.58</w:t>
            </w:r>
          </w:p>
        </w:tc>
        <w:tc>
          <w:tcPr>
            <w:tcW w:w="871"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2,110</w:t>
            </w:r>
          </w:p>
        </w:tc>
        <w:tc>
          <w:tcPr>
            <w:tcW w:w="942"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4.95</w:t>
            </w:r>
          </w:p>
        </w:tc>
        <w:tc>
          <w:tcPr>
            <w:tcW w:w="906"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4,622</w:t>
            </w:r>
          </w:p>
        </w:tc>
        <w:tc>
          <w:tcPr>
            <w:tcW w:w="974"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-7.52</w:t>
            </w:r>
          </w:p>
        </w:tc>
      </w:tr>
      <w:tr w:rsidR="00872991" w:rsidRPr="00CE720A" w:rsidTr="003E4CAA">
        <w:trPr>
          <w:trHeight w:val="355"/>
          <w:jc w:val="center"/>
        </w:trPr>
        <w:tc>
          <w:tcPr>
            <w:tcW w:w="1370" w:type="dxa"/>
            <w:tcBorders>
              <w:top w:val="nil"/>
              <w:left w:val="nil"/>
              <w:bottom w:val="nil"/>
              <w:right w:val="single" w:sz="4" w:space="0" w:color="auto"/>
            </w:tcBorders>
            <w:vAlign w:val="center"/>
            <w:hideMark/>
          </w:tcPr>
          <w:p w:rsidR="00872991" w:rsidRPr="008505FF" w:rsidRDefault="00872991" w:rsidP="003E4CAA">
            <w:pPr>
              <w:adjustRightInd w:val="0"/>
              <w:snapToGrid w:val="0"/>
              <w:spacing w:line="240" w:lineRule="exact"/>
              <w:jc w:val="both"/>
              <w:rPr>
                <w:rFonts w:eastAsia="標楷體"/>
                <w:b/>
                <w:snapToGrid w:val="0"/>
                <w:color w:val="000000" w:themeColor="text1"/>
                <w:kern w:val="0"/>
              </w:rPr>
            </w:pPr>
            <w:r w:rsidRPr="008505FF">
              <w:rPr>
                <w:rFonts w:eastAsia="標楷體"/>
                <w:b/>
                <w:snapToGrid w:val="0"/>
                <w:color w:val="000000" w:themeColor="text1"/>
                <w:kern w:val="0"/>
              </w:rPr>
              <w:t>104</w:t>
            </w:r>
            <w:r w:rsidRPr="008505FF">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34,9</w:t>
            </w:r>
            <w:r w:rsidRPr="008505FF">
              <w:rPr>
                <w:rFonts w:eastAsia="標楷體" w:hint="eastAsia"/>
                <w:b/>
                <w:color w:val="000000" w:themeColor="text1"/>
              </w:rPr>
              <w:t>33</w:t>
            </w:r>
          </w:p>
        </w:tc>
        <w:tc>
          <w:tcPr>
            <w:tcW w:w="906"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1.64</w:t>
            </w:r>
          </w:p>
        </w:tc>
        <w:tc>
          <w:tcPr>
            <w:tcW w:w="871"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28,6</w:t>
            </w:r>
            <w:r w:rsidRPr="008505FF">
              <w:rPr>
                <w:rFonts w:eastAsia="標楷體" w:hint="eastAsia"/>
                <w:b/>
                <w:color w:val="000000" w:themeColor="text1"/>
              </w:rPr>
              <w:t>32</w:t>
            </w:r>
          </w:p>
        </w:tc>
        <w:tc>
          <w:tcPr>
            <w:tcW w:w="942"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hint="eastAsia"/>
                <w:b/>
                <w:color w:val="000000" w:themeColor="text1"/>
              </w:rPr>
              <w:t>3.02</w:t>
            </w:r>
          </w:p>
        </w:tc>
        <w:tc>
          <w:tcPr>
            <w:tcW w:w="871"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1,9</w:t>
            </w:r>
            <w:r w:rsidRPr="008505FF">
              <w:rPr>
                <w:rFonts w:eastAsia="標楷體" w:hint="eastAsia"/>
                <w:b/>
                <w:color w:val="000000" w:themeColor="text1"/>
              </w:rPr>
              <w:t>11</w:t>
            </w:r>
          </w:p>
        </w:tc>
        <w:tc>
          <w:tcPr>
            <w:tcW w:w="942"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-7.</w:t>
            </w:r>
            <w:r w:rsidRPr="008505FF">
              <w:rPr>
                <w:rFonts w:eastAsia="標楷體" w:hint="eastAsia"/>
                <w:b/>
                <w:color w:val="000000" w:themeColor="text1"/>
              </w:rPr>
              <w:t>09</w:t>
            </w:r>
          </w:p>
        </w:tc>
        <w:tc>
          <w:tcPr>
            <w:tcW w:w="906"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4,</w:t>
            </w:r>
            <w:r w:rsidRPr="008505FF">
              <w:rPr>
                <w:rFonts w:eastAsia="標楷體" w:hint="eastAsia"/>
                <w:b/>
                <w:color w:val="000000" w:themeColor="text1"/>
              </w:rPr>
              <w:t>390</w:t>
            </w:r>
          </w:p>
        </w:tc>
        <w:tc>
          <w:tcPr>
            <w:tcW w:w="974"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-2.</w:t>
            </w:r>
            <w:r w:rsidRPr="008505FF">
              <w:rPr>
                <w:rFonts w:eastAsia="標楷體" w:hint="eastAsia"/>
                <w:b/>
                <w:color w:val="000000" w:themeColor="text1"/>
              </w:rPr>
              <w:t>74</w:t>
            </w:r>
          </w:p>
        </w:tc>
      </w:tr>
      <w:tr w:rsidR="00872991" w:rsidRPr="00CE720A" w:rsidTr="003E4CAA">
        <w:trPr>
          <w:trHeight w:val="355"/>
          <w:jc w:val="center"/>
        </w:trPr>
        <w:tc>
          <w:tcPr>
            <w:tcW w:w="1370" w:type="dxa"/>
            <w:tcBorders>
              <w:top w:val="nil"/>
              <w:left w:val="nil"/>
              <w:bottom w:val="nil"/>
              <w:right w:val="single" w:sz="4" w:space="0" w:color="auto"/>
            </w:tcBorders>
            <w:vAlign w:val="center"/>
            <w:hideMark/>
          </w:tcPr>
          <w:p w:rsidR="00872991" w:rsidRPr="008505FF" w:rsidRDefault="00872991" w:rsidP="003E4CAA">
            <w:pPr>
              <w:adjustRightInd w:val="0"/>
              <w:snapToGrid w:val="0"/>
              <w:spacing w:line="240" w:lineRule="exact"/>
              <w:jc w:val="both"/>
              <w:rPr>
                <w:rFonts w:eastAsia="標楷體"/>
                <w:b/>
                <w:snapToGrid w:val="0"/>
                <w:color w:val="000000" w:themeColor="text1"/>
                <w:kern w:val="0"/>
              </w:rPr>
            </w:pPr>
            <w:r w:rsidRPr="008505FF">
              <w:rPr>
                <w:rFonts w:eastAsia="標楷體"/>
                <w:b/>
                <w:snapToGrid w:val="0"/>
                <w:color w:val="000000" w:themeColor="text1"/>
                <w:kern w:val="0"/>
              </w:rPr>
              <w:t>105</w:t>
            </w:r>
            <w:r w:rsidRPr="008505FF">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35,</w:t>
            </w:r>
            <w:r w:rsidRPr="008505FF">
              <w:rPr>
                <w:rFonts w:eastAsia="標楷體" w:hint="eastAsia"/>
                <w:b/>
                <w:color w:val="000000" w:themeColor="text1"/>
              </w:rPr>
              <w:t>849</w:t>
            </w:r>
          </w:p>
        </w:tc>
        <w:tc>
          <w:tcPr>
            <w:tcW w:w="906"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2.</w:t>
            </w:r>
            <w:r w:rsidRPr="008505FF">
              <w:rPr>
                <w:rFonts w:eastAsia="標楷體" w:hint="eastAsia"/>
                <w:b/>
                <w:color w:val="000000" w:themeColor="text1"/>
              </w:rPr>
              <w:t>27</w:t>
            </w:r>
          </w:p>
        </w:tc>
        <w:tc>
          <w:tcPr>
            <w:tcW w:w="871"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29,5</w:t>
            </w:r>
            <w:r w:rsidRPr="008505FF">
              <w:rPr>
                <w:rFonts w:eastAsia="標楷體" w:hint="eastAsia"/>
                <w:b/>
                <w:color w:val="000000" w:themeColor="text1"/>
              </w:rPr>
              <w:t>71</w:t>
            </w:r>
          </w:p>
        </w:tc>
        <w:tc>
          <w:tcPr>
            <w:tcW w:w="942"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hint="eastAsia"/>
                <w:b/>
                <w:color w:val="000000" w:themeColor="text1"/>
              </w:rPr>
              <w:t>2.77</w:t>
            </w:r>
          </w:p>
        </w:tc>
        <w:tc>
          <w:tcPr>
            <w:tcW w:w="871"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1,8</w:t>
            </w:r>
            <w:r w:rsidRPr="008505FF">
              <w:rPr>
                <w:rFonts w:eastAsia="標楷體" w:hint="eastAsia"/>
                <w:b/>
                <w:color w:val="000000" w:themeColor="text1"/>
              </w:rPr>
              <w:t>59</w:t>
            </w:r>
          </w:p>
        </w:tc>
        <w:tc>
          <w:tcPr>
            <w:tcW w:w="942"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hint="eastAsia"/>
                <w:b/>
                <w:color w:val="000000" w:themeColor="text1"/>
              </w:rPr>
              <w:t>-3.60</w:t>
            </w:r>
          </w:p>
        </w:tc>
        <w:tc>
          <w:tcPr>
            <w:tcW w:w="906"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4,4</w:t>
            </w:r>
            <w:r w:rsidRPr="008505FF">
              <w:rPr>
                <w:rFonts w:eastAsia="標楷體" w:hint="eastAsia"/>
                <w:b/>
                <w:color w:val="000000" w:themeColor="text1"/>
              </w:rPr>
              <w:t>18</w:t>
            </w:r>
          </w:p>
        </w:tc>
        <w:tc>
          <w:tcPr>
            <w:tcW w:w="974"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1.</w:t>
            </w:r>
            <w:r w:rsidRPr="008505FF">
              <w:rPr>
                <w:rFonts w:eastAsia="標楷體" w:hint="eastAsia"/>
                <w:b/>
                <w:color w:val="000000" w:themeColor="text1"/>
              </w:rPr>
              <w:t>24</w:t>
            </w:r>
          </w:p>
        </w:tc>
      </w:tr>
      <w:tr w:rsidR="00872991" w:rsidRPr="00CE720A" w:rsidTr="003E4CAA">
        <w:trPr>
          <w:trHeight w:val="370"/>
          <w:jc w:val="center"/>
        </w:trPr>
        <w:tc>
          <w:tcPr>
            <w:tcW w:w="1370" w:type="dxa"/>
            <w:tcBorders>
              <w:top w:val="nil"/>
              <w:left w:val="nil"/>
              <w:bottom w:val="nil"/>
              <w:right w:val="single" w:sz="4" w:space="0" w:color="auto"/>
            </w:tcBorders>
            <w:vAlign w:val="center"/>
            <w:hideMark/>
          </w:tcPr>
          <w:p w:rsidR="00872991" w:rsidRPr="008505FF" w:rsidRDefault="00872991" w:rsidP="003E4CAA">
            <w:pPr>
              <w:adjustRightInd w:val="0"/>
              <w:snapToGrid w:val="0"/>
              <w:spacing w:line="240" w:lineRule="exact"/>
              <w:jc w:val="both"/>
              <w:rPr>
                <w:rFonts w:eastAsia="標楷體"/>
                <w:b/>
                <w:snapToGrid w:val="0"/>
                <w:color w:val="000000" w:themeColor="text1"/>
                <w:kern w:val="0"/>
              </w:rPr>
            </w:pPr>
            <w:r w:rsidRPr="008505FF">
              <w:rPr>
                <w:rFonts w:eastAsia="標楷體"/>
                <w:b/>
                <w:snapToGrid w:val="0"/>
                <w:color w:val="000000" w:themeColor="text1"/>
                <w:kern w:val="0"/>
              </w:rPr>
              <w:t>106</w:t>
            </w:r>
            <w:r w:rsidRPr="008505FF">
              <w:rPr>
                <w:rFonts w:eastAsia="標楷體"/>
                <w:b/>
                <w:snapToGrid w:val="0"/>
                <w:color w:val="000000" w:themeColor="text1"/>
                <w:kern w:val="0"/>
              </w:rPr>
              <w:t>年</w:t>
            </w:r>
            <w:r w:rsidRPr="008505FF">
              <w:rPr>
                <w:rFonts w:eastAsia="標楷體"/>
                <w:b/>
                <w:snapToGrid w:val="0"/>
                <w:color w:val="000000" w:themeColor="text1"/>
                <w:kern w:val="0"/>
              </w:rPr>
              <w:t>(</w:t>
            </w:r>
            <w:r w:rsidR="00BB5CEF" w:rsidRPr="008505FF">
              <w:rPr>
                <w:rFonts w:eastAsia="標楷體" w:hint="eastAsia"/>
                <w:b/>
                <w:snapToGrid w:val="0"/>
                <w:color w:val="000000" w:themeColor="text1"/>
                <w:kern w:val="0"/>
              </w:rPr>
              <w:t>r</w:t>
            </w:r>
            <w:r w:rsidRPr="008505FF">
              <w:rPr>
                <w:rFonts w:eastAsia="標楷體"/>
                <w:b/>
                <w:snapToGrid w:val="0"/>
                <w:color w:val="000000" w:themeColor="text1"/>
                <w:kern w:val="0"/>
              </w:rPr>
              <w:t>)</w:t>
            </w:r>
          </w:p>
        </w:tc>
        <w:tc>
          <w:tcPr>
            <w:tcW w:w="838" w:type="dxa"/>
            <w:tcBorders>
              <w:top w:val="nil"/>
              <w:left w:val="single" w:sz="4" w:space="0" w:color="auto"/>
              <w:bottom w:val="nil"/>
              <w:right w:val="nil"/>
            </w:tcBorders>
            <w:vAlign w:val="center"/>
          </w:tcPr>
          <w:p w:rsidR="00872991" w:rsidRPr="008505FF" w:rsidRDefault="00872991" w:rsidP="00BB5CEF">
            <w:pPr>
              <w:snapToGrid w:val="0"/>
              <w:spacing w:line="240" w:lineRule="exact"/>
              <w:jc w:val="right"/>
              <w:rPr>
                <w:rFonts w:eastAsia="標楷體"/>
                <w:b/>
                <w:color w:val="000000" w:themeColor="text1"/>
              </w:rPr>
            </w:pPr>
            <w:r w:rsidRPr="008505FF">
              <w:rPr>
                <w:rFonts w:eastAsia="標楷體" w:hint="eastAsia"/>
                <w:b/>
                <w:color w:val="000000" w:themeColor="text1"/>
              </w:rPr>
              <w:t>35,</w:t>
            </w:r>
            <w:r w:rsidR="00BB5CEF" w:rsidRPr="008505FF">
              <w:rPr>
                <w:rFonts w:eastAsia="標楷體" w:hint="eastAsia"/>
                <w:b/>
                <w:color w:val="000000" w:themeColor="text1"/>
              </w:rPr>
              <w:t>7</w:t>
            </w:r>
            <w:r w:rsidRPr="008505FF">
              <w:rPr>
                <w:rFonts w:eastAsia="標楷體" w:hint="eastAsia"/>
                <w:b/>
                <w:color w:val="000000" w:themeColor="text1"/>
              </w:rPr>
              <w:t>0</w:t>
            </w:r>
            <w:r w:rsidR="00BB5CEF" w:rsidRPr="008505FF">
              <w:rPr>
                <w:rFonts w:eastAsia="標楷體" w:hint="eastAsia"/>
                <w:b/>
                <w:color w:val="000000" w:themeColor="text1"/>
              </w:rPr>
              <w:t>1</w:t>
            </w:r>
          </w:p>
        </w:tc>
        <w:tc>
          <w:tcPr>
            <w:tcW w:w="906" w:type="dxa"/>
            <w:tcBorders>
              <w:top w:val="nil"/>
              <w:left w:val="nil"/>
              <w:bottom w:val="nil"/>
              <w:right w:val="nil"/>
            </w:tcBorders>
            <w:vAlign w:val="center"/>
          </w:tcPr>
          <w:p w:rsidR="00872991" w:rsidRPr="008505FF" w:rsidRDefault="00BB5CEF" w:rsidP="00BB5CEF">
            <w:pPr>
              <w:snapToGrid w:val="0"/>
              <w:spacing w:line="240" w:lineRule="exact"/>
              <w:jc w:val="right"/>
              <w:rPr>
                <w:rFonts w:eastAsia="標楷體"/>
                <w:b/>
                <w:color w:val="000000" w:themeColor="text1"/>
              </w:rPr>
            </w:pPr>
            <w:r w:rsidRPr="008505FF">
              <w:rPr>
                <w:rFonts w:eastAsia="標楷體" w:hint="eastAsia"/>
                <w:b/>
                <w:color w:val="000000" w:themeColor="text1"/>
              </w:rPr>
              <w:t>-</w:t>
            </w:r>
            <w:r w:rsidR="00872991" w:rsidRPr="008505FF">
              <w:rPr>
                <w:rFonts w:eastAsia="標楷體" w:hint="eastAsia"/>
                <w:b/>
                <w:color w:val="000000" w:themeColor="text1"/>
              </w:rPr>
              <w:t>0.</w:t>
            </w:r>
            <w:r w:rsidRPr="008505FF">
              <w:rPr>
                <w:rFonts w:eastAsia="標楷體" w:hint="eastAsia"/>
                <w:b/>
                <w:color w:val="000000" w:themeColor="text1"/>
              </w:rPr>
              <w:t>35</w:t>
            </w:r>
          </w:p>
        </w:tc>
        <w:tc>
          <w:tcPr>
            <w:tcW w:w="871" w:type="dxa"/>
            <w:tcBorders>
              <w:top w:val="nil"/>
              <w:left w:val="nil"/>
              <w:bottom w:val="nil"/>
              <w:right w:val="nil"/>
            </w:tcBorders>
            <w:vAlign w:val="center"/>
          </w:tcPr>
          <w:p w:rsidR="00872991" w:rsidRPr="008505FF" w:rsidRDefault="00872991" w:rsidP="00BB5CEF">
            <w:pPr>
              <w:snapToGrid w:val="0"/>
              <w:spacing w:line="240" w:lineRule="exact"/>
              <w:jc w:val="right"/>
              <w:rPr>
                <w:rFonts w:eastAsia="標楷體"/>
                <w:b/>
                <w:color w:val="000000" w:themeColor="text1"/>
              </w:rPr>
            </w:pPr>
            <w:r w:rsidRPr="008505FF">
              <w:rPr>
                <w:rFonts w:eastAsia="標楷體" w:hint="eastAsia"/>
                <w:b/>
                <w:color w:val="000000" w:themeColor="text1"/>
              </w:rPr>
              <w:t>29,</w:t>
            </w:r>
            <w:r w:rsidR="00BB5CEF" w:rsidRPr="008505FF">
              <w:rPr>
                <w:rFonts w:eastAsia="標楷體" w:hint="eastAsia"/>
                <w:b/>
                <w:color w:val="000000" w:themeColor="text1"/>
              </w:rPr>
              <w:t>144</w:t>
            </w:r>
          </w:p>
        </w:tc>
        <w:tc>
          <w:tcPr>
            <w:tcW w:w="942" w:type="dxa"/>
            <w:tcBorders>
              <w:top w:val="nil"/>
              <w:left w:val="nil"/>
              <w:bottom w:val="nil"/>
              <w:right w:val="nil"/>
            </w:tcBorders>
            <w:vAlign w:val="center"/>
          </w:tcPr>
          <w:p w:rsidR="00872991" w:rsidRPr="008505FF" w:rsidRDefault="00872991" w:rsidP="00BB5CEF">
            <w:pPr>
              <w:snapToGrid w:val="0"/>
              <w:spacing w:line="240" w:lineRule="exact"/>
              <w:jc w:val="right"/>
              <w:rPr>
                <w:rFonts w:eastAsia="標楷體"/>
                <w:b/>
                <w:color w:val="000000" w:themeColor="text1"/>
              </w:rPr>
            </w:pPr>
            <w:r w:rsidRPr="008505FF">
              <w:rPr>
                <w:rFonts w:eastAsia="標楷體" w:hint="eastAsia"/>
                <w:b/>
                <w:color w:val="000000" w:themeColor="text1"/>
              </w:rPr>
              <w:t>-</w:t>
            </w:r>
            <w:r w:rsidR="00BB5CEF" w:rsidRPr="008505FF">
              <w:rPr>
                <w:rFonts w:eastAsia="標楷體" w:hint="eastAsia"/>
                <w:b/>
                <w:color w:val="000000" w:themeColor="text1"/>
              </w:rPr>
              <w:t>1</w:t>
            </w:r>
            <w:r w:rsidRPr="008505FF">
              <w:rPr>
                <w:rFonts w:eastAsia="標楷體" w:hint="eastAsia"/>
                <w:b/>
                <w:color w:val="000000" w:themeColor="text1"/>
              </w:rPr>
              <w:t>.</w:t>
            </w:r>
            <w:r w:rsidR="00BB5CEF" w:rsidRPr="008505FF">
              <w:rPr>
                <w:rFonts w:eastAsia="標楷體" w:hint="eastAsia"/>
                <w:b/>
                <w:color w:val="000000" w:themeColor="text1"/>
              </w:rPr>
              <w:t>35</w:t>
            </w:r>
          </w:p>
        </w:tc>
        <w:tc>
          <w:tcPr>
            <w:tcW w:w="871"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hint="eastAsia"/>
                <w:b/>
                <w:color w:val="000000" w:themeColor="text1"/>
              </w:rPr>
              <w:t>1,847</w:t>
            </w:r>
          </w:p>
        </w:tc>
        <w:tc>
          <w:tcPr>
            <w:tcW w:w="942" w:type="dxa"/>
            <w:tcBorders>
              <w:top w:val="nil"/>
              <w:left w:val="nil"/>
              <w:bottom w:val="nil"/>
              <w:right w:val="nil"/>
            </w:tcBorders>
            <w:vAlign w:val="center"/>
          </w:tcPr>
          <w:p w:rsidR="00872991" w:rsidRPr="008505FF" w:rsidRDefault="00872991" w:rsidP="008505FF">
            <w:pPr>
              <w:snapToGrid w:val="0"/>
              <w:spacing w:line="240" w:lineRule="exact"/>
              <w:jc w:val="right"/>
              <w:rPr>
                <w:rFonts w:eastAsia="標楷體"/>
                <w:b/>
                <w:color w:val="000000" w:themeColor="text1"/>
              </w:rPr>
            </w:pPr>
            <w:r w:rsidRPr="008505FF">
              <w:rPr>
                <w:rFonts w:eastAsia="標楷體" w:hint="eastAsia"/>
                <w:b/>
                <w:color w:val="000000" w:themeColor="text1"/>
              </w:rPr>
              <w:t>0.6</w:t>
            </w:r>
            <w:r w:rsidR="008505FF" w:rsidRPr="008505FF">
              <w:rPr>
                <w:rFonts w:eastAsia="標楷體" w:hint="eastAsia"/>
                <w:b/>
                <w:color w:val="000000" w:themeColor="text1"/>
              </w:rPr>
              <w:t>7</w:t>
            </w:r>
          </w:p>
        </w:tc>
        <w:tc>
          <w:tcPr>
            <w:tcW w:w="906" w:type="dxa"/>
            <w:tcBorders>
              <w:top w:val="nil"/>
              <w:left w:val="nil"/>
              <w:bottom w:val="nil"/>
              <w:right w:val="nil"/>
            </w:tcBorders>
            <w:vAlign w:val="center"/>
          </w:tcPr>
          <w:p w:rsidR="00872991" w:rsidRPr="008505FF" w:rsidRDefault="00872991" w:rsidP="00BB5CEF">
            <w:pPr>
              <w:snapToGrid w:val="0"/>
              <w:spacing w:line="240" w:lineRule="exact"/>
              <w:jc w:val="right"/>
              <w:rPr>
                <w:rFonts w:eastAsia="標楷體"/>
                <w:b/>
                <w:color w:val="000000" w:themeColor="text1"/>
              </w:rPr>
            </w:pPr>
            <w:r w:rsidRPr="008505FF">
              <w:rPr>
                <w:rFonts w:eastAsia="標楷體" w:hint="eastAsia"/>
                <w:b/>
                <w:color w:val="000000" w:themeColor="text1"/>
              </w:rPr>
              <w:t>4,70</w:t>
            </w:r>
            <w:r w:rsidR="00BB5CEF" w:rsidRPr="008505FF">
              <w:rPr>
                <w:rFonts w:eastAsia="標楷體" w:hint="eastAsia"/>
                <w:b/>
                <w:color w:val="000000" w:themeColor="text1"/>
              </w:rPr>
              <w:t>9</w:t>
            </w:r>
          </w:p>
        </w:tc>
        <w:tc>
          <w:tcPr>
            <w:tcW w:w="974" w:type="dxa"/>
            <w:tcBorders>
              <w:top w:val="nil"/>
              <w:left w:val="nil"/>
              <w:bottom w:val="nil"/>
              <w:right w:val="nil"/>
            </w:tcBorders>
            <w:vAlign w:val="center"/>
          </w:tcPr>
          <w:p w:rsidR="00872991" w:rsidRPr="008505FF" w:rsidRDefault="00872991" w:rsidP="008505FF">
            <w:pPr>
              <w:snapToGrid w:val="0"/>
              <w:spacing w:line="240" w:lineRule="exact"/>
              <w:jc w:val="right"/>
              <w:rPr>
                <w:rFonts w:eastAsia="標楷體"/>
                <w:b/>
                <w:color w:val="000000" w:themeColor="text1"/>
              </w:rPr>
            </w:pPr>
            <w:r w:rsidRPr="008505FF">
              <w:rPr>
                <w:rFonts w:eastAsia="標楷體" w:hint="eastAsia"/>
                <w:b/>
                <w:color w:val="000000" w:themeColor="text1"/>
              </w:rPr>
              <w:t>5.</w:t>
            </w:r>
            <w:r w:rsidR="008505FF" w:rsidRPr="008505FF">
              <w:rPr>
                <w:rFonts w:eastAsia="標楷體" w:hint="eastAsia"/>
                <w:b/>
                <w:color w:val="000000" w:themeColor="text1"/>
              </w:rPr>
              <w:t>46</w:t>
            </w:r>
          </w:p>
        </w:tc>
      </w:tr>
      <w:tr w:rsidR="00872991" w:rsidRPr="00CE720A" w:rsidTr="003E4CAA">
        <w:trPr>
          <w:trHeight w:val="355"/>
          <w:jc w:val="center"/>
        </w:trPr>
        <w:tc>
          <w:tcPr>
            <w:tcW w:w="1370" w:type="dxa"/>
            <w:tcBorders>
              <w:top w:val="nil"/>
              <w:left w:val="nil"/>
              <w:bottom w:val="nil"/>
              <w:right w:val="single" w:sz="4" w:space="0" w:color="auto"/>
            </w:tcBorders>
            <w:vAlign w:val="center"/>
            <w:hideMark/>
          </w:tcPr>
          <w:p w:rsidR="00872991" w:rsidRPr="008505FF" w:rsidRDefault="00872991" w:rsidP="003E4CAA">
            <w:pPr>
              <w:adjustRightInd w:val="0"/>
              <w:snapToGrid w:val="0"/>
              <w:spacing w:line="240" w:lineRule="exact"/>
              <w:ind w:leftChars="59" w:left="142"/>
              <w:rPr>
                <w:rFonts w:eastAsia="標楷體"/>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1</w:t>
            </w:r>
            <w:r w:rsidRPr="008505FF">
              <w:rPr>
                <w:rFonts w:eastAsia="標楷體"/>
                <w:snapToGrid w:val="0"/>
                <w:color w:val="000000" w:themeColor="text1"/>
                <w:kern w:val="0"/>
              </w:rPr>
              <w:t>季</w:t>
            </w:r>
          </w:p>
        </w:tc>
        <w:tc>
          <w:tcPr>
            <w:tcW w:w="838" w:type="dxa"/>
            <w:tcBorders>
              <w:top w:val="nil"/>
              <w:left w:val="single" w:sz="4" w:space="0" w:color="auto"/>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color w:val="000000" w:themeColor="text1"/>
              </w:rPr>
              <w:t>8,</w:t>
            </w:r>
            <w:r w:rsidRPr="008505FF">
              <w:rPr>
                <w:rFonts w:eastAsia="標楷體" w:hint="eastAsia"/>
                <w:color w:val="000000" w:themeColor="text1"/>
              </w:rPr>
              <w:t>848</w:t>
            </w:r>
          </w:p>
        </w:tc>
        <w:tc>
          <w:tcPr>
            <w:tcW w:w="906"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color w:val="000000" w:themeColor="text1"/>
              </w:rPr>
              <w:t>4.</w:t>
            </w:r>
            <w:r w:rsidRPr="008505FF">
              <w:rPr>
                <w:rFonts w:eastAsia="標楷體" w:hint="eastAsia"/>
                <w:color w:val="000000" w:themeColor="text1"/>
              </w:rPr>
              <w:t>82</w:t>
            </w:r>
          </w:p>
        </w:tc>
        <w:tc>
          <w:tcPr>
            <w:tcW w:w="871"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color w:val="000000" w:themeColor="text1"/>
              </w:rPr>
              <w:t>7,</w:t>
            </w:r>
            <w:r w:rsidRPr="008505FF">
              <w:rPr>
                <w:rFonts w:eastAsia="標楷體" w:hint="eastAsia"/>
                <w:color w:val="000000" w:themeColor="text1"/>
              </w:rPr>
              <w:t>669</w:t>
            </w:r>
          </w:p>
        </w:tc>
        <w:tc>
          <w:tcPr>
            <w:tcW w:w="942"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3.89</w:t>
            </w:r>
          </w:p>
        </w:tc>
        <w:tc>
          <w:tcPr>
            <w:tcW w:w="871"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color w:val="000000" w:themeColor="text1"/>
              </w:rPr>
              <w:t>31</w:t>
            </w:r>
            <w:r w:rsidRPr="008505FF">
              <w:rPr>
                <w:rFonts w:eastAsia="標楷體" w:hint="eastAsia"/>
                <w:color w:val="000000" w:themeColor="text1"/>
              </w:rPr>
              <w:t>9</w:t>
            </w:r>
          </w:p>
        </w:tc>
        <w:tc>
          <w:tcPr>
            <w:tcW w:w="942"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18.34</w:t>
            </w:r>
          </w:p>
        </w:tc>
        <w:tc>
          <w:tcPr>
            <w:tcW w:w="906"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color w:val="000000" w:themeColor="text1"/>
              </w:rPr>
              <w:t>8</w:t>
            </w:r>
            <w:r w:rsidRPr="008505FF">
              <w:rPr>
                <w:rFonts w:eastAsia="標楷體" w:hint="eastAsia"/>
                <w:color w:val="000000" w:themeColor="text1"/>
              </w:rPr>
              <w:t>60</w:t>
            </w:r>
          </w:p>
        </w:tc>
        <w:tc>
          <w:tcPr>
            <w:tcW w:w="974"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8.04</w:t>
            </w:r>
          </w:p>
        </w:tc>
      </w:tr>
      <w:tr w:rsidR="00872991" w:rsidRPr="00CE720A" w:rsidTr="003E4CAA">
        <w:trPr>
          <w:trHeight w:val="355"/>
          <w:jc w:val="center"/>
        </w:trPr>
        <w:tc>
          <w:tcPr>
            <w:tcW w:w="1370" w:type="dxa"/>
            <w:tcBorders>
              <w:top w:val="nil"/>
              <w:left w:val="nil"/>
              <w:bottom w:val="nil"/>
              <w:right w:val="single" w:sz="4" w:space="0" w:color="auto"/>
            </w:tcBorders>
            <w:vAlign w:val="center"/>
            <w:hideMark/>
          </w:tcPr>
          <w:p w:rsidR="00872991" w:rsidRPr="008505FF" w:rsidRDefault="00872991" w:rsidP="003E4CAA">
            <w:pPr>
              <w:adjustRightInd w:val="0"/>
              <w:snapToGrid w:val="0"/>
              <w:spacing w:line="240" w:lineRule="exact"/>
              <w:ind w:leftChars="59" w:left="142"/>
              <w:rPr>
                <w:rFonts w:eastAsia="標楷體"/>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2</w:t>
            </w:r>
            <w:r w:rsidRPr="008505FF">
              <w:rPr>
                <w:rFonts w:eastAsia="標楷體"/>
                <w:snapToGrid w:val="0"/>
                <w:color w:val="000000" w:themeColor="text1"/>
                <w:kern w:val="0"/>
              </w:rPr>
              <w:t>季</w:t>
            </w:r>
          </w:p>
        </w:tc>
        <w:tc>
          <w:tcPr>
            <w:tcW w:w="838" w:type="dxa"/>
            <w:tcBorders>
              <w:top w:val="nil"/>
              <w:left w:val="single" w:sz="4" w:space="0" w:color="auto"/>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color w:val="000000" w:themeColor="text1"/>
              </w:rPr>
              <w:t>8,</w:t>
            </w:r>
            <w:r w:rsidRPr="008505FF">
              <w:rPr>
                <w:rFonts w:eastAsia="標楷體" w:hint="eastAsia"/>
                <w:color w:val="000000" w:themeColor="text1"/>
              </w:rPr>
              <w:t>609</w:t>
            </w:r>
          </w:p>
        </w:tc>
        <w:tc>
          <w:tcPr>
            <w:tcW w:w="906"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0.80</w:t>
            </w:r>
          </w:p>
        </w:tc>
        <w:tc>
          <w:tcPr>
            <w:tcW w:w="871"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7</w:t>
            </w:r>
            <w:r w:rsidRPr="008505FF">
              <w:rPr>
                <w:rFonts w:eastAsia="標楷體"/>
                <w:color w:val="000000" w:themeColor="text1"/>
              </w:rPr>
              <w:t>,</w:t>
            </w:r>
            <w:r w:rsidRPr="008505FF">
              <w:rPr>
                <w:rFonts w:eastAsia="標楷體" w:hint="eastAsia"/>
                <w:color w:val="000000" w:themeColor="text1"/>
              </w:rPr>
              <w:t>104</w:t>
            </w:r>
          </w:p>
        </w:tc>
        <w:tc>
          <w:tcPr>
            <w:tcW w:w="942"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0.26</w:t>
            </w:r>
          </w:p>
        </w:tc>
        <w:tc>
          <w:tcPr>
            <w:tcW w:w="871"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color w:val="000000" w:themeColor="text1"/>
              </w:rPr>
              <w:t>4</w:t>
            </w:r>
            <w:r w:rsidRPr="008505FF">
              <w:rPr>
                <w:rFonts w:eastAsia="標楷體" w:hint="eastAsia"/>
                <w:color w:val="000000" w:themeColor="text1"/>
              </w:rPr>
              <w:t>27</w:t>
            </w:r>
          </w:p>
        </w:tc>
        <w:tc>
          <w:tcPr>
            <w:tcW w:w="942"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-7.49</w:t>
            </w:r>
          </w:p>
        </w:tc>
        <w:tc>
          <w:tcPr>
            <w:tcW w:w="906"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color w:val="000000" w:themeColor="text1"/>
              </w:rPr>
              <w:t>1,</w:t>
            </w:r>
            <w:r w:rsidRPr="008505FF">
              <w:rPr>
                <w:rFonts w:eastAsia="標楷體" w:hint="eastAsia"/>
                <w:color w:val="000000" w:themeColor="text1"/>
              </w:rPr>
              <w:t>077</w:t>
            </w:r>
          </w:p>
        </w:tc>
        <w:tc>
          <w:tcPr>
            <w:tcW w:w="974"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8.73</w:t>
            </w:r>
          </w:p>
        </w:tc>
      </w:tr>
      <w:tr w:rsidR="00872991" w:rsidRPr="00CE720A" w:rsidTr="003E4CAA">
        <w:trPr>
          <w:trHeight w:val="370"/>
          <w:jc w:val="center"/>
        </w:trPr>
        <w:tc>
          <w:tcPr>
            <w:tcW w:w="1370" w:type="dxa"/>
            <w:tcBorders>
              <w:top w:val="nil"/>
              <w:left w:val="nil"/>
              <w:bottom w:val="nil"/>
              <w:right w:val="single" w:sz="4" w:space="0" w:color="auto"/>
            </w:tcBorders>
            <w:vAlign w:val="center"/>
            <w:hideMark/>
          </w:tcPr>
          <w:p w:rsidR="00872991" w:rsidRPr="008505FF" w:rsidRDefault="00872991" w:rsidP="00BB5CEF">
            <w:pPr>
              <w:adjustRightInd w:val="0"/>
              <w:snapToGrid w:val="0"/>
              <w:spacing w:line="240" w:lineRule="exact"/>
              <w:ind w:leftChars="59" w:left="142"/>
              <w:rPr>
                <w:rFonts w:eastAsia="標楷體"/>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3</w:t>
            </w:r>
            <w:r w:rsidRPr="008505FF">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9,178</w:t>
            </w:r>
          </w:p>
        </w:tc>
        <w:tc>
          <w:tcPr>
            <w:tcW w:w="906"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-2.73</w:t>
            </w:r>
          </w:p>
        </w:tc>
        <w:tc>
          <w:tcPr>
            <w:tcW w:w="871"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7,636</w:t>
            </w:r>
          </w:p>
        </w:tc>
        <w:tc>
          <w:tcPr>
            <w:tcW w:w="942"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-4.35</w:t>
            </w:r>
          </w:p>
        </w:tc>
        <w:tc>
          <w:tcPr>
            <w:tcW w:w="871"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403</w:t>
            </w:r>
          </w:p>
        </w:tc>
        <w:tc>
          <w:tcPr>
            <w:tcW w:w="942"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1.79</w:t>
            </w:r>
          </w:p>
        </w:tc>
        <w:tc>
          <w:tcPr>
            <w:tcW w:w="906"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1,139</w:t>
            </w:r>
          </w:p>
        </w:tc>
        <w:tc>
          <w:tcPr>
            <w:tcW w:w="974"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6.07</w:t>
            </w:r>
          </w:p>
        </w:tc>
      </w:tr>
      <w:tr w:rsidR="00872991" w:rsidRPr="00CE720A" w:rsidTr="003E4CAA">
        <w:trPr>
          <w:trHeight w:val="370"/>
          <w:jc w:val="center"/>
        </w:trPr>
        <w:tc>
          <w:tcPr>
            <w:tcW w:w="1370" w:type="dxa"/>
            <w:tcBorders>
              <w:top w:val="nil"/>
              <w:left w:val="nil"/>
              <w:bottom w:val="nil"/>
              <w:right w:val="single" w:sz="4" w:space="0" w:color="auto"/>
            </w:tcBorders>
            <w:vAlign w:val="center"/>
            <w:hideMark/>
          </w:tcPr>
          <w:p w:rsidR="00872991" w:rsidRPr="008505FF" w:rsidRDefault="00872991" w:rsidP="00BB5CEF">
            <w:pPr>
              <w:adjustRightInd w:val="0"/>
              <w:snapToGrid w:val="0"/>
              <w:spacing w:line="240" w:lineRule="exact"/>
              <w:ind w:leftChars="59" w:left="142"/>
              <w:rPr>
                <w:rFonts w:eastAsia="標楷體"/>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4</w:t>
            </w:r>
            <w:r w:rsidRPr="008505FF">
              <w:rPr>
                <w:rFonts w:eastAsia="標楷體"/>
                <w:snapToGrid w:val="0"/>
                <w:color w:val="000000" w:themeColor="text1"/>
                <w:kern w:val="0"/>
              </w:rPr>
              <w:t>季</w:t>
            </w:r>
            <w:r w:rsidRPr="008505FF">
              <w:rPr>
                <w:rFonts w:eastAsia="標楷體"/>
                <w:snapToGrid w:val="0"/>
                <w:color w:val="000000" w:themeColor="text1"/>
                <w:kern w:val="0"/>
              </w:rPr>
              <w:t>(</w:t>
            </w:r>
            <w:r w:rsidR="00BB5CEF" w:rsidRPr="008505FF">
              <w:rPr>
                <w:rFonts w:eastAsia="標楷體" w:hint="eastAsia"/>
                <w:snapToGrid w:val="0"/>
                <w:color w:val="000000" w:themeColor="text1"/>
                <w:kern w:val="0"/>
              </w:rPr>
              <w:t>r</w:t>
            </w:r>
            <w:r w:rsidRPr="008505FF">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872991" w:rsidRPr="008505FF" w:rsidRDefault="00872991" w:rsidP="00BB5CEF">
            <w:pPr>
              <w:snapToGrid w:val="0"/>
              <w:spacing w:line="240" w:lineRule="exact"/>
              <w:jc w:val="right"/>
              <w:rPr>
                <w:rFonts w:eastAsia="標楷體"/>
                <w:color w:val="000000" w:themeColor="text1"/>
              </w:rPr>
            </w:pPr>
            <w:r w:rsidRPr="008505FF">
              <w:rPr>
                <w:rFonts w:eastAsia="標楷體" w:hint="eastAsia"/>
                <w:color w:val="000000" w:themeColor="text1"/>
              </w:rPr>
              <w:t>9,</w:t>
            </w:r>
            <w:r w:rsidR="00BB5CEF" w:rsidRPr="008505FF">
              <w:rPr>
                <w:rFonts w:eastAsia="標楷體" w:hint="eastAsia"/>
                <w:color w:val="000000" w:themeColor="text1"/>
              </w:rPr>
              <w:t>067</w:t>
            </w:r>
          </w:p>
        </w:tc>
        <w:tc>
          <w:tcPr>
            <w:tcW w:w="906" w:type="dxa"/>
            <w:tcBorders>
              <w:top w:val="nil"/>
              <w:left w:val="nil"/>
              <w:bottom w:val="nil"/>
              <w:right w:val="nil"/>
            </w:tcBorders>
            <w:vAlign w:val="center"/>
          </w:tcPr>
          <w:p w:rsidR="00872991" w:rsidRPr="008505FF" w:rsidRDefault="00BB5CEF" w:rsidP="003E4CAA">
            <w:pPr>
              <w:snapToGrid w:val="0"/>
              <w:spacing w:line="240" w:lineRule="exact"/>
              <w:jc w:val="right"/>
              <w:rPr>
                <w:rFonts w:eastAsia="標楷體"/>
                <w:color w:val="000000" w:themeColor="text1"/>
              </w:rPr>
            </w:pPr>
            <w:r w:rsidRPr="008505FF">
              <w:rPr>
                <w:rFonts w:eastAsia="標楷體" w:hint="eastAsia"/>
                <w:color w:val="000000" w:themeColor="text1"/>
              </w:rPr>
              <w:t>-3</w:t>
            </w:r>
            <w:r w:rsidR="00872991" w:rsidRPr="008505FF">
              <w:rPr>
                <w:rFonts w:eastAsia="標楷體" w:hint="eastAsia"/>
                <w:color w:val="000000" w:themeColor="text1"/>
              </w:rPr>
              <w:t>.</w:t>
            </w:r>
            <w:r w:rsidRPr="008505FF">
              <w:rPr>
                <w:rFonts w:eastAsia="標楷體" w:hint="eastAsia"/>
                <w:color w:val="000000" w:themeColor="text1"/>
              </w:rPr>
              <w:t>51</w:t>
            </w:r>
          </w:p>
        </w:tc>
        <w:tc>
          <w:tcPr>
            <w:tcW w:w="871" w:type="dxa"/>
            <w:tcBorders>
              <w:top w:val="nil"/>
              <w:left w:val="nil"/>
              <w:bottom w:val="nil"/>
              <w:right w:val="nil"/>
            </w:tcBorders>
            <w:vAlign w:val="center"/>
          </w:tcPr>
          <w:p w:rsidR="00872991" w:rsidRPr="008505FF" w:rsidRDefault="00BB5CEF" w:rsidP="00BB5CEF">
            <w:pPr>
              <w:snapToGrid w:val="0"/>
              <w:spacing w:line="240" w:lineRule="exact"/>
              <w:jc w:val="right"/>
              <w:rPr>
                <w:rFonts w:eastAsia="標楷體"/>
                <w:color w:val="000000" w:themeColor="text1"/>
              </w:rPr>
            </w:pPr>
            <w:r w:rsidRPr="008505FF">
              <w:rPr>
                <w:rFonts w:eastAsia="標楷體" w:hint="eastAsia"/>
                <w:color w:val="000000" w:themeColor="text1"/>
              </w:rPr>
              <w:t>6,735</w:t>
            </w:r>
          </w:p>
        </w:tc>
        <w:tc>
          <w:tcPr>
            <w:tcW w:w="942" w:type="dxa"/>
            <w:tcBorders>
              <w:top w:val="nil"/>
              <w:left w:val="nil"/>
              <w:bottom w:val="nil"/>
              <w:right w:val="nil"/>
            </w:tcBorders>
            <w:vAlign w:val="center"/>
          </w:tcPr>
          <w:p w:rsidR="00872991" w:rsidRPr="008505FF" w:rsidRDefault="00BB5CEF" w:rsidP="003E4CAA">
            <w:pPr>
              <w:snapToGrid w:val="0"/>
              <w:spacing w:line="240" w:lineRule="exact"/>
              <w:jc w:val="right"/>
              <w:rPr>
                <w:rFonts w:eastAsia="標楷體"/>
                <w:color w:val="000000" w:themeColor="text1"/>
              </w:rPr>
            </w:pPr>
            <w:r w:rsidRPr="008505FF">
              <w:rPr>
                <w:rFonts w:eastAsia="標楷體" w:hint="eastAsia"/>
                <w:color w:val="000000" w:themeColor="text1"/>
              </w:rPr>
              <w:t>-4</w:t>
            </w:r>
            <w:r w:rsidR="00872991" w:rsidRPr="008505FF">
              <w:rPr>
                <w:rFonts w:eastAsia="標楷體" w:hint="eastAsia"/>
                <w:color w:val="000000" w:themeColor="text1"/>
              </w:rPr>
              <w:t>.</w:t>
            </w:r>
            <w:r w:rsidRPr="008505FF">
              <w:rPr>
                <w:rFonts w:eastAsia="標楷體" w:hint="eastAsia"/>
                <w:color w:val="000000" w:themeColor="text1"/>
              </w:rPr>
              <w:t>94</w:t>
            </w:r>
          </w:p>
        </w:tc>
        <w:tc>
          <w:tcPr>
            <w:tcW w:w="871" w:type="dxa"/>
            <w:tcBorders>
              <w:top w:val="nil"/>
              <w:left w:val="nil"/>
              <w:bottom w:val="nil"/>
              <w:right w:val="nil"/>
            </w:tcBorders>
            <w:vAlign w:val="center"/>
          </w:tcPr>
          <w:p w:rsidR="00872991" w:rsidRPr="008505FF" w:rsidRDefault="00872991" w:rsidP="00BB5CEF">
            <w:pPr>
              <w:snapToGrid w:val="0"/>
              <w:spacing w:line="240" w:lineRule="exact"/>
              <w:jc w:val="right"/>
              <w:rPr>
                <w:rFonts w:eastAsia="標楷體"/>
                <w:color w:val="000000" w:themeColor="text1"/>
              </w:rPr>
            </w:pPr>
            <w:r w:rsidRPr="008505FF">
              <w:rPr>
                <w:rFonts w:eastAsia="標楷體" w:hint="eastAsia"/>
                <w:color w:val="000000" w:themeColor="text1"/>
              </w:rPr>
              <w:t>69</w:t>
            </w:r>
            <w:r w:rsidR="00BB5CEF" w:rsidRPr="008505FF">
              <w:rPr>
                <w:rFonts w:eastAsia="標楷體" w:hint="eastAsia"/>
                <w:color w:val="000000" w:themeColor="text1"/>
              </w:rPr>
              <w:t>9</w:t>
            </w:r>
          </w:p>
        </w:tc>
        <w:tc>
          <w:tcPr>
            <w:tcW w:w="942"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-1.</w:t>
            </w:r>
            <w:r w:rsidR="008505FF" w:rsidRPr="008505FF">
              <w:rPr>
                <w:rFonts w:eastAsia="標楷體" w:hint="eastAsia"/>
                <w:color w:val="000000" w:themeColor="text1"/>
              </w:rPr>
              <w:t>24</w:t>
            </w:r>
          </w:p>
        </w:tc>
        <w:tc>
          <w:tcPr>
            <w:tcW w:w="906"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1,6</w:t>
            </w:r>
            <w:r w:rsidR="00BB5CEF" w:rsidRPr="008505FF">
              <w:rPr>
                <w:rFonts w:eastAsia="標楷體" w:hint="eastAsia"/>
                <w:color w:val="000000" w:themeColor="text1"/>
              </w:rPr>
              <w:t>33</w:t>
            </w:r>
          </w:p>
        </w:tc>
        <w:tc>
          <w:tcPr>
            <w:tcW w:w="974"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1.</w:t>
            </w:r>
            <w:r w:rsidR="008505FF" w:rsidRPr="008505FF">
              <w:rPr>
                <w:rFonts w:eastAsia="標楷體" w:hint="eastAsia"/>
                <w:color w:val="000000" w:themeColor="text1"/>
              </w:rPr>
              <w:t>76</w:t>
            </w:r>
          </w:p>
        </w:tc>
      </w:tr>
      <w:tr w:rsidR="00872991" w:rsidRPr="00CE720A" w:rsidTr="003E4CAA">
        <w:trPr>
          <w:trHeight w:val="370"/>
          <w:jc w:val="center"/>
        </w:trPr>
        <w:tc>
          <w:tcPr>
            <w:tcW w:w="1370" w:type="dxa"/>
            <w:tcBorders>
              <w:top w:val="nil"/>
              <w:left w:val="nil"/>
              <w:bottom w:val="nil"/>
              <w:right w:val="single" w:sz="4" w:space="0" w:color="auto"/>
            </w:tcBorders>
            <w:vAlign w:val="center"/>
          </w:tcPr>
          <w:p w:rsidR="00872991" w:rsidRPr="008505FF" w:rsidRDefault="00872991" w:rsidP="003E4CAA">
            <w:pPr>
              <w:adjustRightInd w:val="0"/>
              <w:snapToGrid w:val="0"/>
              <w:spacing w:line="240" w:lineRule="exact"/>
              <w:ind w:leftChars="13" w:left="142" w:hangingChars="46" w:hanging="111"/>
              <w:rPr>
                <w:rFonts w:eastAsia="標楷體"/>
                <w:snapToGrid w:val="0"/>
                <w:color w:val="000000" w:themeColor="text1"/>
                <w:kern w:val="0"/>
              </w:rPr>
            </w:pPr>
            <w:r w:rsidRPr="008505FF">
              <w:rPr>
                <w:rFonts w:eastAsia="標楷體" w:hint="eastAsia"/>
                <w:b/>
                <w:snapToGrid w:val="0"/>
                <w:color w:val="000000" w:themeColor="text1"/>
                <w:kern w:val="0"/>
              </w:rPr>
              <w:t>107</w:t>
            </w:r>
            <w:r w:rsidRPr="008505FF">
              <w:rPr>
                <w:rFonts w:eastAsia="標楷體" w:hint="eastAsia"/>
                <w:b/>
                <w:snapToGrid w:val="0"/>
                <w:color w:val="000000" w:themeColor="text1"/>
                <w:kern w:val="0"/>
              </w:rPr>
              <w:t>年</w:t>
            </w:r>
            <w:r w:rsidRPr="008505FF">
              <w:rPr>
                <w:rFonts w:eastAsia="標楷體"/>
                <w:b/>
                <w:snapToGrid w:val="0"/>
                <w:color w:val="000000" w:themeColor="text1"/>
                <w:kern w:val="0"/>
              </w:rPr>
              <w:t>(f)</w:t>
            </w:r>
          </w:p>
        </w:tc>
        <w:tc>
          <w:tcPr>
            <w:tcW w:w="838" w:type="dxa"/>
            <w:tcBorders>
              <w:top w:val="nil"/>
              <w:left w:val="single" w:sz="4" w:space="0" w:color="auto"/>
              <w:bottom w:val="nil"/>
              <w:right w:val="nil"/>
            </w:tcBorders>
            <w:vAlign w:val="center"/>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hint="eastAsia"/>
                <w:b/>
                <w:color w:val="000000" w:themeColor="text1"/>
              </w:rPr>
              <w:t>37,</w:t>
            </w:r>
            <w:r w:rsidR="00BB5CEF" w:rsidRPr="008505FF">
              <w:rPr>
                <w:rFonts w:eastAsia="標楷體" w:hint="eastAsia"/>
                <w:b/>
                <w:color w:val="000000" w:themeColor="text1"/>
              </w:rPr>
              <w:t>773</w:t>
            </w:r>
          </w:p>
        </w:tc>
        <w:tc>
          <w:tcPr>
            <w:tcW w:w="906" w:type="dxa"/>
            <w:tcBorders>
              <w:top w:val="nil"/>
              <w:left w:val="nil"/>
              <w:bottom w:val="nil"/>
              <w:right w:val="nil"/>
            </w:tcBorders>
            <w:vAlign w:val="center"/>
          </w:tcPr>
          <w:p w:rsidR="00872991" w:rsidRPr="008505FF" w:rsidRDefault="00BB5CEF" w:rsidP="003E4CAA">
            <w:pPr>
              <w:snapToGrid w:val="0"/>
              <w:spacing w:line="240" w:lineRule="exact"/>
              <w:jc w:val="right"/>
              <w:rPr>
                <w:rFonts w:eastAsia="標楷體"/>
                <w:b/>
                <w:color w:val="000000" w:themeColor="text1"/>
              </w:rPr>
            </w:pPr>
            <w:r w:rsidRPr="008505FF">
              <w:rPr>
                <w:rFonts w:eastAsia="標楷體" w:hint="eastAsia"/>
                <w:b/>
                <w:color w:val="000000" w:themeColor="text1"/>
              </w:rPr>
              <w:t>5</w:t>
            </w:r>
            <w:r w:rsidR="00872991" w:rsidRPr="008505FF">
              <w:rPr>
                <w:rFonts w:eastAsia="標楷體" w:hint="eastAsia"/>
                <w:b/>
                <w:color w:val="000000" w:themeColor="text1"/>
              </w:rPr>
              <w:t>.</w:t>
            </w:r>
            <w:r w:rsidRPr="008505FF">
              <w:rPr>
                <w:rFonts w:eastAsia="標楷體" w:hint="eastAsia"/>
                <w:b/>
                <w:color w:val="000000" w:themeColor="text1"/>
              </w:rPr>
              <w:t>01</w:t>
            </w:r>
          </w:p>
        </w:tc>
        <w:tc>
          <w:tcPr>
            <w:tcW w:w="871"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hint="eastAsia"/>
                <w:b/>
                <w:color w:val="000000" w:themeColor="text1"/>
              </w:rPr>
              <w:t>30,</w:t>
            </w:r>
            <w:r w:rsidR="00BB5CEF" w:rsidRPr="008505FF">
              <w:rPr>
                <w:rFonts w:eastAsia="標楷體" w:hint="eastAsia"/>
                <w:b/>
                <w:color w:val="000000" w:themeColor="text1"/>
              </w:rPr>
              <w:t>696</w:t>
            </w:r>
          </w:p>
        </w:tc>
        <w:tc>
          <w:tcPr>
            <w:tcW w:w="942" w:type="dxa"/>
            <w:tcBorders>
              <w:top w:val="nil"/>
              <w:left w:val="nil"/>
              <w:bottom w:val="nil"/>
              <w:right w:val="nil"/>
            </w:tcBorders>
            <w:vAlign w:val="center"/>
          </w:tcPr>
          <w:p w:rsidR="00872991" w:rsidRPr="008505FF" w:rsidRDefault="00BB5CEF" w:rsidP="003E4CAA">
            <w:pPr>
              <w:snapToGrid w:val="0"/>
              <w:spacing w:line="240" w:lineRule="exact"/>
              <w:jc w:val="right"/>
              <w:rPr>
                <w:rFonts w:eastAsia="標楷體"/>
                <w:b/>
                <w:color w:val="000000" w:themeColor="text1"/>
              </w:rPr>
            </w:pPr>
            <w:r w:rsidRPr="008505FF">
              <w:rPr>
                <w:rFonts w:eastAsia="標楷體" w:hint="eastAsia"/>
                <w:b/>
                <w:color w:val="000000" w:themeColor="text1"/>
              </w:rPr>
              <w:t>4</w:t>
            </w:r>
            <w:r w:rsidR="00872991" w:rsidRPr="008505FF">
              <w:rPr>
                <w:rFonts w:eastAsia="標楷體" w:hint="eastAsia"/>
                <w:b/>
                <w:color w:val="000000" w:themeColor="text1"/>
              </w:rPr>
              <w:t>.</w:t>
            </w:r>
            <w:r w:rsidRPr="008505FF">
              <w:rPr>
                <w:rFonts w:eastAsia="標楷體" w:hint="eastAsia"/>
                <w:b/>
                <w:color w:val="000000" w:themeColor="text1"/>
              </w:rPr>
              <w:t>61</w:t>
            </w:r>
          </w:p>
        </w:tc>
        <w:tc>
          <w:tcPr>
            <w:tcW w:w="871" w:type="dxa"/>
            <w:tcBorders>
              <w:top w:val="nil"/>
              <w:left w:val="nil"/>
              <w:bottom w:val="nil"/>
              <w:right w:val="nil"/>
            </w:tcBorders>
            <w:vAlign w:val="center"/>
          </w:tcPr>
          <w:p w:rsidR="00872991" w:rsidRPr="008505FF" w:rsidRDefault="00BB5CEF" w:rsidP="003E4CAA">
            <w:pPr>
              <w:snapToGrid w:val="0"/>
              <w:spacing w:line="240" w:lineRule="exact"/>
              <w:jc w:val="right"/>
              <w:rPr>
                <w:rFonts w:eastAsia="標楷體"/>
                <w:b/>
                <w:color w:val="000000" w:themeColor="text1"/>
              </w:rPr>
            </w:pPr>
            <w:r w:rsidRPr="008505FF">
              <w:rPr>
                <w:rFonts w:eastAsia="標楷體" w:hint="eastAsia"/>
                <w:b/>
                <w:color w:val="000000" w:themeColor="text1"/>
              </w:rPr>
              <w:t>2</w:t>
            </w:r>
            <w:r w:rsidR="00872991" w:rsidRPr="008505FF">
              <w:rPr>
                <w:rFonts w:eastAsia="標楷體" w:hint="eastAsia"/>
                <w:b/>
                <w:color w:val="000000" w:themeColor="text1"/>
              </w:rPr>
              <w:t>,</w:t>
            </w:r>
            <w:r w:rsidRPr="008505FF">
              <w:rPr>
                <w:rFonts w:eastAsia="標楷體" w:hint="eastAsia"/>
                <w:b/>
                <w:color w:val="000000" w:themeColor="text1"/>
              </w:rPr>
              <w:t>007</w:t>
            </w:r>
          </w:p>
        </w:tc>
        <w:tc>
          <w:tcPr>
            <w:tcW w:w="942"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hint="eastAsia"/>
                <w:b/>
                <w:color w:val="000000" w:themeColor="text1"/>
              </w:rPr>
              <w:t>8.</w:t>
            </w:r>
            <w:r w:rsidR="008505FF" w:rsidRPr="008505FF">
              <w:rPr>
                <w:rFonts w:eastAsia="標楷體" w:hint="eastAsia"/>
                <w:b/>
                <w:color w:val="000000" w:themeColor="text1"/>
              </w:rPr>
              <w:t>11</w:t>
            </w:r>
          </w:p>
        </w:tc>
        <w:tc>
          <w:tcPr>
            <w:tcW w:w="906"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hint="eastAsia"/>
                <w:b/>
                <w:color w:val="000000" w:themeColor="text1"/>
              </w:rPr>
              <w:t>5,</w:t>
            </w:r>
            <w:r w:rsidR="00BB5CEF" w:rsidRPr="008505FF">
              <w:rPr>
                <w:rFonts w:eastAsia="標楷體" w:hint="eastAsia"/>
                <w:b/>
                <w:color w:val="000000" w:themeColor="text1"/>
              </w:rPr>
              <w:t>070</w:t>
            </w:r>
          </w:p>
        </w:tc>
        <w:tc>
          <w:tcPr>
            <w:tcW w:w="974" w:type="dxa"/>
            <w:tcBorders>
              <w:top w:val="nil"/>
              <w:left w:val="nil"/>
              <w:bottom w:val="nil"/>
              <w:right w:val="nil"/>
            </w:tcBorders>
            <w:vAlign w:val="center"/>
          </w:tcPr>
          <w:p w:rsidR="00872991" w:rsidRPr="008505FF" w:rsidRDefault="008505FF" w:rsidP="003E4CAA">
            <w:pPr>
              <w:snapToGrid w:val="0"/>
              <w:spacing w:line="240" w:lineRule="exact"/>
              <w:jc w:val="right"/>
              <w:rPr>
                <w:rFonts w:eastAsia="標楷體"/>
                <w:b/>
                <w:color w:val="000000" w:themeColor="text1"/>
              </w:rPr>
            </w:pPr>
            <w:r w:rsidRPr="008505FF">
              <w:rPr>
                <w:rFonts w:eastAsia="標楷體" w:hint="eastAsia"/>
                <w:b/>
                <w:color w:val="000000" w:themeColor="text1"/>
              </w:rPr>
              <w:t>6</w:t>
            </w:r>
            <w:r w:rsidR="00872991" w:rsidRPr="008505FF">
              <w:rPr>
                <w:rFonts w:eastAsia="標楷體" w:hint="eastAsia"/>
                <w:b/>
                <w:color w:val="000000" w:themeColor="text1"/>
              </w:rPr>
              <w:t>.</w:t>
            </w:r>
            <w:r w:rsidRPr="008505FF">
              <w:rPr>
                <w:rFonts w:eastAsia="標楷體" w:hint="eastAsia"/>
                <w:b/>
                <w:color w:val="000000" w:themeColor="text1"/>
              </w:rPr>
              <w:t>28</w:t>
            </w:r>
          </w:p>
        </w:tc>
      </w:tr>
      <w:tr w:rsidR="00872991" w:rsidRPr="00CE720A" w:rsidTr="003E4CAA">
        <w:trPr>
          <w:trHeight w:val="370"/>
          <w:jc w:val="center"/>
        </w:trPr>
        <w:tc>
          <w:tcPr>
            <w:tcW w:w="1370" w:type="dxa"/>
            <w:tcBorders>
              <w:top w:val="nil"/>
              <w:left w:val="nil"/>
              <w:bottom w:val="nil"/>
              <w:right w:val="single" w:sz="4" w:space="0" w:color="auto"/>
            </w:tcBorders>
            <w:vAlign w:val="center"/>
          </w:tcPr>
          <w:p w:rsidR="00872991" w:rsidRPr="008505FF" w:rsidRDefault="00872991" w:rsidP="003E4CAA">
            <w:pPr>
              <w:adjustRightInd w:val="0"/>
              <w:snapToGrid w:val="0"/>
              <w:spacing w:line="240" w:lineRule="exact"/>
              <w:ind w:leftChars="59" w:left="142"/>
              <w:rPr>
                <w:rFonts w:eastAsia="標楷體"/>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1</w:t>
            </w:r>
            <w:r w:rsidRPr="008505FF">
              <w:rPr>
                <w:rFonts w:eastAsia="標楷體"/>
                <w:snapToGrid w:val="0"/>
                <w:color w:val="000000" w:themeColor="text1"/>
                <w:kern w:val="0"/>
              </w:rPr>
              <w:t>季</w:t>
            </w:r>
            <w:r w:rsidR="00BB5CEF" w:rsidRPr="008505FF">
              <w:rPr>
                <w:rFonts w:eastAsia="標楷體"/>
                <w:snapToGrid w:val="0"/>
                <w:color w:val="000000" w:themeColor="text1"/>
                <w:kern w:val="0"/>
              </w:rPr>
              <w:t>(</w:t>
            </w:r>
            <w:r w:rsidR="00BB5CEF" w:rsidRPr="008505FF">
              <w:rPr>
                <w:rFonts w:eastAsia="標楷體" w:hint="eastAsia"/>
                <w:snapToGrid w:val="0"/>
                <w:color w:val="000000" w:themeColor="text1"/>
                <w:kern w:val="0"/>
              </w:rPr>
              <w:t>p</w:t>
            </w:r>
            <w:r w:rsidRPr="008505FF">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872991" w:rsidRPr="008505FF" w:rsidRDefault="00BB5CEF" w:rsidP="003E4CAA">
            <w:pPr>
              <w:snapToGrid w:val="0"/>
              <w:spacing w:line="240" w:lineRule="exact"/>
              <w:jc w:val="right"/>
              <w:rPr>
                <w:rFonts w:eastAsia="標楷體"/>
                <w:color w:val="000000" w:themeColor="text1"/>
              </w:rPr>
            </w:pPr>
            <w:r w:rsidRPr="008505FF">
              <w:rPr>
                <w:rFonts w:eastAsia="標楷體" w:hint="eastAsia"/>
                <w:color w:val="000000" w:themeColor="text1"/>
              </w:rPr>
              <w:t>8</w:t>
            </w:r>
            <w:r w:rsidR="00872991" w:rsidRPr="008505FF">
              <w:rPr>
                <w:rFonts w:eastAsia="標楷體" w:hint="eastAsia"/>
                <w:color w:val="000000" w:themeColor="text1"/>
              </w:rPr>
              <w:t>,</w:t>
            </w:r>
            <w:r w:rsidRPr="008505FF">
              <w:rPr>
                <w:rFonts w:eastAsia="標楷體" w:hint="eastAsia"/>
                <w:color w:val="000000" w:themeColor="text1"/>
              </w:rPr>
              <w:t>988</w:t>
            </w:r>
          </w:p>
        </w:tc>
        <w:tc>
          <w:tcPr>
            <w:tcW w:w="906" w:type="dxa"/>
            <w:tcBorders>
              <w:top w:val="nil"/>
              <w:left w:val="nil"/>
              <w:bottom w:val="nil"/>
              <w:right w:val="nil"/>
            </w:tcBorders>
            <w:vAlign w:val="center"/>
          </w:tcPr>
          <w:p w:rsidR="00872991" w:rsidRPr="008505FF" w:rsidRDefault="00BB5CEF" w:rsidP="003E4CAA">
            <w:pPr>
              <w:snapToGrid w:val="0"/>
              <w:spacing w:line="240" w:lineRule="exact"/>
              <w:jc w:val="right"/>
              <w:rPr>
                <w:rFonts w:eastAsia="標楷體"/>
                <w:color w:val="000000" w:themeColor="text1"/>
              </w:rPr>
            </w:pPr>
            <w:r w:rsidRPr="008505FF">
              <w:rPr>
                <w:rFonts w:eastAsia="標楷體" w:hint="eastAsia"/>
                <w:color w:val="000000" w:themeColor="text1"/>
              </w:rPr>
              <w:t>0</w:t>
            </w:r>
            <w:r w:rsidR="00872991" w:rsidRPr="008505FF">
              <w:rPr>
                <w:rFonts w:eastAsia="標楷體" w:hint="eastAsia"/>
                <w:color w:val="000000" w:themeColor="text1"/>
              </w:rPr>
              <w:t>.</w:t>
            </w:r>
            <w:r w:rsidRPr="008505FF">
              <w:rPr>
                <w:rFonts w:eastAsia="標楷體" w:hint="eastAsia"/>
                <w:color w:val="000000" w:themeColor="text1"/>
              </w:rPr>
              <w:t>55</w:t>
            </w:r>
          </w:p>
        </w:tc>
        <w:tc>
          <w:tcPr>
            <w:tcW w:w="871"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7,8</w:t>
            </w:r>
            <w:r w:rsidR="00BB5CEF" w:rsidRPr="008505FF">
              <w:rPr>
                <w:rFonts w:eastAsia="標楷體" w:hint="eastAsia"/>
                <w:color w:val="000000" w:themeColor="text1"/>
              </w:rPr>
              <w:t>04</w:t>
            </w:r>
          </w:p>
        </w:tc>
        <w:tc>
          <w:tcPr>
            <w:tcW w:w="942" w:type="dxa"/>
            <w:tcBorders>
              <w:top w:val="nil"/>
              <w:left w:val="nil"/>
              <w:bottom w:val="nil"/>
              <w:right w:val="nil"/>
            </w:tcBorders>
            <w:vAlign w:val="center"/>
          </w:tcPr>
          <w:p w:rsidR="00872991" w:rsidRPr="008505FF" w:rsidRDefault="00BB5CEF" w:rsidP="003E4CAA">
            <w:pPr>
              <w:snapToGrid w:val="0"/>
              <w:spacing w:line="240" w:lineRule="exact"/>
              <w:jc w:val="right"/>
              <w:rPr>
                <w:rFonts w:eastAsia="標楷體"/>
                <w:color w:val="000000" w:themeColor="text1"/>
              </w:rPr>
            </w:pPr>
            <w:r w:rsidRPr="008505FF">
              <w:rPr>
                <w:rFonts w:eastAsia="標楷體" w:hint="eastAsia"/>
                <w:color w:val="000000" w:themeColor="text1"/>
              </w:rPr>
              <w:t>0</w:t>
            </w:r>
            <w:r w:rsidR="00872991" w:rsidRPr="008505FF">
              <w:rPr>
                <w:rFonts w:eastAsia="標楷體" w:hint="eastAsia"/>
                <w:color w:val="000000" w:themeColor="text1"/>
              </w:rPr>
              <w:t>.</w:t>
            </w:r>
            <w:r w:rsidRPr="008505FF">
              <w:rPr>
                <w:rFonts w:eastAsia="標楷體" w:hint="eastAsia"/>
                <w:color w:val="000000" w:themeColor="text1"/>
              </w:rPr>
              <w:t>81</w:t>
            </w:r>
          </w:p>
        </w:tc>
        <w:tc>
          <w:tcPr>
            <w:tcW w:w="871"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3</w:t>
            </w:r>
            <w:r w:rsidR="00BB5CEF" w:rsidRPr="008505FF">
              <w:rPr>
                <w:rFonts w:eastAsia="標楷體" w:hint="eastAsia"/>
                <w:color w:val="000000" w:themeColor="text1"/>
              </w:rPr>
              <w:t>06</w:t>
            </w:r>
          </w:p>
        </w:tc>
        <w:tc>
          <w:tcPr>
            <w:tcW w:w="942" w:type="dxa"/>
            <w:tcBorders>
              <w:top w:val="nil"/>
              <w:left w:val="nil"/>
              <w:bottom w:val="nil"/>
              <w:right w:val="nil"/>
            </w:tcBorders>
            <w:vAlign w:val="center"/>
          </w:tcPr>
          <w:p w:rsidR="00872991" w:rsidRPr="008505FF" w:rsidRDefault="008505FF" w:rsidP="003E4CAA">
            <w:pPr>
              <w:snapToGrid w:val="0"/>
              <w:spacing w:line="240" w:lineRule="exact"/>
              <w:jc w:val="right"/>
              <w:rPr>
                <w:rFonts w:eastAsia="標楷體"/>
                <w:color w:val="000000" w:themeColor="text1"/>
              </w:rPr>
            </w:pPr>
            <w:r w:rsidRPr="008505FF">
              <w:rPr>
                <w:rFonts w:eastAsia="標楷體" w:hint="eastAsia"/>
                <w:color w:val="000000" w:themeColor="text1"/>
              </w:rPr>
              <w:t>-4</w:t>
            </w:r>
            <w:r w:rsidR="00872991" w:rsidRPr="008505FF">
              <w:rPr>
                <w:rFonts w:eastAsia="標楷體" w:hint="eastAsia"/>
                <w:color w:val="000000" w:themeColor="text1"/>
              </w:rPr>
              <w:t>.</w:t>
            </w:r>
            <w:r w:rsidRPr="008505FF">
              <w:rPr>
                <w:rFonts w:eastAsia="標楷體" w:hint="eastAsia"/>
                <w:color w:val="000000" w:themeColor="text1"/>
              </w:rPr>
              <w:t>58</w:t>
            </w:r>
          </w:p>
        </w:tc>
        <w:tc>
          <w:tcPr>
            <w:tcW w:w="906" w:type="dxa"/>
            <w:tcBorders>
              <w:top w:val="nil"/>
              <w:left w:val="nil"/>
              <w:bottom w:val="nil"/>
              <w:right w:val="nil"/>
            </w:tcBorders>
            <w:vAlign w:val="center"/>
          </w:tcPr>
          <w:p w:rsidR="00872991" w:rsidRPr="008505FF" w:rsidRDefault="00BB5CEF" w:rsidP="003E4CAA">
            <w:pPr>
              <w:snapToGrid w:val="0"/>
              <w:spacing w:line="240" w:lineRule="exact"/>
              <w:jc w:val="right"/>
              <w:rPr>
                <w:rFonts w:eastAsia="標楷體"/>
                <w:color w:val="000000" w:themeColor="text1"/>
              </w:rPr>
            </w:pPr>
            <w:r w:rsidRPr="008505FF">
              <w:rPr>
                <w:rFonts w:eastAsia="標楷體" w:hint="eastAsia"/>
                <w:color w:val="000000" w:themeColor="text1"/>
              </w:rPr>
              <w:t>877</w:t>
            </w:r>
          </w:p>
        </w:tc>
        <w:tc>
          <w:tcPr>
            <w:tcW w:w="974" w:type="dxa"/>
            <w:tcBorders>
              <w:top w:val="nil"/>
              <w:left w:val="nil"/>
              <w:bottom w:val="nil"/>
              <w:right w:val="nil"/>
            </w:tcBorders>
            <w:vAlign w:val="center"/>
          </w:tcPr>
          <w:p w:rsidR="00872991" w:rsidRPr="008505FF" w:rsidRDefault="008505FF" w:rsidP="003E4CAA">
            <w:pPr>
              <w:snapToGrid w:val="0"/>
              <w:spacing w:line="240" w:lineRule="exact"/>
              <w:jc w:val="right"/>
              <w:rPr>
                <w:rFonts w:eastAsia="標楷體"/>
                <w:color w:val="000000" w:themeColor="text1"/>
              </w:rPr>
            </w:pPr>
            <w:r w:rsidRPr="008505FF">
              <w:rPr>
                <w:rFonts w:eastAsia="標楷體" w:hint="eastAsia"/>
                <w:color w:val="000000" w:themeColor="text1"/>
              </w:rPr>
              <w:t>0</w:t>
            </w:r>
            <w:r w:rsidR="00872991" w:rsidRPr="008505FF">
              <w:rPr>
                <w:rFonts w:eastAsia="標楷體" w:hint="eastAsia"/>
                <w:color w:val="000000" w:themeColor="text1"/>
              </w:rPr>
              <w:t>.</w:t>
            </w:r>
            <w:r w:rsidRPr="008505FF">
              <w:rPr>
                <w:rFonts w:eastAsia="標楷體" w:hint="eastAsia"/>
                <w:color w:val="000000" w:themeColor="text1"/>
              </w:rPr>
              <w:t>12</w:t>
            </w:r>
          </w:p>
        </w:tc>
      </w:tr>
      <w:tr w:rsidR="00872991" w:rsidRPr="00CE720A" w:rsidTr="003E4CAA">
        <w:trPr>
          <w:trHeight w:val="370"/>
          <w:jc w:val="center"/>
        </w:trPr>
        <w:tc>
          <w:tcPr>
            <w:tcW w:w="1370" w:type="dxa"/>
            <w:tcBorders>
              <w:top w:val="nil"/>
              <w:left w:val="nil"/>
              <w:bottom w:val="nil"/>
              <w:right w:val="single" w:sz="4" w:space="0" w:color="auto"/>
            </w:tcBorders>
            <w:vAlign w:val="center"/>
          </w:tcPr>
          <w:p w:rsidR="00872991" w:rsidRPr="008505FF" w:rsidRDefault="00872991" w:rsidP="003E4CAA">
            <w:pPr>
              <w:adjustRightInd w:val="0"/>
              <w:snapToGrid w:val="0"/>
              <w:spacing w:line="240" w:lineRule="exact"/>
              <w:ind w:leftChars="59" w:left="142"/>
              <w:rPr>
                <w:rFonts w:eastAsia="標楷體"/>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2</w:t>
            </w:r>
            <w:r w:rsidRPr="008505FF">
              <w:rPr>
                <w:rFonts w:eastAsia="標楷體"/>
                <w:snapToGrid w:val="0"/>
                <w:color w:val="000000" w:themeColor="text1"/>
                <w:kern w:val="0"/>
              </w:rPr>
              <w:t>季</w:t>
            </w:r>
            <w:r w:rsidRPr="008505FF">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8,9</w:t>
            </w:r>
            <w:r w:rsidR="00BB5CEF" w:rsidRPr="008505FF">
              <w:rPr>
                <w:rFonts w:eastAsia="標楷體" w:hint="eastAsia"/>
                <w:color w:val="000000" w:themeColor="text1"/>
              </w:rPr>
              <w:t>36</w:t>
            </w:r>
          </w:p>
        </w:tc>
        <w:tc>
          <w:tcPr>
            <w:tcW w:w="906"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2.</w:t>
            </w:r>
            <w:r w:rsidR="00BB5CEF" w:rsidRPr="008505FF">
              <w:rPr>
                <w:rFonts w:eastAsia="標楷體" w:hint="eastAsia"/>
                <w:color w:val="000000" w:themeColor="text1"/>
              </w:rPr>
              <w:t>59</w:t>
            </w:r>
          </w:p>
        </w:tc>
        <w:tc>
          <w:tcPr>
            <w:tcW w:w="871"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7,2</w:t>
            </w:r>
            <w:r w:rsidR="00BB5CEF" w:rsidRPr="008505FF">
              <w:rPr>
                <w:rFonts w:eastAsia="標楷體" w:hint="eastAsia"/>
                <w:color w:val="000000" w:themeColor="text1"/>
              </w:rPr>
              <w:t>82</w:t>
            </w:r>
          </w:p>
        </w:tc>
        <w:tc>
          <w:tcPr>
            <w:tcW w:w="942" w:type="dxa"/>
            <w:tcBorders>
              <w:top w:val="nil"/>
              <w:left w:val="nil"/>
              <w:bottom w:val="nil"/>
              <w:right w:val="nil"/>
            </w:tcBorders>
            <w:vAlign w:val="center"/>
          </w:tcPr>
          <w:p w:rsidR="00872991" w:rsidRPr="008505FF" w:rsidRDefault="00BB5CEF" w:rsidP="003E4CAA">
            <w:pPr>
              <w:snapToGrid w:val="0"/>
              <w:spacing w:line="240" w:lineRule="exact"/>
              <w:jc w:val="right"/>
              <w:rPr>
                <w:rFonts w:eastAsia="標楷體"/>
                <w:color w:val="000000" w:themeColor="text1"/>
              </w:rPr>
            </w:pPr>
            <w:r w:rsidRPr="008505FF">
              <w:rPr>
                <w:rFonts w:eastAsia="標楷體" w:hint="eastAsia"/>
                <w:color w:val="000000" w:themeColor="text1"/>
              </w:rPr>
              <w:t>1</w:t>
            </w:r>
            <w:r w:rsidR="00872991" w:rsidRPr="008505FF">
              <w:rPr>
                <w:rFonts w:eastAsia="標楷體" w:hint="eastAsia"/>
                <w:color w:val="000000" w:themeColor="text1"/>
              </w:rPr>
              <w:t>.</w:t>
            </w:r>
            <w:r w:rsidRPr="008505FF">
              <w:rPr>
                <w:rFonts w:eastAsia="標楷體" w:hint="eastAsia"/>
                <w:color w:val="000000" w:themeColor="text1"/>
              </w:rPr>
              <w:t>43</w:t>
            </w:r>
          </w:p>
        </w:tc>
        <w:tc>
          <w:tcPr>
            <w:tcW w:w="871"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4</w:t>
            </w:r>
            <w:r w:rsidR="00BB5CEF" w:rsidRPr="008505FF">
              <w:rPr>
                <w:rFonts w:eastAsia="標楷體" w:hint="eastAsia"/>
                <w:color w:val="000000" w:themeColor="text1"/>
              </w:rPr>
              <w:t>99</w:t>
            </w:r>
          </w:p>
        </w:tc>
        <w:tc>
          <w:tcPr>
            <w:tcW w:w="942" w:type="dxa"/>
            <w:tcBorders>
              <w:top w:val="nil"/>
              <w:left w:val="nil"/>
              <w:bottom w:val="nil"/>
              <w:right w:val="nil"/>
            </w:tcBorders>
            <w:vAlign w:val="center"/>
          </w:tcPr>
          <w:p w:rsidR="00872991" w:rsidRPr="008505FF" w:rsidRDefault="008505FF" w:rsidP="003E4CAA">
            <w:pPr>
              <w:snapToGrid w:val="0"/>
              <w:spacing w:line="240" w:lineRule="exact"/>
              <w:jc w:val="right"/>
              <w:rPr>
                <w:rFonts w:eastAsia="標楷體"/>
                <w:color w:val="000000" w:themeColor="text1"/>
              </w:rPr>
            </w:pPr>
            <w:r w:rsidRPr="008505FF">
              <w:rPr>
                <w:rFonts w:eastAsia="標楷體" w:hint="eastAsia"/>
                <w:color w:val="000000" w:themeColor="text1"/>
              </w:rPr>
              <w:t>15</w:t>
            </w:r>
            <w:r w:rsidR="00872991" w:rsidRPr="008505FF">
              <w:rPr>
                <w:rFonts w:eastAsia="標楷體" w:hint="eastAsia"/>
                <w:color w:val="000000" w:themeColor="text1"/>
              </w:rPr>
              <w:t>.</w:t>
            </w:r>
            <w:r w:rsidRPr="008505FF">
              <w:rPr>
                <w:rFonts w:eastAsia="標楷體" w:hint="eastAsia"/>
                <w:color w:val="000000" w:themeColor="text1"/>
              </w:rPr>
              <w:t>83</w:t>
            </w:r>
          </w:p>
        </w:tc>
        <w:tc>
          <w:tcPr>
            <w:tcW w:w="906"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1,15</w:t>
            </w:r>
            <w:r w:rsidR="00BB5CEF" w:rsidRPr="008505FF">
              <w:rPr>
                <w:rFonts w:eastAsia="標楷體" w:hint="eastAsia"/>
                <w:color w:val="000000" w:themeColor="text1"/>
              </w:rPr>
              <w:t>5</w:t>
            </w:r>
          </w:p>
        </w:tc>
        <w:tc>
          <w:tcPr>
            <w:tcW w:w="974"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5.</w:t>
            </w:r>
            <w:r w:rsidR="008505FF" w:rsidRPr="008505FF">
              <w:rPr>
                <w:rFonts w:eastAsia="標楷體" w:hint="eastAsia"/>
                <w:color w:val="000000" w:themeColor="text1"/>
              </w:rPr>
              <w:t>02</w:t>
            </w:r>
          </w:p>
        </w:tc>
      </w:tr>
      <w:tr w:rsidR="00872991" w:rsidRPr="00CE720A" w:rsidTr="003E4CAA">
        <w:trPr>
          <w:trHeight w:val="370"/>
          <w:jc w:val="center"/>
        </w:trPr>
        <w:tc>
          <w:tcPr>
            <w:tcW w:w="1370" w:type="dxa"/>
            <w:tcBorders>
              <w:top w:val="nil"/>
              <w:left w:val="nil"/>
              <w:bottom w:val="nil"/>
              <w:right w:val="single" w:sz="4" w:space="0" w:color="auto"/>
            </w:tcBorders>
            <w:vAlign w:val="center"/>
          </w:tcPr>
          <w:p w:rsidR="00872991" w:rsidRPr="008505FF" w:rsidRDefault="00872991" w:rsidP="003E4CAA">
            <w:pPr>
              <w:adjustRightInd w:val="0"/>
              <w:snapToGrid w:val="0"/>
              <w:spacing w:line="240" w:lineRule="exact"/>
              <w:ind w:leftChars="59" w:left="142"/>
              <w:rPr>
                <w:rFonts w:eastAsia="標楷體"/>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3</w:t>
            </w:r>
            <w:r w:rsidRPr="008505FF">
              <w:rPr>
                <w:rFonts w:eastAsia="標楷體"/>
                <w:snapToGrid w:val="0"/>
                <w:color w:val="000000" w:themeColor="text1"/>
                <w:kern w:val="0"/>
              </w:rPr>
              <w:t>季</w:t>
            </w:r>
            <w:r w:rsidRPr="008505FF">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9,</w:t>
            </w:r>
            <w:r w:rsidR="00BB5CEF" w:rsidRPr="008505FF">
              <w:rPr>
                <w:rFonts w:eastAsia="標楷體" w:hint="eastAsia"/>
                <w:color w:val="000000" w:themeColor="text1"/>
              </w:rPr>
              <w:t>728</w:t>
            </w:r>
          </w:p>
        </w:tc>
        <w:tc>
          <w:tcPr>
            <w:tcW w:w="906" w:type="dxa"/>
            <w:tcBorders>
              <w:top w:val="nil"/>
              <w:left w:val="nil"/>
              <w:bottom w:val="nil"/>
              <w:right w:val="nil"/>
            </w:tcBorders>
            <w:vAlign w:val="center"/>
          </w:tcPr>
          <w:p w:rsidR="00872991" w:rsidRPr="008505FF" w:rsidRDefault="00BB5CEF" w:rsidP="003E4CAA">
            <w:pPr>
              <w:snapToGrid w:val="0"/>
              <w:spacing w:line="240" w:lineRule="exact"/>
              <w:jc w:val="right"/>
              <w:rPr>
                <w:rFonts w:eastAsia="標楷體"/>
                <w:color w:val="000000" w:themeColor="text1"/>
              </w:rPr>
            </w:pPr>
            <w:r w:rsidRPr="008505FF">
              <w:rPr>
                <w:rFonts w:eastAsia="標楷體" w:hint="eastAsia"/>
                <w:color w:val="000000" w:themeColor="text1"/>
              </w:rPr>
              <w:t>5</w:t>
            </w:r>
            <w:r w:rsidR="00872991" w:rsidRPr="008505FF">
              <w:rPr>
                <w:rFonts w:eastAsia="標楷體" w:hint="eastAsia"/>
                <w:color w:val="000000" w:themeColor="text1"/>
              </w:rPr>
              <w:t>.</w:t>
            </w:r>
            <w:r w:rsidRPr="008505FF">
              <w:rPr>
                <w:rFonts w:eastAsia="標楷體" w:hint="eastAsia"/>
                <w:color w:val="000000" w:themeColor="text1"/>
              </w:rPr>
              <w:t>38</w:t>
            </w:r>
          </w:p>
        </w:tc>
        <w:tc>
          <w:tcPr>
            <w:tcW w:w="871" w:type="dxa"/>
            <w:tcBorders>
              <w:top w:val="nil"/>
              <w:left w:val="nil"/>
              <w:bottom w:val="nil"/>
              <w:right w:val="nil"/>
            </w:tcBorders>
            <w:vAlign w:val="center"/>
          </w:tcPr>
          <w:p w:rsidR="00872991" w:rsidRPr="008505FF" w:rsidRDefault="00BB5CEF" w:rsidP="003E4CAA">
            <w:pPr>
              <w:snapToGrid w:val="0"/>
              <w:spacing w:line="240" w:lineRule="exact"/>
              <w:jc w:val="right"/>
              <w:rPr>
                <w:rFonts w:eastAsia="標楷體"/>
                <w:color w:val="000000" w:themeColor="text1"/>
              </w:rPr>
            </w:pPr>
            <w:r w:rsidRPr="008505FF">
              <w:rPr>
                <w:rFonts w:eastAsia="標楷體" w:hint="eastAsia"/>
                <w:color w:val="000000" w:themeColor="text1"/>
              </w:rPr>
              <w:t>8</w:t>
            </w:r>
            <w:r w:rsidR="00872991" w:rsidRPr="008505FF">
              <w:rPr>
                <w:rFonts w:eastAsia="標楷體" w:hint="eastAsia"/>
                <w:color w:val="000000" w:themeColor="text1"/>
              </w:rPr>
              <w:t>,</w:t>
            </w:r>
            <w:r w:rsidRPr="008505FF">
              <w:rPr>
                <w:rFonts w:eastAsia="標楷體" w:hint="eastAsia"/>
                <w:color w:val="000000" w:themeColor="text1"/>
              </w:rPr>
              <w:t>062</w:t>
            </w:r>
          </w:p>
        </w:tc>
        <w:tc>
          <w:tcPr>
            <w:tcW w:w="942" w:type="dxa"/>
            <w:tcBorders>
              <w:top w:val="nil"/>
              <w:left w:val="nil"/>
              <w:bottom w:val="nil"/>
              <w:right w:val="nil"/>
            </w:tcBorders>
            <w:vAlign w:val="center"/>
          </w:tcPr>
          <w:p w:rsidR="00872991" w:rsidRPr="008505FF" w:rsidRDefault="00BB5CEF" w:rsidP="003E4CAA">
            <w:pPr>
              <w:snapToGrid w:val="0"/>
              <w:spacing w:line="240" w:lineRule="exact"/>
              <w:jc w:val="right"/>
              <w:rPr>
                <w:rFonts w:eastAsia="標楷體"/>
                <w:color w:val="000000" w:themeColor="text1"/>
              </w:rPr>
            </w:pPr>
            <w:r w:rsidRPr="008505FF">
              <w:rPr>
                <w:rFonts w:eastAsia="標楷體" w:hint="eastAsia"/>
                <w:color w:val="000000" w:themeColor="text1"/>
              </w:rPr>
              <w:t>5</w:t>
            </w:r>
            <w:r w:rsidR="00872991" w:rsidRPr="008505FF">
              <w:rPr>
                <w:rFonts w:eastAsia="標楷體" w:hint="eastAsia"/>
                <w:color w:val="000000" w:themeColor="text1"/>
              </w:rPr>
              <w:t>.</w:t>
            </w:r>
            <w:r w:rsidRPr="008505FF">
              <w:rPr>
                <w:rFonts w:eastAsia="標楷體" w:hint="eastAsia"/>
                <w:color w:val="000000" w:themeColor="text1"/>
              </w:rPr>
              <w:t>03</w:t>
            </w:r>
          </w:p>
        </w:tc>
        <w:tc>
          <w:tcPr>
            <w:tcW w:w="871"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4</w:t>
            </w:r>
            <w:r w:rsidR="00BB5CEF" w:rsidRPr="008505FF">
              <w:rPr>
                <w:rFonts w:eastAsia="標楷體" w:hint="eastAsia"/>
                <w:color w:val="000000" w:themeColor="text1"/>
              </w:rPr>
              <w:t>15</w:t>
            </w:r>
          </w:p>
        </w:tc>
        <w:tc>
          <w:tcPr>
            <w:tcW w:w="942" w:type="dxa"/>
            <w:tcBorders>
              <w:top w:val="nil"/>
              <w:left w:val="nil"/>
              <w:bottom w:val="nil"/>
              <w:right w:val="nil"/>
            </w:tcBorders>
            <w:vAlign w:val="center"/>
          </w:tcPr>
          <w:p w:rsidR="00872991" w:rsidRPr="008505FF" w:rsidRDefault="008505FF" w:rsidP="003E4CAA">
            <w:pPr>
              <w:snapToGrid w:val="0"/>
              <w:spacing w:line="240" w:lineRule="exact"/>
              <w:jc w:val="right"/>
              <w:rPr>
                <w:rFonts w:eastAsia="標楷體"/>
                <w:color w:val="000000" w:themeColor="text1"/>
              </w:rPr>
            </w:pPr>
            <w:r w:rsidRPr="008505FF">
              <w:rPr>
                <w:rFonts w:eastAsia="標楷體" w:hint="eastAsia"/>
                <w:color w:val="000000" w:themeColor="text1"/>
              </w:rPr>
              <w:t>2</w:t>
            </w:r>
            <w:r w:rsidR="00872991" w:rsidRPr="008505FF">
              <w:rPr>
                <w:rFonts w:eastAsia="標楷體" w:hint="eastAsia"/>
                <w:color w:val="000000" w:themeColor="text1"/>
              </w:rPr>
              <w:t>.</w:t>
            </w:r>
            <w:r w:rsidRPr="008505FF">
              <w:rPr>
                <w:rFonts w:eastAsia="標楷體" w:hint="eastAsia"/>
                <w:color w:val="000000" w:themeColor="text1"/>
              </w:rPr>
              <w:t>58</w:t>
            </w:r>
          </w:p>
        </w:tc>
        <w:tc>
          <w:tcPr>
            <w:tcW w:w="906"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1,25</w:t>
            </w:r>
            <w:r w:rsidR="00BB5CEF" w:rsidRPr="008505FF">
              <w:rPr>
                <w:rFonts w:eastAsia="標楷體" w:hint="eastAsia"/>
                <w:color w:val="000000" w:themeColor="text1"/>
              </w:rPr>
              <w:t>1</w:t>
            </w:r>
          </w:p>
        </w:tc>
        <w:tc>
          <w:tcPr>
            <w:tcW w:w="974" w:type="dxa"/>
            <w:tcBorders>
              <w:top w:val="nil"/>
              <w:left w:val="nil"/>
              <w:bottom w:val="nil"/>
              <w:right w:val="nil"/>
            </w:tcBorders>
            <w:vAlign w:val="center"/>
          </w:tcPr>
          <w:p w:rsidR="00872991" w:rsidRPr="008505FF" w:rsidRDefault="008505FF" w:rsidP="003E4CAA">
            <w:pPr>
              <w:snapToGrid w:val="0"/>
              <w:spacing w:line="240" w:lineRule="exact"/>
              <w:jc w:val="right"/>
              <w:rPr>
                <w:rFonts w:eastAsia="標楷體"/>
                <w:color w:val="000000" w:themeColor="text1"/>
              </w:rPr>
            </w:pPr>
            <w:r w:rsidRPr="008505FF">
              <w:rPr>
                <w:rFonts w:eastAsia="標楷體" w:hint="eastAsia"/>
                <w:color w:val="000000" w:themeColor="text1"/>
              </w:rPr>
              <w:t>8</w:t>
            </w:r>
            <w:r w:rsidR="00872991" w:rsidRPr="008505FF">
              <w:rPr>
                <w:rFonts w:eastAsia="標楷體" w:hint="eastAsia"/>
                <w:color w:val="000000" w:themeColor="text1"/>
              </w:rPr>
              <w:t>.</w:t>
            </w:r>
            <w:r w:rsidRPr="008505FF">
              <w:rPr>
                <w:rFonts w:eastAsia="標楷體" w:hint="eastAsia"/>
                <w:color w:val="000000" w:themeColor="text1"/>
              </w:rPr>
              <w:t>72</w:t>
            </w:r>
          </w:p>
        </w:tc>
      </w:tr>
      <w:tr w:rsidR="00872991" w:rsidRPr="00CE720A" w:rsidTr="003E4CAA">
        <w:trPr>
          <w:trHeight w:val="370"/>
          <w:jc w:val="center"/>
        </w:trPr>
        <w:tc>
          <w:tcPr>
            <w:tcW w:w="1370" w:type="dxa"/>
            <w:tcBorders>
              <w:top w:val="nil"/>
              <w:left w:val="nil"/>
              <w:bottom w:val="single" w:sz="4" w:space="0" w:color="auto"/>
              <w:right w:val="single" w:sz="4" w:space="0" w:color="auto"/>
            </w:tcBorders>
            <w:vAlign w:val="center"/>
          </w:tcPr>
          <w:p w:rsidR="00872991" w:rsidRPr="008505FF" w:rsidRDefault="00872991" w:rsidP="003E4CAA">
            <w:pPr>
              <w:adjustRightInd w:val="0"/>
              <w:snapToGrid w:val="0"/>
              <w:spacing w:line="240" w:lineRule="exact"/>
              <w:ind w:leftChars="59" w:left="142"/>
              <w:rPr>
                <w:rFonts w:eastAsia="標楷體"/>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4</w:t>
            </w:r>
            <w:r w:rsidRPr="008505FF">
              <w:rPr>
                <w:rFonts w:eastAsia="標楷體"/>
                <w:snapToGrid w:val="0"/>
                <w:color w:val="000000" w:themeColor="text1"/>
                <w:kern w:val="0"/>
              </w:rPr>
              <w:t>季</w:t>
            </w:r>
            <w:r w:rsidRPr="008505FF">
              <w:rPr>
                <w:rFonts w:eastAsia="標楷體"/>
                <w:snapToGrid w:val="0"/>
                <w:color w:val="000000" w:themeColor="text1"/>
                <w:kern w:val="0"/>
              </w:rPr>
              <w:t>(f)</w:t>
            </w:r>
          </w:p>
        </w:tc>
        <w:tc>
          <w:tcPr>
            <w:tcW w:w="838" w:type="dxa"/>
            <w:tcBorders>
              <w:top w:val="nil"/>
              <w:left w:val="single" w:sz="4" w:space="0" w:color="auto"/>
              <w:bottom w:val="single" w:sz="4" w:space="0" w:color="auto"/>
              <w:right w:val="nil"/>
            </w:tcBorders>
            <w:vAlign w:val="center"/>
          </w:tcPr>
          <w:p w:rsidR="00872991" w:rsidRPr="008505FF" w:rsidRDefault="00BB5CEF" w:rsidP="00BB5CEF">
            <w:pPr>
              <w:snapToGrid w:val="0"/>
              <w:spacing w:line="240" w:lineRule="exact"/>
              <w:jc w:val="right"/>
              <w:rPr>
                <w:rFonts w:eastAsia="標楷體"/>
                <w:color w:val="000000" w:themeColor="text1"/>
              </w:rPr>
            </w:pPr>
            <w:r w:rsidRPr="008505FF">
              <w:rPr>
                <w:rFonts w:eastAsia="標楷體" w:hint="eastAsia"/>
                <w:color w:val="000000" w:themeColor="text1"/>
              </w:rPr>
              <w:t>10</w:t>
            </w:r>
            <w:r w:rsidR="00872991" w:rsidRPr="008505FF">
              <w:rPr>
                <w:rFonts w:eastAsia="標楷體" w:hint="eastAsia"/>
                <w:color w:val="000000" w:themeColor="text1"/>
              </w:rPr>
              <w:t>,</w:t>
            </w:r>
            <w:r w:rsidRPr="008505FF">
              <w:rPr>
                <w:rFonts w:eastAsia="標楷體" w:hint="eastAsia"/>
                <w:color w:val="000000" w:themeColor="text1"/>
              </w:rPr>
              <w:t>121</w:t>
            </w:r>
          </w:p>
        </w:tc>
        <w:tc>
          <w:tcPr>
            <w:tcW w:w="906" w:type="dxa"/>
            <w:tcBorders>
              <w:top w:val="nil"/>
              <w:left w:val="nil"/>
              <w:bottom w:val="single" w:sz="4" w:space="0" w:color="auto"/>
              <w:right w:val="nil"/>
            </w:tcBorders>
            <w:vAlign w:val="center"/>
          </w:tcPr>
          <w:p w:rsidR="00872991" w:rsidRPr="008505FF" w:rsidRDefault="00BB5CEF" w:rsidP="003E4CAA">
            <w:pPr>
              <w:snapToGrid w:val="0"/>
              <w:spacing w:line="240" w:lineRule="exact"/>
              <w:jc w:val="right"/>
              <w:rPr>
                <w:rFonts w:eastAsia="標楷體"/>
                <w:color w:val="000000" w:themeColor="text1"/>
              </w:rPr>
            </w:pPr>
            <w:r w:rsidRPr="008505FF">
              <w:rPr>
                <w:rFonts w:eastAsia="標楷體" w:hint="eastAsia"/>
                <w:color w:val="000000" w:themeColor="text1"/>
              </w:rPr>
              <w:t>11</w:t>
            </w:r>
            <w:r w:rsidR="00872991" w:rsidRPr="008505FF">
              <w:rPr>
                <w:rFonts w:eastAsia="標楷體" w:hint="eastAsia"/>
                <w:color w:val="000000" w:themeColor="text1"/>
              </w:rPr>
              <w:t>.</w:t>
            </w:r>
            <w:r w:rsidRPr="008505FF">
              <w:rPr>
                <w:rFonts w:eastAsia="標楷體" w:hint="eastAsia"/>
                <w:color w:val="000000" w:themeColor="text1"/>
              </w:rPr>
              <w:t>20</w:t>
            </w:r>
          </w:p>
        </w:tc>
        <w:tc>
          <w:tcPr>
            <w:tcW w:w="871" w:type="dxa"/>
            <w:tcBorders>
              <w:top w:val="nil"/>
              <w:left w:val="nil"/>
              <w:bottom w:val="single" w:sz="4" w:space="0" w:color="auto"/>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7,</w:t>
            </w:r>
            <w:r w:rsidR="00BB5CEF" w:rsidRPr="008505FF">
              <w:rPr>
                <w:rFonts w:eastAsia="標楷體" w:hint="eastAsia"/>
                <w:color w:val="000000" w:themeColor="text1"/>
              </w:rPr>
              <w:t>547</w:t>
            </w:r>
          </w:p>
        </w:tc>
        <w:tc>
          <w:tcPr>
            <w:tcW w:w="942" w:type="dxa"/>
            <w:tcBorders>
              <w:top w:val="nil"/>
              <w:left w:val="nil"/>
              <w:bottom w:val="single" w:sz="4" w:space="0" w:color="auto"/>
              <w:right w:val="nil"/>
            </w:tcBorders>
            <w:vAlign w:val="center"/>
          </w:tcPr>
          <w:p w:rsidR="00872991" w:rsidRPr="008505FF" w:rsidRDefault="00BB5CEF" w:rsidP="003E4CAA">
            <w:pPr>
              <w:snapToGrid w:val="0"/>
              <w:spacing w:line="240" w:lineRule="exact"/>
              <w:jc w:val="right"/>
              <w:rPr>
                <w:rFonts w:eastAsia="標楷體"/>
                <w:color w:val="000000" w:themeColor="text1"/>
              </w:rPr>
            </w:pPr>
            <w:r w:rsidRPr="008505FF">
              <w:rPr>
                <w:rFonts w:eastAsia="標楷體" w:hint="eastAsia"/>
                <w:color w:val="000000" w:themeColor="text1"/>
              </w:rPr>
              <w:t>11</w:t>
            </w:r>
            <w:r w:rsidR="00872991" w:rsidRPr="008505FF">
              <w:rPr>
                <w:rFonts w:eastAsia="標楷體" w:hint="eastAsia"/>
                <w:color w:val="000000" w:themeColor="text1"/>
              </w:rPr>
              <w:t>.</w:t>
            </w:r>
            <w:r w:rsidRPr="008505FF">
              <w:rPr>
                <w:rFonts w:eastAsia="標楷體" w:hint="eastAsia"/>
                <w:color w:val="000000" w:themeColor="text1"/>
              </w:rPr>
              <w:t>72</w:t>
            </w:r>
          </w:p>
        </w:tc>
        <w:tc>
          <w:tcPr>
            <w:tcW w:w="871" w:type="dxa"/>
            <w:tcBorders>
              <w:top w:val="nil"/>
              <w:left w:val="nil"/>
              <w:bottom w:val="single" w:sz="4" w:space="0" w:color="auto"/>
              <w:right w:val="nil"/>
            </w:tcBorders>
            <w:vAlign w:val="center"/>
          </w:tcPr>
          <w:p w:rsidR="00872991" w:rsidRPr="008505FF" w:rsidRDefault="00BB5CEF" w:rsidP="003E4CAA">
            <w:pPr>
              <w:snapToGrid w:val="0"/>
              <w:spacing w:line="240" w:lineRule="exact"/>
              <w:jc w:val="right"/>
              <w:rPr>
                <w:rFonts w:eastAsia="標楷體"/>
                <w:color w:val="000000" w:themeColor="text1"/>
              </w:rPr>
            </w:pPr>
            <w:r w:rsidRPr="008505FF">
              <w:rPr>
                <w:rFonts w:eastAsia="標楷體" w:hint="eastAsia"/>
                <w:color w:val="000000" w:themeColor="text1"/>
              </w:rPr>
              <w:t>786</w:t>
            </w:r>
          </w:p>
        </w:tc>
        <w:tc>
          <w:tcPr>
            <w:tcW w:w="942" w:type="dxa"/>
            <w:tcBorders>
              <w:top w:val="nil"/>
              <w:left w:val="nil"/>
              <w:bottom w:val="single" w:sz="4" w:space="0" w:color="auto"/>
              <w:right w:val="nil"/>
            </w:tcBorders>
            <w:vAlign w:val="center"/>
          </w:tcPr>
          <w:p w:rsidR="00872991" w:rsidRPr="008505FF" w:rsidRDefault="008505FF" w:rsidP="003E4CAA">
            <w:pPr>
              <w:snapToGrid w:val="0"/>
              <w:spacing w:line="240" w:lineRule="exact"/>
              <w:jc w:val="right"/>
              <w:rPr>
                <w:rFonts w:eastAsia="標楷體"/>
                <w:color w:val="000000" w:themeColor="text1"/>
              </w:rPr>
            </w:pPr>
            <w:r w:rsidRPr="008505FF">
              <w:rPr>
                <w:rFonts w:eastAsia="標楷體" w:hint="eastAsia"/>
                <w:color w:val="000000" w:themeColor="text1"/>
              </w:rPr>
              <w:t>12</w:t>
            </w:r>
            <w:r w:rsidR="00872991" w:rsidRPr="008505FF">
              <w:rPr>
                <w:rFonts w:eastAsia="標楷體" w:hint="eastAsia"/>
                <w:color w:val="000000" w:themeColor="text1"/>
              </w:rPr>
              <w:t>.</w:t>
            </w:r>
            <w:r w:rsidRPr="008505FF">
              <w:rPr>
                <w:rFonts w:eastAsia="標楷體" w:hint="eastAsia"/>
                <w:color w:val="000000" w:themeColor="text1"/>
              </w:rPr>
              <w:t>23</w:t>
            </w:r>
          </w:p>
        </w:tc>
        <w:tc>
          <w:tcPr>
            <w:tcW w:w="906" w:type="dxa"/>
            <w:tcBorders>
              <w:top w:val="nil"/>
              <w:left w:val="nil"/>
              <w:bottom w:val="single" w:sz="4" w:space="0" w:color="auto"/>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1,78</w:t>
            </w:r>
            <w:r w:rsidR="00BB5CEF" w:rsidRPr="008505FF">
              <w:rPr>
                <w:rFonts w:eastAsia="標楷體" w:hint="eastAsia"/>
                <w:color w:val="000000" w:themeColor="text1"/>
              </w:rPr>
              <w:t>7</w:t>
            </w:r>
          </w:p>
        </w:tc>
        <w:tc>
          <w:tcPr>
            <w:tcW w:w="974" w:type="dxa"/>
            <w:tcBorders>
              <w:top w:val="nil"/>
              <w:left w:val="nil"/>
              <w:bottom w:val="single" w:sz="4" w:space="0" w:color="auto"/>
              <w:right w:val="nil"/>
            </w:tcBorders>
            <w:vAlign w:val="center"/>
          </w:tcPr>
          <w:p w:rsidR="00872991" w:rsidRPr="008505FF" w:rsidRDefault="008505FF" w:rsidP="003E4CAA">
            <w:pPr>
              <w:snapToGrid w:val="0"/>
              <w:spacing w:line="240" w:lineRule="exact"/>
              <w:jc w:val="right"/>
              <w:rPr>
                <w:rFonts w:eastAsia="標楷體"/>
                <w:color w:val="000000" w:themeColor="text1"/>
              </w:rPr>
            </w:pPr>
            <w:r w:rsidRPr="008505FF">
              <w:rPr>
                <w:rFonts w:eastAsia="標楷體" w:hint="eastAsia"/>
                <w:color w:val="000000" w:themeColor="text1"/>
              </w:rPr>
              <w:t>8</w:t>
            </w:r>
            <w:r w:rsidR="00872991" w:rsidRPr="008505FF">
              <w:rPr>
                <w:rFonts w:eastAsia="標楷體" w:hint="eastAsia"/>
                <w:color w:val="000000" w:themeColor="text1"/>
              </w:rPr>
              <w:t>.</w:t>
            </w:r>
            <w:r w:rsidRPr="008505FF">
              <w:rPr>
                <w:rFonts w:eastAsia="標楷體" w:hint="eastAsia"/>
                <w:color w:val="000000" w:themeColor="text1"/>
              </w:rPr>
              <w:t>53</w:t>
            </w:r>
          </w:p>
        </w:tc>
      </w:tr>
    </w:tbl>
    <w:p w:rsidR="00872991" w:rsidRPr="008505FF" w:rsidRDefault="00872991" w:rsidP="00872991">
      <w:pPr>
        <w:pStyle w:val="af0"/>
        <w:snapToGrid w:val="0"/>
        <w:spacing w:line="240" w:lineRule="atLeast"/>
        <w:ind w:leftChars="0" w:firstLineChars="0"/>
        <w:rPr>
          <w:color w:val="000000" w:themeColor="text1"/>
        </w:rPr>
      </w:pPr>
      <w:proofErr w:type="gramStart"/>
      <w:r w:rsidRPr="008505FF">
        <w:rPr>
          <w:color w:val="000000" w:themeColor="text1"/>
        </w:rPr>
        <w:t>註</w:t>
      </w:r>
      <w:proofErr w:type="gramEnd"/>
      <w:r w:rsidRPr="008505FF">
        <w:rPr>
          <w:color w:val="000000" w:themeColor="text1"/>
        </w:rPr>
        <w:t>：金額為當期價格；</w:t>
      </w:r>
      <w:r w:rsidRPr="008505FF">
        <w:rPr>
          <w:color w:val="000000" w:themeColor="text1"/>
        </w:rPr>
        <w:t>(r)</w:t>
      </w:r>
      <w:r w:rsidRPr="008505FF">
        <w:rPr>
          <w:color w:val="000000" w:themeColor="text1"/>
        </w:rPr>
        <w:t>表修正數，</w:t>
      </w:r>
      <w:r w:rsidRPr="008505FF">
        <w:rPr>
          <w:color w:val="000000" w:themeColor="text1"/>
        </w:rPr>
        <w:t>(p)</w:t>
      </w:r>
      <w:r w:rsidRPr="008505FF">
        <w:rPr>
          <w:color w:val="000000" w:themeColor="text1"/>
        </w:rPr>
        <w:t>表初步統計數，</w:t>
      </w:r>
      <w:r w:rsidRPr="008505FF">
        <w:rPr>
          <w:color w:val="000000" w:themeColor="text1"/>
        </w:rPr>
        <w:t>(f)</w:t>
      </w:r>
      <w:r w:rsidRPr="008505FF">
        <w:rPr>
          <w:color w:val="000000" w:themeColor="text1"/>
        </w:rPr>
        <w:t>表預測數。</w:t>
      </w:r>
    </w:p>
    <w:p w:rsidR="00872991" w:rsidRPr="008505FF" w:rsidRDefault="00872991" w:rsidP="00872991">
      <w:pPr>
        <w:pStyle w:val="af0"/>
        <w:snapToGrid w:val="0"/>
        <w:spacing w:line="240" w:lineRule="atLeast"/>
        <w:ind w:leftChars="0" w:firstLineChars="0"/>
        <w:rPr>
          <w:color w:val="000000" w:themeColor="text1"/>
        </w:rPr>
      </w:pPr>
      <w:r w:rsidRPr="008505FF">
        <w:rPr>
          <w:color w:val="000000" w:themeColor="text1"/>
        </w:rPr>
        <w:t>資料來源：行政院主計總處，</w:t>
      </w:r>
      <w:r w:rsidRPr="008505FF">
        <w:rPr>
          <w:color w:val="000000" w:themeColor="text1"/>
        </w:rPr>
        <w:t>10</w:t>
      </w:r>
      <w:r w:rsidRPr="008505FF">
        <w:rPr>
          <w:rFonts w:hint="eastAsia"/>
          <w:color w:val="000000" w:themeColor="text1"/>
        </w:rPr>
        <w:t>7</w:t>
      </w:r>
      <w:r w:rsidRPr="008505FF">
        <w:rPr>
          <w:color w:val="000000" w:themeColor="text1"/>
        </w:rPr>
        <w:t>年</w:t>
      </w:r>
      <w:r w:rsidR="008505FF" w:rsidRPr="008505FF">
        <w:rPr>
          <w:rFonts w:hint="eastAsia"/>
          <w:color w:val="000000" w:themeColor="text1"/>
        </w:rPr>
        <w:t>5</w:t>
      </w:r>
      <w:r w:rsidRPr="008505FF">
        <w:rPr>
          <w:color w:val="000000" w:themeColor="text1"/>
        </w:rPr>
        <w:t>月</w:t>
      </w:r>
      <w:r w:rsidR="008505FF" w:rsidRPr="008505FF">
        <w:rPr>
          <w:rFonts w:hint="eastAsia"/>
          <w:color w:val="000000" w:themeColor="text1"/>
        </w:rPr>
        <w:t>25</w:t>
      </w:r>
      <w:r w:rsidRPr="008505FF">
        <w:rPr>
          <w:color w:val="000000" w:themeColor="text1"/>
        </w:rPr>
        <w:t>日。</w:t>
      </w:r>
    </w:p>
    <w:p w:rsidR="00872991" w:rsidRPr="00194120" w:rsidRDefault="00872991" w:rsidP="00C80D03">
      <w:pPr>
        <w:pStyle w:val="af0"/>
        <w:snapToGrid w:val="0"/>
        <w:spacing w:line="240" w:lineRule="atLeast"/>
        <w:ind w:leftChars="0" w:firstLineChars="0"/>
      </w:pPr>
    </w:p>
    <w:p w:rsidR="00872991" w:rsidRDefault="00872991" w:rsidP="00C80D03">
      <w:pPr>
        <w:pStyle w:val="af0"/>
        <w:snapToGrid w:val="0"/>
        <w:spacing w:line="240" w:lineRule="atLeast"/>
        <w:ind w:leftChars="0" w:firstLineChars="0"/>
      </w:pPr>
    </w:p>
    <w:p w:rsidR="00730705" w:rsidRDefault="00730705" w:rsidP="00C80D03">
      <w:pPr>
        <w:pStyle w:val="af0"/>
        <w:snapToGrid w:val="0"/>
        <w:spacing w:line="240" w:lineRule="atLeast"/>
        <w:ind w:leftChars="0" w:firstLineChars="0"/>
      </w:pPr>
    </w:p>
    <w:p w:rsidR="00730705" w:rsidRDefault="00730705" w:rsidP="00C80D03">
      <w:pPr>
        <w:pStyle w:val="af0"/>
        <w:snapToGrid w:val="0"/>
        <w:spacing w:line="240" w:lineRule="atLeast"/>
        <w:ind w:leftChars="0" w:firstLineChars="0"/>
      </w:pPr>
    </w:p>
    <w:p w:rsidR="00B72DE5" w:rsidRDefault="00B72DE5" w:rsidP="00C80D03">
      <w:pPr>
        <w:pStyle w:val="af0"/>
        <w:snapToGrid w:val="0"/>
        <w:spacing w:line="240" w:lineRule="atLeast"/>
        <w:ind w:leftChars="0" w:firstLineChars="0"/>
      </w:pPr>
      <w:r>
        <w:br w:type="page"/>
      </w:r>
    </w:p>
    <w:p w:rsidR="00FD0D0A" w:rsidRPr="001F2295" w:rsidRDefault="00FD0D0A" w:rsidP="00FD0D0A">
      <w:pPr>
        <w:pStyle w:val="k3a"/>
        <w:tabs>
          <w:tab w:val="left" w:pos="540"/>
        </w:tabs>
        <w:spacing w:before="180" w:afterLines="50" w:after="180" w:line="300" w:lineRule="auto"/>
        <w:ind w:leftChars="0" w:left="0" w:rightChars="-136" w:right="-326" w:firstLineChars="0" w:firstLine="0"/>
        <w:rPr>
          <w:b/>
          <w:bCs/>
        </w:rPr>
      </w:pPr>
      <w:bookmarkStart w:id="116" w:name="_Toc368324032"/>
      <w:bookmarkStart w:id="117" w:name="_Toc402171720"/>
      <w:bookmarkStart w:id="118" w:name="_Toc337122138"/>
      <w:bookmarkStart w:id="119" w:name="_Toc349916590"/>
      <w:bookmarkStart w:id="120" w:name="_Toc401923803"/>
      <w:bookmarkEnd w:id="109"/>
      <w:bookmarkEnd w:id="110"/>
      <w:bookmarkEnd w:id="111"/>
      <w:bookmarkEnd w:id="112"/>
      <w:bookmarkEnd w:id="113"/>
      <w:bookmarkEnd w:id="114"/>
      <w:bookmarkEnd w:id="115"/>
      <w:r w:rsidRPr="001F2295">
        <w:rPr>
          <w:b/>
          <w:bCs/>
        </w:rPr>
        <w:t>２、</w:t>
      </w:r>
      <w:r w:rsidRPr="00EF4050">
        <w:rPr>
          <w:b/>
          <w:bCs/>
        </w:rPr>
        <w:t>10</w:t>
      </w:r>
      <w:r w:rsidRPr="00EF4050">
        <w:rPr>
          <w:rFonts w:hint="eastAsia"/>
          <w:b/>
          <w:bCs/>
        </w:rPr>
        <w:t>7</w:t>
      </w:r>
      <w:r w:rsidRPr="00EF4050">
        <w:rPr>
          <w:b/>
          <w:bCs/>
        </w:rPr>
        <w:t>年</w:t>
      </w:r>
      <w:r>
        <w:rPr>
          <w:rFonts w:hint="eastAsia"/>
          <w:b/>
          <w:bCs/>
        </w:rPr>
        <w:t>6</w:t>
      </w:r>
      <w:r w:rsidRPr="00EF4050">
        <w:rPr>
          <w:b/>
          <w:bCs/>
        </w:rPr>
        <w:t>月僑外直接投資金額</w:t>
      </w:r>
      <w:r>
        <w:rPr>
          <w:rFonts w:hint="eastAsia"/>
          <w:b/>
          <w:bCs/>
        </w:rPr>
        <w:t>2.12</w:t>
      </w:r>
      <w:r w:rsidRPr="00EF4050">
        <w:rPr>
          <w:b/>
          <w:bCs/>
        </w:rPr>
        <w:t>億美元，</w:t>
      </w:r>
      <w:r w:rsidRPr="00EF4050">
        <w:rPr>
          <w:rFonts w:hint="eastAsia"/>
          <w:b/>
          <w:bCs/>
        </w:rPr>
        <w:t>減少</w:t>
      </w:r>
      <w:r>
        <w:rPr>
          <w:rFonts w:hint="eastAsia"/>
          <w:b/>
          <w:bCs/>
        </w:rPr>
        <w:t>53.54</w:t>
      </w:r>
      <w:r w:rsidRPr="00EF4050">
        <w:rPr>
          <w:b/>
          <w:bCs/>
        </w:rPr>
        <w:t>%</w:t>
      </w:r>
    </w:p>
    <w:p w:rsidR="00FD0D0A" w:rsidRPr="001F2295" w:rsidRDefault="00FD0D0A" w:rsidP="00FD0D0A">
      <w:pPr>
        <w:pStyle w:val="k32"/>
        <w:topLinePunct/>
        <w:ind w:left="0" w:rightChars="-59" w:firstLineChars="202" w:firstLine="566"/>
      </w:pPr>
      <w:r w:rsidRPr="00EF4050">
        <w:t>10</w:t>
      </w:r>
      <w:r w:rsidRPr="00EF4050">
        <w:rPr>
          <w:rFonts w:hint="eastAsia"/>
        </w:rPr>
        <w:t>7</w:t>
      </w:r>
      <w:r w:rsidRPr="00EF4050">
        <w:t>年</w:t>
      </w:r>
      <w:r>
        <w:rPr>
          <w:rFonts w:hint="eastAsia"/>
        </w:rPr>
        <w:t>6</w:t>
      </w:r>
      <w:r w:rsidRPr="00EF4050">
        <w:t>月核准僑外直接投資件數為</w:t>
      </w:r>
      <w:r>
        <w:rPr>
          <w:rFonts w:hint="eastAsia"/>
        </w:rPr>
        <w:t>268</w:t>
      </w:r>
      <w:r w:rsidRPr="00EF4050">
        <w:t>件，核准投資金額</w:t>
      </w:r>
      <w:r>
        <w:rPr>
          <w:rFonts w:hint="eastAsia"/>
        </w:rPr>
        <w:t>2.12</w:t>
      </w:r>
      <w:r w:rsidRPr="00EF4050">
        <w:t>億美元，較上年同月</w:t>
      </w:r>
      <w:r w:rsidRPr="00EF4050">
        <w:rPr>
          <w:rFonts w:hint="eastAsia"/>
        </w:rPr>
        <w:t>減少</w:t>
      </w:r>
      <w:r>
        <w:rPr>
          <w:rFonts w:hint="eastAsia"/>
        </w:rPr>
        <w:t>53.54</w:t>
      </w:r>
      <w:r w:rsidRPr="00EF4050">
        <w:t>%</w:t>
      </w:r>
      <w:r w:rsidRPr="00EF4050">
        <w:t>。</w:t>
      </w:r>
      <w:r w:rsidRPr="00EF4050">
        <w:rPr>
          <w:rFonts w:hint="eastAsia"/>
        </w:rPr>
        <w:t>累計</w:t>
      </w:r>
      <w:r w:rsidRPr="00EF4050">
        <w:rPr>
          <w:rFonts w:hint="eastAsia"/>
        </w:rPr>
        <w:t>1</w:t>
      </w:r>
      <w:r w:rsidRPr="00EF4050">
        <w:rPr>
          <w:rFonts w:hint="eastAsia"/>
        </w:rPr>
        <w:t>至</w:t>
      </w:r>
      <w:r>
        <w:rPr>
          <w:rFonts w:hint="eastAsia"/>
        </w:rPr>
        <w:t>6</w:t>
      </w:r>
      <w:r w:rsidRPr="00EF4050">
        <w:rPr>
          <w:rFonts w:hint="eastAsia"/>
        </w:rPr>
        <w:t>月</w:t>
      </w:r>
      <w:r w:rsidRPr="00EF4050">
        <w:t>核准僑外直接投資件數為</w:t>
      </w:r>
      <w:r w:rsidRPr="00EF4050">
        <w:rPr>
          <w:rFonts w:hint="eastAsia"/>
        </w:rPr>
        <w:t>1,</w:t>
      </w:r>
      <w:r>
        <w:rPr>
          <w:rFonts w:hint="eastAsia"/>
        </w:rPr>
        <w:t>663</w:t>
      </w:r>
      <w:r w:rsidRPr="00EF4050">
        <w:t>件，核准投資金額</w:t>
      </w:r>
      <w:r>
        <w:rPr>
          <w:rFonts w:hint="eastAsia"/>
        </w:rPr>
        <w:t>30.03</w:t>
      </w:r>
      <w:r w:rsidRPr="00EF4050">
        <w:t>億美元，較上年同</w:t>
      </w:r>
      <w:r w:rsidRPr="00EF4050">
        <w:rPr>
          <w:rFonts w:hint="eastAsia"/>
        </w:rPr>
        <w:t>期減少</w:t>
      </w:r>
      <w:r>
        <w:rPr>
          <w:rFonts w:hint="eastAsia"/>
        </w:rPr>
        <w:t>20.39</w:t>
      </w:r>
      <w:r w:rsidRPr="00EF4050">
        <w:t>%</w:t>
      </w:r>
      <w:r>
        <w:rPr>
          <w:rFonts w:hint="eastAsia"/>
        </w:rPr>
        <w:t>，主因去年</w:t>
      </w:r>
      <w:r>
        <w:rPr>
          <w:rFonts w:hint="eastAsia"/>
        </w:rPr>
        <w:t>5</w:t>
      </w:r>
      <w:r>
        <w:rPr>
          <w:rFonts w:hint="eastAsia"/>
        </w:rPr>
        <w:t>月核准增資臺灣美光半導體公司，比較基期較高所致</w:t>
      </w:r>
      <w:r w:rsidRPr="00EF4050">
        <w:rPr>
          <w:rFonts w:hint="eastAsia"/>
        </w:rPr>
        <w:t>；</w:t>
      </w:r>
      <w:r w:rsidRPr="00EF4050">
        <w:t>若就地區觀之，以</w:t>
      </w:r>
      <w:r w:rsidRPr="00EF4050">
        <w:rPr>
          <w:rFonts w:hint="eastAsia"/>
        </w:rPr>
        <w:t>日本</w:t>
      </w:r>
      <w:r w:rsidRPr="00EF4050">
        <w:t>(</w:t>
      </w:r>
      <w:r>
        <w:rPr>
          <w:rFonts w:hint="eastAsia"/>
        </w:rPr>
        <w:t>30.80</w:t>
      </w:r>
      <w:r w:rsidRPr="00EF4050">
        <w:t>%)</w:t>
      </w:r>
      <w:r w:rsidRPr="00EF4050">
        <w:t>、</w:t>
      </w:r>
      <w:r w:rsidRPr="00EF4050">
        <w:rPr>
          <w:rFonts w:hint="eastAsia"/>
        </w:rPr>
        <w:t>德國</w:t>
      </w:r>
      <w:r w:rsidRPr="00EF4050">
        <w:t>(</w:t>
      </w:r>
      <w:r>
        <w:rPr>
          <w:rFonts w:hint="eastAsia"/>
        </w:rPr>
        <w:t>20.86</w:t>
      </w:r>
      <w:r w:rsidRPr="00EF4050">
        <w:t>%)</w:t>
      </w:r>
      <w:r w:rsidRPr="00EF4050">
        <w:t>、加勒比海英國屬地</w:t>
      </w:r>
      <w:r w:rsidRPr="00EF4050">
        <w:t>(</w:t>
      </w:r>
      <w:r w:rsidRPr="00EF4050">
        <w:rPr>
          <w:rFonts w:hint="eastAsia"/>
        </w:rPr>
        <w:t>16.</w:t>
      </w:r>
      <w:r>
        <w:rPr>
          <w:rFonts w:hint="eastAsia"/>
        </w:rPr>
        <w:t>68</w:t>
      </w:r>
      <w:r w:rsidRPr="00EF4050">
        <w:t>%</w:t>
      </w:r>
      <w:r w:rsidRPr="00EF4050">
        <w:t>，主要為英屬維京群島、英屬蓋曼群島</w:t>
      </w:r>
      <w:r w:rsidRPr="00EF4050">
        <w:t>)</w:t>
      </w:r>
      <w:r w:rsidRPr="00EF4050">
        <w:t>、</w:t>
      </w:r>
      <w:r w:rsidRPr="00EF4050">
        <w:rPr>
          <w:rFonts w:hint="eastAsia"/>
        </w:rPr>
        <w:t>美國</w:t>
      </w:r>
      <w:r w:rsidRPr="00EF4050">
        <w:t>(</w:t>
      </w:r>
      <w:r w:rsidRPr="00EF4050">
        <w:rPr>
          <w:rFonts w:hint="eastAsia"/>
        </w:rPr>
        <w:t>4.</w:t>
      </w:r>
      <w:r>
        <w:rPr>
          <w:rFonts w:hint="eastAsia"/>
        </w:rPr>
        <w:t>29</w:t>
      </w:r>
      <w:r w:rsidRPr="00EF4050">
        <w:t>%)</w:t>
      </w:r>
      <w:r w:rsidRPr="00EF4050">
        <w:rPr>
          <w:rFonts w:hint="eastAsia"/>
        </w:rPr>
        <w:t>及荷蘭</w:t>
      </w:r>
      <w:r w:rsidRPr="00EF4050">
        <w:t>(</w:t>
      </w:r>
      <w:r w:rsidRPr="00EF4050">
        <w:rPr>
          <w:rFonts w:hint="eastAsia"/>
        </w:rPr>
        <w:t>4.</w:t>
      </w:r>
      <w:r>
        <w:rPr>
          <w:rFonts w:hint="eastAsia"/>
        </w:rPr>
        <w:t>23</w:t>
      </w:r>
      <w:r w:rsidRPr="00EF4050">
        <w:t>%)</w:t>
      </w:r>
      <w:r w:rsidRPr="00EF4050">
        <w:t>分居前</w:t>
      </w:r>
      <w:r w:rsidRPr="00EF4050">
        <w:t>5</w:t>
      </w:r>
      <w:r w:rsidRPr="00EF4050">
        <w:t>名，合計占</w:t>
      </w:r>
      <w:r w:rsidRPr="00EF4050">
        <w:rPr>
          <w:rFonts w:hint="eastAsia"/>
        </w:rPr>
        <w:t>1</w:t>
      </w:r>
      <w:r w:rsidRPr="00EF4050">
        <w:rPr>
          <w:rFonts w:hint="eastAsia"/>
        </w:rPr>
        <w:t>至</w:t>
      </w:r>
      <w:r>
        <w:rPr>
          <w:rFonts w:hint="eastAsia"/>
        </w:rPr>
        <w:t>6</w:t>
      </w:r>
      <w:r w:rsidRPr="00EF4050">
        <w:rPr>
          <w:rFonts w:hint="eastAsia"/>
        </w:rPr>
        <w:t>月</w:t>
      </w:r>
      <w:r w:rsidRPr="00EF4050">
        <w:t>僑外投資總額的</w:t>
      </w:r>
      <w:r>
        <w:rPr>
          <w:rFonts w:hint="eastAsia"/>
        </w:rPr>
        <w:t>76.86</w:t>
      </w:r>
      <w:r w:rsidRPr="00EF4050">
        <w:t>%</w:t>
      </w:r>
      <w:r w:rsidRPr="00EF4050">
        <w:t>；若就業別觀之，僑外投資以</w:t>
      </w:r>
      <w:r w:rsidRPr="00EF4050">
        <w:rPr>
          <w:rFonts w:hint="eastAsia"/>
        </w:rPr>
        <w:t>金融及保險</w:t>
      </w:r>
      <w:r w:rsidRPr="00EF4050">
        <w:t>業</w:t>
      </w:r>
      <w:r w:rsidRPr="00EF4050">
        <w:rPr>
          <w:rFonts w:hint="eastAsia"/>
        </w:rPr>
        <w:t>(5</w:t>
      </w:r>
      <w:r>
        <w:rPr>
          <w:rFonts w:hint="eastAsia"/>
        </w:rPr>
        <w:t>3.52</w:t>
      </w:r>
      <w:r w:rsidRPr="00EF4050">
        <w:rPr>
          <w:rFonts w:hint="eastAsia"/>
        </w:rPr>
        <w:t>%)</w:t>
      </w:r>
      <w:r w:rsidRPr="00EF4050">
        <w:rPr>
          <w:rFonts w:hint="eastAsia"/>
        </w:rPr>
        <w:t>、</w:t>
      </w:r>
      <w:r w:rsidRPr="00EF4050">
        <w:t>批發及零售業</w:t>
      </w:r>
      <w:r w:rsidRPr="00EF4050">
        <w:rPr>
          <w:rFonts w:hint="eastAsia"/>
        </w:rPr>
        <w:t>(</w:t>
      </w:r>
      <w:r>
        <w:rPr>
          <w:rFonts w:hint="eastAsia"/>
        </w:rPr>
        <w:t>13.50</w:t>
      </w:r>
      <w:r w:rsidRPr="00EF4050">
        <w:rPr>
          <w:rFonts w:hint="eastAsia"/>
        </w:rPr>
        <w:t>%)</w:t>
      </w:r>
      <w:r w:rsidRPr="00EF4050">
        <w:rPr>
          <w:rFonts w:hint="eastAsia"/>
        </w:rPr>
        <w:t>、專業、科學及技術服務業</w:t>
      </w:r>
      <w:r w:rsidRPr="00EF4050">
        <w:rPr>
          <w:rFonts w:hint="eastAsia"/>
        </w:rPr>
        <w:t>(7.</w:t>
      </w:r>
      <w:r>
        <w:rPr>
          <w:rFonts w:hint="eastAsia"/>
        </w:rPr>
        <w:t>48</w:t>
      </w:r>
      <w:r w:rsidRPr="00EF4050">
        <w:rPr>
          <w:rFonts w:hint="eastAsia"/>
        </w:rPr>
        <w:t>%)</w:t>
      </w:r>
      <w:r w:rsidRPr="00EF4050">
        <w:rPr>
          <w:rFonts w:hint="eastAsia"/>
        </w:rPr>
        <w:t>、不動產業</w:t>
      </w:r>
      <w:r w:rsidRPr="00EF4050">
        <w:rPr>
          <w:rFonts w:hint="eastAsia"/>
        </w:rPr>
        <w:t>(6.52%)</w:t>
      </w:r>
      <w:r w:rsidRPr="00EF4050">
        <w:rPr>
          <w:rFonts w:hint="eastAsia"/>
        </w:rPr>
        <w:t>及電子零組件製造</w:t>
      </w:r>
      <w:r w:rsidRPr="00EF4050">
        <w:t>業</w:t>
      </w:r>
      <w:r w:rsidRPr="00EF4050">
        <w:rPr>
          <w:rFonts w:hint="eastAsia"/>
        </w:rPr>
        <w:t>(4.</w:t>
      </w:r>
      <w:r>
        <w:rPr>
          <w:rFonts w:hint="eastAsia"/>
        </w:rPr>
        <w:t>77</w:t>
      </w:r>
      <w:r w:rsidRPr="00EF4050">
        <w:rPr>
          <w:rFonts w:hint="eastAsia"/>
        </w:rPr>
        <w:t>%)</w:t>
      </w:r>
      <w:r w:rsidRPr="00EF4050">
        <w:t>分居前</w:t>
      </w:r>
      <w:r w:rsidRPr="00EF4050">
        <w:t>5</w:t>
      </w:r>
      <w:r w:rsidRPr="00EF4050">
        <w:t>名，合計占</w:t>
      </w:r>
      <w:r w:rsidRPr="00EF4050">
        <w:rPr>
          <w:rFonts w:hint="eastAsia"/>
        </w:rPr>
        <w:t>1</w:t>
      </w:r>
      <w:r w:rsidRPr="00EF4050">
        <w:rPr>
          <w:rFonts w:hint="eastAsia"/>
        </w:rPr>
        <w:t>至</w:t>
      </w:r>
      <w:r>
        <w:rPr>
          <w:rFonts w:hint="eastAsia"/>
        </w:rPr>
        <w:t>6</w:t>
      </w:r>
      <w:r w:rsidRPr="00EF4050">
        <w:rPr>
          <w:rFonts w:hint="eastAsia"/>
        </w:rPr>
        <w:t>月</w:t>
      </w:r>
      <w:r w:rsidRPr="00EF4050">
        <w:t>僑外投資總額的</w:t>
      </w:r>
      <w:r w:rsidRPr="00EF4050">
        <w:rPr>
          <w:rFonts w:hint="eastAsia"/>
        </w:rPr>
        <w:t>8</w:t>
      </w:r>
      <w:r w:rsidR="00F147FB">
        <w:rPr>
          <w:rFonts w:hint="eastAsia"/>
        </w:rPr>
        <w:t>5.7</w:t>
      </w:r>
      <w:r>
        <w:rPr>
          <w:rFonts w:hint="eastAsia"/>
        </w:rPr>
        <w:t>9</w:t>
      </w:r>
      <w:r w:rsidRPr="00EF4050">
        <w:t>%</w:t>
      </w:r>
      <w:r w:rsidRPr="00EF4050">
        <w:t>。</w:t>
      </w:r>
    </w:p>
    <w:p w:rsidR="00EE1D5A" w:rsidRPr="00194120" w:rsidRDefault="00FD0D0A" w:rsidP="00FD0D0A">
      <w:pPr>
        <w:pStyle w:val="k32"/>
        <w:topLinePunct/>
        <w:ind w:left="0" w:rightChars="-59" w:firstLineChars="202" w:firstLine="566"/>
      </w:pPr>
      <w:r w:rsidRPr="00EF4050">
        <w:t>我國外人投資的方式除了僑外投資外，亦來自國內、外金融市場募集資金。依據金管會統計，</w:t>
      </w:r>
      <w:r w:rsidRPr="00EF4050">
        <w:t>10</w:t>
      </w:r>
      <w:r w:rsidRPr="00EF4050">
        <w:rPr>
          <w:rFonts w:hint="eastAsia"/>
        </w:rPr>
        <w:t>7</w:t>
      </w:r>
      <w:r w:rsidRPr="00EF4050">
        <w:t>年</w:t>
      </w:r>
      <w:r>
        <w:rPr>
          <w:rFonts w:hint="eastAsia"/>
        </w:rPr>
        <w:t>6</w:t>
      </w:r>
      <w:r w:rsidRPr="00EF4050">
        <w:t>月外資投資我國股市淨匯</w:t>
      </w:r>
      <w:r w:rsidRPr="00EF4050">
        <w:rPr>
          <w:rFonts w:hint="eastAsia"/>
        </w:rPr>
        <w:t>出</w:t>
      </w:r>
      <w:r w:rsidRPr="00EF4050">
        <w:t>金額</w:t>
      </w:r>
      <w:r>
        <w:rPr>
          <w:rFonts w:hint="eastAsia"/>
        </w:rPr>
        <w:t>18.94</w:t>
      </w:r>
      <w:r w:rsidRPr="00EF4050">
        <w:t>億美元</w:t>
      </w:r>
      <w:r w:rsidRPr="00EF4050">
        <w:rPr>
          <w:rFonts w:hint="eastAsia"/>
        </w:rPr>
        <w:t>；累計</w:t>
      </w:r>
      <w:r w:rsidRPr="00EF4050">
        <w:rPr>
          <w:rFonts w:hint="eastAsia"/>
        </w:rPr>
        <w:t>1</w:t>
      </w:r>
      <w:r w:rsidRPr="00EF4050">
        <w:rPr>
          <w:rFonts w:hint="eastAsia"/>
        </w:rPr>
        <w:t>至</w:t>
      </w:r>
      <w:r>
        <w:rPr>
          <w:rFonts w:hint="eastAsia"/>
        </w:rPr>
        <w:t>6</w:t>
      </w:r>
      <w:r w:rsidRPr="00EF4050">
        <w:rPr>
          <w:rFonts w:hint="eastAsia"/>
        </w:rPr>
        <w:t>月淨匯出</w:t>
      </w:r>
      <w:r>
        <w:rPr>
          <w:rFonts w:hint="eastAsia"/>
        </w:rPr>
        <w:t>30.28</w:t>
      </w:r>
      <w:r w:rsidRPr="00EF4050">
        <w:rPr>
          <w:rFonts w:hint="eastAsia"/>
        </w:rPr>
        <w:t>億美元。</w:t>
      </w:r>
    </w:p>
    <w:p w:rsidR="00B11F7F" w:rsidRPr="00194120" w:rsidRDefault="00B11F7F" w:rsidP="00B11F7F">
      <w:pPr>
        <w:pStyle w:val="k32"/>
        <w:topLinePunct/>
        <w:ind w:left="0" w:rightChars="-59" w:firstLineChars="202" w:firstLine="566"/>
      </w:pPr>
    </w:p>
    <w:p w:rsidR="00B11F7F" w:rsidRPr="00194120" w:rsidRDefault="00B11F7F" w:rsidP="00B11F7F">
      <w:pPr>
        <w:pStyle w:val="k32"/>
        <w:topLinePunct/>
        <w:ind w:left="0" w:rightChars="-59" w:firstLineChars="202" w:firstLine="566"/>
      </w:pPr>
      <w:r w:rsidRPr="00194120">
        <w:br w:type="page"/>
      </w:r>
    </w:p>
    <w:p w:rsidR="005160E7" w:rsidRPr="001F2295" w:rsidRDefault="005160E7" w:rsidP="005160E7">
      <w:pPr>
        <w:pStyle w:val="k32"/>
        <w:topLinePunct/>
        <w:ind w:left="0" w:rightChars="-59" w:firstLineChars="0" w:firstLine="0"/>
        <w:jc w:val="right"/>
      </w:pPr>
      <w:bookmarkStart w:id="121" w:name="_（七）物價"/>
      <w:bookmarkEnd w:id="121"/>
      <w:r w:rsidRPr="001F2295">
        <w:rPr>
          <w:b/>
          <w:bCs/>
        </w:rPr>
        <w:t>表</w:t>
      </w:r>
      <w:r w:rsidRPr="001F2295">
        <w:rPr>
          <w:b/>
          <w:bCs/>
        </w:rPr>
        <w:t xml:space="preserve"> 2-6-2  </w:t>
      </w:r>
      <w:r w:rsidRPr="001F2295">
        <w:rPr>
          <w:b/>
          <w:bCs/>
        </w:rPr>
        <w:t>外資投入概況</w:t>
      </w:r>
      <w:r w:rsidRPr="001F2295">
        <w:t xml:space="preserve">           </w:t>
      </w:r>
      <w:r w:rsidRPr="001F2295">
        <w:rPr>
          <w:sz w:val="24"/>
          <w:szCs w:val="24"/>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AB039C" w:rsidRPr="001F2295" w:rsidTr="00F147FB">
        <w:trPr>
          <w:tblHeader/>
          <w:jc w:val="center"/>
        </w:trPr>
        <w:tc>
          <w:tcPr>
            <w:tcW w:w="1681" w:type="dxa"/>
            <w:tcBorders>
              <w:bottom w:val="single" w:sz="8" w:space="0" w:color="auto"/>
            </w:tcBorders>
          </w:tcPr>
          <w:p w:rsidR="00AB039C" w:rsidRPr="001F2295" w:rsidRDefault="00AB039C" w:rsidP="00F147FB">
            <w:pPr>
              <w:snapToGrid w:val="0"/>
              <w:spacing w:line="400" w:lineRule="exact"/>
              <w:jc w:val="center"/>
              <w:rPr>
                <w:rFonts w:eastAsia="標楷體"/>
              </w:rPr>
            </w:pPr>
            <w:r w:rsidRPr="001F2295">
              <w:rPr>
                <w:rFonts w:eastAsia="標楷體"/>
              </w:rPr>
              <w:t>年</w:t>
            </w:r>
            <w:r w:rsidRPr="001F2295">
              <w:rPr>
                <w:rFonts w:eastAsia="標楷體"/>
              </w:rPr>
              <w:t>(</w:t>
            </w:r>
            <w:r w:rsidRPr="001F2295">
              <w:rPr>
                <w:rFonts w:eastAsia="標楷體"/>
              </w:rPr>
              <w:t>月</w:t>
            </w:r>
            <w:r w:rsidRPr="001F2295">
              <w:rPr>
                <w:rFonts w:eastAsia="標楷體"/>
              </w:rPr>
              <w:t>)</w:t>
            </w:r>
          </w:p>
        </w:tc>
        <w:tc>
          <w:tcPr>
            <w:tcW w:w="1314" w:type="dxa"/>
            <w:tcBorders>
              <w:bottom w:val="single" w:sz="8" w:space="0" w:color="auto"/>
            </w:tcBorders>
          </w:tcPr>
          <w:p w:rsidR="00AB039C" w:rsidRPr="001F2295" w:rsidRDefault="00AB039C" w:rsidP="00F147FB">
            <w:pPr>
              <w:snapToGrid w:val="0"/>
              <w:spacing w:line="400" w:lineRule="exact"/>
              <w:jc w:val="center"/>
              <w:rPr>
                <w:rFonts w:eastAsia="標楷體"/>
              </w:rPr>
            </w:pPr>
            <w:r w:rsidRPr="001F2295">
              <w:rPr>
                <w:rFonts w:eastAsia="標楷體"/>
              </w:rPr>
              <w:t>僑外投資</w:t>
            </w:r>
          </w:p>
          <w:p w:rsidR="00AB039C" w:rsidRPr="001F2295" w:rsidRDefault="00AB039C" w:rsidP="00F147FB">
            <w:pPr>
              <w:snapToGrid w:val="0"/>
              <w:spacing w:line="400" w:lineRule="exact"/>
              <w:jc w:val="center"/>
              <w:rPr>
                <w:rFonts w:eastAsia="標楷體"/>
              </w:rPr>
            </w:pPr>
            <w:r w:rsidRPr="001F2295">
              <w:rPr>
                <w:rFonts w:eastAsia="標楷體"/>
              </w:rPr>
              <w:t>總額</w:t>
            </w:r>
          </w:p>
        </w:tc>
        <w:tc>
          <w:tcPr>
            <w:tcW w:w="1788" w:type="dxa"/>
            <w:tcBorders>
              <w:bottom w:val="single" w:sz="8" w:space="0" w:color="auto"/>
            </w:tcBorders>
          </w:tcPr>
          <w:p w:rsidR="00AB039C" w:rsidRPr="001F2295" w:rsidRDefault="00AB039C" w:rsidP="00F147FB">
            <w:pPr>
              <w:snapToGrid w:val="0"/>
              <w:spacing w:line="400" w:lineRule="exact"/>
              <w:jc w:val="center"/>
              <w:rPr>
                <w:rFonts w:eastAsia="標楷體"/>
              </w:rPr>
            </w:pPr>
            <w:r w:rsidRPr="001F2295">
              <w:rPr>
                <w:rFonts w:eastAsia="標楷體"/>
              </w:rPr>
              <w:t>外資投入股市</w:t>
            </w:r>
          </w:p>
          <w:p w:rsidR="00AB039C" w:rsidRPr="001F2295" w:rsidRDefault="00AB039C" w:rsidP="00F147FB">
            <w:pPr>
              <w:snapToGrid w:val="0"/>
              <w:spacing w:line="400" w:lineRule="exact"/>
              <w:jc w:val="center"/>
              <w:rPr>
                <w:rFonts w:eastAsia="標楷體"/>
              </w:rPr>
            </w:pPr>
            <w:r w:rsidRPr="001F2295">
              <w:rPr>
                <w:rFonts w:eastAsia="標楷體"/>
              </w:rPr>
              <w:t>匯入淨額</w:t>
            </w:r>
          </w:p>
        </w:tc>
        <w:tc>
          <w:tcPr>
            <w:tcW w:w="1782" w:type="dxa"/>
            <w:tcBorders>
              <w:bottom w:val="single" w:sz="8" w:space="0" w:color="auto"/>
            </w:tcBorders>
          </w:tcPr>
          <w:p w:rsidR="00AB039C" w:rsidRPr="001F2295" w:rsidRDefault="00AB039C" w:rsidP="00F147FB">
            <w:pPr>
              <w:snapToGrid w:val="0"/>
              <w:spacing w:line="400" w:lineRule="exact"/>
              <w:jc w:val="center"/>
              <w:rPr>
                <w:rFonts w:eastAsia="標楷體"/>
              </w:rPr>
            </w:pPr>
            <w:r w:rsidRPr="001F2295">
              <w:rPr>
                <w:rFonts w:eastAsia="標楷體"/>
              </w:rPr>
              <w:t>企業發行海外</w:t>
            </w:r>
          </w:p>
          <w:p w:rsidR="00AB039C" w:rsidRPr="001F2295" w:rsidRDefault="00AB039C" w:rsidP="00F147FB">
            <w:pPr>
              <w:snapToGrid w:val="0"/>
              <w:spacing w:line="400" w:lineRule="exact"/>
              <w:jc w:val="center"/>
              <w:rPr>
                <w:rFonts w:eastAsia="標楷體"/>
              </w:rPr>
            </w:pPr>
            <w:r w:rsidRPr="001F2295">
              <w:rPr>
                <w:rFonts w:eastAsia="標楷體"/>
              </w:rPr>
              <w:t>存託憑證金額</w:t>
            </w:r>
          </w:p>
        </w:tc>
        <w:tc>
          <w:tcPr>
            <w:tcW w:w="1782" w:type="dxa"/>
            <w:tcBorders>
              <w:bottom w:val="single" w:sz="8" w:space="0" w:color="auto"/>
            </w:tcBorders>
          </w:tcPr>
          <w:p w:rsidR="00AB039C" w:rsidRPr="001F2295" w:rsidRDefault="00AB039C" w:rsidP="00F147FB">
            <w:pPr>
              <w:snapToGrid w:val="0"/>
              <w:spacing w:line="400" w:lineRule="exact"/>
              <w:jc w:val="center"/>
              <w:rPr>
                <w:rFonts w:eastAsia="標楷體"/>
              </w:rPr>
            </w:pPr>
            <w:r w:rsidRPr="001F2295">
              <w:rPr>
                <w:rFonts w:eastAsia="標楷體"/>
              </w:rPr>
              <w:t>企業發行海外</w:t>
            </w:r>
          </w:p>
          <w:p w:rsidR="00AB039C" w:rsidRPr="001F2295" w:rsidRDefault="00AB039C" w:rsidP="00F147FB">
            <w:pPr>
              <w:snapToGrid w:val="0"/>
              <w:spacing w:line="400" w:lineRule="exact"/>
              <w:jc w:val="center"/>
              <w:rPr>
                <w:rFonts w:eastAsia="標楷體"/>
              </w:rPr>
            </w:pPr>
            <w:r w:rsidRPr="001F2295">
              <w:rPr>
                <w:rFonts w:eastAsia="標楷體"/>
              </w:rPr>
              <w:t>公司債金額</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ind w:rightChars="-3" w:right="-7" w:firstLineChars="50" w:firstLine="120"/>
              <w:rPr>
                <w:rFonts w:eastAsia="標楷體"/>
                <w:b/>
              </w:rPr>
            </w:pPr>
            <w:r w:rsidRPr="00EF4050">
              <w:rPr>
                <w:rFonts w:eastAsia="標楷體"/>
                <w:b/>
              </w:rPr>
              <w:t>102</w:t>
            </w:r>
            <w:r w:rsidRPr="00EF4050">
              <w:rPr>
                <w:rFonts w:eastAsia="標楷體"/>
                <w:b/>
              </w:rPr>
              <w:t>年</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b/>
              </w:rPr>
            </w:pPr>
            <w:r w:rsidRPr="00EF4050">
              <w:rPr>
                <w:rFonts w:eastAsia="標楷體"/>
                <w:b/>
              </w:rPr>
              <w:t>49.33</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b/>
              </w:rPr>
            </w:pPr>
            <w:r w:rsidRPr="00EF4050">
              <w:rPr>
                <w:rFonts w:eastAsia="標楷體"/>
                <w:b/>
              </w:rPr>
              <w:t>131.95</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b/>
                <w:bCs/>
              </w:rPr>
            </w:pPr>
            <w:r w:rsidRPr="00EF4050">
              <w:rPr>
                <w:rFonts w:eastAsia="標楷體"/>
                <w:b/>
                <w:bCs/>
              </w:rPr>
              <w:t>6.24</w:t>
            </w:r>
          </w:p>
        </w:tc>
        <w:tc>
          <w:tcPr>
            <w:tcW w:w="1782" w:type="dxa"/>
            <w:tcBorders>
              <w:top w:val="nil"/>
              <w:left w:val="nil"/>
              <w:bottom w:val="nil"/>
            </w:tcBorders>
          </w:tcPr>
          <w:p w:rsidR="00AB039C" w:rsidRPr="00EF4050" w:rsidRDefault="00AB039C" w:rsidP="00F147FB">
            <w:pPr>
              <w:tabs>
                <w:tab w:val="center" w:pos="572"/>
                <w:tab w:val="right" w:pos="1144"/>
              </w:tabs>
              <w:snapToGrid w:val="0"/>
              <w:spacing w:line="400" w:lineRule="exact"/>
              <w:ind w:rightChars="250" w:right="600"/>
              <w:jc w:val="right"/>
              <w:rPr>
                <w:rFonts w:eastAsia="標楷體"/>
                <w:b/>
                <w:bCs/>
              </w:rPr>
            </w:pPr>
            <w:r w:rsidRPr="00EF4050">
              <w:rPr>
                <w:rFonts w:eastAsia="標楷體"/>
                <w:b/>
                <w:bCs/>
              </w:rPr>
              <w:t>10.20</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jc w:val="both"/>
              <w:rPr>
                <w:rFonts w:eastAsia="標楷體"/>
                <w:b/>
                <w:bCs/>
              </w:rPr>
            </w:pPr>
            <w:r w:rsidRPr="00EF4050">
              <w:rPr>
                <w:rFonts w:eastAsia="標楷體"/>
                <w:b/>
                <w:bCs/>
              </w:rPr>
              <w:t xml:space="preserve"> 103</w:t>
            </w:r>
            <w:r w:rsidRPr="00EF4050">
              <w:rPr>
                <w:rFonts w:eastAsia="標楷體"/>
                <w:b/>
                <w:bCs/>
              </w:rPr>
              <w:t>年</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b/>
                <w:bCs/>
              </w:rPr>
            </w:pPr>
            <w:r w:rsidRPr="00EF4050">
              <w:rPr>
                <w:rFonts w:eastAsia="標楷體"/>
                <w:b/>
                <w:bCs/>
              </w:rPr>
              <w:t>57.70</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b/>
                <w:bCs/>
              </w:rPr>
            </w:pPr>
            <w:r w:rsidRPr="00EF4050">
              <w:rPr>
                <w:rFonts w:eastAsia="標楷體"/>
                <w:b/>
                <w:bCs/>
              </w:rPr>
              <w:t>160.41</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b/>
              </w:rPr>
            </w:pPr>
            <w:r w:rsidRPr="00EF4050">
              <w:rPr>
                <w:rFonts w:eastAsia="標楷體"/>
                <w:b/>
              </w:rPr>
              <w:t>8.58</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b/>
              </w:rPr>
            </w:pPr>
            <w:r w:rsidRPr="00EF4050">
              <w:rPr>
                <w:rFonts w:eastAsia="標楷體"/>
                <w:b/>
              </w:rPr>
              <w:t>7.82</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jc w:val="both"/>
              <w:rPr>
                <w:rFonts w:eastAsia="標楷體"/>
                <w:b/>
                <w:bCs/>
              </w:rPr>
            </w:pPr>
            <w:r w:rsidRPr="00EF4050">
              <w:rPr>
                <w:rFonts w:eastAsia="標楷體"/>
                <w:b/>
                <w:bCs/>
              </w:rPr>
              <w:t xml:space="preserve"> 104</w:t>
            </w:r>
            <w:r w:rsidRPr="00EF4050">
              <w:rPr>
                <w:rFonts w:eastAsia="標楷體"/>
                <w:b/>
                <w:bCs/>
              </w:rPr>
              <w:t>年</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b/>
                <w:bCs/>
              </w:rPr>
            </w:pPr>
            <w:r w:rsidRPr="00EF4050">
              <w:rPr>
                <w:rFonts w:eastAsia="標楷體"/>
                <w:b/>
                <w:bCs/>
              </w:rPr>
              <w:t>47.97</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b/>
                <w:bCs/>
              </w:rPr>
            </w:pPr>
            <w:r w:rsidRPr="00EF4050">
              <w:rPr>
                <w:rFonts w:eastAsia="標楷體"/>
                <w:b/>
                <w:bCs/>
              </w:rPr>
              <w:t>14.03</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b/>
              </w:rPr>
            </w:pPr>
            <w:r w:rsidRPr="00EF4050">
              <w:rPr>
                <w:rFonts w:eastAsia="標楷體"/>
                <w:b/>
              </w:rPr>
              <w:t>1.00</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b/>
              </w:rPr>
            </w:pPr>
            <w:r w:rsidRPr="00EF4050">
              <w:rPr>
                <w:rFonts w:eastAsia="標楷體"/>
                <w:b/>
              </w:rPr>
              <w:t>20.50</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jc w:val="both"/>
              <w:rPr>
                <w:rFonts w:eastAsia="標楷體"/>
                <w:b/>
                <w:bCs/>
              </w:rPr>
            </w:pPr>
            <w:r w:rsidRPr="00EF4050">
              <w:rPr>
                <w:rFonts w:eastAsia="標楷體"/>
                <w:b/>
                <w:bCs/>
              </w:rPr>
              <w:t xml:space="preserve"> 105</w:t>
            </w:r>
            <w:r w:rsidRPr="00EF4050">
              <w:rPr>
                <w:rFonts w:eastAsia="標楷體"/>
                <w:b/>
                <w:bCs/>
              </w:rPr>
              <w:t>年</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b/>
                <w:bCs/>
              </w:rPr>
            </w:pPr>
            <w:r w:rsidRPr="00EF4050">
              <w:rPr>
                <w:rFonts w:eastAsia="標楷體"/>
                <w:b/>
                <w:bCs/>
              </w:rPr>
              <w:t>110.37</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b/>
                <w:bCs/>
              </w:rPr>
            </w:pPr>
            <w:r w:rsidRPr="00EF4050">
              <w:rPr>
                <w:rFonts w:eastAsia="標楷體"/>
                <w:b/>
                <w:bCs/>
              </w:rPr>
              <w:t>55.53</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b/>
              </w:rPr>
            </w:pPr>
            <w:r w:rsidRPr="00EF4050">
              <w:rPr>
                <w:rFonts w:eastAsia="標楷體"/>
                <w:b/>
              </w:rPr>
              <w:t>4.25</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b/>
              </w:rPr>
            </w:pPr>
            <w:r w:rsidRPr="00EF4050">
              <w:rPr>
                <w:rFonts w:eastAsia="標楷體"/>
                <w:b/>
              </w:rPr>
              <w:t>11.20</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jc w:val="both"/>
              <w:rPr>
                <w:rFonts w:eastAsia="標楷體"/>
                <w:b/>
                <w:bCs/>
              </w:rPr>
            </w:pPr>
            <w:r w:rsidRPr="00EF4050">
              <w:rPr>
                <w:rFonts w:eastAsia="標楷體"/>
                <w:b/>
                <w:bCs/>
              </w:rPr>
              <w:t xml:space="preserve"> 106</w:t>
            </w:r>
            <w:r w:rsidRPr="00EF4050">
              <w:rPr>
                <w:rFonts w:eastAsia="標楷體"/>
                <w:b/>
                <w:bCs/>
              </w:rPr>
              <w:t>年</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b/>
                <w:bCs/>
              </w:rPr>
            </w:pPr>
            <w:r w:rsidRPr="00EF4050">
              <w:rPr>
                <w:rFonts w:eastAsia="標楷體" w:hint="eastAsia"/>
                <w:b/>
                <w:bCs/>
              </w:rPr>
              <w:t>75.13</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b/>
                <w:bCs/>
              </w:rPr>
            </w:pPr>
            <w:r w:rsidRPr="00EF4050">
              <w:rPr>
                <w:rFonts w:eastAsia="標楷體" w:hint="eastAsia"/>
                <w:b/>
                <w:bCs/>
              </w:rPr>
              <w:t>85.25</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b/>
              </w:rPr>
            </w:pPr>
            <w:r w:rsidRPr="00EF4050">
              <w:rPr>
                <w:rFonts w:eastAsia="標楷體"/>
                <w:b/>
              </w:rPr>
              <w:t>4.92</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b/>
              </w:rPr>
            </w:pPr>
            <w:r w:rsidRPr="00EF4050">
              <w:rPr>
                <w:rFonts w:eastAsia="標楷體" w:hint="eastAsia"/>
                <w:b/>
              </w:rPr>
              <w:t>7.00</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ind w:rightChars="150" w:right="360"/>
              <w:jc w:val="right"/>
              <w:rPr>
                <w:rFonts w:eastAsia="標楷體"/>
              </w:rPr>
            </w:pPr>
            <w:r w:rsidRPr="00EF4050">
              <w:rPr>
                <w:rFonts w:eastAsia="標楷體" w:hint="eastAsia"/>
              </w:rPr>
              <w:t>6</w:t>
            </w:r>
            <w:r w:rsidRPr="00EF4050">
              <w:rPr>
                <w:rFonts w:eastAsia="標楷體" w:hint="eastAsia"/>
              </w:rPr>
              <w:t>月</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rPr>
            </w:pPr>
            <w:r w:rsidRPr="00EF4050">
              <w:rPr>
                <w:rFonts w:eastAsia="標楷體" w:hint="eastAsia"/>
              </w:rPr>
              <w:t>4.56</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rPr>
            </w:pPr>
            <w:r w:rsidRPr="00EF4050">
              <w:rPr>
                <w:rFonts w:eastAsia="標楷體" w:hint="eastAsia"/>
              </w:rPr>
              <w:t>6.96</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rPr>
            </w:pPr>
            <w:r w:rsidRPr="00EF4050">
              <w:rPr>
                <w:rFonts w:eastAsia="標楷體" w:hint="eastAsia"/>
              </w:rPr>
              <w:t>0.00</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rPr>
            </w:pPr>
            <w:r w:rsidRPr="00EF4050">
              <w:rPr>
                <w:rFonts w:eastAsia="標楷體" w:hint="eastAsia"/>
              </w:rPr>
              <w:t>0.00</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ind w:rightChars="150" w:right="360"/>
              <w:jc w:val="right"/>
              <w:rPr>
                <w:rFonts w:eastAsia="標楷體"/>
              </w:rPr>
            </w:pPr>
            <w:r w:rsidRPr="00EF4050">
              <w:rPr>
                <w:rFonts w:eastAsia="標楷體" w:hint="eastAsia"/>
              </w:rPr>
              <w:t>7</w:t>
            </w:r>
            <w:r w:rsidRPr="00EF4050">
              <w:rPr>
                <w:rFonts w:eastAsia="標楷體" w:hint="eastAsia"/>
              </w:rPr>
              <w:t>月</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rPr>
            </w:pPr>
            <w:r w:rsidRPr="00EF4050">
              <w:rPr>
                <w:rFonts w:eastAsia="標楷體" w:hint="eastAsia"/>
              </w:rPr>
              <w:t>6.35</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rPr>
            </w:pPr>
            <w:r w:rsidRPr="00EF4050">
              <w:rPr>
                <w:rFonts w:eastAsia="標楷體" w:hint="eastAsia"/>
              </w:rPr>
              <w:t>-9.40</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rPr>
            </w:pPr>
            <w:r w:rsidRPr="00EF4050">
              <w:rPr>
                <w:rFonts w:eastAsia="標楷體" w:hint="eastAsia"/>
              </w:rPr>
              <w:t>0.00</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rPr>
            </w:pPr>
            <w:r w:rsidRPr="00EF4050">
              <w:rPr>
                <w:rFonts w:eastAsia="標楷體" w:hint="eastAsia"/>
              </w:rPr>
              <w:t>0.00</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ind w:rightChars="150" w:right="360"/>
              <w:jc w:val="right"/>
              <w:rPr>
                <w:rFonts w:eastAsia="標楷體"/>
              </w:rPr>
            </w:pPr>
            <w:r w:rsidRPr="00EF4050">
              <w:rPr>
                <w:rFonts w:eastAsia="標楷體" w:hint="eastAsia"/>
              </w:rPr>
              <w:t>8</w:t>
            </w:r>
            <w:r w:rsidRPr="00EF4050">
              <w:rPr>
                <w:rFonts w:eastAsia="標楷體" w:hint="eastAsia"/>
              </w:rPr>
              <w:t>月</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rPr>
            </w:pPr>
            <w:r w:rsidRPr="00EF4050">
              <w:rPr>
                <w:rFonts w:eastAsia="標楷體" w:hint="eastAsia"/>
              </w:rPr>
              <w:t>4.59</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rPr>
            </w:pPr>
            <w:r w:rsidRPr="00EF4050">
              <w:rPr>
                <w:rFonts w:eastAsia="標楷體" w:hint="eastAsia"/>
              </w:rPr>
              <w:t>-29.61</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rPr>
            </w:pPr>
            <w:r w:rsidRPr="00EF4050">
              <w:rPr>
                <w:rFonts w:eastAsia="標楷體" w:hint="eastAsia"/>
              </w:rPr>
              <w:t>0.00</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rPr>
            </w:pPr>
            <w:r w:rsidRPr="00EF4050">
              <w:rPr>
                <w:rFonts w:eastAsia="標楷體" w:hint="eastAsia"/>
              </w:rPr>
              <w:t>5.00</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ind w:rightChars="150" w:right="360"/>
              <w:jc w:val="right"/>
              <w:rPr>
                <w:rFonts w:eastAsia="標楷體"/>
              </w:rPr>
            </w:pPr>
            <w:r w:rsidRPr="00EF4050">
              <w:rPr>
                <w:rFonts w:eastAsia="標楷體" w:hint="eastAsia"/>
              </w:rPr>
              <w:t>9</w:t>
            </w:r>
            <w:r w:rsidRPr="00EF4050">
              <w:rPr>
                <w:rFonts w:eastAsia="標楷體" w:hint="eastAsia"/>
              </w:rPr>
              <w:t>月</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rPr>
            </w:pPr>
            <w:r w:rsidRPr="00EF4050">
              <w:rPr>
                <w:rFonts w:eastAsia="標楷體" w:hint="eastAsia"/>
              </w:rPr>
              <w:t>3.19</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rPr>
            </w:pPr>
            <w:r w:rsidRPr="00EF4050">
              <w:rPr>
                <w:rFonts w:eastAsia="標楷體" w:hint="eastAsia"/>
              </w:rPr>
              <w:t>-23.07</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rPr>
            </w:pPr>
            <w:r w:rsidRPr="00EF4050">
              <w:rPr>
                <w:rFonts w:eastAsia="標楷體" w:hint="eastAsia"/>
              </w:rPr>
              <w:t>0.00</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rPr>
            </w:pPr>
            <w:r w:rsidRPr="00EF4050">
              <w:rPr>
                <w:rFonts w:eastAsia="標楷體" w:hint="eastAsia"/>
              </w:rPr>
              <w:t>0.00</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ind w:rightChars="150" w:right="360"/>
              <w:jc w:val="right"/>
              <w:rPr>
                <w:rFonts w:eastAsia="標楷體"/>
              </w:rPr>
            </w:pPr>
            <w:r w:rsidRPr="00EF4050">
              <w:rPr>
                <w:rFonts w:eastAsia="標楷體" w:hint="eastAsia"/>
              </w:rPr>
              <w:t>10</w:t>
            </w:r>
            <w:r w:rsidRPr="00EF4050">
              <w:rPr>
                <w:rFonts w:eastAsia="標楷體" w:hint="eastAsia"/>
              </w:rPr>
              <w:t>月</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rPr>
            </w:pPr>
            <w:r w:rsidRPr="00EF4050">
              <w:rPr>
                <w:rFonts w:eastAsia="標楷體" w:hint="eastAsia"/>
              </w:rPr>
              <w:t>3.62</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rPr>
            </w:pPr>
            <w:r w:rsidRPr="00EF4050">
              <w:rPr>
                <w:rFonts w:eastAsia="標楷體" w:hint="eastAsia"/>
              </w:rPr>
              <w:t>10.69</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rPr>
            </w:pPr>
            <w:r w:rsidRPr="00EF4050">
              <w:rPr>
                <w:rFonts w:eastAsia="標楷體" w:hint="eastAsia"/>
              </w:rPr>
              <w:t>0.00</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rPr>
            </w:pPr>
            <w:r w:rsidRPr="00EF4050">
              <w:rPr>
                <w:rFonts w:eastAsia="標楷體" w:hint="eastAsia"/>
              </w:rPr>
              <w:t>0.00</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ind w:rightChars="150" w:right="360"/>
              <w:jc w:val="right"/>
              <w:rPr>
                <w:rFonts w:eastAsia="標楷體"/>
              </w:rPr>
            </w:pPr>
            <w:r w:rsidRPr="00EF4050">
              <w:rPr>
                <w:rFonts w:eastAsia="標楷體" w:hint="eastAsia"/>
              </w:rPr>
              <w:t>11</w:t>
            </w:r>
            <w:r w:rsidRPr="00EF4050">
              <w:rPr>
                <w:rFonts w:eastAsia="標楷體" w:hint="eastAsia"/>
              </w:rPr>
              <w:t>月</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rPr>
            </w:pPr>
            <w:r w:rsidRPr="00EF4050">
              <w:rPr>
                <w:rFonts w:eastAsia="標楷體" w:hint="eastAsia"/>
              </w:rPr>
              <w:t>5.64</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rPr>
            </w:pPr>
            <w:r w:rsidRPr="00EF4050">
              <w:rPr>
                <w:rFonts w:eastAsia="標楷體" w:hint="eastAsia"/>
              </w:rPr>
              <w:t>15.04</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rPr>
            </w:pPr>
            <w:r w:rsidRPr="00EF4050">
              <w:rPr>
                <w:rFonts w:eastAsia="標楷體" w:hint="eastAsia"/>
              </w:rPr>
              <w:t>0.00</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rPr>
            </w:pPr>
            <w:r w:rsidRPr="00EF4050">
              <w:rPr>
                <w:rFonts w:eastAsia="標楷體" w:hint="eastAsia"/>
              </w:rPr>
              <w:t>0.00</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ind w:rightChars="150" w:right="360"/>
              <w:jc w:val="right"/>
              <w:rPr>
                <w:rFonts w:eastAsia="標楷體"/>
              </w:rPr>
            </w:pPr>
            <w:r w:rsidRPr="00EF4050">
              <w:rPr>
                <w:rFonts w:eastAsia="標楷體" w:hint="eastAsia"/>
              </w:rPr>
              <w:t>12</w:t>
            </w:r>
            <w:r w:rsidRPr="00EF4050">
              <w:rPr>
                <w:rFonts w:eastAsia="標楷體" w:hint="eastAsia"/>
              </w:rPr>
              <w:t>月</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rPr>
            </w:pPr>
            <w:r w:rsidRPr="00EF4050">
              <w:rPr>
                <w:rFonts w:eastAsia="標楷體" w:hint="eastAsia"/>
              </w:rPr>
              <w:t>14.01</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rPr>
            </w:pPr>
            <w:r w:rsidRPr="00EF4050">
              <w:rPr>
                <w:rFonts w:eastAsia="標楷體" w:hint="eastAsia"/>
              </w:rPr>
              <w:t>-12.52</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rPr>
            </w:pPr>
            <w:r w:rsidRPr="00EF4050">
              <w:rPr>
                <w:rFonts w:eastAsia="標楷體" w:hint="eastAsia"/>
              </w:rPr>
              <w:t>0.00</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rPr>
            </w:pPr>
            <w:r w:rsidRPr="00EF4050">
              <w:rPr>
                <w:rFonts w:eastAsia="標楷體" w:hint="eastAsia"/>
              </w:rPr>
              <w:t>0.00</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jc w:val="both"/>
              <w:rPr>
                <w:rFonts w:eastAsia="標楷體"/>
                <w:b/>
                <w:bCs/>
              </w:rPr>
            </w:pPr>
            <w:r w:rsidRPr="00EF4050">
              <w:rPr>
                <w:rFonts w:eastAsia="標楷體"/>
                <w:b/>
                <w:bCs/>
              </w:rPr>
              <w:t xml:space="preserve"> 10</w:t>
            </w:r>
            <w:r w:rsidRPr="00EF4050">
              <w:rPr>
                <w:rFonts w:eastAsia="標楷體" w:hint="eastAsia"/>
                <w:b/>
                <w:bCs/>
              </w:rPr>
              <w:t>7</w:t>
            </w:r>
            <w:r w:rsidRPr="00EF4050">
              <w:rPr>
                <w:rFonts w:eastAsia="標楷體"/>
                <w:b/>
                <w:bCs/>
              </w:rPr>
              <w:t>年</w:t>
            </w:r>
            <w:r w:rsidRPr="00EF4050">
              <w:rPr>
                <w:rFonts w:eastAsia="標楷體" w:hint="eastAsia"/>
                <w:b/>
                <w:bCs/>
              </w:rPr>
              <w:t>1~</w:t>
            </w:r>
            <w:r>
              <w:rPr>
                <w:rFonts w:eastAsia="標楷體" w:hint="eastAsia"/>
                <w:b/>
                <w:bCs/>
              </w:rPr>
              <w:t>6</w:t>
            </w:r>
            <w:r w:rsidRPr="00EF4050">
              <w:rPr>
                <w:rFonts w:eastAsia="標楷體" w:hint="eastAsia"/>
                <w:b/>
                <w:bCs/>
              </w:rPr>
              <w:t>月</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b/>
                <w:bCs/>
              </w:rPr>
            </w:pPr>
            <w:r>
              <w:rPr>
                <w:rFonts w:eastAsia="標楷體" w:hint="eastAsia"/>
                <w:b/>
                <w:bCs/>
              </w:rPr>
              <w:t>30.03</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b/>
                <w:bCs/>
              </w:rPr>
            </w:pPr>
            <w:r>
              <w:rPr>
                <w:rFonts w:eastAsia="標楷體" w:hint="eastAsia"/>
                <w:b/>
                <w:bCs/>
              </w:rPr>
              <w:t>-30.28</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b/>
              </w:rPr>
            </w:pPr>
            <w:r w:rsidRPr="00EF4050">
              <w:rPr>
                <w:rFonts w:eastAsia="標楷體" w:hint="eastAsia"/>
                <w:b/>
              </w:rPr>
              <w:t>2.94</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b/>
              </w:rPr>
            </w:pPr>
            <w:r w:rsidRPr="00EF4050">
              <w:rPr>
                <w:rFonts w:eastAsia="標楷體" w:hint="eastAsia"/>
                <w:b/>
              </w:rPr>
              <w:t>5.00</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ind w:rightChars="150" w:right="360"/>
              <w:jc w:val="right"/>
              <w:rPr>
                <w:rFonts w:eastAsia="標楷體"/>
              </w:rPr>
            </w:pPr>
            <w:r w:rsidRPr="00EF4050">
              <w:rPr>
                <w:rFonts w:eastAsia="標楷體"/>
              </w:rPr>
              <w:t>1</w:t>
            </w:r>
            <w:r w:rsidRPr="00EF4050">
              <w:rPr>
                <w:rFonts w:eastAsia="標楷體"/>
              </w:rPr>
              <w:t>月</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rPr>
            </w:pPr>
            <w:r w:rsidRPr="00EF4050">
              <w:rPr>
                <w:rFonts w:eastAsia="標楷體"/>
              </w:rPr>
              <w:t>3.6</w:t>
            </w:r>
            <w:r w:rsidRPr="00EF4050">
              <w:rPr>
                <w:rFonts w:eastAsia="標楷體" w:hint="eastAsia"/>
              </w:rPr>
              <w:t>5</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rPr>
            </w:pPr>
            <w:r w:rsidRPr="00EF4050">
              <w:rPr>
                <w:rFonts w:eastAsia="標楷體" w:hint="eastAsia"/>
              </w:rPr>
              <w:t>53.25</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rPr>
            </w:pPr>
            <w:r w:rsidRPr="00EF4050">
              <w:rPr>
                <w:rFonts w:eastAsia="標楷體" w:hint="eastAsia"/>
              </w:rPr>
              <w:t>0.48</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rPr>
            </w:pPr>
            <w:r w:rsidRPr="00EF4050">
              <w:rPr>
                <w:rFonts w:eastAsia="標楷體" w:hint="eastAsia"/>
              </w:rPr>
              <w:t>0.00</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ind w:rightChars="150" w:right="360"/>
              <w:jc w:val="right"/>
              <w:rPr>
                <w:rFonts w:eastAsia="標楷體"/>
              </w:rPr>
            </w:pPr>
            <w:r w:rsidRPr="00EF4050">
              <w:rPr>
                <w:rFonts w:eastAsia="標楷體" w:hint="eastAsia"/>
              </w:rPr>
              <w:t>2</w:t>
            </w:r>
            <w:r w:rsidRPr="00EF4050">
              <w:rPr>
                <w:rFonts w:eastAsia="標楷體" w:hint="eastAsia"/>
              </w:rPr>
              <w:t>月</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rPr>
            </w:pPr>
            <w:r w:rsidRPr="00EF4050">
              <w:rPr>
                <w:rFonts w:eastAsia="標楷體" w:hint="eastAsia"/>
              </w:rPr>
              <w:t>9.05</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rPr>
            </w:pPr>
            <w:r w:rsidRPr="00EF4050">
              <w:rPr>
                <w:rFonts w:eastAsia="標楷體" w:hint="eastAsia"/>
              </w:rPr>
              <w:t>-24.34</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rPr>
            </w:pPr>
            <w:r w:rsidRPr="00EF4050">
              <w:rPr>
                <w:rFonts w:eastAsia="標楷體" w:hint="eastAsia"/>
              </w:rPr>
              <w:t>0.00</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rPr>
            </w:pPr>
            <w:r w:rsidRPr="00EF4050">
              <w:rPr>
                <w:rFonts w:eastAsia="標楷體" w:hint="eastAsia"/>
              </w:rPr>
              <w:t>0.00</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ind w:rightChars="150" w:right="360"/>
              <w:jc w:val="right"/>
              <w:rPr>
                <w:rFonts w:eastAsia="標楷體"/>
              </w:rPr>
            </w:pPr>
            <w:r w:rsidRPr="00EF4050">
              <w:rPr>
                <w:rFonts w:eastAsia="標楷體" w:hint="eastAsia"/>
              </w:rPr>
              <w:t>3</w:t>
            </w:r>
            <w:r w:rsidRPr="00EF4050">
              <w:rPr>
                <w:rFonts w:eastAsia="標楷體" w:hint="eastAsia"/>
              </w:rPr>
              <w:t>月</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rPr>
            </w:pPr>
            <w:r w:rsidRPr="00EF4050">
              <w:rPr>
                <w:rFonts w:eastAsia="標楷體" w:hint="eastAsia"/>
              </w:rPr>
              <w:t>9.76</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rPr>
            </w:pPr>
            <w:r w:rsidRPr="00EF4050">
              <w:rPr>
                <w:rFonts w:eastAsia="標楷體" w:hint="eastAsia"/>
              </w:rPr>
              <w:t>6.50</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rPr>
            </w:pPr>
            <w:r w:rsidRPr="00EF4050">
              <w:rPr>
                <w:rFonts w:eastAsia="標楷體" w:hint="eastAsia"/>
              </w:rPr>
              <w:t>0.00</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rPr>
            </w:pPr>
            <w:r w:rsidRPr="00EF4050">
              <w:rPr>
                <w:rFonts w:eastAsia="標楷體" w:hint="eastAsia"/>
              </w:rPr>
              <w:t>0.00</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ind w:rightChars="150" w:right="360"/>
              <w:jc w:val="right"/>
              <w:rPr>
                <w:rFonts w:eastAsia="標楷體"/>
              </w:rPr>
            </w:pPr>
            <w:r w:rsidRPr="00EF4050">
              <w:rPr>
                <w:rFonts w:eastAsia="標楷體" w:hint="eastAsia"/>
              </w:rPr>
              <w:t>4</w:t>
            </w:r>
            <w:r w:rsidRPr="00EF4050">
              <w:rPr>
                <w:rFonts w:eastAsia="標楷體" w:hint="eastAsia"/>
              </w:rPr>
              <w:t>月</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rPr>
            </w:pPr>
            <w:r w:rsidRPr="00EF4050">
              <w:rPr>
                <w:rFonts w:eastAsia="標楷體" w:hint="eastAsia"/>
              </w:rPr>
              <w:t>2.25</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rPr>
            </w:pPr>
            <w:r w:rsidRPr="00EF4050">
              <w:rPr>
                <w:rFonts w:eastAsia="標楷體" w:hint="eastAsia"/>
              </w:rPr>
              <w:t>-35.87</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rPr>
            </w:pPr>
            <w:r w:rsidRPr="00EF4050">
              <w:rPr>
                <w:rFonts w:eastAsia="標楷體" w:hint="eastAsia"/>
              </w:rPr>
              <w:t>2.46</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rPr>
            </w:pPr>
            <w:r w:rsidRPr="00EF4050">
              <w:rPr>
                <w:rFonts w:eastAsia="標楷體" w:hint="eastAsia"/>
              </w:rPr>
              <w:t>0.00</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ind w:rightChars="150" w:right="360"/>
              <w:jc w:val="right"/>
              <w:rPr>
                <w:rFonts w:eastAsia="標楷體"/>
              </w:rPr>
            </w:pPr>
            <w:r w:rsidRPr="00EF4050">
              <w:rPr>
                <w:rFonts w:eastAsia="標楷體" w:hint="eastAsia"/>
              </w:rPr>
              <w:t>5</w:t>
            </w:r>
            <w:r w:rsidRPr="00EF4050">
              <w:rPr>
                <w:rFonts w:eastAsia="標楷體" w:hint="eastAsia"/>
              </w:rPr>
              <w:t>月</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rPr>
            </w:pPr>
            <w:r w:rsidRPr="00EF4050">
              <w:rPr>
                <w:rFonts w:eastAsia="標楷體" w:hint="eastAsia"/>
              </w:rPr>
              <w:t>3.19</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rPr>
            </w:pPr>
            <w:r w:rsidRPr="00EF4050">
              <w:rPr>
                <w:rFonts w:eastAsia="標楷體" w:hint="eastAsia"/>
              </w:rPr>
              <w:t>-10.88</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rPr>
            </w:pPr>
            <w:r w:rsidRPr="00EF4050">
              <w:rPr>
                <w:rFonts w:eastAsia="標楷體" w:hint="eastAsia"/>
              </w:rPr>
              <w:t>0.00</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rPr>
            </w:pPr>
            <w:r w:rsidRPr="00EF4050">
              <w:rPr>
                <w:rFonts w:eastAsia="標楷體" w:hint="eastAsia"/>
              </w:rPr>
              <w:t>5.00</w:t>
            </w:r>
          </w:p>
        </w:tc>
      </w:tr>
      <w:tr w:rsidR="00AB039C" w:rsidRPr="001F2295" w:rsidTr="00F147FB">
        <w:trPr>
          <w:jc w:val="center"/>
        </w:trPr>
        <w:tc>
          <w:tcPr>
            <w:tcW w:w="1681" w:type="dxa"/>
            <w:tcBorders>
              <w:top w:val="nil"/>
              <w:bottom w:val="single" w:sz="4" w:space="0" w:color="auto"/>
              <w:right w:val="single" w:sz="4" w:space="0" w:color="auto"/>
            </w:tcBorders>
          </w:tcPr>
          <w:p w:rsidR="00AB039C" w:rsidRPr="00EF4050" w:rsidRDefault="00AB039C" w:rsidP="00F147FB">
            <w:pPr>
              <w:snapToGrid w:val="0"/>
              <w:spacing w:line="400" w:lineRule="exact"/>
              <w:ind w:rightChars="150" w:right="360"/>
              <w:jc w:val="right"/>
              <w:rPr>
                <w:rFonts w:eastAsia="標楷體"/>
              </w:rPr>
            </w:pPr>
            <w:r>
              <w:rPr>
                <w:rFonts w:eastAsia="標楷體" w:hint="eastAsia"/>
              </w:rPr>
              <w:t>6</w:t>
            </w:r>
            <w:r>
              <w:rPr>
                <w:rFonts w:eastAsia="標楷體" w:hint="eastAsia"/>
              </w:rPr>
              <w:t>月</w:t>
            </w:r>
          </w:p>
        </w:tc>
        <w:tc>
          <w:tcPr>
            <w:tcW w:w="1314" w:type="dxa"/>
            <w:tcBorders>
              <w:top w:val="nil"/>
              <w:left w:val="single" w:sz="4" w:space="0" w:color="auto"/>
              <w:bottom w:val="single" w:sz="4" w:space="0" w:color="auto"/>
              <w:right w:val="nil"/>
            </w:tcBorders>
          </w:tcPr>
          <w:p w:rsidR="00AB039C" w:rsidRPr="00EF4050" w:rsidRDefault="00AB039C" w:rsidP="00F147FB">
            <w:pPr>
              <w:snapToGrid w:val="0"/>
              <w:spacing w:line="400" w:lineRule="exact"/>
              <w:ind w:rightChars="100" w:right="240"/>
              <w:jc w:val="right"/>
              <w:rPr>
                <w:rFonts w:eastAsia="標楷體"/>
              </w:rPr>
            </w:pPr>
            <w:r>
              <w:rPr>
                <w:rFonts w:eastAsia="標楷體" w:hint="eastAsia"/>
              </w:rPr>
              <w:t>2.12</w:t>
            </w:r>
          </w:p>
        </w:tc>
        <w:tc>
          <w:tcPr>
            <w:tcW w:w="1788" w:type="dxa"/>
            <w:tcBorders>
              <w:top w:val="nil"/>
              <w:left w:val="nil"/>
              <w:bottom w:val="single" w:sz="4" w:space="0" w:color="auto"/>
              <w:right w:val="nil"/>
            </w:tcBorders>
          </w:tcPr>
          <w:p w:rsidR="00AB039C" w:rsidRPr="00EF4050" w:rsidRDefault="00AB039C" w:rsidP="00F147FB">
            <w:pPr>
              <w:snapToGrid w:val="0"/>
              <w:spacing w:line="400" w:lineRule="exact"/>
              <w:ind w:rightChars="153" w:right="367"/>
              <w:jc w:val="right"/>
              <w:rPr>
                <w:rFonts w:eastAsia="標楷體"/>
              </w:rPr>
            </w:pPr>
            <w:r>
              <w:rPr>
                <w:rFonts w:eastAsia="標楷體" w:hint="eastAsia"/>
              </w:rPr>
              <w:t>-18.94</w:t>
            </w:r>
          </w:p>
        </w:tc>
        <w:tc>
          <w:tcPr>
            <w:tcW w:w="1782" w:type="dxa"/>
            <w:tcBorders>
              <w:top w:val="nil"/>
              <w:left w:val="nil"/>
              <w:bottom w:val="single" w:sz="4" w:space="0" w:color="auto"/>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single" w:sz="4" w:space="0" w:color="auto"/>
            </w:tcBorders>
          </w:tcPr>
          <w:p w:rsidR="00AB039C" w:rsidRPr="00EF4050" w:rsidRDefault="00AB039C" w:rsidP="00F147FB">
            <w:pPr>
              <w:snapToGrid w:val="0"/>
              <w:spacing w:line="400" w:lineRule="exact"/>
              <w:ind w:rightChars="250" w:right="600"/>
              <w:jc w:val="right"/>
              <w:rPr>
                <w:rFonts w:eastAsia="標楷體"/>
              </w:rPr>
            </w:pPr>
            <w:r>
              <w:rPr>
                <w:rFonts w:eastAsia="標楷體" w:hint="eastAsia"/>
              </w:rPr>
              <w:t>0.00</w:t>
            </w:r>
          </w:p>
        </w:tc>
      </w:tr>
    </w:tbl>
    <w:p w:rsidR="005160E7" w:rsidRPr="001F2295" w:rsidRDefault="005160E7" w:rsidP="005160E7">
      <w:pPr>
        <w:pStyle w:val="af0"/>
        <w:snapToGrid w:val="0"/>
        <w:spacing w:line="240" w:lineRule="atLeast"/>
        <w:ind w:leftChars="0" w:left="0" w:firstLineChars="0" w:firstLine="0"/>
        <w:rPr>
          <w:szCs w:val="22"/>
        </w:rPr>
      </w:pPr>
      <w:r w:rsidRPr="001F2295">
        <w:rPr>
          <w:szCs w:val="22"/>
        </w:rPr>
        <w:t>資料來源：金管會、經濟部投審會。</w:t>
      </w:r>
    </w:p>
    <w:p w:rsidR="002627B6" w:rsidRPr="005160E7" w:rsidRDefault="002627B6" w:rsidP="002627B6">
      <w:pPr>
        <w:pStyle w:val="af0"/>
        <w:snapToGrid w:val="0"/>
        <w:spacing w:line="240" w:lineRule="atLeast"/>
        <w:ind w:leftChars="0" w:left="0" w:firstLineChars="0" w:firstLine="0"/>
        <w:rPr>
          <w:szCs w:val="22"/>
        </w:rPr>
      </w:pPr>
    </w:p>
    <w:p w:rsidR="004018AA" w:rsidRDefault="004018AA" w:rsidP="00B11F7F">
      <w:pPr>
        <w:pStyle w:val="af0"/>
        <w:snapToGrid w:val="0"/>
        <w:spacing w:line="240" w:lineRule="atLeast"/>
        <w:ind w:leftChars="0" w:left="0" w:firstLineChars="0" w:firstLine="0"/>
      </w:pPr>
      <w:r>
        <w:br w:type="page"/>
      </w:r>
    </w:p>
    <w:p w:rsidR="00B11F7F" w:rsidRPr="00194120" w:rsidRDefault="00B11F7F" w:rsidP="00B11F7F">
      <w:pPr>
        <w:pStyle w:val="t-3"/>
        <w:snapToGrid w:val="0"/>
        <w:spacing w:beforeLines="50" w:before="180" w:line="300" w:lineRule="auto"/>
        <w:ind w:right="-60"/>
      </w:pPr>
      <w:bookmarkStart w:id="122" w:name="_Toc520281183"/>
      <w:r w:rsidRPr="00194120">
        <w:t>（七）物價</w:t>
      </w:r>
      <w:bookmarkEnd w:id="122"/>
    </w:p>
    <w:p w:rsidR="00AB039C" w:rsidRPr="001F2295" w:rsidRDefault="00AB039C" w:rsidP="00AB039C">
      <w:pPr>
        <w:pStyle w:val="k3a"/>
        <w:tabs>
          <w:tab w:val="left" w:pos="540"/>
        </w:tabs>
        <w:spacing w:beforeLines="0" w:before="0" w:line="300" w:lineRule="auto"/>
        <w:ind w:leftChars="0" w:left="0" w:right="0" w:firstLineChars="0" w:firstLine="0"/>
        <w:rPr>
          <w:b/>
          <w:bCs/>
        </w:rPr>
      </w:pPr>
      <w:bookmarkStart w:id="123" w:name="_（八）金融"/>
      <w:bookmarkStart w:id="124" w:name="_Toc187823738"/>
      <w:bookmarkStart w:id="125" w:name="_Toc201487792"/>
      <w:bookmarkStart w:id="126" w:name="_Toc230064844"/>
      <w:bookmarkStart w:id="127" w:name="_Toc279048483"/>
      <w:bookmarkStart w:id="128" w:name="_Toc337122136"/>
      <w:bookmarkStart w:id="129" w:name="_Toc349916588"/>
      <w:bookmarkStart w:id="130" w:name="_Toc401923801"/>
      <w:bookmarkStart w:id="131" w:name="_Toc402171718"/>
      <w:bookmarkStart w:id="132" w:name="_Toc187823739"/>
      <w:bookmarkStart w:id="133" w:name="_Toc187823740"/>
      <w:bookmarkStart w:id="134" w:name="_Toc201487793"/>
      <w:bookmarkStart w:id="135" w:name="_Toc230064845"/>
      <w:bookmarkStart w:id="136" w:name="_Toc279048484"/>
      <w:bookmarkStart w:id="137" w:name="_Toc337122137"/>
      <w:bookmarkStart w:id="138" w:name="_Toc349916589"/>
      <w:bookmarkEnd w:id="123"/>
      <w:r w:rsidRPr="001F2295">
        <w:rPr>
          <w:b/>
          <w:bCs/>
        </w:rPr>
        <w:t>１、</w:t>
      </w:r>
      <w:r w:rsidRPr="00EF4050">
        <w:rPr>
          <w:b/>
          <w:bCs/>
        </w:rPr>
        <w:t>10</w:t>
      </w:r>
      <w:r w:rsidRPr="00EF4050">
        <w:rPr>
          <w:rFonts w:hint="eastAsia"/>
          <w:b/>
          <w:bCs/>
        </w:rPr>
        <w:t>7</w:t>
      </w:r>
      <w:r w:rsidRPr="00EF4050">
        <w:rPr>
          <w:b/>
          <w:bCs/>
        </w:rPr>
        <w:t>年</w:t>
      </w:r>
      <w:r>
        <w:rPr>
          <w:rFonts w:hint="eastAsia"/>
          <w:b/>
          <w:bCs/>
        </w:rPr>
        <w:t>6</w:t>
      </w:r>
      <w:r w:rsidRPr="00EF4050">
        <w:rPr>
          <w:b/>
          <w:bCs/>
        </w:rPr>
        <w:t>月</w:t>
      </w:r>
      <w:r w:rsidRPr="00EF4050">
        <w:rPr>
          <w:b/>
          <w:bCs/>
        </w:rPr>
        <w:t>CPI</w:t>
      </w:r>
      <w:r w:rsidRPr="00EF4050">
        <w:rPr>
          <w:rFonts w:hint="eastAsia"/>
          <w:b/>
          <w:bCs/>
        </w:rPr>
        <w:t>上漲</w:t>
      </w:r>
      <w:r w:rsidRPr="00EF4050">
        <w:rPr>
          <w:rFonts w:hint="eastAsia"/>
          <w:b/>
          <w:bCs/>
        </w:rPr>
        <w:t>1.</w:t>
      </w:r>
      <w:r>
        <w:rPr>
          <w:rFonts w:hint="eastAsia"/>
          <w:b/>
          <w:bCs/>
        </w:rPr>
        <w:t>31</w:t>
      </w:r>
      <w:r w:rsidRPr="00EF4050">
        <w:rPr>
          <w:b/>
          <w:bCs/>
        </w:rPr>
        <w:t>%</w:t>
      </w:r>
      <w:r w:rsidRPr="00EF4050">
        <w:rPr>
          <w:b/>
          <w:bCs/>
        </w:rPr>
        <w:t>，</w:t>
      </w:r>
      <w:r w:rsidRPr="00EF4050">
        <w:rPr>
          <w:b/>
          <w:bCs/>
        </w:rPr>
        <w:t>WPI</w:t>
      </w:r>
      <w:r w:rsidRPr="00EF4050">
        <w:rPr>
          <w:rFonts w:hint="eastAsia"/>
          <w:b/>
          <w:bCs/>
        </w:rPr>
        <w:t>上漲</w:t>
      </w:r>
      <w:r>
        <w:rPr>
          <w:rFonts w:hint="eastAsia"/>
          <w:b/>
          <w:bCs/>
        </w:rPr>
        <w:t>6.65</w:t>
      </w:r>
      <w:r w:rsidRPr="00EF4050">
        <w:rPr>
          <w:b/>
          <w:bCs/>
        </w:rPr>
        <w:t>%</w:t>
      </w:r>
    </w:p>
    <w:p w:rsidR="00AB039C" w:rsidRPr="001F2295" w:rsidRDefault="00AB039C" w:rsidP="00AB039C">
      <w:pPr>
        <w:pStyle w:val="k32"/>
        <w:topLinePunct/>
        <w:ind w:leftChars="118" w:left="283" w:rightChars="9" w:right="22" w:firstLineChars="211" w:firstLine="591"/>
        <w:rPr>
          <w:szCs w:val="28"/>
        </w:rPr>
      </w:pPr>
      <w:r w:rsidRPr="00EF4050">
        <w:rPr>
          <w:szCs w:val="28"/>
        </w:rPr>
        <w:t>10</w:t>
      </w:r>
      <w:r w:rsidRPr="00EF4050">
        <w:rPr>
          <w:rFonts w:hint="eastAsia"/>
          <w:szCs w:val="28"/>
        </w:rPr>
        <w:t>7</w:t>
      </w:r>
      <w:r w:rsidRPr="00EF4050">
        <w:rPr>
          <w:szCs w:val="28"/>
        </w:rPr>
        <w:t>年</w:t>
      </w:r>
      <w:r>
        <w:rPr>
          <w:rFonts w:hint="eastAsia"/>
          <w:szCs w:val="28"/>
        </w:rPr>
        <w:t>6</w:t>
      </w:r>
      <w:r w:rsidRPr="00EF4050">
        <w:rPr>
          <w:szCs w:val="28"/>
        </w:rPr>
        <w:t>月</w:t>
      </w:r>
      <w:r w:rsidRPr="00EF4050">
        <w:rPr>
          <w:szCs w:val="28"/>
        </w:rPr>
        <w:t>CPI</w:t>
      </w:r>
      <w:r w:rsidRPr="00EF4050">
        <w:rPr>
          <w:szCs w:val="28"/>
        </w:rPr>
        <w:t>較上年同月</w:t>
      </w:r>
      <w:r w:rsidRPr="00EF4050">
        <w:rPr>
          <w:rFonts w:hint="eastAsia"/>
          <w:szCs w:val="28"/>
        </w:rPr>
        <w:t>上漲</w:t>
      </w:r>
      <w:r w:rsidRPr="00EF4050">
        <w:rPr>
          <w:rFonts w:hint="eastAsia"/>
          <w:szCs w:val="28"/>
        </w:rPr>
        <w:t>1.</w:t>
      </w:r>
      <w:r>
        <w:rPr>
          <w:rFonts w:hint="eastAsia"/>
          <w:szCs w:val="28"/>
        </w:rPr>
        <w:t>31</w:t>
      </w:r>
      <w:r w:rsidRPr="00EF4050">
        <w:rPr>
          <w:szCs w:val="28"/>
        </w:rPr>
        <w:t>%</w:t>
      </w:r>
      <w:r w:rsidRPr="00EF4050">
        <w:rPr>
          <w:szCs w:val="28"/>
        </w:rPr>
        <w:t>，</w:t>
      </w:r>
      <w:r w:rsidRPr="006349D4">
        <w:rPr>
          <w:szCs w:val="28"/>
        </w:rPr>
        <w:t>主因香菸、油料費、燃氣及保母費價格調漲，加以蛋類、乳類及水產品價格上揚，惟蔬菜、水果、行動通訊費及</w:t>
      </w:r>
      <w:r w:rsidRPr="006349D4">
        <w:rPr>
          <w:szCs w:val="28"/>
        </w:rPr>
        <w:t>3C</w:t>
      </w:r>
      <w:r w:rsidRPr="006349D4">
        <w:rPr>
          <w:szCs w:val="28"/>
        </w:rPr>
        <w:t>消費性電子產品價格較上年為低，抵銷部分漲幅；</w:t>
      </w:r>
      <w:r w:rsidRPr="00EF4050">
        <w:rPr>
          <w:szCs w:val="28"/>
        </w:rPr>
        <w:t>若扣除食物，上漲</w:t>
      </w:r>
      <w:r w:rsidRPr="00EF4050">
        <w:rPr>
          <w:rFonts w:hint="eastAsia"/>
          <w:szCs w:val="28"/>
        </w:rPr>
        <w:t>1.</w:t>
      </w:r>
      <w:r>
        <w:rPr>
          <w:rFonts w:hint="eastAsia"/>
          <w:szCs w:val="28"/>
        </w:rPr>
        <w:t>73</w:t>
      </w:r>
      <w:r w:rsidRPr="00EF4050">
        <w:rPr>
          <w:szCs w:val="28"/>
        </w:rPr>
        <w:t>%</w:t>
      </w:r>
      <w:r w:rsidRPr="00EF4050">
        <w:rPr>
          <w:szCs w:val="28"/>
        </w:rPr>
        <w:t>，若剔除蔬果及能源後之總指數</w:t>
      </w:r>
      <w:r w:rsidRPr="00EF4050">
        <w:rPr>
          <w:szCs w:val="28"/>
        </w:rPr>
        <w:t>(</w:t>
      </w:r>
      <w:r w:rsidRPr="00EF4050">
        <w:rPr>
          <w:szCs w:val="28"/>
        </w:rPr>
        <w:t>即核心</w:t>
      </w:r>
      <w:r w:rsidRPr="00EF4050">
        <w:rPr>
          <w:szCs w:val="28"/>
        </w:rPr>
        <w:t>CPI)</w:t>
      </w:r>
      <w:r w:rsidRPr="00EF4050">
        <w:rPr>
          <w:szCs w:val="28"/>
        </w:rPr>
        <w:t>則上漲</w:t>
      </w:r>
      <w:r>
        <w:rPr>
          <w:rFonts w:hint="eastAsia"/>
          <w:szCs w:val="28"/>
        </w:rPr>
        <w:t>1.30</w:t>
      </w:r>
      <w:r w:rsidRPr="00EF4050">
        <w:rPr>
          <w:szCs w:val="28"/>
        </w:rPr>
        <w:t>%</w:t>
      </w:r>
      <w:r w:rsidRPr="00EF4050">
        <w:rPr>
          <w:szCs w:val="28"/>
        </w:rPr>
        <w:t>。</w:t>
      </w:r>
      <w:r w:rsidRPr="00EF4050">
        <w:rPr>
          <w:rFonts w:hint="eastAsia"/>
          <w:szCs w:val="28"/>
        </w:rPr>
        <w:t>累計</w:t>
      </w:r>
      <w:r w:rsidRPr="00EF4050">
        <w:rPr>
          <w:rFonts w:hint="eastAsia"/>
          <w:szCs w:val="28"/>
        </w:rPr>
        <w:t>1</w:t>
      </w:r>
      <w:r w:rsidRPr="00EF4050">
        <w:rPr>
          <w:rFonts w:hint="eastAsia"/>
          <w:szCs w:val="28"/>
        </w:rPr>
        <w:t>至</w:t>
      </w:r>
      <w:r>
        <w:rPr>
          <w:rFonts w:hint="eastAsia"/>
          <w:szCs w:val="28"/>
        </w:rPr>
        <w:t>6</w:t>
      </w:r>
      <w:r w:rsidRPr="00EF4050">
        <w:rPr>
          <w:rFonts w:hint="eastAsia"/>
          <w:szCs w:val="28"/>
        </w:rPr>
        <w:t>月</w:t>
      </w:r>
      <w:r w:rsidRPr="00EF4050">
        <w:rPr>
          <w:rFonts w:hint="eastAsia"/>
          <w:szCs w:val="28"/>
        </w:rPr>
        <w:t>CPI</w:t>
      </w:r>
      <w:r w:rsidRPr="00EF4050">
        <w:rPr>
          <w:rFonts w:hint="eastAsia"/>
          <w:szCs w:val="28"/>
        </w:rPr>
        <w:t>較上年同期上漲</w:t>
      </w:r>
      <w:r>
        <w:rPr>
          <w:rFonts w:hint="eastAsia"/>
          <w:szCs w:val="28"/>
        </w:rPr>
        <w:t>1.60</w:t>
      </w:r>
      <w:r w:rsidRPr="00EF4050">
        <w:rPr>
          <w:rFonts w:hint="eastAsia"/>
          <w:szCs w:val="28"/>
        </w:rPr>
        <w:t>%</w:t>
      </w:r>
      <w:r w:rsidRPr="00EF4050">
        <w:rPr>
          <w:rFonts w:hint="eastAsia"/>
          <w:szCs w:val="28"/>
        </w:rPr>
        <w:t>。</w:t>
      </w:r>
    </w:p>
    <w:p w:rsidR="00AB039C" w:rsidRPr="001F2295" w:rsidRDefault="00AB039C" w:rsidP="00AB039C">
      <w:pPr>
        <w:pStyle w:val="k32"/>
        <w:topLinePunct/>
        <w:ind w:leftChars="118" w:left="283" w:rightChars="9" w:right="22" w:firstLineChars="211" w:firstLine="591"/>
        <w:rPr>
          <w:szCs w:val="28"/>
        </w:rPr>
      </w:pPr>
      <w:r w:rsidRPr="00EF4050">
        <w:rPr>
          <w:szCs w:val="28"/>
        </w:rPr>
        <w:t>10</w:t>
      </w:r>
      <w:r w:rsidRPr="00EF4050">
        <w:rPr>
          <w:rFonts w:hint="eastAsia"/>
          <w:szCs w:val="28"/>
        </w:rPr>
        <w:t>7</w:t>
      </w:r>
      <w:r w:rsidRPr="00EF4050">
        <w:rPr>
          <w:szCs w:val="28"/>
        </w:rPr>
        <w:t>年</w:t>
      </w:r>
      <w:r>
        <w:rPr>
          <w:rFonts w:hint="eastAsia"/>
          <w:szCs w:val="28"/>
        </w:rPr>
        <w:t>6</w:t>
      </w:r>
      <w:r w:rsidRPr="00EF4050">
        <w:rPr>
          <w:szCs w:val="28"/>
        </w:rPr>
        <w:t>月</w:t>
      </w:r>
      <w:r w:rsidRPr="00EF4050">
        <w:rPr>
          <w:szCs w:val="28"/>
        </w:rPr>
        <w:t>WPI</w:t>
      </w:r>
      <w:r w:rsidRPr="00EF4050">
        <w:rPr>
          <w:szCs w:val="28"/>
        </w:rPr>
        <w:t>較上年同月</w:t>
      </w:r>
      <w:r w:rsidRPr="00EF4050">
        <w:rPr>
          <w:rFonts w:hint="eastAsia"/>
          <w:szCs w:val="28"/>
        </w:rPr>
        <w:t>上漲</w:t>
      </w:r>
      <w:r>
        <w:rPr>
          <w:rFonts w:hint="eastAsia"/>
          <w:szCs w:val="28"/>
        </w:rPr>
        <w:t>6.65</w:t>
      </w:r>
      <w:r w:rsidRPr="00EF4050">
        <w:rPr>
          <w:szCs w:val="28"/>
        </w:rPr>
        <w:t>%</w:t>
      </w:r>
      <w:r w:rsidRPr="00EF4050">
        <w:rPr>
          <w:rFonts w:hint="eastAsia"/>
          <w:szCs w:val="28"/>
        </w:rPr>
        <w:t>，累計</w:t>
      </w:r>
      <w:r w:rsidRPr="00EF4050">
        <w:rPr>
          <w:rFonts w:hint="eastAsia"/>
          <w:szCs w:val="28"/>
        </w:rPr>
        <w:t>1</w:t>
      </w:r>
      <w:r w:rsidRPr="00EF4050">
        <w:rPr>
          <w:rFonts w:hint="eastAsia"/>
          <w:szCs w:val="28"/>
        </w:rPr>
        <w:t>至</w:t>
      </w:r>
      <w:r>
        <w:rPr>
          <w:rFonts w:hint="eastAsia"/>
          <w:szCs w:val="28"/>
        </w:rPr>
        <w:t>6</w:t>
      </w:r>
      <w:r w:rsidRPr="00EF4050">
        <w:rPr>
          <w:rFonts w:hint="eastAsia"/>
          <w:szCs w:val="28"/>
        </w:rPr>
        <w:t>月</w:t>
      </w:r>
      <w:r w:rsidRPr="00EF4050">
        <w:rPr>
          <w:rFonts w:hint="eastAsia"/>
          <w:szCs w:val="28"/>
        </w:rPr>
        <w:t>WPI</w:t>
      </w:r>
      <w:r w:rsidRPr="00EF4050">
        <w:rPr>
          <w:rFonts w:hint="eastAsia"/>
          <w:szCs w:val="28"/>
        </w:rPr>
        <w:t>較上年同期上漲</w:t>
      </w:r>
      <w:r>
        <w:rPr>
          <w:rFonts w:hint="eastAsia"/>
          <w:szCs w:val="28"/>
        </w:rPr>
        <w:t>2.37</w:t>
      </w:r>
      <w:r w:rsidRPr="00EF4050">
        <w:rPr>
          <w:rFonts w:hint="eastAsia"/>
          <w:szCs w:val="28"/>
        </w:rPr>
        <w:t>%</w:t>
      </w:r>
      <w:r w:rsidRPr="00EF4050">
        <w:rPr>
          <w:szCs w:val="28"/>
        </w:rPr>
        <w:t>。</w:t>
      </w:r>
    </w:p>
    <w:p w:rsidR="00AB039C" w:rsidRPr="001F2295" w:rsidRDefault="00AB039C" w:rsidP="00AB039C">
      <w:pPr>
        <w:pStyle w:val="k3a"/>
        <w:tabs>
          <w:tab w:val="left" w:pos="540"/>
        </w:tabs>
        <w:spacing w:before="180" w:line="300" w:lineRule="auto"/>
        <w:ind w:leftChars="0" w:left="0" w:right="0" w:firstLineChars="0" w:firstLine="0"/>
        <w:rPr>
          <w:b/>
          <w:bCs/>
        </w:rPr>
      </w:pPr>
      <w:r w:rsidRPr="001F2295">
        <w:rPr>
          <w:b/>
          <w:bCs/>
        </w:rPr>
        <w:t>２、</w:t>
      </w:r>
      <w:r w:rsidRPr="00EF4050">
        <w:rPr>
          <w:b/>
          <w:bCs/>
        </w:rPr>
        <w:t>10</w:t>
      </w:r>
      <w:r w:rsidRPr="00EF4050">
        <w:rPr>
          <w:rFonts w:hint="eastAsia"/>
          <w:b/>
          <w:bCs/>
        </w:rPr>
        <w:t>7</w:t>
      </w:r>
      <w:r w:rsidRPr="00EF4050">
        <w:rPr>
          <w:b/>
          <w:bCs/>
        </w:rPr>
        <w:t>年</w:t>
      </w:r>
      <w:r>
        <w:rPr>
          <w:rFonts w:hint="eastAsia"/>
          <w:b/>
          <w:bCs/>
        </w:rPr>
        <w:t>6</w:t>
      </w:r>
      <w:r w:rsidRPr="00EF4050">
        <w:rPr>
          <w:b/>
          <w:bCs/>
        </w:rPr>
        <w:t>月進口物價</w:t>
      </w:r>
      <w:r w:rsidRPr="00EF4050">
        <w:rPr>
          <w:rFonts w:hint="eastAsia"/>
          <w:b/>
          <w:bCs/>
        </w:rPr>
        <w:t>上漲</w:t>
      </w:r>
      <w:r>
        <w:rPr>
          <w:rFonts w:hint="eastAsia"/>
          <w:b/>
          <w:bCs/>
        </w:rPr>
        <w:t>9.98</w:t>
      </w:r>
      <w:r w:rsidRPr="00EF4050">
        <w:rPr>
          <w:b/>
          <w:bCs/>
        </w:rPr>
        <w:t>%</w:t>
      </w:r>
      <w:r w:rsidRPr="00EF4050">
        <w:rPr>
          <w:b/>
          <w:bCs/>
        </w:rPr>
        <w:t>、出口物價</w:t>
      </w:r>
      <w:r w:rsidRPr="00EF4050">
        <w:rPr>
          <w:rFonts w:hint="eastAsia"/>
          <w:b/>
          <w:bCs/>
        </w:rPr>
        <w:t>上漲</w:t>
      </w:r>
      <w:r>
        <w:rPr>
          <w:rFonts w:hint="eastAsia"/>
          <w:b/>
          <w:bCs/>
        </w:rPr>
        <w:t>4.17</w:t>
      </w:r>
      <w:r w:rsidRPr="00EF4050">
        <w:rPr>
          <w:b/>
          <w:bCs/>
        </w:rPr>
        <w:t>%</w:t>
      </w:r>
    </w:p>
    <w:p w:rsidR="00AB039C" w:rsidRPr="001F2295" w:rsidRDefault="00AB039C" w:rsidP="00AB039C">
      <w:pPr>
        <w:pStyle w:val="k32"/>
        <w:topLinePunct/>
        <w:ind w:leftChars="118" w:left="283" w:rightChars="9" w:right="22" w:firstLineChars="202" w:firstLine="566"/>
        <w:rPr>
          <w:szCs w:val="28"/>
        </w:rPr>
      </w:pPr>
      <w:r w:rsidRPr="00EF4050">
        <w:t>10</w:t>
      </w:r>
      <w:r w:rsidRPr="00EF4050">
        <w:rPr>
          <w:rFonts w:hint="eastAsia"/>
        </w:rPr>
        <w:t>7</w:t>
      </w:r>
      <w:r w:rsidRPr="00EF4050">
        <w:t>年</w:t>
      </w:r>
      <w:r>
        <w:rPr>
          <w:rFonts w:hint="eastAsia"/>
        </w:rPr>
        <w:t>6</w:t>
      </w:r>
      <w:r w:rsidRPr="00EF4050">
        <w:t>月以新臺幣計價之進口物價指數，較上月</w:t>
      </w:r>
      <w:r w:rsidRPr="00EF4050">
        <w:rPr>
          <w:rFonts w:hint="eastAsia"/>
        </w:rPr>
        <w:t>上漲</w:t>
      </w:r>
      <w:r>
        <w:rPr>
          <w:rFonts w:hint="eastAsia"/>
        </w:rPr>
        <w:t>0.70</w:t>
      </w:r>
      <w:r w:rsidRPr="00EF4050">
        <w:t>%</w:t>
      </w:r>
      <w:r w:rsidRPr="00EF4050">
        <w:t>，較上年同月</w:t>
      </w:r>
      <w:r w:rsidRPr="00EF4050">
        <w:rPr>
          <w:rFonts w:hint="eastAsia"/>
        </w:rPr>
        <w:t>上漲</w:t>
      </w:r>
      <w:r>
        <w:rPr>
          <w:rFonts w:hint="eastAsia"/>
        </w:rPr>
        <w:t>9.98</w:t>
      </w:r>
      <w:r w:rsidRPr="00EF4050">
        <w:t>%</w:t>
      </w:r>
      <w:r w:rsidRPr="00EF4050">
        <w:t>，若剔除匯率變動因素</w:t>
      </w:r>
      <w:r w:rsidRPr="00EF4050">
        <w:t>(</w:t>
      </w:r>
      <w:r w:rsidRPr="00EF4050">
        <w:t>新臺幣對美元較上年同月升值</w:t>
      </w:r>
      <w:r w:rsidRPr="00EF4050">
        <w:rPr>
          <w:rFonts w:hint="eastAsia"/>
        </w:rPr>
        <w:t>0.</w:t>
      </w:r>
      <w:r>
        <w:rPr>
          <w:rFonts w:hint="eastAsia"/>
        </w:rPr>
        <w:t>57</w:t>
      </w:r>
      <w:r w:rsidRPr="00EF4050">
        <w:t>%)</w:t>
      </w:r>
      <w:r w:rsidRPr="00EF4050">
        <w:t>，</w:t>
      </w:r>
      <w:r>
        <w:rPr>
          <w:rFonts w:hint="eastAsia"/>
        </w:rPr>
        <w:t>6</w:t>
      </w:r>
      <w:r w:rsidRPr="00EF4050">
        <w:t>月以美元計價之指數</w:t>
      </w:r>
      <w:r w:rsidRPr="00EF4050">
        <w:rPr>
          <w:rFonts w:hint="eastAsia"/>
        </w:rPr>
        <w:t>則</w:t>
      </w:r>
      <w:r w:rsidRPr="00EF4050">
        <w:t>較上年同月</w:t>
      </w:r>
      <w:r w:rsidRPr="00EF4050">
        <w:rPr>
          <w:rFonts w:hint="eastAsia"/>
        </w:rPr>
        <w:t>上</w:t>
      </w:r>
      <w:r w:rsidRPr="00EF4050">
        <w:t>漲</w:t>
      </w:r>
      <w:r>
        <w:rPr>
          <w:rFonts w:hint="eastAsia"/>
        </w:rPr>
        <w:t>10.60</w:t>
      </w:r>
      <w:r w:rsidRPr="00EF4050">
        <w:t>%</w:t>
      </w:r>
      <w:r w:rsidRPr="00EF4050">
        <w:t>。</w:t>
      </w:r>
      <w:proofErr w:type="gramStart"/>
      <w:r w:rsidRPr="00EF4050">
        <w:t>主因礦產品</w:t>
      </w:r>
      <w:proofErr w:type="gramEnd"/>
      <w:r w:rsidRPr="00EF4050">
        <w:t>、基本金屬及其製品</w:t>
      </w:r>
      <w:r w:rsidRPr="00EF4050">
        <w:rPr>
          <w:rFonts w:hint="eastAsia"/>
        </w:rPr>
        <w:t>與化學或有關工業產品等漲幅較大</w:t>
      </w:r>
      <w:r w:rsidRPr="00EF4050">
        <w:t>所致。</w:t>
      </w:r>
    </w:p>
    <w:p w:rsidR="00AB039C" w:rsidRPr="00376604" w:rsidRDefault="00AB039C" w:rsidP="00AB039C">
      <w:pPr>
        <w:pStyle w:val="k32"/>
        <w:topLinePunct/>
        <w:ind w:leftChars="118" w:left="283" w:rightChars="9" w:right="22" w:firstLineChars="202" w:firstLine="566"/>
        <w:rPr>
          <w:rFonts w:ascii="標楷體" w:hAnsi="標楷體" w:cs="標楷體"/>
          <w:color w:val="000000" w:themeColor="text1"/>
          <w:szCs w:val="28"/>
        </w:rPr>
      </w:pPr>
      <w:r w:rsidRPr="00EF4050">
        <w:t>10</w:t>
      </w:r>
      <w:r w:rsidRPr="00EF4050">
        <w:rPr>
          <w:rFonts w:hint="eastAsia"/>
        </w:rPr>
        <w:t>7</w:t>
      </w:r>
      <w:r w:rsidRPr="00EF4050">
        <w:t>年</w:t>
      </w:r>
      <w:r>
        <w:rPr>
          <w:rFonts w:hint="eastAsia"/>
        </w:rPr>
        <w:t>6</w:t>
      </w:r>
      <w:r w:rsidRPr="00EF4050">
        <w:t>月以新臺幣計價之出口物價指數，較上月</w:t>
      </w:r>
      <w:r w:rsidRPr="00EF4050">
        <w:rPr>
          <w:rFonts w:hint="eastAsia"/>
        </w:rPr>
        <w:t>上漲</w:t>
      </w:r>
      <w:r>
        <w:rPr>
          <w:rFonts w:hint="eastAsia"/>
        </w:rPr>
        <w:t>0.59</w:t>
      </w:r>
      <w:r w:rsidRPr="00EF4050">
        <w:t>%</w:t>
      </w:r>
      <w:r w:rsidRPr="00EF4050">
        <w:t>，較上年同月</w:t>
      </w:r>
      <w:r w:rsidRPr="00EF4050">
        <w:rPr>
          <w:rFonts w:hint="eastAsia"/>
        </w:rPr>
        <w:t>上漲</w:t>
      </w:r>
      <w:r>
        <w:rPr>
          <w:rFonts w:hint="eastAsia"/>
        </w:rPr>
        <w:t>4.17</w:t>
      </w:r>
      <w:r w:rsidRPr="00EF4050">
        <w:t>%</w:t>
      </w:r>
      <w:r w:rsidRPr="00EF4050">
        <w:t>，若剔除匯率變動因素，</w:t>
      </w:r>
      <w:r>
        <w:rPr>
          <w:rFonts w:hint="eastAsia"/>
        </w:rPr>
        <w:t>6</w:t>
      </w:r>
      <w:r w:rsidRPr="00EF4050">
        <w:t>月以美元計價之指數較上年同月上漲</w:t>
      </w:r>
      <w:r w:rsidRPr="00EF4050">
        <w:rPr>
          <w:rFonts w:hint="eastAsia"/>
        </w:rPr>
        <w:t>4.</w:t>
      </w:r>
      <w:r>
        <w:rPr>
          <w:rFonts w:hint="eastAsia"/>
        </w:rPr>
        <w:t>76</w:t>
      </w:r>
      <w:r w:rsidRPr="00EF4050">
        <w:t>%</w:t>
      </w:r>
      <w:r w:rsidRPr="00EF4050">
        <w:rPr>
          <w:rFonts w:hint="eastAsia"/>
        </w:rPr>
        <w:t>，以</w:t>
      </w:r>
      <w:r w:rsidRPr="00EF4050">
        <w:t>礦產品、</w:t>
      </w:r>
      <w:r>
        <w:rPr>
          <w:rFonts w:hint="eastAsia"/>
        </w:rPr>
        <w:t>基本金屬及其製品、</w:t>
      </w:r>
      <w:r w:rsidRPr="00EF4050">
        <w:rPr>
          <w:rFonts w:hint="eastAsia"/>
        </w:rPr>
        <w:t>化學或有關工業</w:t>
      </w:r>
      <w:proofErr w:type="gramStart"/>
      <w:r w:rsidRPr="00EF4050">
        <w:rPr>
          <w:rFonts w:hint="eastAsia"/>
        </w:rPr>
        <w:t>產品與塑</w:t>
      </w:r>
      <w:proofErr w:type="gramEnd"/>
      <w:r w:rsidRPr="00EF4050">
        <w:rPr>
          <w:rFonts w:hint="eastAsia"/>
        </w:rPr>
        <w:t>、橡膠及其製品等</w:t>
      </w:r>
      <w:r w:rsidRPr="00EF4050">
        <w:t>漲幅較大。</w:t>
      </w:r>
    </w:p>
    <w:p w:rsidR="00AB039C" w:rsidRPr="00194120" w:rsidRDefault="00AB039C" w:rsidP="00AB039C">
      <w:pPr>
        <w:pStyle w:val="k32"/>
        <w:topLinePunct/>
        <w:ind w:leftChars="118" w:left="283" w:rightChars="9" w:right="22" w:firstLineChars="202" w:firstLine="566"/>
        <w:rPr>
          <w:szCs w:val="28"/>
        </w:rPr>
      </w:pPr>
    </w:p>
    <w:p w:rsidR="00AB039C" w:rsidRPr="00194120" w:rsidRDefault="00AB039C" w:rsidP="00AB039C">
      <w:pPr>
        <w:pStyle w:val="k32"/>
        <w:topLinePunct/>
        <w:ind w:leftChars="118" w:left="283" w:rightChars="9" w:right="22" w:firstLineChars="202" w:firstLine="566"/>
        <w:rPr>
          <w:szCs w:val="28"/>
        </w:rPr>
      </w:pPr>
    </w:p>
    <w:p w:rsidR="00AB039C" w:rsidRPr="00194120" w:rsidRDefault="00AB039C" w:rsidP="00AB039C">
      <w:pPr>
        <w:pStyle w:val="k32"/>
        <w:topLinePunct/>
        <w:ind w:leftChars="118" w:left="283" w:rightChars="9" w:right="22" w:firstLineChars="202" w:firstLine="566"/>
        <w:rPr>
          <w:szCs w:val="28"/>
        </w:rPr>
      </w:pPr>
    </w:p>
    <w:p w:rsidR="00AB039C" w:rsidRPr="00194120" w:rsidRDefault="00AB039C" w:rsidP="00AB039C">
      <w:pPr>
        <w:pStyle w:val="k32"/>
        <w:topLinePunct/>
        <w:ind w:leftChars="118" w:left="283" w:rightChars="9" w:right="22" w:firstLineChars="202" w:firstLine="566"/>
      </w:pPr>
    </w:p>
    <w:p w:rsidR="00AB039C" w:rsidRPr="00194120" w:rsidRDefault="00AB039C" w:rsidP="00AB039C">
      <w:pPr>
        <w:widowControl/>
        <w:rPr>
          <w:rFonts w:eastAsia="標楷體"/>
          <w:kern w:val="0"/>
          <w:sz w:val="28"/>
          <w:szCs w:val="20"/>
        </w:rPr>
      </w:pPr>
      <w:r w:rsidRPr="00194120">
        <w:rPr>
          <w:rFonts w:eastAsia="標楷體"/>
        </w:rPr>
        <w:br w:type="page"/>
      </w:r>
    </w:p>
    <w:bookmarkEnd w:id="124"/>
    <w:bookmarkEnd w:id="125"/>
    <w:bookmarkEnd w:id="126"/>
    <w:bookmarkEnd w:id="127"/>
    <w:bookmarkEnd w:id="128"/>
    <w:bookmarkEnd w:id="129"/>
    <w:p w:rsidR="00AB039C" w:rsidRPr="00EF4050" w:rsidRDefault="00AB039C" w:rsidP="00AB039C">
      <w:pPr>
        <w:widowControl/>
        <w:jc w:val="center"/>
        <w:rPr>
          <w:rFonts w:eastAsia="標楷體"/>
          <w:b/>
          <w:bCs/>
          <w:sz w:val="28"/>
        </w:rPr>
      </w:pPr>
      <w:r w:rsidRPr="00EF4050">
        <w:rPr>
          <w:rFonts w:eastAsia="標楷體"/>
          <w:b/>
          <w:noProof/>
          <w:snapToGrid w:val="0"/>
          <w:sz w:val="28"/>
        </w:rPr>
        <mc:AlternateContent>
          <mc:Choice Requires="wps">
            <w:drawing>
              <wp:anchor distT="0" distB="0" distL="114300" distR="114300" simplePos="0" relativeHeight="252768768" behindDoc="0" locked="0" layoutInCell="1" allowOverlap="1" wp14:anchorId="14C52D49" wp14:editId="6B670D54">
                <wp:simplePos x="0" y="0"/>
                <wp:positionH relativeFrom="column">
                  <wp:posOffset>5184140</wp:posOffset>
                </wp:positionH>
                <wp:positionV relativeFrom="paragraph">
                  <wp:posOffset>218440</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BE5255" w:rsidRDefault="00BE5255" w:rsidP="00AB039C">
                            <w:pPr>
                              <w:spacing w:line="240" w:lineRule="exact"/>
                              <w:jc w:val="center"/>
                              <w:rPr>
                                <w:b/>
                              </w:rPr>
                            </w:pPr>
                            <w:r>
                              <w:rPr>
                                <w:rFonts w:hint="eastAsia"/>
                                <w:b/>
                              </w:rPr>
                              <w:t>WPI</w:t>
                            </w:r>
                          </w:p>
                          <w:p w:rsidR="00BE5255" w:rsidRPr="00BE0B3C" w:rsidRDefault="00BE5255" w:rsidP="00AB039C">
                            <w:pPr>
                              <w:spacing w:line="240" w:lineRule="exact"/>
                              <w:jc w:val="center"/>
                              <w:rPr>
                                <w:b/>
                              </w:rPr>
                            </w:pPr>
                            <w:r>
                              <w:rPr>
                                <w:rFonts w:hint="eastAsia"/>
                                <w:b/>
                              </w:rPr>
                              <w:t>6.65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8.2pt;margin-top:17.2pt;width:55.1pt;height:36pt;z-index:2527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" filled="f" stroked="f">
                <v:textbox>
                  <w:txbxContent>
                    <w:p w:rsidR="00BE5255" w:rsidRDefault="00BE5255" w:rsidP="00AB039C">
                      <w:pPr>
                        <w:spacing w:line="240" w:lineRule="exact"/>
                        <w:jc w:val="center"/>
                        <w:rPr>
                          <w:b/>
                        </w:rPr>
                      </w:pPr>
                      <w:r>
                        <w:rPr>
                          <w:rFonts w:hint="eastAsia"/>
                          <w:b/>
                        </w:rPr>
                        <w:t>WPI</w:t>
                      </w:r>
                    </w:p>
                    <w:p w:rsidR="00BE5255" w:rsidRPr="00BE0B3C" w:rsidRDefault="00BE5255" w:rsidP="00AB039C">
                      <w:pPr>
                        <w:spacing w:line="240" w:lineRule="exact"/>
                        <w:jc w:val="center"/>
                        <w:rPr>
                          <w:b/>
                        </w:rPr>
                      </w:pPr>
                      <w:r>
                        <w:rPr>
                          <w:rFonts w:hint="eastAsia"/>
                          <w:b/>
                        </w:rPr>
                        <w:t>6.65</w:t>
                      </w:r>
                    </w:p>
                  </w:txbxContent>
                </v:textbox>
              </v:shape>
            </w:pict>
          </mc:Fallback>
        </mc:AlternateContent>
      </w:r>
      <w:r w:rsidRPr="00EF4050">
        <w:rPr>
          <w:rFonts w:eastAsia="標楷體"/>
          <w:b/>
          <w:bCs/>
          <w:sz w:val="28"/>
        </w:rPr>
        <w:t>圖</w:t>
      </w:r>
      <w:r w:rsidRPr="00EF4050">
        <w:rPr>
          <w:rFonts w:eastAsia="標楷體"/>
          <w:b/>
          <w:bCs/>
          <w:sz w:val="28"/>
        </w:rPr>
        <w:t xml:space="preserve"> 2-7-1  </w:t>
      </w:r>
      <w:r w:rsidRPr="00EF4050">
        <w:rPr>
          <w:rFonts w:eastAsia="標楷體"/>
          <w:b/>
          <w:bCs/>
          <w:sz w:val="28"/>
        </w:rPr>
        <w:t>消費者物價指數及躉售物價指數變化</w:t>
      </w:r>
    </w:p>
    <w:p w:rsidR="00AB039C" w:rsidRPr="00EF4050" w:rsidRDefault="00AB039C" w:rsidP="00AB039C">
      <w:pPr>
        <w:snapToGrid w:val="0"/>
        <w:spacing w:line="300" w:lineRule="auto"/>
        <w:ind w:rightChars="-59" w:right="-142"/>
        <w:jc w:val="center"/>
        <w:rPr>
          <w:rFonts w:eastAsia="標楷體"/>
          <w:b/>
          <w:snapToGrid w:val="0"/>
          <w:sz w:val="28"/>
        </w:rPr>
      </w:pPr>
      <w:r w:rsidRPr="00EF4050">
        <w:rPr>
          <w:rFonts w:eastAsia="標楷體"/>
          <w:b/>
          <w:noProof/>
          <w:snapToGrid w:val="0"/>
          <w:sz w:val="28"/>
        </w:rPr>
        <mc:AlternateContent>
          <mc:Choice Requires="wps">
            <w:drawing>
              <wp:anchor distT="0" distB="0" distL="114300" distR="114300" simplePos="0" relativeHeight="252767744" behindDoc="0" locked="0" layoutInCell="1" allowOverlap="1" wp14:anchorId="6B77439D" wp14:editId="5969DC70">
                <wp:simplePos x="0" y="0"/>
                <wp:positionH relativeFrom="column">
                  <wp:posOffset>5187950</wp:posOffset>
                </wp:positionH>
                <wp:positionV relativeFrom="paragraph">
                  <wp:posOffset>333375</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BE5255" w:rsidRPr="000B3D15" w:rsidRDefault="00BE5255" w:rsidP="00AB039C">
                            <w:pPr>
                              <w:spacing w:line="260" w:lineRule="exact"/>
                              <w:jc w:val="center"/>
                              <w:rPr>
                                <w:b/>
                              </w:rPr>
                            </w:pPr>
                            <w:r w:rsidRPr="000B3D15">
                              <w:rPr>
                                <w:b/>
                              </w:rPr>
                              <w:t>CPI</w:t>
                            </w:r>
                          </w:p>
                          <w:p w:rsidR="00BE5255" w:rsidRPr="000B3D15" w:rsidRDefault="00BE5255" w:rsidP="00AB039C">
                            <w:pPr>
                              <w:spacing w:line="260" w:lineRule="exact"/>
                              <w:jc w:val="center"/>
                              <w:rPr>
                                <w:b/>
                              </w:rPr>
                            </w:pPr>
                            <w:r>
                              <w:rPr>
                                <w:rFonts w:hint="eastAsia"/>
                                <w:b/>
                              </w:rPr>
                              <w:t>1.31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8.5pt;margin-top:26.25pt;width:54.35pt;height:42.05pt;z-index:2527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" filled="f" stroked="f">
                <v:textbox>
                  <w:txbxContent>
                    <w:p w:rsidR="00BE5255" w:rsidRPr="000B3D15" w:rsidRDefault="00BE5255" w:rsidP="00AB039C">
                      <w:pPr>
                        <w:spacing w:line="260" w:lineRule="exact"/>
                        <w:jc w:val="center"/>
                        <w:rPr>
                          <w:b/>
                        </w:rPr>
                      </w:pPr>
                      <w:r w:rsidRPr="000B3D15">
                        <w:rPr>
                          <w:b/>
                        </w:rPr>
                        <w:t>CPI</w:t>
                      </w:r>
                    </w:p>
                    <w:p w:rsidR="00BE5255" w:rsidRPr="000B3D15" w:rsidRDefault="00BE5255" w:rsidP="00AB039C">
                      <w:pPr>
                        <w:spacing w:line="260" w:lineRule="exact"/>
                        <w:jc w:val="center"/>
                        <w:rPr>
                          <w:b/>
                        </w:rPr>
                      </w:pPr>
                      <w:r>
                        <w:rPr>
                          <w:rFonts w:hint="eastAsia"/>
                          <w:b/>
                        </w:rPr>
                        <w:t>1.31</w:t>
                      </w:r>
                    </w:p>
                  </w:txbxContent>
                </v:textbox>
              </v:shape>
            </w:pict>
          </mc:Fallback>
        </mc:AlternateContent>
      </w:r>
      <w:r w:rsidRPr="00EF4050">
        <w:rPr>
          <w:rFonts w:eastAsia="標楷體"/>
          <w:noProof/>
        </w:rPr>
        <w:drawing>
          <wp:inline distT="0" distB="0" distL="0" distR="0" wp14:anchorId="4D3A9F03" wp14:editId="5CF30643">
            <wp:extent cx="5400040" cy="2280920"/>
            <wp:effectExtent l="0" t="0" r="0" b="5080"/>
            <wp:docPr id="5" name="圖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B039C" w:rsidRPr="001F2295" w:rsidRDefault="00AB039C" w:rsidP="00AB039C">
      <w:pPr>
        <w:snapToGrid w:val="0"/>
        <w:ind w:rightChars="-59" w:right="-142"/>
        <w:jc w:val="center"/>
        <w:rPr>
          <w:rFonts w:eastAsia="標楷體"/>
          <w:b/>
          <w:snapToGrid w:val="0"/>
          <w:sz w:val="28"/>
        </w:rPr>
      </w:pPr>
      <w:r w:rsidRPr="001F2295">
        <w:rPr>
          <w:rFonts w:eastAsia="標楷體"/>
          <w:b/>
          <w:snapToGrid w:val="0"/>
          <w:sz w:val="28"/>
        </w:rPr>
        <w:t>表</w:t>
      </w:r>
      <w:r w:rsidRPr="001F2295">
        <w:rPr>
          <w:rFonts w:eastAsia="標楷體"/>
          <w:b/>
          <w:snapToGrid w:val="0"/>
          <w:sz w:val="28"/>
        </w:rPr>
        <w:t xml:space="preserve"> 2-7-1  </w:t>
      </w:r>
      <w:r w:rsidRPr="001F2295">
        <w:rPr>
          <w:rFonts w:eastAsia="標楷體"/>
          <w:b/>
          <w:snapToGrid w:val="0"/>
          <w:sz w:val="28"/>
        </w:rPr>
        <w:t>物價變動</w:t>
      </w:r>
    </w:p>
    <w:p w:rsidR="00AB039C" w:rsidRPr="001F2295" w:rsidRDefault="00AB039C" w:rsidP="00AB039C">
      <w:pPr>
        <w:snapToGrid w:val="0"/>
        <w:ind w:rightChars="-59" w:right="-142"/>
        <w:jc w:val="right"/>
        <w:rPr>
          <w:rFonts w:eastAsia="標楷體"/>
          <w:snapToGrid w:val="0"/>
          <w:sz w:val="22"/>
          <w:szCs w:val="22"/>
        </w:rPr>
      </w:pPr>
      <w:r w:rsidRPr="001F2295">
        <w:rPr>
          <w:rFonts w:eastAsia="標楷體"/>
          <w:snapToGrid w:val="0"/>
          <w:sz w:val="22"/>
          <w:szCs w:val="22"/>
        </w:rPr>
        <w:t>單位：</w:t>
      </w:r>
      <w:r w:rsidRPr="001F2295">
        <w:rPr>
          <w:rFonts w:eastAsia="標楷體"/>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AB039C" w:rsidRPr="001F2295" w:rsidTr="00F147FB">
        <w:trPr>
          <w:cantSplit/>
          <w:jc w:val="center"/>
        </w:trPr>
        <w:tc>
          <w:tcPr>
            <w:tcW w:w="1793" w:type="dxa"/>
            <w:vMerge w:val="restart"/>
            <w:tcBorders>
              <w:left w:val="nil"/>
            </w:tcBorders>
            <w:vAlign w:val="center"/>
          </w:tcPr>
          <w:p w:rsidR="00AB039C" w:rsidRPr="001F2295" w:rsidRDefault="00AB039C" w:rsidP="00F147FB">
            <w:pPr>
              <w:spacing w:line="360" w:lineRule="exact"/>
              <w:jc w:val="center"/>
              <w:rPr>
                <w:rFonts w:eastAsia="標楷體"/>
              </w:rPr>
            </w:pPr>
            <w:r w:rsidRPr="001F2295">
              <w:rPr>
                <w:rFonts w:eastAsia="標楷體"/>
              </w:rPr>
              <w:t>年</w:t>
            </w:r>
            <w:r w:rsidRPr="001F2295">
              <w:rPr>
                <w:rFonts w:eastAsia="標楷體"/>
              </w:rPr>
              <w:t>(</w:t>
            </w:r>
            <w:r w:rsidRPr="001F2295">
              <w:rPr>
                <w:rFonts w:eastAsia="標楷體"/>
              </w:rPr>
              <w:t>月</w:t>
            </w:r>
            <w:r w:rsidRPr="001F2295">
              <w:rPr>
                <w:rFonts w:eastAsia="標楷體"/>
              </w:rPr>
              <w:t>)</w:t>
            </w:r>
          </w:p>
        </w:tc>
        <w:tc>
          <w:tcPr>
            <w:tcW w:w="3302" w:type="dxa"/>
            <w:gridSpan w:val="3"/>
            <w:tcBorders>
              <w:bottom w:val="nil"/>
            </w:tcBorders>
          </w:tcPr>
          <w:p w:rsidR="00AB039C" w:rsidRPr="001F2295" w:rsidRDefault="00AB039C" w:rsidP="00F147FB">
            <w:pPr>
              <w:spacing w:line="360" w:lineRule="exact"/>
              <w:rPr>
                <w:rFonts w:eastAsia="標楷體"/>
              </w:rPr>
            </w:pPr>
            <w:r w:rsidRPr="001F2295">
              <w:rPr>
                <w:rFonts w:eastAsia="標楷體"/>
              </w:rPr>
              <w:t>消費者物價指數（</w:t>
            </w:r>
            <w:r w:rsidRPr="001F2295">
              <w:rPr>
                <w:rFonts w:eastAsia="標楷體"/>
              </w:rPr>
              <w:t>CPI</w:t>
            </w:r>
            <w:r w:rsidRPr="001F2295">
              <w:rPr>
                <w:rFonts w:eastAsia="標楷體"/>
              </w:rPr>
              <w:t>）</w:t>
            </w:r>
          </w:p>
        </w:tc>
        <w:tc>
          <w:tcPr>
            <w:tcW w:w="4061" w:type="dxa"/>
            <w:gridSpan w:val="5"/>
            <w:tcBorders>
              <w:bottom w:val="nil"/>
              <w:right w:val="nil"/>
            </w:tcBorders>
          </w:tcPr>
          <w:p w:rsidR="00AB039C" w:rsidRPr="001F2295" w:rsidRDefault="00AB039C" w:rsidP="00F147FB">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1F2295">
              <w:rPr>
                <w:rFonts w:ascii="Times New Roman" w:eastAsia="標楷體" w:hAnsi="Times New Roman" w:cs="Times New Roman" w:hint="default"/>
                <w:color w:val="auto"/>
                <w:kern w:val="2"/>
              </w:rPr>
              <w:t>躉售物價指數（</w:t>
            </w:r>
            <w:r w:rsidRPr="001F2295">
              <w:rPr>
                <w:rFonts w:ascii="Times New Roman" w:eastAsia="標楷體" w:hAnsi="Times New Roman" w:cs="Times New Roman" w:hint="default"/>
                <w:color w:val="auto"/>
                <w:kern w:val="2"/>
              </w:rPr>
              <w:t>WPI</w:t>
            </w:r>
            <w:r w:rsidRPr="001F2295">
              <w:rPr>
                <w:rFonts w:ascii="Times New Roman" w:eastAsia="標楷體" w:hAnsi="Times New Roman" w:cs="Times New Roman" w:hint="default"/>
                <w:color w:val="auto"/>
                <w:kern w:val="2"/>
              </w:rPr>
              <w:t>）</w:t>
            </w:r>
          </w:p>
        </w:tc>
      </w:tr>
      <w:tr w:rsidR="00AB039C" w:rsidRPr="001F2295" w:rsidTr="00F147FB">
        <w:trPr>
          <w:cantSplit/>
          <w:jc w:val="center"/>
        </w:trPr>
        <w:tc>
          <w:tcPr>
            <w:tcW w:w="1793" w:type="dxa"/>
            <w:vMerge/>
            <w:tcBorders>
              <w:left w:val="nil"/>
              <w:bottom w:val="single" w:sz="4" w:space="0" w:color="auto"/>
            </w:tcBorders>
          </w:tcPr>
          <w:p w:rsidR="00AB039C" w:rsidRPr="001F2295" w:rsidRDefault="00AB039C" w:rsidP="00F147FB">
            <w:pPr>
              <w:spacing w:line="360" w:lineRule="exact"/>
              <w:rPr>
                <w:rFonts w:eastAsia="標楷體"/>
              </w:rPr>
            </w:pPr>
          </w:p>
        </w:tc>
        <w:tc>
          <w:tcPr>
            <w:tcW w:w="1103" w:type="dxa"/>
            <w:tcBorders>
              <w:top w:val="nil"/>
              <w:bottom w:val="single" w:sz="4" w:space="0" w:color="auto"/>
            </w:tcBorders>
            <w:vAlign w:val="center"/>
          </w:tcPr>
          <w:p w:rsidR="00AB039C" w:rsidRPr="001F2295" w:rsidRDefault="00AB039C" w:rsidP="00F147FB">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1F2295">
              <w:rPr>
                <w:rFonts w:eastAsia="標楷體"/>
                <w:spacing w:val="0"/>
                <w:kern w:val="2"/>
                <w:szCs w:val="24"/>
              </w:rPr>
              <w:t>年增率</w:t>
            </w:r>
          </w:p>
        </w:tc>
        <w:tc>
          <w:tcPr>
            <w:tcW w:w="1045" w:type="dxa"/>
            <w:tcBorders>
              <w:top w:val="single" w:sz="4" w:space="0" w:color="auto"/>
              <w:bottom w:val="single" w:sz="4" w:space="0" w:color="auto"/>
            </w:tcBorders>
            <w:vAlign w:val="center"/>
          </w:tcPr>
          <w:p w:rsidR="00AB039C" w:rsidRPr="001F2295" w:rsidRDefault="00AB039C" w:rsidP="00F147FB">
            <w:pPr>
              <w:pStyle w:val="k02"/>
              <w:spacing w:before="0" w:beforeAutospacing="0" w:after="0" w:afterAutospacing="0" w:line="320" w:lineRule="exact"/>
              <w:jc w:val="center"/>
              <w:rPr>
                <w:rFonts w:ascii="Times New Roman" w:eastAsia="標楷體"/>
                <w:spacing w:val="-34"/>
              </w:rPr>
            </w:pPr>
            <w:r w:rsidRPr="001F2295">
              <w:rPr>
                <w:rFonts w:ascii="Times New Roman" w:eastAsia="標楷體"/>
              </w:rPr>
              <w:t>不含食物</w:t>
            </w:r>
          </w:p>
        </w:tc>
        <w:tc>
          <w:tcPr>
            <w:tcW w:w="1154" w:type="dxa"/>
            <w:tcBorders>
              <w:top w:val="single" w:sz="4" w:space="0" w:color="auto"/>
              <w:bottom w:val="single" w:sz="4" w:space="0" w:color="auto"/>
            </w:tcBorders>
            <w:vAlign w:val="center"/>
          </w:tcPr>
          <w:p w:rsidR="00AB039C" w:rsidRPr="001F2295" w:rsidRDefault="00AB039C" w:rsidP="00F147FB">
            <w:pPr>
              <w:pStyle w:val="k02"/>
              <w:spacing w:before="0" w:beforeAutospacing="0" w:after="0" w:afterAutospacing="0" w:line="320" w:lineRule="exact"/>
              <w:jc w:val="center"/>
              <w:rPr>
                <w:rFonts w:ascii="Times New Roman" w:eastAsia="標楷體"/>
              </w:rPr>
            </w:pPr>
            <w:r w:rsidRPr="001F2295">
              <w:rPr>
                <w:rFonts w:ascii="Times New Roman" w:eastAsia="標楷體"/>
              </w:rPr>
              <w:t>不含蔬果及能源</w:t>
            </w:r>
          </w:p>
          <w:p w:rsidR="00AB039C" w:rsidRPr="001F2295" w:rsidRDefault="00AB039C" w:rsidP="00F147FB">
            <w:pPr>
              <w:pStyle w:val="k02"/>
              <w:spacing w:before="0" w:beforeAutospacing="0" w:after="0" w:afterAutospacing="0" w:line="320" w:lineRule="exact"/>
              <w:jc w:val="center"/>
              <w:rPr>
                <w:rFonts w:ascii="Times New Roman" w:eastAsia="標楷體"/>
                <w:spacing w:val="-34"/>
              </w:rPr>
            </w:pPr>
            <w:r w:rsidRPr="001F2295">
              <w:rPr>
                <w:rFonts w:ascii="Times New Roman" w:eastAsia="標楷體"/>
              </w:rPr>
              <w:t>(</w:t>
            </w:r>
            <w:r w:rsidRPr="001F2295">
              <w:rPr>
                <w:rFonts w:ascii="Times New Roman" w:eastAsia="標楷體"/>
              </w:rPr>
              <w:t>核心</w:t>
            </w:r>
            <w:r w:rsidRPr="001F2295">
              <w:rPr>
                <w:rFonts w:ascii="Times New Roman" w:eastAsia="標楷體"/>
              </w:rPr>
              <w:t>CPI)</w:t>
            </w:r>
          </w:p>
        </w:tc>
        <w:tc>
          <w:tcPr>
            <w:tcW w:w="1027" w:type="dxa"/>
            <w:tcBorders>
              <w:top w:val="nil"/>
              <w:bottom w:val="single" w:sz="4" w:space="0" w:color="auto"/>
            </w:tcBorders>
          </w:tcPr>
          <w:p w:rsidR="00AB039C" w:rsidRPr="001F2295" w:rsidRDefault="00AB039C" w:rsidP="00F147FB">
            <w:pPr>
              <w:spacing w:line="320" w:lineRule="exact"/>
              <w:jc w:val="center"/>
              <w:rPr>
                <w:rFonts w:eastAsia="標楷體"/>
              </w:rPr>
            </w:pPr>
          </w:p>
          <w:p w:rsidR="00AB039C" w:rsidRPr="001F2295" w:rsidRDefault="00AB039C" w:rsidP="00F147FB">
            <w:pPr>
              <w:spacing w:line="320" w:lineRule="exact"/>
              <w:jc w:val="center"/>
              <w:rPr>
                <w:rFonts w:eastAsia="標楷體"/>
              </w:rPr>
            </w:pPr>
            <w:r w:rsidRPr="001F2295">
              <w:rPr>
                <w:rFonts w:eastAsia="標楷體"/>
              </w:rPr>
              <w:t>年增率</w:t>
            </w:r>
          </w:p>
        </w:tc>
        <w:tc>
          <w:tcPr>
            <w:tcW w:w="851" w:type="dxa"/>
            <w:tcBorders>
              <w:top w:val="single" w:sz="4" w:space="0" w:color="auto"/>
              <w:bottom w:val="single" w:sz="4" w:space="0" w:color="auto"/>
            </w:tcBorders>
            <w:vAlign w:val="center"/>
          </w:tcPr>
          <w:p w:rsidR="00AB039C" w:rsidRPr="001F2295" w:rsidRDefault="00AB039C" w:rsidP="00F147FB">
            <w:pPr>
              <w:spacing w:line="320" w:lineRule="exact"/>
              <w:jc w:val="center"/>
              <w:rPr>
                <w:rFonts w:eastAsia="標楷體"/>
              </w:rPr>
            </w:pPr>
            <w:r w:rsidRPr="001F2295">
              <w:rPr>
                <w:rFonts w:eastAsia="標楷體"/>
              </w:rPr>
              <w:t>國產</w:t>
            </w:r>
          </w:p>
          <w:p w:rsidR="00AB039C" w:rsidRPr="001F2295" w:rsidRDefault="00AB039C" w:rsidP="00F147FB">
            <w:pPr>
              <w:spacing w:line="320" w:lineRule="exact"/>
              <w:jc w:val="center"/>
              <w:rPr>
                <w:rFonts w:eastAsia="標楷體"/>
              </w:rPr>
            </w:pPr>
            <w:r w:rsidRPr="001F2295">
              <w:rPr>
                <w:rFonts w:eastAsia="標楷體"/>
              </w:rPr>
              <w:t>內銷</w:t>
            </w:r>
          </w:p>
        </w:tc>
        <w:tc>
          <w:tcPr>
            <w:tcW w:w="1067" w:type="dxa"/>
            <w:tcBorders>
              <w:top w:val="single" w:sz="4" w:space="0" w:color="auto"/>
              <w:bottom w:val="single" w:sz="4" w:space="0" w:color="auto"/>
            </w:tcBorders>
            <w:vAlign w:val="center"/>
          </w:tcPr>
          <w:p w:rsidR="00AB039C" w:rsidRPr="001F2295" w:rsidRDefault="00AB039C" w:rsidP="00F147FB">
            <w:pPr>
              <w:spacing w:line="320" w:lineRule="exact"/>
              <w:jc w:val="center"/>
              <w:rPr>
                <w:rFonts w:eastAsia="標楷體"/>
              </w:rPr>
            </w:pPr>
            <w:r w:rsidRPr="001F2295">
              <w:rPr>
                <w:rFonts w:eastAsia="標楷體"/>
              </w:rPr>
              <w:t>進口</w:t>
            </w:r>
          </w:p>
          <w:p w:rsidR="00AB039C" w:rsidRPr="001F2295" w:rsidRDefault="00AB039C" w:rsidP="00F147FB">
            <w:pPr>
              <w:spacing w:line="320" w:lineRule="exact"/>
              <w:jc w:val="center"/>
              <w:rPr>
                <w:rFonts w:eastAsia="標楷體"/>
              </w:rPr>
            </w:pPr>
            <w:r w:rsidRPr="001F2295">
              <w:rPr>
                <w:rFonts w:eastAsia="標楷體"/>
              </w:rPr>
              <w:t>(</w:t>
            </w:r>
            <w:r w:rsidRPr="001F2295">
              <w:rPr>
                <w:rFonts w:eastAsia="標楷體"/>
              </w:rPr>
              <w:t>新臺幣</w:t>
            </w:r>
            <w:r w:rsidRPr="001F2295">
              <w:rPr>
                <w:rFonts w:eastAsia="標楷體"/>
              </w:rPr>
              <w:t>)</w:t>
            </w:r>
          </w:p>
        </w:tc>
        <w:tc>
          <w:tcPr>
            <w:tcW w:w="1116" w:type="dxa"/>
            <w:gridSpan w:val="2"/>
            <w:tcBorders>
              <w:top w:val="single" w:sz="4" w:space="0" w:color="auto"/>
              <w:bottom w:val="single" w:sz="4" w:space="0" w:color="auto"/>
              <w:right w:val="nil"/>
            </w:tcBorders>
            <w:vAlign w:val="center"/>
          </w:tcPr>
          <w:p w:rsidR="00AB039C" w:rsidRPr="001F2295" w:rsidRDefault="00AB039C" w:rsidP="00F147FB">
            <w:pPr>
              <w:spacing w:line="320" w:lineRule="exact"/>
              <w:jc w:val="center"/>
              <w:rPr>
                <w:rFonts w:eastAsia="標楷體"/>
              </w:rPr>
            </w:pPr>
            <w:r w:rsidRPr="001F2295">
              <w:rPr>
                <w:rFonts w:eastAsia="標楷體"/>
              </w:rPr>
              <w:t>出口</w:t>
            </w:r>
          </w:p>
          <w:p w:rsidR="00AB039C" w:rsidRPr="001F2295" w:rsidRDefault="00AB039C" w:rsidP="00F147FB">
            <w:pPr>
              <w:spacing w:line="320" w:lineRule="exact"/>
              <w:jc w:val="center"/>
              <w:rPr>
                <w:rFonts w:eastAsia="標楷體"/>
              </w:rPr>
            </w:pPr>
            <w:r w:rsidRPr="001F2295">
              <w:rPr>
                <w:rFonts w:eastAsia="標楷體"/>
              </w:rPr>
              <w:t>(</w:t>
            </w:r>
            <w:r w:rsidRPr="001F2295">
              <w:rPr>
                <w:rFonts w:eastAsia="標楷體"/>
              </w:rPr>
              <w:t>新臺幣</w:t>
            </w:r>
            <w:r w:rsidRPr="001F2295">
              <w:rPr>
                <w:rFonts w:eastAsia="標楷體"/>
              </w:rPr>
              <w:t>)</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napToGrid w:val="0"/>
              <w:spacing w:line="360" w:lineRule="exact"/>
              <w:ind w:rightChars="12" w:right="29" w:firstLineChars="100" w:firstLine="240"/>
              <w:jc w:val="both"/>
              <w:rPr>
                <w:rFonts w:eastAsia="標楷體"/>
                <w:b/>
              </w:rPr>
            </w:pPr>
            <w:r w:rsidRPr="00EF4050">
              <w:rPr>
                <w:rFonts w:eastAsia="標楷體"/>
                <w:b/>
                <w:bCs/>
              </w:rPr>
              <w:t>102</w:t>
            </w:r>
            <w:r w:rsidRPr="00EF4050">
              <w:rPr>
                <w:rFonts w:eastAsia="標楷體"/>
                <w:b/>
              </w:rPr>
              <w:t>年</w:t>
            </w:r>
          </w:p>
        </w:tc>
        <w:tc>
          <w:tcPr>
            <w:tcW w:w="1103" w:type="dxa"/>
            <w:tcBorders>
              <w:top w:val="nil"/>
              <w:left w:val="single" w:sz="4" w:space="0" w:color="auto"/>
              <w:bottom w:val="nil"/>
              <w:right w:val="nil"/>
            </w:tcBorders>
            <w:vAlign w:val="center"/>
          </w:tcPr>
          <w:p w:rsidR="00AB039C" w:rsidRPr="00EF4050" w:rsidRDefault="00AB039C" w:rsidP="00F147FB">
            <w:pPr>
              <w:pStyle w:val="ab"/>
              <w:spacing w:line="360" w:lineRule="exact"/>
              <w:ind w:rightChars="94" w:right="226"/>
              <w:rPr>
                <w:rFonts w:eastAsia="標楷體"/>
                <w:b/>
              </w:rPr>
            </w:pPr>
            <w:r w:rsidRPr="00EF4050">
              <w:rPr>
                <w:rFonts w:eastAsia="標楷體"/>
                <w:b/>
              </w:rPr>
              <w:t>0.79</w:t>
            </w:r>
          </w:p>
        </w:tc>
        <w:tc>
          <w:tcPr>
            <w:tcW w:w="1045"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0.</w:t>
            </w:r>
            <w:r w:rsidRPr="00EF4050">
              <w:rPr>
                <w:rFonts w:eastAsia="標楷體" w:hint="eastAsia"/>
                <w:b/>
              </w:rPr>
              <w:t>60</w:t>
            </w:r>
          </w:p>
        </w:tc>
        <w:tc>
          <w:tcPr>
            <w:tcW w:w="1154" w:type="dxa"/>
            <w:tcBorders>
              <w:top w:val="nil"/>
              <w:left w:val="nil"/>
              <w:bottom w:val="nil"/>
              <w:right w:val="nil"/>
            </w:tcBorders>
            <w:vAlign w:val="center"/>
          </w:tcPr>
          <w:p w:rsidR="00AB039C" w:rsidRPr="00EF4050" w:rsidRDefault="00AB039C" w:rsidP="00F147FB">
            <w:pPr>
              <w:pStyle w:val="ab"/>
              <w:spacing w:line="360" w:lineRule="exact"/>
              <w:ind w:rightChars="115" w:right="276"/>
              <w:rPr>
                <w:rFonts w:eastAsia="標楷體"/>
                <w:b/>
              </w:rPr>
            </w:pPr>
            <w:r w:rsidRPr="00EF4050">
              <w:rPr>
                <w:rFonts w:eastAsia="標楷體"/>
                <w:b/>
              </w:rPr>
              <w:t>0.66</w:t>
            </w:r>
          </w:p>
        </w:tc>
        <w:tc>
          <w:tcPr>
            <w:tcW w:w="1027"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-2.43</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b/>
              </w:rPr>
            </w:pPr>
            <w:r w:rsidRPr="00EF4050">
              <w:rPr>
                <w:rFonts w:eastAsia="標楷體"/>
                <w:b/>
              </w:rPr>
              <w:t>-0.71</w:t>
            </w:r>
          </w:p>
        </w:tc>
        <w:tc>
          <w:tcPr>
            <w:tcW w:w="1067"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-4.45</w:t>
            </w:r>
          </w:p>
        </w:tc>
        <w:tc>
          <w:tcPr>
            <w:tcW w:w="1070"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-2.06</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napToGrid w:val="0"/>
              <w:spacing w:line="360" w:lineRule="exact"/>
              <w:ind w:rightChars="12" w:right="29" w:firstLineChars="100" w:firstLine="240"/>
              <w:jc w:val="both"/>
              <w:rPr>
                <w:rFonts w:eastAsia="標楷體"/>
                <w:b/>
                <w:bCs/>
              </w:rPr>
            </w:pPr>
            <w:r w:rsidRPr="00EF4050">
              <w:rPr>
                <w:rFonts w:eastAsia="標楷體"/>
                <w:b/>
              </w:rPr>
              <w:t>103</w:t>
            </w:r>
            <w:r w:rsidRPr="00EF4050">
              <w:rPr>
                <w:rFonts w:eastAsia="標楷體"/>
                <w:b/>
                <w:bCs/>
              </w:rPr>
              <w:t>年</w:t>
            </w:r>
          </w:p>
        </w:tc>
        <w:tc>
          <w:tcPr>
            <w:tcW w:w="1103" w:type="dxa"/>
            <w:tcBorders>
              <w:top w:val="nil"/>
              <w:left w:val="single" w:sz="4" w:space="0" w:color="auto"/>
              <w:bottom w:val="nil"/>
              <w:right w:val="nil"/>
            </w:tcBorders>
            <w:vAlign w:val="center"/>
          </w:tcPr>
          <w:p w:rsidR="00AB039C" w:rsidRPr="00EF4050" w:rsidRDefault="00AB039C" w:rsidP="00F147FB">
            <w:pPr>
              <w:pStyle w:val="ab"/>
              <w:spacing w:line="360" w:lineRule="exact"/>
              <w:ind w:rightChars="94" w:right="226"/>
              <w:rPr>
                <w:rFonts w:eastAsia="標楷體"/>
                <w:b/>
                <w:bCs/>
              </w:rPr>
            </w:pPr>
            <w:r w:rsidRPr="00EF4050">
              <w:rPr>
                <w:rFonts w:eastAsia="標楷體"/>
                <w:b/>
                <w:bCs/>
              </w:rPr>
              <w:t>1.20</w:t>
            </w:r>
          </w:p>
        </w:tc>
        <w:tc>
          <w:tcPr>
            <w:tcW w:w="1045"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0.3</w:t>
            </w:r>
            <w:r w:rsidRPr="00EF4050">
              <w:rPr>
                <w:rFonts w:eastAsia="標楷體" w:hint="eastAsia"/>
                <w:b/>
              </w:rPr>
              <w:t>1</w:t>
            </w:r>
          </w:p>
        </w:tc>
        <w:tc>
          <w:tcPr>
            <w:tcW w:w="1154" w:type="dxa"/>
            <w:tcBorders>
              <w:top w:val="nil"/>
              <w:left w:val="nil"/>
              <w:bottom w:val="nil"/>
              <w:right w:val="nil"/>
            </w:tcBorders>
            <w:vAlign w:val="center"/>
          </w:tcPr>
          <w:p w:rsidR="00AB039C" w:rsidRPr="00EF4050" w:rsidRDefault="00AB039C" w:rsidP="00F147FB">
            <w:pPr>
              <w:pStyle w:val="ab"/>
              <w:spacing w:line="360" w:lineRule="exact"/>
              <w:ind w:rightChars="115" w:right="276"/>
              <w:rPr>
                <w:rFonts w:eastAsia="標楷體"/>
                <w:b/>
              </w:rPr>
            </w:pPr>
            <w:r w:rsidRPr="00EF4050">
              <w:rPr>
                <w:rFonts w:eastAsia="標楷體"/>
                <w:b/>
              </w:rPr>
              <w:t>1.2</w:t>
            </w:r>
            <w:r w:rsidRPr="00EF4050">
              <w:rPr>
                <w:rFonts w:eastAsia="標楷體" w:hint="eastAsia"/>
                <w:b/>
              </w:rPr>
              <w:t>7</w:t>
            </w:r>
          </w:p>
        </w:tc>
        <w:tc>
          <w:tcPr>
            <w:tcW w:w="1027"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-0.5</w:t>
            </w:r>
            <w:r w:rsidRPr="00EF4050">
              <w:rPr>
                <w:rFonts w:eastAsia="標楷體" w:hint="eastAsia"/>
                <w:b/>
              </w:rPr>
              <w:t>6</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b/>
              </w:rPr>
            </w:pPr>
            <w:r w:rsidRPr="00EF4050">
              <w:rPr>
                <w:rFonts w:eastAsia="標楷體"/>
                <w:b/>
              </w:rPr>
              <w:t>0.28</w:t>
            </w:r>
          </w:p>
        </w:tc>
        <w:tc>
          <w:tcPr>
            <w:tcW w:w="1067"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-2.</w:t>
            </w:r>
            <w:r w:rsidRPr="00EF4050">
              <w:rPr>
                <w:rFonts w:eastAsia="標楷體" w:hint="eastAsia"/>
                <w:b/>
              </w:rPr>
              <w:t>09</w:t>
            </w:r>
          </w:p>
        </w:tc>
        <w:tc>
          <w:tcPr>
            <w:tcW w:w="1070"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0.10</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napToGrid w:val="0"/>
              <w:spacing w:line="360" w:lineRule="exact"/>
              <w:ind w:rightChars="12" w:right="29" w:firstLineChars="100" w:firstLine="240"/>
              <w:jc w:val="both"/>
              <w:rPr>
                <w:rFonts w:eastAsia="標楷體"/>
                <w:b/>
              </w:rPr>
            </w:pPr>
            <w:r w:rsidRPr="00EF4050">
              <w:rPr>
                <w:rFonts w:eastAsia="標楷體"/>
                <w:b/>
                <w:bCs/>
              </w:rPr>
              <w:t>104</w:t>
            </w:r>
            <w:r w:rsidRPr="00EF4050">
              <w:rPr>
                <w:rFonts w:eastAsia="標楷體"/>
                <w:b/>
              </w:rPr>
              <w:t>年</w:t>
            </w:r>
          </w:p>
        </w:tc>
        <w:tc>
          <w:tcPr>
            <w:tcW w:w="1103" w:type="dxa"/>
            <w:tcBorders>
              <w:top w:val="nil"/>
              <w:left w:val="single" w:sz="4" w:space="0" w:color="auto"/>
              <w:bottom w:val="nil"/>
              <w:right w:val="nil"/>
            </w:tcBorders>
            <w:vAlign w:val="center"/>
          </w:tcPr>
          <w:p w:rsidR="00AB039C" w:rsidRPr="00EF4050" w:rsidRDefault="00AB039C" w:rsidP="00F147FB">
            <w:pPr>
              <w:pStyle w:val="ab"/>
              <w:spacing w:line="360" w:lineRule="exact"/>
              <w:ind w:rightChars="94" w:right="226"/>
              <w:rPr>
                <w:rFonts w:eastAsia="標楷體"/>
                <w:b/>
              </w:rPr>
            </w:pPr>
            <w:r w:rsidRPr="00EF4050">
              <w:rPr>
                <w:rFonts w:eastAsia="標楷體"/>
                <w:b/>
              </w:rPr>
              <w:t>-0.3</w:t>
            </w:r>
            <w:r w:rsidRPr="00EF4050">
              <w:rPr>
                <w:rFonts w:eastAsia="標楷體" w:hint="eastAsia"/>
                <w:b/>
              </w:rPr>
              <w:t>0</w:t>
            </w:r>
          </w:p>
        </w:tc>
        <w:tc>
          <w:tcPr>
            <w:tcW w:w="1045"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-1.55</w:t>
            </w:r>
          </w:p>
        </w:tc>
        <w:tc>
          <w:tcPr>
            <w:tcW w:w="1154" w:type="dxa"/>
            <w:tcBorders>
              <w:top w:val="nil"/>
              <w:left w:val="nil"/>
              <w:bottom w:val="nil"/>
              <w:right w:val="nil"/>
            </w:tcBorders>
            <w:vAlign w:val="center"/>
          </w:tcPr>
          <w:p w:rsidR="00AB039C" w:rsidRPr="00EF4050" w:rsidRDefault="00AB039C" w:rsidP="00F147FB">
            <w:pPr>
              <w:pStyle w:val="ab"/>
              <w:spacing w:line="360" w:lineRule="exact"/>
              <w:ind w:rightChars="115" w:right="276"/>
              <w:rPr>
                <w:rFonts w:eastAsia="標楷體"/>
                <w:b/>
              </w:rPr>
            </w:pPr>
            <w:r w:rsidRPr="00EF4050">
              <w:rPr>
                <w:rFonts w:eastAsia="標楷體"/>
                <w:b/>
              </w:rPr>
              <w:t>0.7</w:t>
            </w:r>
            <w:r w:rsidRPr="00EF4050">
              <w:rPr>
                <w:rFonts w:eastAsia="標楷體" w:hint="eastAsia"/>
                <w:b/>
              </w:rPr>
              <w:t>8</w:t>
            </w:r>
          </w:p>
        </w:tc>
        <w:tc>
          <w:tcPr>
            <w:tcW w:w="1027"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-8.8</w:t>
            </w:r>
            <w:r w:rsidRPr="00EF4050">
              <w:rPr>
                <w:rFonts w:eastAsia="標楷體" w:hint="eastAsia"/>
                <w:b/>
              </w:rPr>
              <w:t>5</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b/>
              </w:rPr>
            </w:pPr>
            <w:r w:rsidRPr="00EF4050">
              <w:rPr>
                <w:rFonts w:eastAsia="標楷體"/>
                <w:b/>
              </w:rPr>
              <w:t>-9.55</w:t>
            </w:r>
          </w:p>
        </w:tc>
        <w:tc>
          <w:tcPr>
            <w:tcW w:w="1067"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-12.94</w:t>
            </w:r>
          </w:p>
        </w:tc>
        <w:tc>
          <w:tcPr>
            <w:tcW w:w="1070"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-4.67</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napToGrid w:val="0"/>
              <w:spacing w:line="360" w:lineRule="exact"/>
              <w:ind w:rightChars="12" w:right="29" w:firstLineChars="100" w:firstLine="240"/>
              <w:jc w:val="both"/>
              <w:rPr>
                <w:rFonts w:eastAsia="標楷體"/>
                <w:b/>
              </w:rPr>
            </w:pPr>
            <w:r w:rsidRPr="00EF4050">
              <w:rPr>
                <w:rFonts w:eastAsia="標楷體"/>
                <w:b/>
                <w:bCs/>
              </w:rPr>
              <w:t>105</w:t>
            </w:r>
            <w:r w:rsidRPr="00EF4050">
              <w:rPr>
                <w:rFonts w:eastAsia="標楷體"/>
                <w:b/>
              </w:rPr>
              <w:t>年</w:t>
            </w:r>
          </w:p>
        </w:tc>
        <w:tc>
          <w:tcPr>
            <w:tcW w:w="1103" w:type="dxa"/>
            <w:tcBorders>
              <w:top w:val="nil"/>
              <w:left w:val="single" w:sz="4" w:space="0" w:color="auto"/>
              <w:bottom w:val="nil"/>
              <w:right w:val="nil"/>
            </w:tcBorders>
            <w:vAlign w:val="center"/>
          </w:tcPr>
          <w:p w:rsidR="00AB039C" w:rsidRPr="00EF4050" w:rsidRDefault="00AB039C" w:rsidP="00F147FB">
            <w:pPr>
              <w:pStyle w:val="ab"/>
              <w:spacing w:line="360" w:lineRule="exact"/>
              <w:ind w:rightChars="94" w:right="226"/>
              <w:rPr>
                <w:rFonts w:eastAsia="標楷體"/>
                <w:b/>
              </w:rPr>
            </w:pPr>
            <w:r w:rsidRPr="00EF4050">
              <w:rPr>
                <w:rFonts w:eastAsia="標楷體"/>
                <w:b/>
              </w:rPr>
              <w:t>1.</w:t>
            </w:r>
            <w:r w:rsidRPr="00EF4050">
              <w:rPr>
                <w:rFonts w:eastAsia="標楷體" w:hint="eastAsia"/>
                <w:b/>
              </w:rPr>
              <w:t>39</w:t>
            </w:r>
          </w:p>
        </w:tc>
        <w:tc>
          <w:tcPr>
            <w:tcW w:w="1045"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-0.07</w:t>
            </w:r>
          </w:p>
        </w:tc>
        <w:tc>
          <w:tcPr>
            <w:tcW w:w="1154" w:type="dxa"/>
            <w:tcBorders>
              <w:top w:val="nil"/>
              <w:left w:val="nil"/>
              <w:bottom w:val="nil"/>
              <w:right w:val="nil"/>
            </w:tcBorders>
            <w:vAlign w:val="center"/>
          </w:tcPr>
          <w:p w:rsidR="00AB039C" w:rsidRPr="00EF4050" w:rsidRDefault="00AB039C" w:rsidP="00F147FB">
            <w:pPr>
              <w:pStyle w:val="ab"/>
              <w:spacing w:line="360" w:lineRule="exact"/>
              <w:ind w:rightChars="115" w:right="276"/>
              <w:rPr>
                <w:rFonts w:eastAsia="標楷體"/>
                <w:b/>
              </w:rPr>
            </w:pPr>
            <w:r w:rsidRPr="00EF4050">
              <w:rPr>
                <w:rFonts w:eastAsia="標楷體"/>
                <w:b/>
              </w:rPr>
              <w:t>0.84</w:t>
            </w:r>
          </w:p>
        </w:tc>
        <w:tc>
          <w:tcPr>
            <w:tcW w:w="1027"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-2.9</w:t>
            </w:r>
            <w:r w:rsidRPr="00EF4050">
              <w:rPr>
                <w:rFonts w:eastAsia="標楷體" w:hint="eastAsia"/>
                <w:b/>
              </w:rPr>
              <w:t>8</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b/>
              </w:rPr>
            </w:pPr>
            <w:r w:rsidRPr="00EF4050">
              <w:rPr>
                <w:rFonts w:eastAsia="標楷體"/>
                <w:b/>
              </w:rPr>
              <w:t>-3.2</w:t>
            </w:r>
            <w:r w:rsidRPr="00EF4050">
              <w:rPr>
                <w:rFonts w:eastAsia="標楷體" w:hint="eastAsia"/>
                <w:b/>
              </w:rPr>
              <w:t>2</w:t>
            </w:r>
          </w:p>
        </w:tc>
        <w:tc>
          <w:tcPr>
            <w:tcW w:w="1067"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-3.08</w:t>
            </w:r>
          </w:p>
        </w:tc>
        <w:tc>
          <w:tcPr>
            <w:tcW w:w="1070"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-2.7</w:t>
            </w:r>
            <w:r w:rsidRPr="00EF4050">
              <w:rPr>
                <w:rFonts w:eastAsia="標楷體" w:hint="eastAsia"/>
                <w:b/>
              </w:rPr>
              <w:t>0</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napToGrid w:val="0"/>
              <w:spacing w:line="360" w:lineRule="exact"/>
              <w:ind w:rightChars="12" w:right="29" w:firstLineChars="100" w:firstLine="240"/>
              <w:jc w:val="both"/>
              <w:rPr>
                <w:rFonts w:eastAsia="標楷體"/>
                <w:b/>
              </w:rPr>
            </w:pPr>
            <w:r w:rsidRPr="00EF4050">
              <w:rPr>
                <w:rFonts w:eastAsia="標楷體"/>
                <w:b/>
                <w:bCs/>
              </w:rPr>
              <w:t>106</w:t>
            </w:r>
            <w:r w:rsidRPr="00EF4050">
              <w:rPr>
                <w:rFonts w:eastAsia="標楷體"/>
                <w:b/>
              </w:rPr>
              <w:t>年</w:t>
            </w:r>
          </w:p>
        </w:tc>
        <w:tc>
          <w:tcPr>
            <w:tcW w:w="1103" w:type="dxa"/>
            <w:tcBorders>
              <w:top w:val="nil"/>
              <w:left w:val="single" w:sz="4" w:space="0" w:color="auto"/>
              <w:bottom w:val="nil"/>
              <w:right w:val="nil"/>
            </w:tcBorders>
            <w:vAlign w:val="center"/>
          </w:tcPr>
          <w:p w:rsidR="00AB039C" w:rsidRPr="00EF4050" w:rsidRDefault="00AB039C" w:rsidP="00F147FB">
            <w:pPr>
              <w:pStyle w:val="ab"/>
              <w:spacing w:line="360" w:lineRule="exact"/>
              <w:ind w:rightChars="94" w:right="226"/>
              <w:rPr>
                <w:rFonts w:eastAsia="標楷體"/>
                <w:b/>
              </w:rPr>
            </w:pPr>
            <w:r w:rsidRPr="00EF4050">
              <w:rPr>
                <w:rFonts w:eastAsia="標楷體" w:hint="eastAsia"/>
                <w:b/>
              </w:rPr>
              <w:t>0.62</w:t>
            </w:r>
          </w:p>
        </w:tc>
        <w:tc>
          <w:tcPr>
            <w:tcW w:w="1045"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hint="eastAsia"/>
                <w:b/>
              </w:rPr>
              <w:t>1.02</w:t>
            </w:r>
          </w:p>
        </w:tc>
        <w:tc>
          <w:tcPr>
            <w:tcW w:w="1154" w:type="dxa"/>
            <w:tcBorders>
              <w:top w:val="nil"/>
              <w:left w:val="nil"/>
              <w:bottom w:val="nil"/>
              <w:right w:val="nil"/>
            </w:tcBorders>
            <w:vAlign w:val="center"/>
          </w:tcPr>
          <w:p w:rsidR="00AB039C" w:rsidRPr="00EF4050" w:rsidRDefault="00AB039C" w:rsidP="00F147FB">
            <w:pPr>
              <w:pStyle w:val="ab"/>
              <w:spacing w:line="360" w:lineRule="exact"/>
              <w:ind w:rightChars="115" w:right="276"/>
              <w:rPr>
                <w:rFonts w:eastAsia="標楷體"/>
                <w:b/>
              </w:rPr>
            </w:pPr>
            <w:r w:rsidRPr="00EF4050">
              <w:rPr>
                <w:rFonts w:eastAsia="標楷體" w:hint="eastAsia"/>
                <w:b/>
              </w:rPr>
              <w:t>1.04</w:t>
            </w:r>
          </w:p>
        </w:tc>
        <w:tc>
          <w:tcPr>
            <w:tcW w:w="1027"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hint="eastAsia"/>
                <w:b/>
              </w:rPr>
              <w:t>0.90</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b/>
              </w:rPr>
            </w:pPr>
            <w:r w:rsidRPr="00EF4050">
              <w:rPr>
                <w:rFonts w:eastAsia="標楷體" w:hint="eastAsia"/>
                <w:b/>
              </w:rPr>
              <w:t>3.44</w:t>
            </w:r>
          </w:p>
        </w:tc>
        <w:tc>
          <w:tcPr>
            <w:tcW w:w="1067"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hint="eastAsia"/>
                <w:b/>
              </w:rPr>
              <w:t>1.36</w:t>
            </w:r>
          </w:p>
        </w:tc>
        <w:tc>
          <w:tcPr>
            <w:tcW w:w="1070"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hint="eastAsia"/>
                <w:b/>
              </w:rPr>
              <w:t>-1.46</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pacing w:line="360" w:lineRule="exact"/>
              <w:ind w:right="284"/>
              <w:jc w:val="right"/>
              <w:rPr>
                <w:rFonts w:eastAsia="標楷體"/>
              </w:rPr>
            </w:pPr>
            <w:r w:rsidRPr="00EF4050">
              <w:rPr>
                <w:rFonts w:eastAsia="標楷體" w:hint="eastAsia"/>
              </w:rPr>
              <w:t>6</w:t>
            </w:r>
            <w:r w:rsidRPr="00EF4050">
              <w:rPr>
                <w:rFonts w:eastAsia="標楷體" w:hint="eastAsia"/>
              </w:rPr>
              <w:t>月</w:t>
            </w:r>
          </w:p>
        </w:tc>
        <w:tc>
          <w:tcPr>
            <w:tcW w:w="1103" w:type="dxa"/>
            <w:tcBorders>
              <w:top w:val="nil"/>
              <w:left w:val="single" w:sz="4" w:space="0" w:color="auto"/>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1.00</w:t>
            </w:r>
          </w:p>
        </w:tc>
        <w:tc>
          <w:tcPr>
            <w:tcW w:w="1045" w:type="dxa"/>
            <w:tcBorders>
              <w:top w:val="nil"/>
              <w:left w:val="nil"/>
              <w:bottom w:val="nil"/>
              <w:right w:val="nil"/>
            </w:tcBorders>
            <w:vAlign w:val="center"/>
          </w:tcPr>
          <w:p w:rsidR="00AB039C" w:rsidRPr="00EF4050" w:rsidRDefault="00AB039C" w:rsidP="00F147FB">
            <w:pPr>
              <w:pStyle w:val="ab"/>
              <w:spacing w:line="360" w:lineRule="exact"/>
              <w:ind w:rightChars="94" w:right="226"/>
              <w:rPr>
                <w:rFonts w:eastAsia="標楷體"/>
              </w:rPr>
            </w:pPr>
            <w:r w:rsidRPr="00EF4050">
              <w:rPr>
                <w:rFonts w:eastAsia="標楷體" w:hint="eastAsia"/>
              </w:rPr>
              <w:t>0.54</w:t>
            </w:r>
          </w:p>
        </w:tc>
        <w:tc>
          <w:tcPr>
            <w:tcW w:w="1154" w:type="dxa"/>
            <w:tcBorders>
              <w:top w:val="nil"/>
              <w:left w:val="nil"/>
              <w:bottom w:val="nil"/>
              <w:right w:val="nil"/>
            </w:tcBorders>
            <w:vAlign w:val="center"/>
          </w:tcPr>
          <w:p w:rsidR="00AB039C" w:rsidRPr="00EF4050" w:rsidRDefault="00AB039C" w:rsidP="00F147FB">
            <w:pPr>
              <w:pStyle w:val="ab"/>
              <w:spacing w:line="360" w:lineRule="exact"/>
              <w:ind w:rightChars="115" w:right="276"/>
              <w:rPr>
                <w:rFonts w:eastAsia="標楷體"/>
              </w:rPr>
            </w:pPr>
            <w:r w:rsidRPr="00EF4050">
              <w:rPr>
                <w:rFonts w:eastAsia="標楷體" w:hint="eastAsia"/>
              </w:rPr>
              <w:t>0.98</w:t>
            </w:r>
          </w:p>
        </w:tc>
        <w:tc>
          <w:tcPr>
            <w:tcW w:w="102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-1.74</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rPr>
            </w:pPr>
            <w:r w:rsidRPr="00EF4050">
              <w:rPr>
                <w:rFonts w:eastAsia="標楷體" w:hint="eastAsia"/>
              </w:rPr>
              <w:t>1.69</w:t>
            </w:r>
          </w:p>
        </w:tc>
        <w:tc>
          <w:tcPr>
            <w:tcW w:w="106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-2.81</w:t>
            </w:r>
          </w:p>
        </w:tc>
        <w:tc>
          <w:tcPr>
            <w:tcW w:w="1070"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-3.58</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pacing w:line="360" w:lineRule="exact"/>
              <w:ind w:right="284"/>
              <w:jc w:val="right"/>
              <w:rPr>
                <w:rFonts w:eastAsia="標楷體"/>
              </w:rPr>
            </w:pPr>
            <w:r w:rsidRPr="00EF4050">
              <w:rPr>
                <w:rFonts w:eastAsia="標楷體" w:hint="eastAsia"/>
              </w:rPr>
              <w:t>7</w:t>
            </w:r>
            <w:r w:rsidRPr="00EF4050">
              <w:rPr>
                <w:rFonts w:eastAsia="標楷體" w:hint="eastAsia"/>
              </w:rPr>
              <w:t>月</w:t>
            </w:r>
          </w:p>
        </w:tc>
        <w:tc>
          <w:tcPr>
            <w:tcW w:w="1103" w:type="dxa"/>
            <w:tcBorders>
              <w:top w:val="nil"/>
              <w:left w:val="single" w:sz="4" w:space="0" w:color="auto"/>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0.77</w:t>
            </w:r>
          </w:p>
        </w:tc>
        <w:tc>
          <w:tcPr>
            <w:tcW w:w="1045" w:type="dxa"/>
            <w:tcBorders>
              <w:top w:val="nil"/>
              <w:left w:val="nil"/>
              <w:bottom w:val="nil"/>
              <w:right w:val="nil"/>
            </w:tcBorders>
            <w:vAlign w:val="center"/>
          </w:tcPr>
          <w:p w:rsidR="00AB039C" w:rsidRPr="00EF4050" w:rsidRDefault="00AB039C" w:rsidP="00F147FB">
            <w:pPr>
              <w:pStyle w:val="ab"/>
              <w:spacing w:line="360" w:lineRule="exact"/>
              <w:ind w:rightChars="94" w:right="226"/>
              <w:rPr>
                <w:rFonts w:eastAsia="標楷體"/>
              </w:rPr>
            </w:pPr>
            <w:r w:rsidRPr="00EF4050">
              <w:rPr>
                <w:rFonts w:eastAsia="標楷體" w:hint="eastAsia"/>
              </w:rPr>
              <w:t>0.60</w:t>
            </w:r>
          </w:p>
        </w:tc>
        <w:tc>
          <w:tcPr>
            <w:tcW w:w="1154" w:type="dxa"/>
            <w:tcBorders>
              <w:top w:val="nil"/>
              <w:left w:val="nil"/>
              <w:bottom w:val="nil"/>
              <w:right w:val="nil"/>
            </w:tcBorders>
            <w:vAlign w:val="center"/>
          </w:tcPr>
          <w:p w:rsidR="00AB039C" w:rsidRPr="00EF4050" w:rsidRDefault="00AB039C" w:rsidP="00F147FB">
            <w:pPr>
              <w:pStyle w:val="ab"/>
              <w:spacing w:line="360" w:lineRule="exact"/>
              <w:ind w:rightChars="115" w:right="276"/>
              <w:rPr>
                <w:rFonts w:eastAsia="標楷體"/>
              </w:rPr>
            </w:pPr>
            <w:r w:rsidRPr="00EF4050">
              <w:rPr>
                <w:rFonts w:eastAsia="標楷體" w:hint="eastAsia"/>
              </w:rPr>
              <w:t>0.92</w:t>
            </w:r>
          </w:p>
        </w:tc>
        <w:tc>
          <w:tcPr>
            <w:tcW w:w="102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-0.66</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rPr>
            </w:pPr>
            <w:r w:rsidRPr="00EF4050">
              <w:rPr>
                <w:rFonts w:eastAsia="標楷體" w:hint="eastAsia"/>
              </w:rPr>
              <w:t>1.65</w:t>
            </w:r>
          </w:p>
        </w:tc>
        <w:tc>
          <w:tcPr>
            <w:tcW w:w="106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-1.15</w:t>
            </w:r>
          </w:p>
        </w:tc>
        <w:tc>
          <w:tcPr>
            <w:tcW w:w="1070"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-2.09</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pacing w:line="360" w:lineRule="exact"/>
              <w:ind w:right="284"/>
              <w:jc w:val="right"/>
              <w:rPr>
                <w:rFonts w:eastAsia="標楷體"/>
              </w:rPr>
            </w:pPr>
            <w:r w:rsidRPr="00EF4050">
              <w:rPr>
                <w:rFonts w:eastAsia="標楷體" w:hint="eastAsia"/>
              </w:rPr>
              <w:t>8</w:t>
            </w:r>
            <w:r w:rsidRPr="00EF4050">
              <w:rPr>
                <w:rFonts w:eastAsia="標楷體" w:hint="eastAsia"/>
              </w:rPr>
              <w:t>月</w:t>
            </w:r>
          </w:p>
        </w:tc>
        <w:tc>
          <w:tcPr>
            <w:tcW w:w="1103" w:type="dxa"/>
            <w:tcBorders>
              <w:top w:val="nil"/>
              <w:left w:val="single" w:sz="4" w:space="0" w:color="auto"/>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0.96</w:t>
            </w:r>
          </w:p>
        </w:tc>
        <w:tc>
          <w:tcPr>
            <w:tcW w:w="1045" w:type="dxa"/>
            <w:tcBorders>
              <w:top w:val="nil"/>
              <w:left w:val="nil"/>
              <w:bottom w:val="nil"/>
              <w:right w:val="nil"/>
            </w:tcBorders>
            <w:vAlign w:val="center"/>
          </w:tcPr>
          <w:p w:rsidR="00AB039C" w:rsidRPr="00EF4050" w:rsidRDefault="00AB039C" w:rsidP="00F147FB">
            <w:pPr>
              <w:pStyle w:val="ab"/>
              <w:spacing w:line="360" w:lineRule="exact"/>
              <w:ind w:rightChars="94" w:right="226"/>
              <w:rPr>
                <w:rFonts w:eastAsia="標楷體"/>
              </w:rPr>
            </w:pPr>
            <w:r w:rsidRPr="00EF4050">
              <w:rPr>
                <w:rFonts w:eastAsia="標楷體" w:hint="eastAsia"/>
              </w:rPr>
              <w:t>0.79</w:t>
            </w:r>
          </w:p>
        </w:tc>
        <w:tc>
          <w:tcPr>
            <w:tcW w:w="1154" w:type="dxa"/>
            <w:tcBorders>
              <w:top w:val="nil"/>
              <w:left w:val="nil"/>
              <w:bottom w:val="nil"/>
              <w:right w:val="nil"/>
            </w:tcBorders>
            <w:vAlign w:val="center"/>
          </w:tcPr>
          <w:p w:rsidR="00AB039C" w:rsidRPr="00EF4050" w:rsidRDefault="00AB039C" w:rsidP="00F147FB">
            <w:pPr>
              <w:pStyle w:val="ab"/>
              <w:spacing w:line="360" w:lineRule="exact"/>
              <w:ind w:rightChars="115" w:right="276"/>
              <w:rPr>
                <w:rFonts w:eastAsia="標楷體"/>
              </w:rPr>
            </w:pPr>
            <w:r w:rsidRPr="00EF4050">
              <w:rPr>
                <w:rFonts w:eastAsia="標楷體" w:hint="eastAsia"/>
              </w:rPr>
              <w:t>0.96</w:t>
            </w:r>
          </w:p>
        </w:tc>
        <w:tc>
          <w:tcPr>
            <w:tcW w:w="102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1.17</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rPr>
            </w:pPr>
            <w:r w:rsidRPr="00EF4050">
              <w:rPr>
                <w:rFonts w:eastAsia="標楷體" w:hint="eastAsia"/>
              </w:rPr>
              <w:t>3.55</w:t>
            </w:r>
          </w:p>
        </w:tc>
        <w:tc>
          <w:tcPr>
            <w:tcW w:w="106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0.96</w:t>
            </w:r>
          </w:p>
        </w:tc>
        <w:tc>
          <w:tcPr>
            <w:tcW w:w="1070"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-0.57</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pacing w:line="360" w:lineRule="exact"/>
              <w:ind w:right="284"/>
              <w:jc w:val="right"/>
              <w:rPr>
                <w:rFonts w:eastAsia="標楷體"/>
              </w:rPr>
            </w:pPr>
            <w:r w:rsidRPr="00EF4050">
              <w:rPr>
                <w:rFonts w:eastAsia="標楷體" w:hint="eastAsia"/>
              </w:rPr>
              <w:t>9</w:t>
            </w:r>
            <w:r w:rsidRPr="00EF4050">
              <w:rPr>
                <w:rFonts w:eastAsia="標楷體" w:hint="eastAsia"/>
              </w:rPr>
              <w:t>月</w:t>
            </w:r>
          </w:p>
        </w:tc>
        <w:tc>
          <w:tcPr>
            <w:tcW w:w="1103" w:type="dxa"/>
            <w:tcBorders>
              <w:top w:val="nil"/>
              <w:left w:val="single" w:sz="4" w:space="0" w:color="auto"/>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0.49</w:t>
            </w:r>
          </w:p>
        </w:tc>
        <w:tc>
          <w:tcPr>
            <w:tcW w:w="1045" w:type="dxa"/>
            <w:tcBorders>
              <w:top w:val="nil"/>
              <w:left w:val="nil"/>
              <w:bottom w:val="nil"/>
              <w:right w:val="nil"/>
            </w:tcBorders>
            <w:vAlign w:val="center"/>
          </w:tcPr>
          <w:p w:rsidR="00AB039C" w:rsidRPr="00EF4050" w:rsidRDefault="00AB039C" w:rsidP="00F147FB">
            <w:pPr>
              <w:pStyle w:val="ab"/>
              <w:spacing w:line="360" w:lineRule="exact"/>
              <w:ind w:rightChars="94" w:right="226"/>
              <w:rPr>
                <w:rFonts w:eastAsia="標楷體"/>
              </w:rPr>
            </w:pPr>
            <w:r w:rsidRPr="00EF4050">
              <w:rPr>
                <w:rFonts w:eastAsia="標楷體" w:hint="eastAsia"/>
              </w:rPr>
              <w:t>0.79</w:t>
            </w:r>
          </w:p>
        </w:tc>
        <w:tc>
          <w:tcPr>
            <w:tcW w:w="1154" w:type="dxa"/>
            <w:tcBorders>
              <w:top w:val="nil"/>
              <w:left w:val="nil"/>
              <w:bottom w:val="nil"/>
              <w:right w:val="nil"/>
            </w:tcBorders>
            <w:vAlign w:val="center"/>
          </w:tcPr>
          <w:p w:rsidR="00AB039C" w:rsidRPr="00EF4050" w:rsidRDefault="00AB039C" w:rsidP="00F147FB">
            <w:pPr>
              <w:pStyle w:val="ab"/>
              <w:spacing w:line="360" w:lineRule="exact"/>
              <w:ind w:rightChars="115" w:right="276"/>
              <w:rPr>
                <w:rFonts w:eastAsia="標楷體"/>
              </w:rPr>
            </w:pPr>
            <w:r w:rsidRPr="00EF4050">
              <w:rPr>
                <w:rFonts w:eastAsia="標楷體" w:hint="eastAsia"/>
              </w:rPr>
              <w:t>0.81</w:t>
            </w:r>
          </w:p>
        </w:tc>
        <w:tc>
          <w:tcPr>
            <w:tcW w:w="102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1.92</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rPr>
            </w:pPr>
            <w:r w:rsidRPr="00EF4050">
              <w:rPr>
                <w:rFonts w:eastAsia="標楷體" w:hint="eastAsia"/>
              </w:rPr>
              <w:t>3.75</w:t>
            </w:r>
          </w:p>
        </w:tc>
        <w:tc>
          <w:tcPr>
            <w:tcW w:w="106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2.64</w:t>
            </w:r>
          </w:p>
        </w:tc>
        <w:tc>
          <w:tcPr>
            <w:tcW w:w="1070"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-0.13</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pacing w:line="360" w:lineRule="exact"/>
              <w:ind w:right="284"/>
              <w:jc w:val="right"/>
              <w:rPr>
                <w:rFonts w:eastAsia="標楷體"/>
              </w:rPr>
            </w:pPr>
            <w:r w:rsidRPr="00EF4050">
              <w:rPr>
                <w:rFonts w:eastAsia="標楷體" w:hint="eastAsia"/>
              </w:rPr>
              <w:t>10</w:t>
            </w:r>
            <w:r w:rsidRPr="00EF4050">
              <w:rPr>
                <w:rFonts w:eastAsia="標楷體" w:hint="eastAsia"/>
              </w:rPr>
              <w:t>月</w:t>
            </w:r>
          </w:p>
        </w:tc>
        <w:tc>
          <w:tcPr>
            <w:tcW w:w="1103" w:type="dxa"/>
            <w:tcBorders>
              <w:top w:val="nil"/>
              <w:left w:val="single" w:sz="4" w:space="0" w:color="auto"/>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-0.33</w:t>
            </w:r>
          </w:p>
        </w:tc>
        <w:tc>
          <w:tcPr>
            <w:tcW w:w="1045" w:type="dxa"/>
            <w:tcBorders>
              <w:top w:val="nil"/>
              <w:left w:val="nil"/>
              <w:bottom w:val="nil"/>
              <w:right w:val="nil"/>
            </w:tcBorders>
            <w:vAlign w:val="center"/>
          </w:tcPr>
          <w:p w:rsidR="00AB039C" w:rsidRPr="00EF4050" w:rsidRDefault="00AB039C" w:rsidP="00F147FB">
            <w:pPr>
              <w:pStyle w:val="ab"/>
              <w:spacing w:line="360" w:lineRule="exact"/>
              <w:ind w:rightChars="94" w:right="226"/>
              <w:rPr>
                <w:rFonts w:eastAsia="標楷體"/>
              </w:rPr>
            </w:pPr>
            <w:r w:rsidRPr="00EF4050">
              <w:rPr>
                <w:rFonts w:eastAsia="標楷體" w:hint="eastAsia"/>
              </w:rPr>
              <w:t>1.14</w:t>
            </w:r>
          </w:p>
        </w:tc>
        <w:tc>
          <w:tcPr>
            <w:tcW w:w="1154" w:type="dxa"/>
            <w:tcBorders>
              <w:top w:val="nil"/>
              <w:left w:val="nil"/>
              <w:bottom w:val="nil"/>
              <w:right w:val="nil"/>
            </w:tcBorders>
            <w:vAlign w:val="center"/>
          </w:tcPr>
          <w:p w:rsidR="00AB039C" w:rsidRPr="00EF4050" w:rsidRDefault="00AB039C" w:rsidP="00F147FB">
            <w:pPr>
              <w:pStyle w:val="ab"/>
              <w:spacing w:line="360" w:lineRule="exact"/>
              <w:ind w:rightChars="115" w:right="276"/>
              <w:rPr>
                <w:rFonts w:eastAsia="標楷體"/>
              </w:rPr>
            </w:pPr>
            <w:r w:rsidRPr="00EF4050">
              <w:rPr>
                <w:rFonts w:eastAsia="標楷體" w:hint="eastAsia"/>
              </w:rPr>
              <w:t>1.12</w:t>
            </w:r>
          </w:p>
        </w:tc>
        <w:tc>
          <w:tcPr>
            <w:tcW w:w="102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1.65</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rPr>
            </w:pPr>
            <w:r w:rsidRPr="00EF4050">
              <w:rPr>
                <w:rFonts w:eastAsia="標楷體" w:hint="eastAsia"/>
              </w:rPr>
              <w:t>3.26</w:t>
            </w:r>
          </w:p>
        </w:tc>
        <w:tc>
          <w:tcPr>
            <w:tcW w:w="106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2.03</w:t>
            </w:r>
          </w:p>
        </w:tc>
        <w:tc>
          <w:tcPr>
            <w:tcW w:w="1070"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0.06</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pacing w:line="360" w:lineRule="exact"/>
              <w:ind w:right="284"/>
              <w:jc w:val="right"/>
              <w:rPr>
                <w:rFonts w:eastAsia="標楷體"/>
              </w:rPr>
            </w:pPr>
            <w:r w:rsidRPr="00EF4050">
              <w:rPr>
                <w:rFonts w:eastAsia="標楷體" w:hint="eastAsia"/>
              </w:rPr>
              <w:t>11</w:t>
            </w:r>
            <w:r w:rsidRPr="00EF4050">
              <w:rPr>
                <w:rFonts w:eastAsia="標楷體" w:hint="eastAsia"/>
              </w:rPr>
              <w:t>月</w:t>
            </w:r>
          </w:p>
        </w:tc>
        <w:tc>
          <w:tcPr>
            <w:tcW w:w="1103" w:type="dxa"/>
            <w:tcBorders>
              <w:top w:val="nil"/>
              <w:left w:val="single" w:sz="4" w:space="0" w:color="auto"/>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0.34</w:t>
            </w:r>
          </w:p>
        </w:tc>
        <w:tc>
          <w:tcPr>
            <w:tcW w:w="1045" w:type="dxa"/>
            <w:tcBorders>
              <w:top w:val="nil"/>
              <w:left w:val="nil"/>
              <w:bottom w:val="nil"/>
              <w:right w:val="nil"/>
            </w:tcBorders>
            <w:vAlign w:val="center"/>
          </w:tcPr>
          <w:p w:rsidR="00AB039C" w:rsidRPr="00EF4050" w:rsidRDefault="00AB039C" w:rsidP="00F147FB">
            <w:pPr>
              <w:pStyle w:val="ab"/>
              <w:spacing w:line="360" w:lineRule="exact"/>
              <w:ind w:rightChars="94" w:right="226"/>
              <w:rPr>
                <w:rFonts w:eastAsia="標楷體"/>
              </w:rPr>
            </w:pPr>
            <w:r w:rsidRPr="00EF4050">
              <w:rPr>
                <w:rFonts w:eastAsia="標楷體" w:hint="eastAsia"/>
              </w:rPr>
              <w:t>1.60</w:t>
            </w:r>
          </w:p>
        </w:tc>
        <w:tc>
          <w:tcPr>
            <w:tcW w:w="1154" w:type="dxa"/>
            <w:tcBorders>
              <w:top w:val="nil"/>
              <w:left w:val="nil"/>
              <w:bottom w:val="nil"/>
              <w:right w:val="nil"/>
            </w:tcBorders>
            <w:vAlign w:val="center"/>
          </w:tcPr>
          <w:p w:rsidR="00AB039C" w:rsidRPr="00EF4050" w:rsidRDefault="00AB039C" w:rsidP="00F147FB">
            <w:pPr>
              <w:pStyle w:val="ab"/>
              <w:spacing w:line="360" w:lineRule="exact"/>
              <w:ind w:rightChars="115" w:right="276"/>
              <w:rPr>
                <w:rFonts w:eastAsia="標楷體"/>
              </w:rPr>
            </w:pPr>
            <w:r w:rsidRPr="00EF4050">
              <w:rPr>
                <w:rFonts w:eastAsia="標楷體" w:hint="eastAsia"/>
              </w:rPr>
              <w:t>1.29</w:t>
            </w:r>
          </w:p>
        </w:tc>
        <w:tc>
          <w:tcPr>
            <w:tcW w:w="102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1.56</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rPr>
            </w:pPr>
            <w:r w:rsidRPr="00EF4050">
              <w:rPr>
                <w:rFonts w:eastAsia="標楷體" w:hint="eastAsia"/>
              </w:rPr>
              <w:t>3.45</w:t>
            </w:r>
          </w:p>
        </w:tc>
        <w:tc>
          <w:tcPr>
            <w:tcW w:w="106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2.47</w:t>
            </w:r>
          </w:p>
        </w:tc>
        <w:tc>
          <w:tcPr>
            <w:tcW w:w="1070"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-0.70</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pacing w:line="360" w:lineRule="exact"/>
              <w:ind w:right="284"/>
              <w:jc w:val="right"/>
              <w:rPr>
                <w:rFonts w:eastAsia="標楷體"/>
              </w:rPr>
            </w:pPr>
            <w:r w:rsidRPr="00EF4050">
              <w:rPr>
                <w:rFonts w:eastAsia="標楷體"/>
              </w:rPr>
              <w:t>12</w:t>
            </w:r>
            <w:r w:rsidRPr="00EF4050">
              <w:rPr>
                <w:rFonts w:eastAsia="標楷體"/>
              </w:rPr>
              <w:t>月</w:t>
            </w:r>
          </w:p>
        </w:tc>
        <w:tc>
          <w:tcPr>
            <w:tcW w:w="1103" w:type="dxa"/>
            <w:tcBorders>
              <w:top w:val="nil"/>
              <w:left w:val="single" w:sz="4" w:space="0" w:color="auto"/>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rPr>
              <w:t>1.</w:t>
            </w:r>
            <w:r w:rsidRPr="00EF4050">
              <w:rPr>
                <w:rFonts w:eastAsia="標楷體" w:hint="eastAsia"/>
              </w:rPr>
              <w:t>22</w:t>
            </w:r>
          </w:p>
        </w:tc>
        <w:tc>
          <w:tcPr>
            <w:tcW w:w="1045" w:type="dxa"/>
            <w:tcBorders>
              <w:top w:val="nil"/>
              <w:left w:val="nil"/>
              <w:bottom w:val="nil"/>
              <w:right w:val="nil"/>
            </w:tcBorders>
            <w:vAlign w:val="center"/>
          </w:tcPr>
          <w:p w:rsidR="00AB039C" w:rsidRPr="00EF4050" w:rsidRDefault="00AB039C" w:rsidP="00F147FB">
            <w:pPr>
              <w:pStyle w:val="ab"/>
              <w:spacing w:line="360" w:lineRule="exact"/>
              <w:ind w:rightChars="94" w:right="226"/>
              <w:rPr>
                <w:rFonts w:eastAsia="標楷體"/>
              </w:rPr>
            </w:pPr>
            <w:r w:rsidRPr="00EF4050">
              <w:rPr>
                <w:rFonts w:eastAsia="標楷體" w:hint="eastAsia"/>
              </w:rPr>
              <w:t>1</w:t>
            </w:r>
            <w:r w:rsidRPr="00EF4050">
              <w:rPr>
                <w:rFonts w:eastAsia="標楷體"/>
              </w:rPr>
              <w:t>.</w:t>
            </w:r>
            <w:r w:rsidRPr="00EF4050">
              <w:rPr>
                <w:rFonts w:eastAsia="標楷體" w:hint="eastAsia"/>
              </w:rPr>
              <w:t>68</w:t>
            </w:r>
          </w:p>
        </w:tc>
        <w:tc>
          <w:tcPr>
            <w:tcW w:w="1154" w:type="dxa"/>
            <w:tcBorders>
              <w:top w:val="nil"/>
              <w:left w:val="nil"/>
              <w:bottom w:val="nil"/>
              <w:right w:val="nil"/>
            </w:tcBorders>
            <w:vAlign w:val="center"/>
          </w:tcPr>
          <w:p w:rsidR="00AB039C" w:rsidRPr="00EF4050" w:rsidRDefault="00AB039C" w:rsidP="00F147FB">
            <w:pPr>
              <w:pStyle w:val="ab"/>
              <w:spacing w:line="360" w:lineRule="exact"/>
              <w:ind w:rightChars="115" w:right="276"/>
              <w:rPr>
                <w:rFonts w:eastAsia="標楷體"/>
              </w:rPr>
            </w:pPr>
            <w:r w:rsidRPr="00EF4050">
              <w:rPr>
                <w:rFonts w:eastAsia="標楷體" w:hint="eastAsia"/>
              </w:rPr>
              <w:t>1</w:t>
            </w:r>
            <w:r w:rsidRPr="00EF4050">
              <w:rPr>
                <w:rFonts w:eastAsia="標楷體"/>
              </w:rPr>
              <w:t>.</w:t>
            </w:r>
            <w:r w:rsidRPr="00EF4050">
              <w:rPr>
                <w:rFonts w:eastAsia="標楷體" w:hint="eastAsia"/>
              </w:rPr>
              <w:t>57</w:t>
            </w:r>
          </w:p>
        </w:tc>
        <w:tc>
          <w:tcPr>
            <w:tcW w:w="102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w:t>
            </w:r>
            <w:r w:rsidRPr="00EF4050">
              <w:rPr>
                <w:rFonts w:eastAsia="標楷體"/>
              </w:rPr>
              <w:t>.</w:t>
            </w:r>
            <w:r w:rsidRPr="00EF4050">
              <w:rPr>
                <w:rFonts w:eastAsia="標楷體" w:hint="eastAsia"/>
              </w:rPr>
              <w:t>31</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rPr>
            </w:pPr>
            <w:r w:rsidRPr="00EF4050">
              <w:rPr>
                <w:rFonts w:eastAsia="標楷體" w:hint="eastAsia"/>
              </w:rPr>
              <w:t>3</w:t>
            </w:r>
            <w:r w:rsidRPr="00EF4050">
              <w:rPr>
                <w:rFonts w:eastAsia="標楷體"/>
              </w:rPr>
              <w:t>.</w:t>
            </w:r>
            <w:r w:rsidRPr="00EF4050">
              <w:rPr>
                <w:rFonts w:eastAsia="標楷體" w:hint="eastAsia"/>
              </w:rPr>
              <w:t>14</w:t>
            </w:r>
          </w:p>
        </w:tc>
        <w:tc>
          <w:tcPr>
            <w:tcW w:w="106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w:t>
            </w:r>
            <w:r w:rsidRPr="00EF4050">
              <w:rPr>
                <w:rFonts w:eastAsia="標楷體"/>
              </w:rPr>
              <w:t>.</w:t>
            </w:r>
            <w:r w:rsidRPr="00EF4050">
              <w:rPr>
                <w:rFonts w:eastAsia="標楷體" w:hint="eastAsia"/>
              </w:rPr>
              <w:t>60</w:t>
            </w:r>
          </w:p>
        </w:tc>
        <w:tc>
          <w:tcPr>
            <w:tcW w:w="1070"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rPr>
              <w:t>-</w:t>
            </w:r>
            <w:r w:rsidRPr="00EF4050">
              <w:rPr>
                <w:rFonts w:eastAsia="標楷體" w:hint="eastAsia"/>
              </w:rPr>
              <w:t>2</w:t>
            </w:r>
            <w:r w:rsidRPr="00EF4050">
              <w:rPr>
                <w:rFonts w:eastAsia="標楷體"/>
              </w:rPr>
              <w:t>.</w:t>
            </w:r>
            <w:r w:rsidRPr="00EF4050">
              <w:rPr>
                <w:rFonts w:eastAsia="標楷體" w:hint="eastAsia"/>
              </w:rPr>
              <w:t>16</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napToGrid w:val="0"/>
              <w:spacing w:line="360" w:lineRule="exact"/>
              <w:ind w:rightChars="12" w:right="29" w:firstLineChars="100" w:firstLine="240"/>
              <w:jc w:val="both"/>
              <w:rPr>
                <w:rFonts w:eastAsia="標楷體"/>
                <w:b/>
              </w:rPr>
            </w:pPr>
            <w:r w:rsidRPr="00EF4050">
              <w:rPr>
                <w:rFonts w:eastAsia="標楷體"/>
                <w:b/>
                <w:bCs/>
              </w:rPr>
              <w:t>10</w:t>
            </w:r>
            <w:r w:rsidRPr="00EF4050">
              <w:rPr>
                <w:rFonts w:eastAsia="標楷體" w:hint="eastAsia"/>
                <w:b/>
                <w:bCs/>
              </w:rPr>
              <w:t>7</w:t>
            </w:r>
            <w:r w:rsidRPr="00EF4050">
              <w:rPr>
                <w:rFonts w:eastAsia="標楷體"/>
                <w:b/>
              </w:rPr>
              <w:t>年</w:t>
            </w:r>
            <w:r w:rsidRPr="00EF4050">
              <w:rPr>
                <w:rFonts w:eastAsia="標楷體" w:hint="eastAsia"/>
                <w:b/>
              </w:rPr>
              <w:t>1~</w:t>
            </w:r>
            <w:r>
              <w:rPr>
                <w:rFonts w:eastAsia="標楷體" w:hint="eastAsia"/>
                <w:b/>
              </w:rPr>
              <w:t>6</w:t>
            </w:r>
            <w:r w:rsidRPr="00EF4050">
              <w:rPr>
                <w:rFonts w:eastAsia="標楷體" w:hint="eastAsia"/>
                <w:b/>
              </w:rPr>
              <w:t>月</w:t>
            </w:r>
          </w:p>
        </w:tc>
        <w:tc>
          <w:tcPr>
            <w:tcW w:w="1103" w:type="dxa"/>
            <w:tcBorders>
              <w:top w:val="nil"/>
              <w:left w:val="single" w:sz="4" w:space="0" w:color="auto"/>
              <w:bottom w:val="nil"/>
              <w:right w:val="nil"/>
            </w:tcBorders>
            <w:vAlign w:val="center"/>
          </w:tcPr>
          <w:p w:rsidR="00AB039C" w:rsidRPr="00EF4050" w:rsidRDefault="00AB039C" w:rsidP="00F147FB">
            <w:pPr>
              <w:pStyle w:val="ab"/>
              <w:spacing w:line="360" w:lineRule="exact"/>
              <w:ind w:rightChars="94" w:right="226"/>
              <w:rPr>
                <w:rFonts w:eastAsia="標楷體"/>
                <w:b/>
              </w:rPr>
            </w:pPr>
            <w:r w:rsidRPr="00EF4050">
              <w:rPr>
                <w:rFonts w:eastAsia="標楷體" w:hint="eastAsia"/>
                <w:b/>
              </w:rPr>
              <w:t>1.6</w:t>
            </w:r>
            <w:r>
              <w:rPr>
                <w:rFonts w:eastAsia="標楷體" w:hint="eastAsia"/>
                <w:b/>
              </w:rPr>
              <w:t>0</w:t>
            </w:r>
          </w:p>
        </w:tc>
        <w:tc>
          <w:tcPr>
            <w:tcW w:w="1045"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hint="eastAsia"/>
                <w:b/>
              </w:rPr>
              <w:t>1.6</w:t>
            </w:r>
            <w:r>
              <w:rPr>
                <w:rFonts w:eastAsia="標楷體" w:hint="eastAsia"/>
                <w:b/>
              </w:rPr>
              <w:t>5</w:t>
            </w:r>
          </w:p>
        </w:tc>
        <w:tc>
          <w:tcPr>
            <w:tcW w:w="1154" w:type="dxa"/>
            <w:tcBorders>
              <w:top w:val="nil"/>
              <w:left w:val="nil"/>
              <w:bottom w:val="nil"/>
              <w:right w:val="nil"/>
            </w:tcBorders>
            <w:vAlign w:val="center"/>
          </w:tcPr>
          <w:p w:rsidR="00AB039C" w:rsidRPr="00EF4050" w:rsidRDefault="00AB039C" w:rsidP="00F147FB">
            <w:pPr>
              <w:pStyle w:val="ab"/>
              <w:spacing w:line="360" w:lineRule="exact"/>
              <w:ind w:rightChars="115" w:right="276"/>
              <w:rPr>
                <w:rFonts w:eastAsia="標楷體"/>
                <w:b/>
              </w:rPr>
            </w:pPr>
            <w:r w:rsidRPr="00EF4050">
              <w:rPr>
                <w:rFonts w:eastAsia="標楷體" w:hint="eastAsia"/>
                <w:b/>
              </w:rPr>
              <w:t>1.40</w:t>
            </w:r>
          </w:p>
        </w:tc>
        <w:tc>
          <w:tcPr>
            <w:tcW w:w="1027"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Pr>
                <w:rFonts w:eastAsia="標楷體" w:hint="eastAsia"/>
                <w:b/>
              </w:rPr>
              <w:t>2.37</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b/>
              </w:rPr>
            </w:pPr>
            <w:r>
              <w:rPr>
                <w:rFonts w:eastAsia="標楷體" w:hint="eastAsia"/>
                <w:b/>
              </w:rPr>
              <w:t>3.29</w:t>
            </w:r>
          </w:p>
        </w:tc>
        <w:tc>
          <w:tcPr>
            <w:tcW w:w="1067"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Pr>
                <w:rFonts w:eastAsia="標楷體" w:hint="eastAsia"/>
                <w:b/>
              </w:rPr>
              <w:t>4.22</w:t>
            </w:r>
          </w:p>
        </w:tc>
        <w:tc>
          <w:tcPr>
            <w:tcW w:w="1070"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Pr>
                <w:rFonts w:eastAsia="標楷體" w:hint="eastAsia"/>
                <w:b/>
              </w:rPr>
              <w:t>0.11</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pacing w:line="360" w:lineRule="exact"/>
              <w:ind w:right="284"/>
              <w:jc w:val="right"/>
              <w:rPr>
                <w:rFonts w:eastAsia="標楷體"/>
              </w:rPr>
            </w:pPr>
            <w:r w:rsidRPr="00EF4050">
              <w:rPr>
                <w:rFonts w:eastAsia="標楷體"/>
              </w:rPr>
              <w:t>1</w:t>
            </w:r>
            <w:r w:rsidRPr="00EF4050">
              <w:rPr>
                <w:rFonts w:eastAsia="標楷體"/>
              </w:rPr>
              <w:t>月</w:t>
            </w:r>
          </w:p>
        </w:tc>
        <w:tc>
          <w:tcPr>
            <w:tcW w:w="1103" w:type="dxa"/>
            <w:tcBorders>
              <w:top w:val="nil"/>
              <w:left w:val="single" w:sz="4" w:space="0" w:color="auto"/>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0.89</w:t>
            </w:r>
          </w:p>
        </w:tc>
        <w:tc>
          <w:tcPr>
            <w:tcW w:w="1045" w:type="dxa"/>
            <w:tcBorders>
              <w:top w:val="nil"/>
              <w:left w:val="nil"/>
              <w:bottom w:val="nil"/>
              <w:right w:val="nil"/>
            </w:tcBorders>
            <w:vAlign w:val="center"/>
          </w:tcPr>
          <w:p w:rsidR="00AB039C" w:rsidRPr="00EF4050" w:rsidRDefault="00AB039C" w:rsidP="00F147FB">
            <w:pPr>
              <w:pStyle w:val="ab"/>
              <w:spacing w:line="360" w:lineRule="exact"/>
              <w:ind w:rightChars="94" w:right="226"/>
              <w:rPr>
                <w:rFonts w:eastAsia="標楷體"/>
              </w:rPr>
            </w:pPr>
            <w:r w:rsidRPr="00EF4050">
              <w:rPr>
                <w:rFonts w:eastAsia="標楷體" w:hint="eastAsia"/>
              </w:rPr>
              <w:t>0.83</w:t>
            </w:r>
          </w:p>
        </w:tc>
        <w:tc>
          <w:tcPr>
            <w:tcW w:w="1154" w:type="dxa"/>
            <w:tcBorders>
              <w:top w:val="nil"/>
              <w:left w:val="nil"/>
              <w:bottom w:val="nil"/>
              <w:right w:val="nil"/>
            </w:tcBorders>
            <w:vAlign w:val="center"/>
          </w:tcPr>
          <w:p w:rsidR="00AB039C" w:rsidRPr="00EF4050" w:rsidRDefault="00AB039C" w:rsidP="00F147FB">
            <w:pPr>
              <w:pStyle w:val="ab"/>
              <w:spacing w:line="360" w:lineRule="exact"/>
              <w:ind w:rightChars="115" w:right="276"/>
              <w:rPr>
                <w:rFonts w:eastAsia="標楷體"/>
              </w:rPr>
            </w:pPr>
            <w:r w:rsidRPr="00EF4050">
              <w:rPr>
                <w:rFonts w:eastAsia="標楷體" w:hint="eastAsia"/>
              </w:rPr>
              <w:t>0.82</w:t>
            </w:r>
          </w:p>
        </w:tc>
        <w:tc>
          <w:tcPr>
            <w:tcW w:w="102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-0.73</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rPr>
            </w:pPr>
            <w:r w:rsidRPr="00EF4050">
              <w:rPr>
                <w:rFonts w:eastAsia="標楷體" w:hint="eastAsia"/>
              </w:rPr>
              <w:t>2.18</w:t>
            </w:r>
          </w:p>
        </w:tc>
        <w:tc>
          <w:tcPr>
            <w:tcW w:w="106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-0.26</w:t>
            </w:r>
          </w:p>
        </w:tc>
        <w:tc>
          <w:tcPr>
            <w:tcW w:w="1070"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-3.43</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pacing w:line="360" w:lineRule="exact"/>
              <w:ind w:right="284"/>
              <w:jc w:val="right"/>
              <w:rPr>
                <w:rFonts w:eastAsia="標楷體"/>
              </w:rPr>
            </w:pPr>
            <w:r w:rsidRPr="00EF4050">
              <w:rPr>
                <w:rFonts w:eastAsia="標楷體" w:hint="eastAsia"/>
              </w:rPr>
              <w:t>2</w:t>
            </w:r>
            <w:r w:rsidRPr="00EF4050">
              <w:rPr>
                <w:rFonts w:eastAsia="標楷體" w:hint="eastAsia"/>
              </w:rPr>
              <w:t>月</w:t>
            </w:r>
          </w:p>
        </w:tc>
        <w:tc>
          <w:tcPr>
            <w:tcW w:w="1103" w:type="dxa"/>
            <w:tcBorders>
              <w:top w:val="nil"/>
              <w:left w:val="single" w:sz="4" w:space="0" w:color="auto"/>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2.20</w:t>
            </w:r>
          </w:p>
        </w:tc>
        <w:tc>
          <w:tcPr>
            <w:tcW w:w="1045" w:type="dxa"/>
            <w:tcBorders>
              <w:top w:val="nil"/>
              <w:left w:val="nil"/>
              <w:bottom w:val="nil"/>
              <w:right w:val="nil"/>
            </w:tcBorders>
            <w:vAlign w:val="center"/>
          </w:tcPr>
          <w:p w:rsidR="00AB039C" w:rsidRPr="00EF4050" w:rsidRDefault="00AB039C" w:rsidP="00F147FB">
            <w:pPr>
              <w:pStyle w:val="ab"/>
              <w:spacing w:line="360" w:lineRule="exact"/>
              <w:ind w:rightChars="94" w:right="226"/>
              <w:rPr>
                <w:rFonts w:eastAsia="標楷體"/>
              </w:rPr>
            </w:pPr>
            <w:r w:rsidRPr="00EF4050">
              <w:rPr>
                <w:rFonts w:eastAsia="標楷體" w:hint="eastAsia"/>
              </w:rPr>
              <w:t>2.59</w:t>
            </w:r>
          </w:p>
        </w:tc>
        <w:tc>
          <w:tcPr>
            <w:tcW w:w="1154" w:type="dxa"/>
            <w:tcBorders>
              <w:top w:val="nil"/>
              <w:left w:val="nil"/>
              <w:bottom w:val="nil"/>
              <w:right w:val="nil"/>
            </w:tcBorders>
            <w:vAlign w:val="center"/>
          </w:tcPr>
          <w:p w:rsidR="00AB039C" w:rsidRPr="00EF4050" w:rsidRDefault="00AB039C" w:rsidP="00F147FB">
            <w:pPr>
              <w:pStyle w:val="ab"/>
              <w:spacing w:line="360" w:lineRule="exact"/>
              <w:ind w:rightChars="115" w:right="276"/>
              <w:rPr>
                <w:rFonts w:eastAsia="標楷體"/>
              </w:rPr>
            </w:pPr>
            <w:r w:rsidRPr="00EF4050">
              <w:rPr>
                <w:rFonts w:eastAsia="標楷體" w:hint="eastAsia"/>
              </w:rPr>
              <w:t>2.40</w:t>
            </w:r>
          </w:p>
        </w:tc>
        <w:tc>
          <w:tcPr>
            <w:tcW w:w="102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-0.21</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rPr>
            </w:pPr>
            <w:r w:rsidRPr="00EF4050">
              <w:rPr>
                <w:rFonts w:eastAsia="標楷體" w:hint="eastAsia"/>
              </w:rPr>
              <w:t>1.65</w:t>
            </w:r>
          </w:p>
        </w:tc>
        <w:tc>
          <w:tcPr>
            <w:tcW w:w="106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0.72</w:t>
            </w:r>
          </w:p>
        </w:tc>
        <w:tc>
          <w:tcPr>
            <w:tcW w:w="1070"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-2.41</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pacing w:line="360" w:lineRule="exact"/>
              <w:ind w:right="284"/>
              <w:jc w:val="right"/>
              <w:rPr>
                <w:rFonts w:eastAsia="標楷體"/>
              </w:rPr>
            </w:pPr>
            <w:r w:rsidRPr="00EF4050">
              <w:rPr>
                <w:rFonts w:eastAsia="標楷體"/>
              </w:rPr>
              <w:t>3</w:t>
            </w:r>
            <w:r w:rsidRPr="00EF4050">
              <w:rPr>
                <w:rFonts w:eastAsia="標楷體"/>
              </w:rPr>
              <w:t>月</w:t>
            </w:r>
          </w:p>
        </w:tc>
        <w:tc>
          <w:tcPr>
            <w:tcW w:w="1103" w:type="dxa"/>
            <w:tcBorders>
              <w:top w:val="nil"/>
              <w:left w:val="single" w:sz="4" w:space="0" w:color="auto"/>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1</w:t>
            </w:r>
            <w:r w:rsidRPr="00EF4050">
              <w:rPr>
                <w:rFonts w:eastAsia="標楷體"/>
              </w:rPr>
              <w:t>.</w:t>
            </w:r>
            <w:r w:rsidRPr="00EF4050">
              <w:rPr>
                <w:rFonts w:eastAsia="標楷體" w:hint="eastAsia"/>
              </w:rPr>
              <w:t>59</w:t>
            </w:r>
          </w:p>
        </w:tc>
        <w:tc>
          <w:tcPr>
            <w:tcW w:w="1045" w:type="dxa"/>
            <w:tcBorders>
              <w:top w:val="nil"/>
              <w:left w:val="nil"/>
              <w:bottom w:val="nil"/>
              <w:right w:val="nil"/>
            </w:tcBorders>
            <w:vAlign w:val="center"/>
          </w:tcPr>
          <w:p w:rsidR="00AB039C" w:rsidRPr="00EF4050" w:rsidRDefault="00AB039C" w:rsidP="00F147FB">
            <w:pPr>
              <w:pStyle w:val="ab"/>
              <w:spacing w:line="360" w:lineRule="exact"/>
              <w:ind w:rightChars="94" w:right="226"/>
              <w:rPr>
                <w:rFonts w:eastAsia="標楷體"/>
              </w:rPr>
            </w:pPr>
            <w:r w:rsidRPr="00EF4050">
              <w:rPr>
                <w:rFonts w:eastAsia="標楷體" w:hint="eastAsia"/>
              </w:rPr>
              <w:t>1.6</w:t>
            </w:r>
            <w:r>
              <w:rPr>
                <w:rFonts w:eastAsia="標楷體" w:hint="eastAsia"/>
              </w:rPr>
              <w:t>2</w:t>
            </w:r>
          </w:p>
        </w:tc>
        <w:tc>
          <w:tcPr>
            <w:tcW w:w="1154" w:type="dxa"/>
            <w:tcBorders>
              <w:top w:val="nil"/>
              <w:left w:val="nil"/>
              <w:bottom w:val="nil"/>
              <w:right w:val="nil"/>
            </w:tcBorders>
            <w:vAlign w:val="center"/>
          </w:tcPr>
          <w:p w:rsidR="00AB039C" w:rsidRPr="00EF4050" w:rsidRDefault="00AB039C" w:rsidP="00F147FB">
            <w:pPr>
              <w:pStyle w:val="ab"/>
              <w:spacing w:line="360" w:lineRule="exact"/>
              <w:ind w:rightChars="115" w:right="276"/>
              <w:rPr>
                <w:rFonts w:eastAsia="標楷體"/>
              </w:rPr>
            </w:pPr>
            <w:r w:rsidRPr="00EF4050">
              <w:rPr>
                <w:rFonts w:eastAsia="標楷體" w:hint="eastAsia"/>
              </w:rPr>
              <w:t>1.5</w:t>
            </w:r>
            <w:r>
              <w:rPr>
                <w:rFonts w:eastAsia="標楷體" w:hint="eastAsia"/>
              </w:rPr>
              <w:t>6</w:t>
            </w:r>
          </w:p>
        </w:tc>
        <w:tc>
          <w:tcPr>
            <w:tcW w:w="102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0.5</w:t>
            </w:r>
            <w:r>
              <w:rPr>
                <w:rFonts w:eastAsia="標楷體" w:hint="eastAsia"/>
              </w:rPr>
              <w:t>8</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rPr>
            </w:pPr>
            <w:r w:rsidRPr="00EF4050">
              <w:rPr>
                <w:rFonts w:eastAsia="標楷體" w:hint="eastAsia"/>
              </w:rPr>
              <w:t>1.7</w:t>
            </w:r>
            <w:r>
              <w:rPr>
                <w:rFonts w:eastAsia="標楷體" w:hint="eastAsia"/>
              </w:rPr>
              <w:t>7</w:t>
            </w:r>
          </w:p>
        </w:tc>
        <w:tc>
          <w:tcPr>
            <w:tcW w:w="106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2.1</w:t>
            </w:r>
            <w:r>
              <w:rPr>
                <w:rFonts w:eastAsia="標楷體" w:hint="eastAsia"/>
              </w:rPr>
              <w:t>4</w:t>
            </w:r>
          </w:p>
        </w:tc>
        <w:tc>
          <w:tcPr>
            <w:tcW w:w="1070"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-1.64</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pacing w:line="360" w:lineRule="exact"/>
              <w:ind w:right="284"/>
              <w:jc w:val="right"/>
              <w:rPr>
                <w:rFonts w:eastAsia="標楷體"/>
              </w:rPr>
            </w:pPr>
            <w:r w:rsidRPr="00EF4050">
              <w:rPr>
                <w:rFonts w:eastAsia="標楷體" w:hint="eastAsia"/>
              </w:rPr>
              <w:t>4</w:t>
            </w:r>
            <w:r w:rsidRPr="00EF4050">
              <w:rPr>
                <w:rFonts w:eastAsia="標楷體"/>
              </w:rPr>
              <w:t>月</w:t>
            </w:r>
          </w:p>
        </w:tc>
        <w:tc>
          <w:tcPr>
            <w:tcW w:w="1103" w:type="dxa"/>
            <w:tcBorders>
              <w:top w:val="nil"/>
              <w:left w:val="single" w:sz="4" w:space="0" w:color="auto"/>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2.00</w:t>
            </w:r>
          </w:p>
        </w:tc>
        <w:tc>
          <w:tcPr>
            <w:tcW w:w="1045" w:type="dxa"/>
            <w:tcBorders>
              <w:top w:val="nil"/>
              <w:left w:val="nil"/>
              <w:bottom w:val="nil"/>
              <w:right w:val="nil"/>
            </w:tcBorders>
            <w:vAlign w:val="center"/>
          </w:tcPr>
          <w:p w:rsidR="00AB039C" w:rsidRPr="00EF4050" w:rsidRDefault="00AB039C" w:rsidP="00F147FB">
            <w:pPr>
              <w:pStyle w:val="ab"/>
              <w:spacing w:line="360" w:lineRule="exact"/>
              <w:ind w:rightChars="94" w:right="226"/>
              <w:rPr>
                <w:rFonts w:eastAsia="標楷體"/>
              </w:rPr>
            </w:pPr>
            <w:r w:rsidRPr="00EF4050">
              <w:rPr>
                <w:rFonts w:eastAsia="標楷體" w:hint="eastAsia"/>
              </w:rPr>
              <w:t>1.63</w:t>
            </w:r>
          </w:p>
        </w:tc>
        <w:tc>
          <w:tcPr>
            <w:tcW w:w="1154" w:type="dxa"/>
            <w:tcBorders>
              <w:top w:val="nil"/>
              <w:left w:val="nil"/>
              <w:bottom w:val="nil"/>
              <w:right w:val="nil"/>
            </w:tcBorders>
            <w:vAlign w:val="center"/>
          </w:tcPr>
          <w:p w:rsidR="00AB039C" w:rsidRPr="00EF4050" w:rsidRDefault="00AB039C" w:rsidP="00F147FB">
            <w:pPr>
              <w:pStyle w:val="ab"/>
              <w:spacing w:line="360" w:lineRule="exact"/>
              <w:ind w:rightChars="115" w:right="276"/>
              <w:rPr>
                <w:rFonts w:eastAsia="標楷體"/>
              </w:rPr>
            </w:pPr>
            <w:r w:rsidRPr="00EF4050">
              <w:rPr>
                <w:rFonts w:eastAsia="標楷體" w:hint="eastAsia"/>
              </w:rPr>
              <w:t>1.3</w:t>
            </w:r>
            <w:r>
              <w:rPr>
                <w:rFonts w:eastAsia="標楷體" w:hint="eastAsia"/>
              </w:rPr>
              <w:t>3</w:t>
            </w:r>
          </w:p>
        </w:tc>
        <w:tc>
          <w:tcPr>
            <w:tcW w:w="102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2.5</w:t>
            </w:r>
            <w:r>
              <w:rPr>
                <w:rFonts w:eastAsia="標楷體" w:hint="eastAsia"/>
              </w:rPr>
              <w:t>9</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rPr>
            </w:pPr>
            <w:r w:rsidRPr="00EF4050">
              <w:rPr>
                <w:rFonts w:eastAsia="標楷體" w:hint="eastAsia"/>
              </w:rPr>
              <w:t>3.</w:t>
            </w:r>
            <w:r>
              <w:rPr>
                <w:rFonts w:eastAsia="標楷體" w:hint="eastAsia"/>
              </w:rPr>
              <w:t>13</w:t>
            </w:r>
          </w:p>
        </w:tc>
        <w:tc>
          <w:tcPr>
            <w:tcW w:w="106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4.</w:t>
            </w:r>
            <w:r>
              <w:rPr>
                <w:rFonts w:eastAsia="標楷體" w:hint="eastAsia"/>
              </w:rPr>
              <w:t>45</w:t>
            </w:r>
          </w:p>
        </w:tc>
        <w:tc>
          <w:tcPr>
            <w:tcW w:w="1070"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0.6</w:t>
            </w:r>
            <w:r>
              <w:rPr>
                <w:rFonts w:eastAsia="標楷體" w:hint="eastAsia"/>
              </w:rPr>
              <w:t>4</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pacing w:line="360" w:lineRule="exact"/>
              <w:ind w:right="284"/>
              <w:jc w:val="right"/>
              <w:rPr>
                <w:rFonts w:eastAsia="標楷體"/>
              </w:rPr>
            </w:pPr>
            <w:r w:rsidRPr="00EF4050">
              <w:rPr>
                <w:rFonts w:eastAsia="標楷體" w:hint="eastAsia"/>
              </w:rPr>
              <w:t>5</w:t>
            </w:r>
            <w:r w:rsidRPr="00EF4050">
              <w:rPr>
                <w:rFonts w:eastAsia="標楷體"/>
              </w:rPr>
              <w:t>月</w:t>
            </w:r>
          </w:p>
        </w:tc>
        <w:tc>
          <w:tcPr>
            <w:tcW w:w="1103" w:type="dxa"/>
            <w:tcBorders>
              <w:top w:val="nil"/>
              <w:left w:val="single" w:sz="4" w:space="0" w:color="auto"/>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1.64</w:t>
            </w:r>
          </w:p>
        </w:tc>
        <w:tc>
          <w:tcPr>
            <w:tcW w:w="1045" w:type="dxa"/>
            <w:tcBorders>
              <w:top w:val="nil"/>
              <w:left w:val="nil"/>
              <w:bottom w:val="nil"/>
              <w:right w:val="nil"/>
            </w:tcBorders>
            <w:vAlign w:val="center"/>
          </w:tcPr>
          <w:p w:rsidR="00AB039C" w:rsidRPr="00EF4050" w:rsidRDefault="00AB039C" w:rsidP="00F147FB">
            <w:pPr>
              <w:pStyle w:val="ab"/>
              <w:spacing w:line="360" w:lineRule="exact"/>
              <w:ind w:rightChars="94" w:right="226"/>
              <w:rPr>
                <w:rFonts w:eastAsia="標楷體"/>
              </w:rPr>
            </w:pPr>
            <w:r w:rsidRPr="00EF4050">
              <w:rPr>
                <w:rFonts w:eastAsia="標楷體" w:hint="eastAsia"/>
              </w:rPr>
              <w:t>1.48</w:t>
            </w:r>
          </w:p>
        </w:tc>
        <w:tc>
          <w:tcPr>
            <w:tcW w:w="1154" w:type="dxa"/>
            <w:tcBorders>
              <w:top w:val="nil"/>
              <w:left w:val="nil"/>
              <w:bottom w:val="nil"/>
              <w:right w:val="nil"/>
            </w:tcBorders>
            <w:vAlign w:val="center"/>
          </w:tcPr>
          <w:p w:rsidR="00AB039C" w:rsidRPr="00EF4050" w:rsidRDefault="00AB039C" w:rsidP="00F147FB">
            <w:pPr>
              <w:pStyle w:val="ab"/>
              <w:spacing w:line="360" w:lineRule="exact"/>
              <w:ind w:rightChars="115" w:right="276"/>
              <w:rPr>
                <w:rFonts w:eastAsia="標楷體"/>
              </w:rPr>
            </w:pPr>
            <w:r w:rsidRPr="00EF4050">
              <w:rPr>
                <w:rFonts w:eastAsia="標楷體" w:hint="eastAsia"/>
              </w:rPr>
              <w:t>0.95</w:t>
            </w:r>
          </w:p>
        </w:tc>
        <w:tc>
          <w:tcPr>
            <w:tcW w:w="102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5.61</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rPr>
            </w:pPr>
            <w:r w:rsidRPr="00EF4050">
              <w:rPr>
                <w:rFonts w:eastAsia="標楷體" w:hint="eastAsia"/>
              </w:rPr>
              <w:t>4.</w:t>
            </w:r>
            <w:r>
              <w:rPr>
                <w:rFonts w:eastAsia="標楷體" w:hint="eastAsia"/>
              </w:rPr>
              <w:t>80</w:t>
            </w:r>
          </w:p>
        </w:tc>
        <w:tc>
          <w:tcPr>
            <w:tcW w:w="106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8.</w:t>
            </w:r>
            <w:r>
              <w:rPr>
                <w:rFonts w:eastAsia="標楷體" w:hint="eastAsia"/>
              </w:rPr>
              <w:t>77</w:t>
            </w:r>
          </w:p>
        </w:tc>
        <w:tc>
          <w:tcPr>
            <w:tcW w:w="1070"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3.</w:t>
            </w:r>
            <w:r>
              <w:rPr>
                <w:rFonts w:eastAsia="標楷體" w:hint="eastAsia"/>
              </w:rPr>
              <w:t>63</w:t>
            </w:r>
          </w:p>
        </w:tc>
      </w:tr>
      <w:tr w:rsidR="00AB039C" w:rsidRPr="001F2295" w:rsidTr="00F147FB">
        <w:trPr>
          <w:gridAfter w:val="1"/>
          <w:wAfter w:w="46" w:type="dxa"/>
          <w:jc w:val="center"/>
        </w:trPr>
        <w:tc>
          <w:tcPr>
            <w:tcW w:w="1793" w:type="dxa"/>
            <w:tcBorders>
              <w:top w:val="nil"/>
              <w:left w:val="nil"/>
              <w:bottom w:val="single" w:sz="4" w:space="0" w:color="auto"/>
              <w:right w:val="single" w:sz="4" w:space="0" w:color="auto"/>
            </w:tcBorders>
          </w:tcPr>
          <w:p w:rsidR="00AB039C" w:rsidRPr="00EF4050" w:rsidRDefault="00AB039C" w:rsidP="00F147FB">
            <w:pPr>
              <w:spacing w:line="360" w:lineRule="exact"/>
              <w:ind w:right="284"/>
              <w:jc w:val="right"/>
              <w:rPr>
                <w:rFonts w:eastAsia="標楷體"/>
              </w:rPr>
            </w:pPr>
            <w:r>
              <w:rPr>
                <w:rFonts w:eastAsia="標楷體" w:hint="eastAsia"/>
              </w:rPr>
              <w:t>6</w:t>
            </w:r>
            <w:r>
              <w:rPr>
                <w:rFonts w:eastAsia="標楷體" w:hint="eastAsia"/>
              </w:rPr>
              <w:t>月</w:t>
            </w:r>
          </w:p>
        </w:tc>
        <w:tc>
          <w:tcPr>
            <w:tcW w:w="1103" w:type="dxa"/>
            <w:tcBorders>
              <w:top w:val="nil"/>
              <w:left w:val="single" w:sz="4" w:space="0" w:color="auto"/>
              <w:bottom w:val="single" w:sz="4" w:space="0" w:color="auto"/>
              <w:right w:val="nil"/>
            </w:tcBorders>
          </w:tcPr>
          <w:p w:rsidR="00AB039C" w:rsidRPr="00EF4050" w:rsidRDefault="00AB039C" w:rsidP="00F147FB">
            <w:pPr>
              <w:pStyle w:val="ab"/>
              <w:spacing w:line="360" w:lineRule="exact"/>
              <w:ind w:rightChars="94" w:right="226"/>
              <w:rPr>
                <w:rFonts w:eastAsia="標楷體"/>
              </w:rPr>
            </w:pPr>
            <w:r>
              <w:rPr>
                <w:rFonts w:eastAsia="標楷體" w:hint="eastAsia"/>
              </w:rPr>
              <w:t>1.31</w:t>
            </w:r>
          </w:p>
        </w:tc>
        <w:tc>
          <w:tcPr>
            <w:tcW w:w="1045" w:type="dxa"/>
            <w:tcBorders>
              <w:top w:val="nil"/>
              <w:left w:val="nil"/>
              <w:bottom w:val="single" w:sz="4" w:space="0" w:color="auto"/>
              <w:right w:val="nil"/>
            </w:tcBorders>
            <w:vAlign w:val="center"/>
          </w:tcPr>
          <w:p w:rsidR="00AB039C" w:rsidRPr="00EF4050" w:rsidRDefault="00AB039C" w:rsidP="00F147FB">
            <w:pPr>
              <w:pStyle w:val="ab"/>
              <w:spacing w:line="360" w:lineRule="exact"/>
              <w:ind w:rightChars="94" w:right="226"/>
              <w:rPr>
                <w:rFonts w:eastAsia="標楷體"/>
              </w:rPr>
            </w:pPr>
            <w:r>
              <w:rPr>
                <w:rFonts w:eastAsia="標楷體" w:hint="eastAsia"/>
              </w:rPr>
              <w:t>1.73</w:t>
            </w:r>
          </w:p>
        </w:tc>
        <w:tc>
          <w:tcPr>
            <w:tcW w:w="1154" w:type="dxa"/>
            <w:tcBorders>
              <w:top w:val="nil"/>
              <w:left w:val="nil"/>
              <w:bottom w:val="single" w:sz="4" w:space="0" w:color="auto"/>
              <w:right w:val="nil"/>
            </w:tcBorders>
            <w:vAlign w:val="center"/>
          </w:tcPr>
          <w:p w:rsidR="00AB039C" w:rsidRPr="00EF4050" w:rsidRDefault="00AB039C" w:rsidP="00F147FB">
            <w:pPr>
              <w:pStyle w:val="ab"/>
              <w:spacing w:line="360" w:lineRule="exact"/>
              <w:ind w:rightChars="115" w:right="276"/>
              <w:rPr>
                <w:rFonts w:eastAsia="標楷體"/>
              </w:rPr>
            </w:pPr>
            <w:r>
              <w:rPr>
                <w:rFonts w:eastAsia="標楷體" w:hint="eastAsia"/>
              </w:rPr>
              <w:t>1.30</w:t>
            </w:r>
          </w:p>
        </w:tc>
        <w:tc>
          <w:tcPr>
            <w:tcW w:w="1027" w:type="dxa"/>
            <w:tcBorders>
              <w:top w:val="nil"/>
              <w:left w:val="nil"/>
              <w:bottom w:val="single" w:sz="4" w:space="0" w:color="auto"/>
              <w:right w:val="nil"/>
            </w:tcBorders>
          </w:tcPr>
          <w:p w:rsidR="00AB039C" w:rsidRPr="00EF4050" w:rsidRDefault="00AB039C" w:rsidP="00F147FB">
            <w:pPr>
              <w:pStyle w:val="ab"/>
              <w:spacing w:line="360" w:lineRule="exact"/>
              <w:ind w:rightChars="94" w:right="226"/>
              <w:rPr>
                <w:rFonts w:eastAsia="標楷體"/>
              </w:rPr>
            </w:pPr>
            <w:r>
              <w:rPr>
                <w:rFonts w:eastAsia="標楷體" w:hint="eastAsia"/>
              </w:rPr>
              <w:t>6.65</w:t>
            </w:r>
          </w:p>
        </w:tc>
        <w:tc>
          <w:tcPr>
            <w:tcW w:w="851" w:type="dxa"/>
            <w:tcBorders>
              <w:top w:val="nil"/>
              <w:left w:val="nil"/>
              <w:bottom w:val="single" w:sz="4" w:space="0" w:color="auto"/>
              <w:right w:val="nil"/>
            </w:tcBorders>
            <w:vAlign w:val="center"/>
          </w:tcPr>
          <w:p w:rsidR="00AB039C" w:rsidRPr="00EF4050" w:rsidRDefault="00AB039C" w:rsidP="00F147FB">
            <w:pPr>
              <w:pStyle w:val="ab"/>
              <w:spacing w:line="360" w:lineRule="exact"/>
              <w:ind w:rightChars="50" w:right="120"/>
              <w:rPr>
                <w:rFonts w:eastAsia="標楷體"/>
              </w:rPr>
            </w:pPr>
            <w:r>
              <w:rPr>
                <w:rFonts w:eastAsia="標楷體" w:hint="eastAsia"/>
              </w:rPr>
              <w:t>6.34</w:t>
            </w:r>
          </w:p>
        </w:tc>
        <w:tc>
          <w:tcPr>
            <w:tcW w:w="1067" w:type="dxa"/>
            <w:tcBorders>
              <w:top w:val="nil"/>
              <w:left w:val="nil"/>
              <w:bottom w:val="single" w:sz="4" w:space="0" w:color="auto"/>
              <w:right w:val="nil"/>
            </w:tcBorders>
          </w:tcPr>
          <w:p w:rsidR="00AB039C" w:rsidRPr="00EF4050" w:rsidRDefault="00AB039C" w:rsidP="00F147FB">
            <w:pPr>
              <w:pStyle w:val="ab"/>
              <w:spacing w:line="360" w:lineRule="exact"/>
              <w:ind w:rightChars="94" w:right="226"/>
              <w:rPr>
                <w:rFonts w:eastAsia="標楷體"/>
              </w:rPr>
            </w:pPr>
            <w:r>
              <w:rPr>
                <w:rFonts w:eastAsia="標楷體" w:hint="eastAsia"/>
              </w:rPr>
              <w:t>9.98</w:t>
            </w:r>
          </w:p>
        </w:tc>
        <w:tc>
          <w:tcPr>
            <w:tcW w:w="1070" w:type="dxa"/>
            <w:tcBorders>
              <w:top w:val="nil"/>
              <w:left w:val="nil"/>
              <w:bottom w:val="single" w:sz="4" w:space="0" w:color="auto"/>
              <w:right w:val="nil"/>
            </w:tcBorders>
          </w:tcPr>
          <w:p w:rsidR="00AB039C" w:rsidRPr="00EF4050" w:rsidRDefault="00AB039C" w:rsidP="00F147FB">
            <w:pPr>
              <w:pStyle w:val="ab"/>
              <w:spacing w:line="360" w:lineRule="exact"/>
              <w:ind w:rightChars="94" w:right="226"/>
              <w:rPr>
                <w:rFonts w:eastAsia="標楷體"/>
              </w:rPr>
            </w:pPr>
            <w:r>
              <w:rPr>
                <w:rFonts w:eastAsia="標楷體" w:hint="eastAsia"/>
              </w:rPr>
              <w:t>4.17</w:t>
            </w:r>
          </w:p>
        </w:tc>
      </w:tr>
    </w:tbl>
    <w:p w:rsidR="00AB039C" w:rsidRPr="001F2295" w:rsidRDefault="00AB039C" w:rsidP="00AB039C">
      <w:pPr>
        <w:snapToGrid w:val="0"/>
        <w:ind w:rightChars="-59" w:right="-142"/>
        <w:rPr>
          <w:rFonts w:eastAsia="標楷體"/>
          <w:b/>
          <w:bCs/>
          <w:sz w:val="28"/>
        </w:rPr>
      </w:pPr>
      <w:r w:rsidRPr="001F2295">
        <w:rPr>
          <w:rFonts w:eastAsia="標楷體"/>
          <w:kern w:val="0"/>
          <w:sz w:val="22"/>
          <w:szCs w:val="22"/>
        </w:rPr>
        <w:t>資料來源：行政院主計總處。</w:t>
      </w:r>
    </w:p>
    <w:p w:rsidR="00AB039C" w:rsidRPr="001F2295" w:rsidRDefault="00AB039C" w:rsidP="00AB039C">
      <w:pPr>
        <w:snapToGrid w:val="0"/>
        <w:ind w:rightChars="-59" w:right="-142"/>
        <w:rPr>
          <w:rFonts w:eastAsia="標楷體"/>
          <w:b/>
          <w:bCs/>
          <w:sz w:val="28"/>
        </w:rPr>
      </w:pPr>
    </w:p>
    <w:p w:rsidR="00AB039C" w:rsidRDefault="00AB039C" w:rsidP="00AB039C">
      <w:pPr>
        <w:pStyle w:val="af0"/>
        <w:snapToGrid w:val="0"/>
        <w:spacing w:line="300" w:lineRule="auto"/>
        <w:ind w:leftChars="0" w:left="0" w:firstLineChars="0" w:firstLine="0"/>
        <w:jc w:val="center"/>
        <w:rPr>
          <w:b/>
          <w:bCs/>
          <w:sz w:val="28"/>
        </w:rPr>
      </w:pPr>
    </w:p>
    <w:p w:rsidR="00AB039C" w:rsidRPr="00EF4050" w:rsidRDefault="00AB039C" w:rsidP="00AB039C">
      <w:pPr>
        <w:pStyle w:val="af0"/>
        <w:snapToGrid w:val="0"/>
        <w:spacing w:line="300" w:lineRule="auto"/>
        <w:ind w:leftChars="0" w:left="0" w:firstLineChars="0" w:firstLine="0"/>
        <w:jc w:val="center"/>
        <w:rPr>
          <w:b/>
          <w:bCs/>
          <w:sz w:val="28"/>
        </w:rPr>
      </w:pPr>
      <w:r w:rsidRPr="00EF4050">
        <w:rPr>
          <w:b/>
          <w:bCs/>
          <w:sz w:val="28"/>
        </w:rPr>
        <w:t>圖</w:t>
      </w:r>
      <w:r w:rsidRPr="00EF4050">
        <w:rPr>
          <w:b/>
          <w:bCs/>
          <w:sz w:val="28"/>
        </w:rPr>
        <w:t xml:space="preserve"> 2-7-2  </w:t>
      </w:r>
      <w:r w:rsidRPr="00EF4050">
        <w:rPr>
          <w:b/>
          <w:bCs/>
          <w:sz w:val="28"/>
        </w:rPr>
        <w:t>進出口物價指數變動率</w:t>
      </w:r>
    </w:p>
    <w:p w:rsidR="00AB039C" w:rsidRPr="00EF4050" w:rsidRDefault="00AB039C" w:rsidP="00AB039C">
      <w:pPr>
        <w:snapToGrid w:val="0"/>
        <w:rPr>
          <w:rFonts w:eastAsia="標楷體"/>
          <w:sz w:val="28"/>
        </w:rPr>
      </w:pPr>
      <w:r w:rsidRPr="00EF4050">
        <w:rPr>
          <w:rFonts w:eastAsia="標楷體"/>
          <w:noProof/>
        </w:rPr>
        <w:drawing>
          <wp:inline distT="0" distB="0" distL="0" distR="0" wp14:anchorId="72441FD0" wp14:editId="3A8568D9">
            <wp:extent cx="5396865" cy="2180590"/>
            <wp:effectExtent l="0" t="0" r="0" b="0"/>
            <wp:docPr id="6" name="圖表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B039C" w:rsidRPr="001F2295" w:rsidRDefault="00AB039C" w:rsidP="00AB039C">
      <w:pPr>
        <w:snapToGrid w:val="0"/>
        <w:rPr>
          <w:rFonts w:eastAsia="標楷體"/>
          <w:snapToGrid w:val="0"/>
          <w:sz w:val="22"/>
          <w:szCs w:val="22"/>
        </w:rPr>
      </w:pPr>
      <w:r w:rsidRPr="00EF4050">
        <w:rPr>
          <w:rFonts w:eastAsia="標楷體"/>
          <w:sz w:val="22"/>
          <w:szCs w:val="22"/>
        </w:rPr>
        <w:t>資料來源：</w:t>
      </w:r>
      <w:r w:rsidRPr="00EF4050">
        <w:rPr>
          <w:rFonts w:eastAsia="標楷體"/>
          <w:snapToGrid w:val="0"/>
          <w:sz w:val="22"/>
          <w:szCs w:val="22"/>
        </w:rPr>
        <w:t>行政院主計總處。</w:t>
      </w:r>
    </w:p>
    <w:p w:rsidR="00AB039C" w:rsidRPr="001F2295" w:rsidRDefault="00AB039C" w:rsidP="00AB039C">
      <w:pPr>
        <w:pStyle w:val="k3a"/>
        <w:spacing w:before="180" w:line="240" w:lineRule="atLeast"/>
        <w:ind w:leftChars="0" w:left="0" w:firstLineChars="0" w:firstLine="0"/>
        <w:jc w:val="center"/>
        <w:rPr>
          <w:b/>
          <w:snapToGrid w:val="0"/>
          <w:kern w:val="2"/>
          <w:szCs w:val="24"/>
        </w:rPr>
      </w:pPr>
      <w:r w:rsidRPr="001F2295">
        <w:rPr>
          <w:b/>
          <w:snapToGrid w:val="0"/>
          <w:kern w:val="2"/>
          <w:szCs w:val="24"/>
        </w:rPr>
        <w:t>表</w:t>
      </w:r>
      <w:r w:rsidRPr="001F2295">
        <w:rPr>
          <w:b/>
          <w:snapToGrid w:val="0"/>
          <w:kern w:val="2"/>
          <w:szCs w:val="24"/>
        </w:rPr>
        <w:t xml:space="preserve"> 2-7-2  </w:t>
      </w:r>
      <w:r w:rsidRPr="001F2295">
        <w:rPr>
          <w:b/>
          <w:snapToGrid w:val="0"/>
          <w:kern w:val="2"/>
          <w:szCs w:val="24"/>
        </w:rPr>
        <w:t>消費者物價指數依性質別分類之變動率</w:t>
      </w:r>
    </w:p>
    <w:p w:rsidR="00AB039C" w:rsidRPr="001F2295" w:rsidRDefault="00AB039C" w:rsidP="00AB039C">
      <w:pPr>
        <w:pStyle w:val="k3a"/>
        <w:spacing w:before="180" w:line="240" w:lineRule="atLeast"/>
        <w:ind w:leftChars="0" w:left="0" w:firstLineChars="0" w:firstLine="0"/>
        <w:jc w:val="right"/>
        <w:rPr>
          <w:snapToGrid w:val="0"/>
          <w:kern w:val="2"/>
          <w:sz w:val="24"/>
          <w:szCs w:val="24"/>
        </w:rPr>
      </w:pPr>
      <w:r w:rsidRPr="001F2295">
        <w:rPr>
          <w:b/>
          <w:snapToGrid w:val="0"/>
          <w:kern w:val="2"/>
          <w:szCs w:val="24"/>
        </w:rPr>
        <w:t xml:space="preserve"> </w:t>
      </w:r>
      <w:r w:rsidRPr="001F2295">
        <w:rPr>
          <w:snapToGrid w:val="0"/>
          <w:kern w:val="2"/>
          <w:sz w:val="22"/>
          <w:szCs w:val="24"/>
        </w:rPr>
        <w:t>單位：</w:t>
      </w:r>
      <w:r w:rsidRPr="001F2295">
        <w:rPr>
          <w:snapToGrid w:val="0"/>
          <w:kern w:val="2"/>
          <w:sz w:val="22"/>
          <w:szCs w:val="24"/>
        </w:rPr>
        <w:t>%</w:t>
      </w:r>
    </w:p>
    <w:tbl>
      <w:tblPr>
        <w:tblW w:w="5548" w:type="pct"/>
        <w:jc w:val="center"/>
        <w:tblInd w:w="454" w:type="dxa"/>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AB039C" w:rsidRPr="001F2295" w:rsidTr="00F147FB">
        <w:trPr>
          <w:cantSplit/>
          <w:trHeight w:val="285"/>
          <w:jc w:val="center"/>
        </w:trPr>
        <w:tc>
          <w:tcPr>
            <w:tcW w:w="959" w:type="pct"/>
            <w:vMerge w:val="restart"/>
            <w:tcBorders>
              <w:top w:val="single" w:sz="6" w:space="0" w:color="auto"/>
              <w:right w:val="single" w:sz="6" w:space="0" w:color="auto"/>
            </w:tcBorders>
            <w:vAlign w:val="center"/>
          </w:tcPr>
          <w:p w:rsidR="00AB039C" w:rsidRPr="001F2295" w:rsidRDefault="00AB039C" w:rsidP="00F147FB">
            <w:pPr>
              <w:snapToGrid w:val="0"/>
              <w:spacing w:line="320" w:lineRule="exact"/>
              <w:jc w:val="center"/>
              <w:rPr>
                <w:rFonts w:eastAsia="標楷體"/>
                <w:snapToGrid w:val="0"/>
              </w:rPr>
            </w:pPr>
            <w:r w:rsidRPr="001F2295">
              <w:rPr>
                <w:rFonts w:eastAsia="標楷體"/>
              </w:rPr>
              <w:t>年</w:t>
            </w:r>
            <w:r w:rsidRPr="001F2295">
              <w:rPr>
                <w:rFonts w:eastAsia="標楷體"/>
              </w:rPr>
              <w:t>(</w:t>
            </w:r>
            <w:r w:rsidRPr="001F2295">
              <w:rPr>
                <w:rFonts w:eastAsia="標楷體"/>
              </w:rPr>
              <w:t>月</w:t>
            </w:r>
            <w:r w:rsidRPr="001F2295">
              <w:rPr>
                <w:rFonts w:eastAsia="標楷體"/>
              </w:rPr>
              <w:t>)</w:t>
            </w:r>
          </w:p>
        </w:tc>
        <w:tc>
          <w:tcPr>
            <w:tcW w:w="4041" w:type="pct"/>
            <w:gridSpan w:val="6"/>
            <w:tcBorders>
              <w:top w:val="single" w:sz="6" w:space="0" w:color="auto"/>
              <w:left w:val="single" w:sz="6" w:space="0" w:color="auto"/>
            </w:tcBorders>
          </w:tcPr>
          <w:p w:rsidR="00AB039C" w:rsidRPr="001F2295" w:rsidRDefault="00AB039C" w:rsidP="00F147FB">
            <w:pPr>
              <w:snapToGrid w:val="0"/>
              <w:spacing w:line="320" w:lineRule="exact"/>
              <w:jc w:val="both"/>
              <w:rPr>
                <w:rFonts w:eastAsia="標楷體"/>
                <w:snapToGrid w:val="0"/>
              </w:rPr>
            </w:pPr>
            <w:r w:rsidRPr="001F2295">
              <w:rPr>
                <w:rFonts w:eastAsia="標楷體"/>
                <w:snapToGrid w:val="0"/>
              </w:rPr>
              <w:t>消費者物價指數</w:t>
            </w:r>
          </w:p>
        </w:tc>
      </w:tr>
      <w:tr w:rsidR="00AB039C" w:rsidRPr="001F2295" w:rsidTr="00F147FB">
        <w:trPr>
          <w:cantSplit/>
          <w:trHeight w:val="131"/>
          <w:jc w:val="center"/>
        </w:trPr>
        <w:tc>
          <w:tcPr>
            <w:tcW w:w="959" w:type="pct"/>
            <w:vMerge/>
            <w:tcBorders>
              <w:right w:val="single" w:sz="6" w:space="0" w:color="auto"/>
            </w:tcBorders>
          </w:tcPr>
          <w:p w:rsidR="00AB039C" w:rsidRPr="001F2295" w:rsidRDefault="00AB039C" w:rsidP="00F147FB">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rsidR="00AB039C" w:rsidRPr="001F2295" w:rsidRDefault="00AB039C" w:rsidP="00F147FB">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rsidR="00AB039C" w:rsidRPr="001F2295" w:rsidRDefault="00AB039C" w:rsidP="00F147FB">
            <w:pPr>
              <w:snapToGrid w:val="0"/>
              <w:spacing w:line="320" w:lineRule="exact"/>
              <w:jc w:val="both"/>
              <w:rPr>
                <w:rFonts w:eastAsia="標楷體"/>
                <w:snapToGrid w:val="0"/>
              </w:rPr>
            </w:pPr>
            <w:r w:rsidRPr="001F2295">
              <w:rPr>
                <w:rFonts w:eastAsia="標楷體"/>
                <w:snapToGrid w:val="0"/>
              </w:rPr>
              <w:t>商品</w:t>
            </w:r>
          </w:p>
        </w:tc>
        <w:tc>
          <w:tcPr>
            <w:tcW w:w="2147" w:type="pct"/>
            <w:gridSpan w:val="3"/>
            <w:tcBorders>
              <w:top w:val="single" w:sz="6" w:space="0" w:color="auto"/>
              <w:left w:val="single" w:sz="6" w:space="0" w:color="auto"/>
            </w:tcBorders>
          </w:tcPr>
          <w:p w:rsidR="00AB039C" w:rsidRPr="001F2295" w:rsidRDefault="00AB039C" w:rsidP="00F147FB">
            <w:pPr>
              <w:snapToGrid w:val="0"/>
              <w:spacing w:line="320" w:lineRule="exact"/>
              <w:jc w:val="both"/>
              <w:rPr>
                <w:rFonts w:eastAsia="標楷體"/>
                <w:snapToGrid w:val="0"/>
              </w:rPr>
            </w:pPr>
            <w:r w:rsidRPr="001F2295">
              <w:rPr>
                <w:rFonts w:eastAsia="標楷體"/>
                <w:snapToGrid w:val="0"/>
              </w:rPr>
              <w:t>服務</w:t>
            </w:r>
          </w:p>
        </w:tc>
      </w:tr>
      <w:tr w:rsidR="00AB039C" w:rsidRPr="001F2295" w:rsidTr="00F147FB">
        <w:trPr>
          <w:cantSplit/>
          <w:trHeight w:val="131"/>
          <w:jc w:val="center"/>
        </w:trPr>
        <w:tc>
          <w:tcPr>
            <w:tcW w:w="959" w:type="pct"/>
            <w:vMerge/>
            <w:tcBorders>
              <w:bottom w:val="single" w:sz="6" w:space="0" w:color="auto"/>
              <w:right w:val="single" w:sz="6" w:space="0" w:color="auto"/>
            </w:tcBorders>
          </w:tcPr>
          <w:p w:rsidR="00AB039C" w:rsidRPr="001F2295" w:rsidRDefault="00AB039C" w:rsidP="00F147FB">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rsidR="00AB039C" w:rsidRPr="001F2295" w:rsidRDefault="00AB039C" w:rsidP="00F147FB">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rsidR="00AB039C" w:rsidRPr="001F2295" w:rsidRDefault="00AB039C" w:rsidP="00F147FB">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rsidR="00AB039C" w:rsidRPr="001F2295" w:rsidRDefault="00AB039C" w:rsidP="00F147FB">
            <w:pPr>
              <w:snapToGrid w:val="0"/>
              <w:spacing w:line="320" w:lineRule="exact"/>
              <w:jc w:val="center"/>
              <w:rPr>
                <w:rFonts w:eastAsia="標楷體"/>
                <w:snapToGrid w:val="0"/>
              </w:rPr>
            </w:pPr>
            <w:r w:rsidRPr="001F2295">
              <w:rPr>
                <w:rFonts w:eastAsia="標楷體"/>
                <w:snapToGrid w:val="0"/>
              </w:rPr>
              <w:t>耐久性消費品</w:t>
            </w:r>
          </w:p>
        </w:tc>
        <w:tc>
          <w:tcPr>
            <w:tcW w:w="502" w:type="pct"/>
            <w:tcBorders>
              <w:left w:val="single" w:sz="6" w:space="0" w:color="auto"/>
              <w:bottom w:val="single" w:sz="6" w:space="0" w:color="auto"/>
              <w:right w:val="single" w:sz="6" w:space="0" w:color="auto"/>
            </w:tcBorders>
          </w:tcPr>
          <w:p w:rsidR="00AB039C" w:rsidRPr="001F2295" w:rsidRDefault="00AB039C" w:rsidP="00F147FB">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rsidR="00AB039C" w:rsidRPr="001F2295" w:rsidRDefault="00AB039C" w:rsidP="00F147FB">
            <w:pPr>
              <w:snapToGrid w:val="0"/>
              <w:spacing w:line="320" w:lineRule="exact"/>
              <w:jc w:val="center"/>
              <w:rPr>
                <w:rFonts w:eastAsia="標楷體"/>
                <w:snapToGrid w:val="0"/>
              </w:rPr>
            </w:pPr>
            <w:r w:rsidRPr="001F2295">
              <w:rPr>
                <w:rFonts w:eastAsia="標楷體"/>
                <w:snapToGrid w:val="0"/>
              </w:rPr>
              <w:t>居住服務</w:t>
            </w:r>
          </w:p>
        </w:tc>
        <w:tc>
          <w:tcPr>
            <w:tcW w:w="1014" w:type="pct"/>
            <w:tcBorders>
              <w:top w:val="single" w:sz="6" w:space="0" w:color="auto"/>
              <w:left w:val="single" w:sz="6" w:space="0" w:color="auto"/>
              <w:bottom w:val="single" w:sz="6" w:space="0" w:color="auto"/>
            </w:tcBorders>
          </w:tcPr>
          <w:p w:rsidR="00AB039C" w:rsidRPr="001F2295" w:rsidRDefault="00AB039C" w:rsidP="00F147FB">
            <w:pPr>
              <w:snapToGrid w:val="0"/>
              <w:spacing w:line="320" w:lineRule="exact"/>
              <w:jc w:val="center"/>
              <w:rPr>
                <w:rFonts w:eastAsia="標楷體"/>
                <w:snapToGrid w:val="0"/>
              </w:rPr>
            </w:pPr>
            <w:r w:rsidRPr="001F2295">
              <w:rPr>
                <w:rFonts w:eastAsia="標楷體"/>
                <w:snapToGrid w:val="0"/>
              </w:rPr>
              <w:t>交通及通訊服務</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snapToGrid w:val="0"/>
              <w:spacing w:line="340" w:lineRule="exact"/>
              <w:ind w:rightChars="257" w:right="617"/>
              <w:jc w:val="right"/>
              <w:rPr>
                <w:rFonts w:eastAsia="標楷體"/>
                <w:b/>
                <w:bCs/>
                <w:snapToGrid w:val="0"/>
              </w:rPr>
            </w:pPr>
            <w:r w:rsidRPr="00EF4050">
              <w:rPr>
                <w:rFonts w:eastAsia="標楷體"/>
                <w:b/>
                <w:bCs/>
                <w:snapToGrid w:val="0"/>
              </w:rPr>
              <w:t>102</w:t>
            </w:r>
            <w:r w:rsidRPr="00EF4050">
              <w:rPr>
                <w:rFonts w:eastAsia="標楷體"/>
                <w:b/>
                <w:bCs/>
                <w:snapToGrid w:val="0"/>
              </w:rPr>
              <w:t>年</w:t>
            </w:r>
          </w:p>
        </w:tc>
        <w:tc>
          <w:tcPr>
            <w:tcW w:w="502" w:type="pct"/>
            <w:tcBorders>
              <w:left w:val="single" w:sz="6" w:space="0" w:color="auto"/>
            </w:tcBorders>
            <w:vAlign w:val="center"/>
          </w:tcPr>
          <w:p w:rsidR="00AB039C" w:rsidRPr="00EF4050" w:rsidRDefault="00AB039C" w:rsidP="00F147FB">
            <w:pPr>
              <w:pStyle w:val="ab"/>
              <w:spacing w:line="360" w:lineRule="exact"/>
              <w:ind w:rightChars="50" w:right="120"/>
              <w:rPr>
                <w:rFonts w:eastAsia="標楷體"/>
                <w:b/>
              </w:rPr>
            </w:pPr>
            <w:r w:rsidRPr="00EF4050">
              <w:rPr>
                <w:rFonts w:eastAsia="標楷體"/>
                <w:b/>
              </w:rPr>
              <w:t>0.79</w:t>
            </w:r>
          </w:p>
        </w:tc>
        <w:tc>
          <w:tcPr>
            <w:tcW w:w="502" w:type="pct"/>
            <w:vAlign w:val="center"/>
          </w:tcPr>
          <w:p w:rsidR="00AB039C" w:rsidRPr="00EF4050" w:rsidRDefault="00AB039C" w:rsidP="00F147FB">
            <w:pPr>
              <w:pStyle w:val="ab"/>
              <w:spacing w:line="360" w:lineRule="exact"/>
              <w:ind w:rightChars="50" w:right="120"/>
              <w:rPr>
                <w:rFonts w:eastAsia="標楷體"/>
                <w:b/>
              </w:rPr>
            </w:pPr>
            <w:r w:rsidRPr="00EF4050">
              <w:rPr>
                <w:rFonts w:eastAsia="標楷體"/>
                <w:b/>
              </w:rPr>
              <w:t>0.7</w:t>
            </w:r>
            <w:r w:rsidRPr="00EF4050">
              <w:rPr>
                <w:rFonts w:eastAsia="標楷體" w:hint="eastAsia"/>
                <w:b/>
              </w:rPr>
              <w:t>9</w:t>
            </w:r>
          </w:p>
        </w:tc>
        <w:tc>
          <w:tcPr>
            <w:tcW w:w="890" w:type="pct"/>
            <w:vAlign w:val="center"/>
          </w:tcPr>
          <w:p w:rsidR="00AB039C" w:rsidRPr="00EF4050" w:rsidRDefault="00AB039C" w:rsidP="00F147FB">
            <w:pPr>
              <w:snapToGrid w:val="0"/>
              <w:spacing w:line="340" w:lineRule="exact"/>
              <w:ind w:rightChars="200" w:right="480"/>
              <w:jc w:val="right"/>
              <w:rPr>
                <w:rFonts w:eastAsia="標楷體"/>
                <w:b/>
                <w:snapToGrid w:val="0"/>
              </w:rPr>
            </w:pPr>
            <w:r w:rsidRPr="00EF4050">
              <w:rPr>
                <w:rFonts w:eastAsia="標楷體"/>
                <w:b/>
                <w:snapToGrid w:val="0"/>
              </w:rPr>
              <w:t>-1.8</w:t>
            </w:r>
            <w:r w:rsidRPr="00EF4050">
              <w:rPr>
                <w:rFonts w:eastAsia="標楷體" w:hint="eastAsia"/>
                <w:b/>
                <w:snapToGrid w:val="0"/>
              </w:rPr>
              <w:t>1</w:t>
            </w:r>
          </w:p>
        </w:tc>
        <w:tc>
          <w:tcPr>
            <w:tcW w:w="502" w:type="pct"/>
            <w:vAlign w:val="center"/>
          </w:tcPr>
          <w:p w:rsidR="00AB039C" w:rsidRPr="00EF4050" w:rsidRDefault="00AB039C" w:rsidP="00F147FB">
            <w:pPr>
              <w:pStyle w:val="ab"/>
              <w:spacing w:line="360" w:lineRule="exact"/>
              <w:ind w:rightChars="50" w:right="120"/>
              <w:rPr>
                <w:rFonts w:eastAsia="標楷體"/>
                <w:b/>
              </w:rPr>
            </w:pPr>
            <w:r w:rsidRPr="00EF4050">
              <w:rPr>
                <w:rFonts w:eastAsia="標楷體"/>
                <w:b/>
              </w:rPr>
              <w:t>0.7</w:t>
            </w:r>
            <w:r w:rsidRPr="00EF4050">
              <w:rPr>
                <w:rFonts w:eastAsia="標楷體" w:hint="eastAsia"/>
                <w:b/>
              </w:rPr>
              <w:t>5</w:t>
            </w:r>
          </w:p>
        </w:tc>
        <w:tc>
          <w:tcPr>
            <w:tcW w:w="631" w:type="pct"/>
          </w:tcPr>
          <w:p w:rsidR="00AB039C" w:rsidRPr="00EF4050" w:rsidRDefault="00AB039C" w:rsidP="00F147FB">
            <w:pPr>
              <w:snapToGrid w:val="0"/>
              <w:spacing w:line="340" w:lineRule="exact"/>
              <w:ind w:rightChars="84" w:right="202"/>
              <w:jc w:val="right"/>
              <w:rPr>
                <w:rFonts w:eastAsia="標楷體"/>
                <w:b/>
              </w:rPr>
            </w:pPr>
            <w:r w:rsidRPr="00EF4050">
              <w:rPr>
                <w:rFonts w:eastAsia="標楷體"/>
                <w:b/>
              </w:rPr>
              <w:t>0.6</w:t>
            </w:r>
            <w:r w:rsidRPr="00EF4050">
              <w:rPr>
                <w:rFonts w:eastAsia="標楷體" w:hint="eastAsia"/>
                <w:b/>
              </w:rPr>
              <w:t>3</w:t>
            </w:r>
          </w:p>
        </w:tc>
        <w:tc>
          <w:tcPr>
            <w:tcW w:w="1014" w:type="pct"/>
            <w:vAlign w:val="center"/>
          </w:tcPr>
          <w:p w:rsidR="00AB039C" w:rsidRPr="00EF4050" w:rsidRDefault="00AB039C" w:rsidP="00F147FB">
            <w:pPr>
              <w:snapToGrid w:val="0"/>
              <w:spacing w:line="340" w:lineRule="exact"/>
              <w:ind w:rightChars="278" w:right="667"/>
              <w:jc w:val="right"/>
              <w:rPr>
                <w:rFonts w:eastAsia="標楷體"/>
                <w:b/>
              </w:rPr>
            </w:pPr>
            <w:r w:rsidRPr="00EF4050">
              <w:rPr>
                <w:rFonts w:eastAsia="標楷體"/>
                <w:b/>
              </w:rPr>
              <w:t>-0.3</w:t>
            </w:r>
            <w:r w:rsidRPr="00EF4050">
              <w:rPr>
                <w:rFonts w:eastAsia="標楷體" w:hint="eastAsia"/>
                <w:b/>
              </w:rPr>
              <w:t>3</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snapToGrid w:val="0"/>
              <w:spacing w:line="340" w:lineRule="exact"/>
              <w:ind w:rightChars="257" w:right="617"/>
              <w:jc w:val="right"/>
              <w:rPr>
                <w:rFonts w:eastAsia="標楷體"/>
              </w:rPr>
            </w:pPr>
            <w:r w:rsidRPr="00EF4050">
              <w:rPr>
                <w:rFonts w:eastAsia="標楷體"/>
                <w:b/>
                <w:bCs/>
                <w:snapToGrid w:val="0"/>
              </w:rPr>
              <w:t>103</w:t>
            </w:r>
            <w:r w:rsidRPr="00EF4050">
              <w:rPr>
                <w:rFonts w:eastAsia="標楷體"/>
                <w:b/>
                <w:bCs/>
              </w:rPr>
              <w:t>年</w:t>
            </w:r>
          </w:p>
        </w:tc>
        <w:tc>
          <w:tcPr>
            <w:tcW w:w="502" w:type="pct"/>
            <w:tcBorders>
              <w:left w:val="single" w:sz="6" w:space="0" w:color="auto"/>
            </w:tcBorders>
            <w:vAlign w:val="center"/>
          </w:tcPr>
          <w:p w:rsidR="00AB039C" w:rsidRPr="00EF4050" w:rsidRDefault="00AB039C" w:rsidP="00F147FB">
            <w:pPr>
              <w:pStyle w:val="ab"/>
              <w:spacing w:line="360" w:lineRule="exact"/>
              <w:ind w:rightChars="50" w:right="120"/>
              <w:rPr>
                <w:rFonts w:eastAsia="標楷體"/>
                <w:b/>
                <w:bCs/>
              </w:rPr>
            </w:pPr>
            <w:r w:rsidRPr="00EF4050">
              <w:rPr>
                <w:rFonts w:eastAsia="標楷體"/>
                <w:b/>
                <w:bCs/>
              </w:rPr>
              <w:t>1.20</w:t>
            </w:r>
          </w:p>
        </w:tc>
        <w:tc>
          <w:tcPr>
            <w:tcW w:w="502" w:type="pct"/>
            <w:vAlign w:val="center"/>
          </w:tcPr>
          <w:p w:rsidR="00AB039C" w:rsidRPr="00EF4050" w:rsidRDefault="00AB039C" w:rsidP="00F147FB">
            <w:pPr>
              <w:snapToGrid w:val="0"/>
              <w:spacing w:line="340" w:lineRule="exact"/>
              <w:ind w:rightChars="50" w:right="120"/>
              <w:jc w:val="right"/>
              <w:rPr>
                <w:rFonts w:eastAsia="標楷體"/>
                <w:b/>
                <w:bCs/>
              </w:rPr>
            </w:pPr>
            <w:r w:rsidRPr="00EF4050">
              <w:rPr>
                <w:rFonts w:eastAsia="標楷體"/>
                <w:b/>
                <w:bCs/>
              </w:rPr>
              <w:t>1.2</w:t>
            </w:r>
            <w:r w:rsidRPr="00EF4050">
              <w:rPr>
                <w:rFonts w:eastAsia="標楷體" w:hint="eastAsia"/>
                <w:b/>
                <w:bCs/>
              </w:rPr>
              <w:t>4</w:t>
            </w:r>
          </w:p>
        </w:tc>
        <w:tc>
          <w:tcPr>
            <w:tcW w:w="890" w:type="pct"/>
            <w:vAlign w:val="center"/>
          </w:tcPr>
          <w:p w:rsidR="00AB039C" w:rsidRPr="00EF4050" w:rsidRDefault="00AB039C" w:rsidP="00F147FB">
            <w:pPr>
              <w:snapToGrid w:val="0"/>
              <w:spacing w:line="340" w:lineRule="exact"/>
              <w:ind w:rightChars="200" w:right="480"/>
              <w:jc w:val="right"/>
              <w:rPr>
                <w:rFonts w:eastAsia="標楷體"/>
                <w:b/>
                <w:bCs/>
                <w:snapToGrid w:val="0"/>
              </w:rPr>
            </w:pPr>
            <w:r w:rsidRPr="00EF4050">
              <w:rPr>
                <w:rFonts w:eastAsia="標楷體"/>
                <w:b/>
                <w:bCs/>
                <w:snapToGrid w:val="0"/>
              </w:rPr>
              <w:t>-1.9</w:t>
            </w:r>
            <w:r w:rsidRPr="00EF4050">
              <w:rPr>
                <w:rFonts w:eastAsia="標楷體" w:hint="eastAsia"/>
                <w:b/>
                <w:bCs/>
                <w:snapToGrid w:val="0"/>
              </w:rPr>
              <w:t>1</w:t>
            </w:r>
          </w:p>
        </w:tc>
        <w:tc>
          <w:tcPr>
            <w:tcW w:w="502" w:type="pct"/>
            <w:vAlign w:val="center"/>
          </w:tcPr>
          <w:p w:rsidR="00AB039C" w:rsidRPr="00EF4050" w:rsidRDefault="00AB039C" w:rsidP="00F147FB">
            <w:pPr>
              <w:pStyle w:val="ab"/>
              <w:spacing w:line="360" w:lineRule="exact"/>
              <w:ind w:rightChars="50" w:right="120"/>
              <w:rPr>
                <w:rFonts w:eastAsia="標楷體"/>
                <w:b/>
                <w:bCs/>
              </w:rPr>
            </w:pPr>
            <w:r w:rsidRPr="00EF4050">
              <w:rPr>
                <w:rFonts w:eastAsia="標楷體"/>
                <w:b/>
                <w:bCs/>
              </w:rPr>
              <w:t>1.16</w:t>
            </w:r>
          </w:p>
        </w:tc>
        <w:tc>
          <w:tcPr>
            <w:tcW w:w="631" w:type="pct"/>
            <w:vAlign w:val="center"/>
          </w:tcPr>
          <w:p w:rsidR="00AB039C" w:rsidRPr="00EF4050" w:rsidRDefault="00AB039C" w:rsidP="00F147FB">
            <w:pPr>
              <w:snapToGrid w:val="0"/>
              <w:spacing w:line="340" w:lineRule="exact"/>
              <w:ind w:rightChars="84" w:right="202"/>
              <w:jc w:val="right"/>
              <w:rPr>
                <w:rFonts w:eastAsia="標楷體"/>
                <w:b/>
                <w:bCs/>
              </w:rPr>
            </w:pPr>
            <w:r w:rsidRPr="00EF4050">
              <w:rPr>
                <w:rFonts w:eastAsia="標楷體"/>
                <w:b/>
                <w:bCs/>
              </w:rPr>
              <w:t>0.7</w:t>
            </w:r>
            <w:r w:rsidRPr="00EF4050">
              <w:rPr>
                <w:rFonts w:eastAsia="標楷體" w:hint="eastAsia"/>
                <w:b/>
                <w:bCs/>
              </w:rPr>
              <w:t>4</w:t>
            </w:r>
          </w:p>
        </w:tc>
        <w:tc>
          <w:tcPr>
            <w:tcW w:w="1014" w:type="pct"/>
            <w:vAlign w:val="center"/>
          </w:tcPr>
          <w:p w:rsidR="00AB039C" w:rsidRPr="00EF4050" w:rsidRDefault="00AB039C" w:rsidP="00F147FB">
            <w:pPr>
              <w:snapToGrid w:val="0"/>
              <w:spacing w:line="340" w:lineRule="exact"/>
              <w:ind w:rightChars="278" w:right="667"/>
              <w:jc w:val="right"/>
              <w:rPr>
                <w:rFonts w:eastAsia="標楷體"/>
                <w:b/>
                <w:bCs/>
              </w:rPr>
            </w:pPr>
            <w:r w:rsidRPr="00EF4050">
              <w:rPr>
                <w:rFonts w:eastAsia="標楷體"/>
                <w:b/>
                <w:bCs/>
              </w:rPr>
              <w:t>-0.1</w:t>
            </w:r>
            <w:r w:rsidRPr="00EF4050">
              <w:rPr>
                <w:rFonts w:eastAsia="標楷體" w:hint="eastAsia"/>
                <w:b/>
                <w:bCs/>
              </w:rPr>
              <w:t>8</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snapToGrid w:val="0"/>
              <w:spacing w:line="340" w:lineRule="exact"/>
              <w:ind w:rightChars="257" w:right="617"/>
              <w:jc w:val="right"/>
              <w:rPr>
                <w:rFonts w:eastAsia="標楷體"/>
              </w:rPr>
            </w:pPr>
            <w:r w:rsidRPr="00EF4050">
              <w:rPr>
                <w:rFonts w:eastAsia="標楷體"/>
                <w:b/>
                <w:bCs/>
                <w:snapToGrid w:val="0"/>
              </w:rPr>
              <w:t>104</w:t>
            </w:r>
            <w:r w:rsidRPr="00EF4050">
              <w:rPr>
                <w:rFonts w:eastAsia="標楷體"/>
                <w:b/>
                <w:bCs/>
              </w:rPr>
              <w:t>年</w:t>
            </w:r>
          </w:p>
        </w:tc>
        <w:tc>
          <w:tcPr>
            <w:tcW w:w="502" w:type="pct"/>
            <w:tcBorders>
              <w:left w:val="single" w:sz="6" w:space="0" w:color="auto"/>
            </w:tcBorders>
            <w:vAlign w:val="center"/>
          </w:tcPr>
          <w:p w:rsidR="00AB039C" w:rsidRPr="00EF4050" w:rsidRDefault="00AB039C" w:rsidP="00F147FB">
            <w:pPr>
              <w:pStyle w:val="ab"/>
              <w:spacing w:line="360" w:lineRule="exact"/>
              <w:ind w:rightChars="53" w:right="127"/>
              <w:rPr>
                <w:rFonts w:eastAsia="標楷體"/>
                <w:b/>
              </w:rPr>
            </w:pPr>
            <w:r w:rsidRPr="00EF4050">
              <w:rPr>
                <w:rFonts w:eastAsia="標楷體"/>
                <w:b/>
              </w:rPr>
              <w:t>-0.3</w:t>
            </w:r>
            <w:r w:rsidRPr="00EF4050">
              <w:rPr>
                <w:rFonts w:eastAsia="標楷體" w:hint="eastAsia"/>
                <w:b/>
              </w:rPr>
              <w:t>0</w:t>
            </w:r>
          </w:p>
        </w:tc>
        <w:tc>
          <w:tcPr>
            <w:tcW w:w="502" w:type="pct"/>
            <w:vAlign w:val="center"/>
          </w:tcPr>
          <w:p w:rsidR="00AB039C" w:rsidRPr="00EF4050" w:rsidRDefault="00AB039C" w:rsidP="00F147FB">
            <w:pPr>
              <w:snapToGrid w:val="0"/>
              <w:spacing w:line="340" w:lineRule="exact"/>
              <w:ind w:rightChars="50" w:right="120"/>
              <w:jc w:val="right"/>
              <w:rPr>
                <w:rFonts w:eastAsia="標楷體"/>
                <w:b/>
                <w:bCs/>
              </w:rPr>
            </w:pPr>
            <w:r w:rsidRPr="00EF4050">
              <w:rPr>
                <w:rFonts w:eastAsia="標楷體"/>
                <w:b/>
                <w:bCs/>
              </w:rPr>
              <w:t>-1.9</w:t>
            </w:r>
            <w:r w:rsidRPr="00EF4050">
              <w:rPr>
                <w:rFonts w:eastAsia="標楷體" w:hint="eastAsia"/>
                <w:b/>
                <w:bCs/>
              </w:rPr>
              <w:t>8</w:t>
            </w:r>
          </w:p>
        </w:tc>
        <w:tc>
          <w:tcPr>
            <w:tcW w:w="890" w:type="pct"/>
            <w:vAlign w:val="center"/>
          </w:tcPr>
          <w:p w:rsidR="00AB039C" w:rsidRPr="00EF4050" w:rsidRDefault="00AB039C" w:rsidP="00F147FB">
            <w:pPr>
              <w:snapToGrid w:val="0"/>
              <w:spacing w:line="340" w:lineRule="exact"/>
              <w:ind w:rightChars="200" w:right="480"/>
              <w:jc w:val="right"/>
              <w:rPr>
                <w:rFonts w:eastAsia="標楷體"/>
                <w:b/>
                <w:bCs/>
                <w:snapToGrid w:val="0"/>
              </w:rPr>
            </w:pPr>
            <w:r w:rsidRPr="00EF4050">
              <w:rPr>
                <w:rFonts w:eastAsia="標楷體"/>
                <w:b/>
                <w:bCs/>
                <w:snapToGrid w:val="0"/>
              </w:rPr>
              <w:t>-0.8</w:t>
            </w:r>
            <w:r w:rsidRPr="00EF4050">
              <w:rPr>
                <w:rFonts w:eastAsia="標楷體" w:hint="eastAsia"/>
                <w:b/>
                <w:bCs/>
                <w:snapToGrid w:val="0"/>
              </w:rPr>
              <w:t>4</w:t>
            </w:r>
          </w:p>
        </w:tc>
        <w:tc>
          <w:tcPr>
            <w:tcW w:w="502" w:type="pct"/>
            <w:vAlign w:val="center"/>
          </w:tcPr>
          <w:p w:rsidR="00AB039C" w:rsidRPr="00EF4050" w:rsidRDefault="00AB039C" w:rsidP="00F147FB">
            <w:pPr>
              <w:pStyle w:val="ab"/>
              <w:spacing w:line="360" w:lineRule="exact"/>
              <w:ind w:rightChars="50" w:right="120"/>
              <w:rPr>
                <w:rFonts w:eastAsia="標楷體"/>
                <w:b/>
                <w:bCs/>
              </w:rPr>
            </w:pPr>
            <w:r w:rsidRPr="00EF4050">
              <w:rPr>
                <w:rFonts w:eastAsia="標楷體"/>
                <w:b/>
                <w:bCs/>
              </w:rPr>
              <w:t>0.96</w:t>
            </w:r>
          </w:p>
        </w:tc>
        <w:tc>
          <w:tcPr>
            <w:tcW w:w="631" w:type="pct"/>
            <w:vAlign w:val="center"/>
          </w:tcPr>
          <w:p w:rsidR="00AB039C" w:rsidRPr="00EF4050" w:rsidRDefault="00AB039C" w:rsidP="00F147FB">
            <w:pPr>
              <w:snapToGrid w:val="0"/>
              <w:spacing w:line="340" w:lineRule="exact"/>
              <w:ind w:rightChars="84" w:right="202"/>
              <w:jc w:val="right"/>
              <w:rPr>
                <w:rFonts w:eastAsia="標楷體"/>
                <w:b/>
                <w:bCs/>
              </w:rPr>
            </w:pPr>
            <w:r w:rsidRPr="00EF4050">
              <w:rPr>
                <w:rFonts w:eastAsia="標楷體"/>
                <w:b/>
                <w:bCs/>
              </w:rPr>
              <w:t>0.</w:t>
            </w:r>
            <w:r w:rsidRPr="00EF4050">
              <w:rPr>
                <w:rFonts w:eastAsia="標楷體" w:hint="eastAsia"/>
                <w:b/>
                <w:bCs/>
              </w:rPr>
              <w:t>91</w:t>
            </w:r>
          </w:p>
        </w:tc>
        <w:tc>
          <w:tcPr>
            <w:tcW w:w="1014" w:type="pct"/>
            <w:vAlign w:val="center"/>
          </w:tcPr>
          <w:p w:rsidR="00AB039C" w:rsidRPr="00EF4050" w:rsidRDefault="00AB039C" w:rsidP="00F147FB">
            <w:pPr>
              <w:snapToGrid w:val="0"/>
              <w:spacing w:line="340" w:lineRule="exact"/>
              <w:ind w:rightChars="278" w:right="667"/>
              <w:jc w:val="right"/>
              <w:rPr>
                <w:rFonts w:eastAsia="標楷體"/>
                <w:b/>
                <w:bCs/>
              </w:rPr>
            </w:pPr>
            <w:r w:rsidRPr="00EF4050">
              <w:rPr>
                <w:rFonts w:eastAsia="標楷體"/>
                <w:b/>
                <w:bCs/>
              </w:rPr>
              <w:t>0.72</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snapToGrid w:val="0"/>
              <w:spacing w:line="340" w:lineRule="exact"/>
              <w:ind w:rightChars="257" w:right="617"/>
              <w:jc w:val="right"/>
              <w:rPr>
                <w:rFonts w:eastAsia="標楷體"/>
              </w:rPr>
            </w:pPr>
            <w:r w:rsidRPr="00EF4050">
              <w:rPr>
                <w:rFonts w:eastAsia="標楷體"/>
                <w:b/>
                <w:bCs/>
                <w:snapToGrid w:val="0"/>
              </w:rPr>
              <w:t>105</w:t>
            </w:r>
            <w:r w:rsidRPr="00EF4050">
              <w:rPr>
                <w:rFonts w:eastAsia="標楷體"/>
                <w:b/>
                <w:bCs/>
              </w:rPr>
              <w:t>年</w:t>
            </w:r>
          </w:p>
        </w:tc>
        <w:tc>
          <w:tcPr>
            <w:tcW w:w="502" w:type="pct"/>
            <w:tcBorders>
              <w:left w:val="single" w:sz="6" w:space="0" w:color="auto"/>
            </w:tcBorders>
            <w:vAlign w:val="center"/>
          </w:tcPr>
          <w:p w:rsidR="00AB039C" w:rsidRPr="00EF4050" w:rsidRDefault="00AB039C" w:rsidP="00F147FB">
            <w:pPr>
              <w:pStyle w:val="ab"/>
              <w:spacing w:line="360" w:lineRule="exact"/>
              <w:ind w:rightChars="53" w:right="127"/>
              <w:rPr>
                <w:rFonts w:eastAsia="標楷體"/>
                <w:b/>
              </w:rPr>
            </w:pPr>
            <w:r w:rsidRPr="00EF4050">
              <w:rPr>
                <w:rFonts w:eastAsia="標楷體"/>
                <w:b/>
              </w:rPr>
              <w:t>1.</w:t>
            </w:r>
            <w:r w:rsidRPr="00EF4050">
              <w:rPr>
                <w:rFonts w:eastAsia="標楷體" w:hint="eastAsia"/>
                <w:b/>
              </w:rPr>
              <w:t>39</w:t>
            </w:r>
          </w:p>
        </w:tc>
        <w:tc>
          <w:tcPr>
            <w:tcW w:w="502" w:type="pct"/>
            <w:vAlign w:val="center"/>
          </w:tcPr>
          <w:p w:rsidR="00AB039C" w:rsidRPr="00EF4050" w:rsidRDefault="00AB039C" w:rsidP="00F147FB">
            <w:pPr>
              <w:snapToGrid w:val="0"/>
              <w:spacing w:line="340" w:lineRule="exact"/>
              <w:ind w:rightChars="50" w:right="120"/>
              <w:jc w:val="right"/>
              <w:rPr>
                <w:rFonts w:eastAsia="標楷體"/>
                <w:b/>
                <w:bCs/>
              </w:rPr>
            </w:pPr>
            <w:r w:rsidRPr="00EF4050">
              <w:rPr>
                <w:rFonts w:eastAsia="標楷體"/>
                <w:b/>
                <w:bCs/>
              </w:rPr>
              <w:t>2.22</w:t>
            </w:r>
          </w:p>
        </w:tc>
        <w:tc>
          <w:tcPr>
            <w:tcW w:w="890" w:type="pct"/>
            <w:vAlign w:val="center"/>
          </w:tcPr>
          <w:p w:rsidR="00AB039C" w:rsidRPr="00EF4050" w:rsidRDefault="00AB039C" w:rsidP="00F147FB">
            <w:pPr>
              <w:snapToGrid w:val="0"/>
              <w:spacing w:line="340" w:lineRule="exact"/>
              <w:ind w:rightChars="200" w:right="480"/>
              <w:jc w:val="right"/>
              <w:rPr>
                <w:rFonts w:eastAsia="標楷體"/>
                <w:b/>
                <w:bCs/>
                <w:snapToGrid w:val="0"/>
              </w:rPr>
            </w:pPr>
            <w:r w:rsidRPr="00EF4050">
              <w:rPr>
                <w:rFonts w:eastAsia="標楷體"/>
                <w:b/>
                <w:bCs/>
                <w:snapToGrid w:val="0"/>
              </w:rPr>
              <w:t>-0.</w:t>
            </w:r>
            <w:r w:rsidRPr="00EF4050">
              <w:rPr>
                <w:rFonts w:eastAsia="標楷體" w:hint="eastAsia"/>
                <w:b/>
                <w:bCs/>
                <w:snapToGrid w:val="0"/>
              </w:rPr>
              <w:t>38</w:t>
            </w:r>
          </w:p>
        </w:tc>
        <w:tc>
          <w:tcPr>
            <w:tcW w:w="502" w:type="pct"/>
            <w:vAlign w:val="center"/>
          </w:tcPr>
          <w:p w:rsidR="00AB039C" w:rsidRPr="00EF4050" w:rsidRDefault="00AB039C" w:rsidP="00F147FB">
            <w:pPr>
              <w:pStyle w:val="ab"/>
              <w:spacing w:line="360" w:lineRule="exact"/>
              <w:ind w:rightChars="50" w:right="120"/>
              <w:rPr>
                <w:rFonts w:eastAsia="標楷體"/>
                <w:b/>
                <w:bCs/>
              </w:rPr>
            </w:pPr>
            <w:r w:rsidRPr="00EF4050">
              <w:rPr>
                <w:rFonts w:eastAsia="標楷體"/>
                <w:b/>
                <w:bCs/>
              </w:rPr>
              <w:t>0.7</w:t>
            </w:r>
            <w:r w:rsidRPr="00EF4050">
              <w:rPr>
                <w:rFonts w:eastAsia="標楷體" w:hint="eastAsia"/>
                <w:b/>
                <w:bCs/>
              </w:rPr>
              <w:t>9</w:t>
            </w:r>
          </w:p>
        </w:tc>
        <w:tc>
          <w:tcPr>
            <w:tcW w:w="631" w:type="pct"/>
            <w:vAlign w:val="center"/>
          </w:tcPr>
          <w:p w:rsidR="00AB039C" w:rsidRPr="00EF4050" w:rsidRDefault="00AB039C" w:rsidP="00F147FB">
            <w:pPr>
              <w:snapToGrid w:val="0"/>
              <w:spacing w:line="340" w:lineRule="exact"/>
              <w:ind w:rightChars="84" w:right="202"/>
              <w:jc w:val="right"/>
              <w:rPr>
                <w:rFonts w:eastAsia="標楷體"/>
                <w:b/>
                <w:bCs/>
              </w:rPr>
            </w:pPr>
            <w:r w:rsidRPr="00EF4050">
              <w:rPr>
                <w:rFonts w:eastAsia="標楷體"/>
                <w:b/>
                <w:bCs/>
              </w:rPr>
              <w:t>0.8</w:t>
            </w:r>
            <w:r w:rsidRPr="00EF4050">
              <w:rPr>
                <w:rFonts w:eastAsia="標楷體" w:hint="eastAsia"/>
                <w:b/>
                <w:bCs/>
              </w:rPr>
              <w:t>4</w:t>
            </w:r>
          </w:p>
        </w:tc>
        <w:tc>
          <w:tcPr>
            <w:tcW w:w="1014" w:type="pct"/>
            <w:vAlign w:val="center"/>
          </w:tcPr>
          <w:p w:rsidR="00AB039C" w:rsidRPr="00EF4050" w:rsidRDefault="00AB039C" w:rsidP="00F147FB">
            <w:pPr>
              <w:snapToGrid w:val="0"/>
              <w:spacing w:line="340" w:lineRule="exact"/>
              <w:ind w:rightChars="278" w:right="667"/>
              <w:jc w:val="right"/>
              <w:rPr>
                <w:rFonts w:eastAsia="標楷體"/>
                <w:b/>
                <w:bCs/>
              </w:rPr>
            </w:pPr>
            <w:r w:rsidRPr="00EF4050">
              <w:rPr>
                <w:rFonts w:eastAsia="標楷體"/>
                <w:b/>
                <w:bCs/>
              </w:rPr>
              <w:t>0.2</w:t>
            </w:r>
            <w:r w:rsidRPr="00EF4050">
              <w:rPr>
                <w:rFonts w:eastAsia="標楷體" w:hint="eastAsia"/>
                <w:b/>
                <w:bCs/>
              </w:rPr>
              <w:t>4</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snapToGrid w:val="0"/>
              <w:spacing w:line="340" w:lineRule="exact"/>
              <w:ind w:rightChars="257" w:right="617"/>
              <w:jc w:val="right"/>
              <w:rPr>
                <w:rFonts w:eastAsia="標楷體"/>
              </w:rPr>
            </w:pPr>
            <w:r w:rsidRPr="00EF4050">
              <w:rPr>
                <w:rFonts w:eastAsia="標楷體"/>
                <w:b/>
                <w:bCs/>
                <w:snapToGrid w:val="0"/>
              </w:rPr>
              <w:t>106</w:t>
            </w:r>
            <w:r w:rsidRPr="00EF4050">
              <w:rPr>
                <w:rFonts w:eastAsia="標楷體"/>
                <w:b/>
                <w:bCs/>
              </w:rPr>
              <w:t>年</w:t>
            </w:r>
          </w:p>
        </w:tc>
        <w:tc>
          <w:tcPr>
            <w:tcW w:w="502" w:type="pct"/>
            <w:tcBorders>
              <w:left w:val="single" w:sz="6" w:space="0" w:color="auto"/>
            </w:tcBorders>
            <w:vAlign w:val="center"/>
          </w:tcPr>
          <w:p w:rsidR="00AB039C" w:rsidRPr="00EF4050" w:rsidRDefault="00AB039C" w:rsidP="00F147FB">
            <w:pPr>
              <w:pStyle w:val="ab"/>
              <w:spacing w:line="360" w:lineRule="exact"/>
              <w:ind w:rightChars="53" w:right="127"/>
              <w:rPr>
                <w:rFonts w:eastAsia="標楷體"/>
                <w:b/>
              </w:rPr>
            </w:pPr>
            <w:r w:rsidRPr="00EF4050">
              <w:rPr>
                <w:rFonts w:eastAsia="標楷體" w:hint="eastAsia"/>
                <w:b/>
              </w:rPr>
              <w:t>0.62</w:t>
            </w:r>
          </w:p>
        </w:tc>
        <w:tc>
          <w:tcPr>
            <w:tcW w:w="502" w:type="pct"/>
            <w:vAlign w:val="center"/>
          </w:tcPr>
          <w:p w:rsidR="00AB039C" w:rsidRPr="00EF4050" w:rsidRDefault="00AB039C" w:rsidP="00F147FB">
            <w:pPr>
              <w:snapToGrid w:val="0"/>
              <w:spacing w:line="340" w:lineRule="exact"/>
              <w:ind w:rightChars="50" w:right="120"/>
              <w:jc w:val="right"/>
              <w:rPr>
                <w:rFonts w:eastAsia="標楷體"/>
                <w:b/>
                <w:bCs/>
              </w:rPr>
            </w:pPr>
            <w:r w:rsidRPr="00EF4050">
              <w:rPr>
                <w:rFonts w:eastAsia="標楷體" w:hint="eastAsia"/>
                <w:b/>
                <w:bCs/>
              </w:rPr>
              <w:t>0.09</w:t>
            </w:r>
          </w:p>
        </w:tc>
        <w:tc>
          <w:tcPr>
            <w:tcW w:w="890" w:type="pct"/>
            <w:vAlign w:val="center"/>
          </w:tcPr>
          <w:p w:rsidR="00AB039C" w:rsidRPr="00EF4050" w:rsidRDefault="00AB039C" w:rsidP="00F147FB">
            <w:pPr>
              <w:snapToGrid w:val="0"/>
              <w:spacing w:line="340" w:lineRule="exact"/>
              <w:ind w:rightChars="200" w:right="480"/>
              <w:jc w:val="right"/>
              <w:rPr>
                <w:rFonts w:eastAsia="標楷體"/>
                <w:b/>
                <w:bCs/>
                <w:snapToGrid w:val="0"/>
              </w:rPr>
            </w:pPr>
            <w:r w:rsidRPr="00EF4050">
              <w:rPr>
                <w:rFonts w:eastAsia="標楷體"/>
                <w:b/>
                <w:bCs/>
                <w:snapToGrid w:val="0"/>
              </w:rPr>
              <w:t>-0.</w:t>
            </w:r>
            <w:r w:rsidRPr="00EF4050">
              <w:rPr>
                <w:rFonts w:eastAsia="標楷體" w:hint="eastAsia"/>
                <w:b/>
                <w:bCs/>
                <w:snapToGrid w:val="0"/>
              </w:rPr>
              <w:t>35</w:t>
            </w:r>
          </w:p>
        </w:tc>
        <w:tc>
          <w:tcPr>
            <w:tcW w:w="502" w:type="pct"/>
            <w:vAlign w:val="center"/>
          </w:tcPr>
          <w:p w:rsidR="00AB039C" w:rsidRPr="00EF4050" w:rsidRDefault="00AB039C" w:rsidP="00F147FB">
            <w:pPr>
              <w:pStyle w:val="ab"/>
              <w:spacing w:line="360" w:lineRule="exact"/>
              <w:ind w:rightChars="50" w:right="120"/>
              <w:rPr>
                <w:rFonts w:eastAsia="標楷體"/>
                <w:b/>
                <w:bCs/>
              </w:rPr>
            </w:pPr>
            <w:r w:rsidRPr="00EF4050">
              <w:rPr>
                <w:rFonts w:eastAsia="標楷體" w:hint="eastAsia"/>
                <w:b/>
                <w:bCs/>
              </w:rPr>
              <w:t>1.01</w:t>
            </w:r>
          </w:p>
        </w:tc>
        <w:tc>
          <w:tcPr>
            <w:tcW w:w="631" w:type="pct"/>
            <w:vAlign w:val="center"/>
          </w:tcPr>
          <w:p w:rsidR="00AB039C" w:rsidRPr="00EF4050" w:rsidRDefault="00AB039C" w:rsidP="00F147FB">
            <w:pPr>
              <w:snapToGrid w:val="0"/>
              <w:spacing w:line="340" w:lineRule="exact"/>
              <w:ind w:rightChars="84" w:right="202"/>
              <w:jc w:val="right"/>
              <w:rPr>
                <w:rFonts w:eastAsia="標楷體"/>
                <w:b/>
                <w:bCs/>
              </w:rPr>
            </w:pPr>
            <w:r w:rsidRPr="00EF4050">
              <w:rPr>
                <w:rFonts w:eastAsia="標楷體"/>
                <w:b/>
                <w:bCs/>
              </w:rPr>
              <w:t>0.9</w:t>
            </w:r>
            <w:r w:rsidRPr="00EF4050">
              <w:rPr>
                <w:rFonts w:eastAsia="標楷體" w:hint="eastAsia"/>
                <w:b/>
                <w:bCs/>
              </w:rPr>
              <w:t>1</w:t>
            </w:r>
          </w:p>
        </w:tc>
        <w:tc>
          <w:tcPr>
            <w:tcW w:w="1014" w:type="pct"/>
            <w:vAlign w:val="center"/>
          </w:tcPr>
          <w:p w:rsidR="00AB039C" w:rsidRPr="00EF4050" w:rsidRDefault="00AB039C" w:rsidP="00F147FB">
            <w:pPr>
              <w:snapToGrid w:val="0"/>
              <w:spacing w:line="340" w:lineRule="exact"/>
              <w:ind w:rightChars="278" w:right="667"/>
              <w:jc w:val="right"/>
              <w:rPr>
                <w:rFonts w:eastAsia="標楷體"/>
                <w:b/>
                <w:bCs/>
              </w:rPr>
            </w:pPr>
            <w:r w:rsidRPr="00EF4050">
              <w:rPr>
                <w:rFonts w:eastAsia="標楷體"/>
                <w:b/>
                <w:bCs/>
              </w:rPr>
              <w:t>0.</w:t>
            </w:r>
            <w:r w:rsidRPr="00EF4050">
              <w:rPr>
                <w:rFonts w:eastAsia="標楷體" w:hint="eastAsia"/>
                <w:b/>
                <w:bCs/>
              </w:rPr>
              <w:t>40</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wordWrap w:val="0"/>
              <w:spacing w:line="340" w:lineRule="exact"/>
              <w:ind w:right="284"/>
              <w:jc w:val="right"/>
              <w:rPr>
                <w:rFonts w:eastAsia="標楷體"/>
              </w:rPr>
            </w:pPr>
            <w:r w:rsidRPr="00EF4050">
              <w:rPr>
                <w:rFonts w:eastAsia="標楷體" w:hint="eastAsia"/>
              </w:rPr>
              <w:t>6</w:t>
            </w:r>
            <w:r w:rsidRPr="00EF4050">
              <w:rPr>
                <w:rFonts w:eastAsia="標楷體" w:hint="eastAsia"/>
              </w:rPr>
              <w:t>月</w:t>
            </w:r>
          </w:p>
        </w:tc>
        <w:tc>
          <w:tcPr>
            <w:tcW w:w="502" w:type="pct"/>
            <w:tcBorders>
              <w:left w:val="single" w:sz="6" w:space="0" w:color="auto"/>
            </w:tcBorders>
          </w:tcPr>
          <w:p w:rsidR="00AB039C" w:rsidRPr="00EF4050" w:rsidRDefault="00AB039C" w:rsidP="00F147FB">
            <w:pPr>
              <w:pStyle w:val="ab"/>
              <w:spacing w:line="360" w:lineRule="exact"/>
              <w:ind w:rightChars="53" w:right="127"/>
              <w:rPr>
                <w:rFonts w:eastAsia="標楷體"/>
              </w:rPr>
            </w:pPr>
            <w:r w:rsidRPr="00EF4050">
              <w:rPr>
                <w:rFonts w:eastAsia="標楷體" w:hint="eastAsia"/>
              </w:rPr>
              <w:t>1.00</w:t>
            </w:r>
          </w:p>
        </w:tc>
        <w:tc>
          <w:tcPr>
            <w:tcW w:w="502" w:type="pct"/>
          </w:tcPr>
          <w:p w:rsidR="00AB039C" w:rsidRPr="00EF4050" w:rsidRDefault="00AB039C" w:rsidP="00F147FB">
            <w:pPr>
              <w:pStyle w:val="ab"/>
              <w:spacing w:line="360" w:lineRule="exact"/>
              <w:ind w:rightChars="53" w:right="127"/>
              <w:rPr>
                <w:rFonts w:eastAsia="標楷體"/>
              </w:rPr>
            </w:pPr>
            <w:r w:rsidRPr="00EF4050">
              <w:rPr>
                <w:rFonts w:eastAsia="標楷體" w:hint="eastAsia"/>
              </w:rPr>
              <w:t>1.01</w:t>
            </w:r>
          </w:p>
        </w:tc>
        <w:tc>
          <w:tcPr>
            <w:tcW w:w="890" w:type="pct"/>
            <w:vAlign w:val="center"/>
          </w:tcPr>
          <w:p w:rsidR="00AB039C" w:rsidRPr="00EF4050" w:rsidRDefault="00AB039C" w:rsidP="00F147FB">
            <w:pPr>
              <w:snapToGrid w:val="0"/>
              <w:spacing w:line="340" w:lineRule="exact"/>
              <w:ind w:rightChars="200" w:right="480"/>
              <w:jc w:val="right"/>
              <w:rPr>
                <w:rFonts w:eastAsia="標楷體"/>
                <w:snapToGrid w:val="0"/>
              </w:rPr>
            </w:pPr>
            <w:r w:rsidRPr="00EF4050">
              <w:rPr>
                <w:rFonts w:eastAsia="標楷體" w:hint="eastAsia"/>
                <w:snapToGrid w:val="0"/>
              </w:rPr>
              <w:t>-0.01</w:t>
            </w:r>
          </w:p>
        </w:tc>
        <w:tc>
          <w:tcPr>
            <w:tcW w:w="502" w:type="pct"/>
          </w:tcPr>
          <w:p w:rsidR="00AB039C" w:rsidRPr="00EF4050" w:rsidRDefault="00AB039C" w:rsidP="00F147FB">
            <w:pPr>
              <w:pStyle w:val="ab"/>
              <w:spacing w:line="360" w:lineRule="exact"/>
              <w:ind w:rightChars="50" w:right="120"/>
              <w:rPr>
                <w:rFonts w:eastAsia="標楷體"/>
              </w:rPr>
            </w:pPr>
            <w:r w:rsidRPr="00EF4050">
              <w:rPr>
                <w:rFonts w:eastAsia="標楷體" w:hint="eastAsia"/>
              </w:rPr>
              <w:t>1.00</w:t>
            </w:r>
          </w:p>
        </w:tc>
        <w:tc>
          <w:tcPr>
            <w:tcW w:w="631" w:type="pct"/>
          </w:tcPr>
          <w:p w:rsidR="00AB039C" w:rsidRPr="00EF4050" w:rsidRDefault="00AB039C" w:rsidP="00F147FB">
            <w:pPr>
              <w:snapToGrid w:val="0"/>
              <w:spacing w:line="340" w:lineRule="exact"/>
              <w:ind w:rightChars="84" w:right="202"/>
              <w:jc w:val="right"/>
              <w:rPr>
                <w:rFonts w:eastAsia="標楷體"/>
              </w:rPr>
            </w:pPr>
            <w:r w:rsidRPr="00EF4050">
              <w:rPr>
                <w:rFonts w:eastAsia="標楷體" w:hint="eastAsia"/>
              </w:rPr>
              <w:t>0.89</w:t>
            </w:r>
          </w:p>
        </w:tc>
        <w:tc>
          <w:tcPr>
            <w:tcW w:w="1014" w:type="pct"/>
            <w:vAlign w:val="center"/>
          </w:tcPr>
          <w:p w:rsidR="00AB039C" w:rsidRPr="00EF4050" w:rsidRDefault="00AB039C" w:rsidP="00F147FB">
            <w:pPr>
              <w:snapToGrid w:val="0"/>
              <w:spacing w:line="340" w:lineRule="exact"/>
              <w:ind w:rightChars="278" w:right="667"/>
              <w:jc w:val="right"/>
              <w:rPr>
                <w:rFonts w:eastAsia="標楷體"/>
              </w:rPr>
            </w:pPr>
            <w:r w:rsidRPr="00EF4050">
              <w:rPr>
                <w:rFonts w:eastAsia="標楷體" w:hint="eastAsia"/>
              </w:rPr>
              <w:t>0.33</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wordWrap w:val="0"/>
              <w:spacing w:line="340" w:lineRule="exact"/>
              <w:ind w:right="284"/>
              <w:jc w:val="right"/>
              <w:rPr>
                <w:rFonts w:eastAsia="標楷體"/>
              </w:rPr>
            </w:pPr>
            <w:r w:rsidRPr="00EF4050">
              <w:rPr>
                <w:rFonts w:eastAsia="標楷體" w:hint="eastAsia"/>
              </w:rPr>
              <w:t>7</w:t>
            </w:r>
            <w:r w:rsidRPr="00EF4050">
              <w:rPr>
                <w:rFonts w:eastAsia="標楷體" w:hint="eastAsia"/>
              </w:rPr>
              <w:t>月</w:t>
            </w:r>
          </w:p>
        </w:tc>
        <w:tc>
          <w:tcPr>
            <w:tcW w:w="502" w:type="pct"/>
            <w:tcBorders>
              <w:left w:val="single" w:sz="6" w:space="0" w:color="auto"/>
            </w:tcBorders>
          </w:tcPr>
          <w:p w:rsidR="00AB039C" w:rsidRPr="00EF4050" w:rsidRDefault="00AB039C" w:rsidP="00F147FB">
            <w:pPr>
              <w:pStyle w:val="ab"/>
              <w:spacing w:line="360" w:lineRule="exact"/>
              <w:ind w:rightChars="53" w:right="127"/>
              <w:rPr>
                <w:rFonts w:eastAsia="標楷體"/>
              </w:rPr>
            </w:pPr>
            <w:r w:rsidRPr="00EF4050">
              <w:rPr>
                <w:rFonts w:eastAsia="標楷體" w:hint="eastAsia"/>
              </w:rPr>
              <w:t>0.77</w:t>
            </w:r>
          </w:p>
        </w:tc>
        <w:tc>
          <w:tcPr>
            <w:tcW w:w="502" w:type="pct"/>
          </w:tcPr>
          <w:p w:rsidR="00AB039C" w:rsidRPr="00EF4050" w:rsidRDefault="00AB039C" w:rsidP="00F147FB">
            <w:pPr>
              <w:pStyle w:val="ab"/>
              <w:spacing w:line="360" w:lineRule="exact"/>
              <w:ind w:rightChars="53" w:right="127"/>
              <w:rPr>
                <w:rFonts w:eastAsia="標楷體"/>
              </w:rPr>
            </w:pPr>
            <w:r w:rsidRPr="00EF4050">
              <w:rPr>
                <w:rFonts w:eastAsia="標楷體" w:hint="eastAsia"/>
              </w:rPr>
              <w:t>0.49</w:t>
            </w:r>
          </w:p>
        </w:tc>
        <w:tc>
          <w:tcPr>
            <w:tcW w:w="890" w:type="pct"/>
            <w:vAlign w:val="center"/>
          </w:tcPr>
          <w:p w:rsidR="00AB039C" w:rsidRPr="00EF4050" w:rsidRDefault="00AB039C" w:rsidP="00F147FB">
            <w:pPr>
              <w:snapToGrid w:val="0"/>
              <w:spacing w:line="340" w:lineRule="exact"/>
              <w:ind w:rightChars="200" w:right="480"/>
              <w:jc w:val="right"/>
              <w:rPr>
                <w:rFonts w:eastAsia="標楷體"/>
                <w:snapToGrid w:val="0"/>
              </w:rPr>
            </w:pPr>
            <w:r w:rsidRPr="00EF4050">
              <w:rPr>
                <w:rFonts w:eastAsia="標楷體" w:hint="eastAsia"/>
                <w:snapToGrid w:val="0"/>
              </w:rPr>
              <w:t>-0.39</w:t>
            </w:r>
          </w:p>
        </w:tc>
        <w:tc>
          <w:tcPr>
            <w:tcW w:w="502" w:type="pct"/>
          </w:tcPr>
          <w:p w:rsidR="00AB039C" w:rsidRPr="00EF4050" w:rsidRDefault="00AB039C" w:rsidP="00F147FB">
            <w:pPr>
              <w:pStyle w:val="ab"/>
              <w:spacing w:line="360" w:lineRule="exact"/>
              <w:ind w:rightChars="50" w:right="120"/>
              <w:rPr>
                <w:rFonts w:eastAsia="標楷體"/>
              </w:rPr>
            </w:pPr>
            <w:r w:rsidRPr="00EF4050">
              <w:rPr>
                <w:rFonts w:eastAsia="標楷體" w:hint="eastAsia"/>
              </w:rPr>
              <w:t>0.99</w:t>
            </w:r>
          </w:p>
        </w:tc>
        <w:tc>
          <w:tcPr>
            <w:tcW w:w="631" w:type="pct"/>
          </w:tcPr>
          <w:p w:rsidR="00AB039C" w:rsidRPr="00EF4050" w:rsidRDefault="00AB039C" w:rsidP="00F147FB">
            <w:pPr>
              <w:snapToGrid w:val="0"/>
              <w:spacing w:line="340" w:lineRule="exact"/>
              <w:ind w:rightChars="84" w:right="202"/>
              <w:jc w:val="right"/>
              <w:rPr>
                <w:rFonts w:eastAsia="標楷體"/>
              </w:rPr>
            </w:pPr>
            <w:r w:rsidRPr="00EF4050">
              <w:rPr>
                <w:rFonts w:eastAsia="標楷體" w:hint="eastAsia"/>
              </w:rPr>
              <w:t>0.88</w:t>
            </w:r>
          </w:p>
        </w:tc>
        <w:tc>
          <w:tcPr>
            <w:tcW w:w="1014" w:type="pct"/>
            <w:vAlign w:val="center"/>
          </w:tcPr>
          <w:p w:rsidR="00AB039C" w:rsidRPr="00EF4050" w:rsidRDefault="00AB039C" w:rsidP="00F147FB">
            <w:pPr>
              <w:snapToGrid w:val="0"/>
              <w:spacing w:line="340" w:lineRule="exact"/>
              <w:ind w:rightChars="278" w:right="667"/>
              <w:jc w:val="right"/>
              <w:rPr>
                <w:rFonts w:eastAsia="標楷體"/>
              </w:rPr>
            </w:pPr>
            <w:r w:rsidRPr="00EF4050">
              <w:rPr>
                <w:rFonts w:eastAsia="標楷體" w:hint="eastAsia"/>
              </w:rPr>
              <w:t>0.35</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wordWrap w:val="0"/>
              <w:spacing w:line="340" w:lineRule="exact"/>
              <w:ind w:right="284"/>
              <w:jc w:val="right"/>
              <w:rPr>
                <w:rFonts w:eastAsia="標楷體"/>
              </w:rPr>
            </w:pPr>
            <w:r w:rsidRPr="00EF4050">
              <w:rPr>
                <w:rFonts w:eastAsia="標楷體" w:hint="eastAsia"/>
              </w:rPr>
              <w:t>8</w:t>
            </w:r>
            <w:r w:rsidRPr="00EF4050">
              <w:rPr>
                <w:rFonts w:eastAsia="標楷體" w:hint="eastAsia"/>
              </w:rPr>
              <w:t>月</w:t>
            </w:r>
          </w:p>
        </w:tc>
        <w:tc>
          <w:tcPr>
            <w:tcW w:w="502" w:type="pct"/>
            <w:tcBorders>
              <w:left w:val="single" w:sz="6" w:space="0" w:color="auto"/>
            </w:tcBorders>
          </w:tcPr>
          <w:p w:rsidR="00AB039C" w:rsidRPr="00EF4050" w:rsidRDefault="00AB039C" w:rsidP="00F147FB">
            <w:pPr>
              <w:pStyle w:val="ab"/>
              <w:spacing w:line="360" w:lineRule="exact"/>
              <w:ind w:rightChars="53" w:right="127"/>
              <w:rPr>
                <w:rFonts w:eastAsia="標楷體"/>
              </w:rPr>
            </w:pPr>
            <w:r w:rsidRPr="00EF4050">
              <w:rPr>
                <w:rFonts w:eastAsia="標楷體" w:hint="eastAsia"/>
              </w:rPr>
              <w:t>0.96</w:t>
            </w:r>
          </w:p>
        </w:tc>
        <w:tc>
          <w:tcPr>
            <w:tcW w:w="502" w:type="pct"/>
          </w:tcPr>
          <w:p w:rsidR="00AB039C" w:rsidRPr="00EF4050" w:rsidRDefault="00AB039C" w:rsidP="00F147FB">
            <w:pPr>
              <w:pStyle w:val="ab"/>
              <w:spacing w:line="360" w:lineRule="exact"/>
              <w:ind w:rightChars="53" w:right="127"/>
              <w:rPr>
                <w:rFonts w:eastAsia="標楷體"/>
              </w:rPr>
            </w:pPr>
            <w:r w:rsidRPr="00EF4050">
              <w:rPr>
                <w:rFonts w:eastAsia="標楷體" w:hint="eastAsia"/>
              </w:rPr>
              <w:t>0.91</w:t>
            </w:r>
          </w:p>
        </w:tc>
        <w:tc>
          <w:tcPr>
            <w:tcW w:w="890" w:type="pct"/>
            <w:vAlign w:val="center"/>
          </w:tcPr>
          <w:p w:rsidR="00AB039C" w:rsidRPr="00EF4050" w:rsidRDefault="00AB039C" w:rsidP="00F147FB">
            <w:pPr>
              <w:snapToGrid w:val="0"/>
              <w:spacing w:line="340" w:lineRule="exact"/>
              <w:ind w:rightChars="200" w:right="480"/>
              <w:jc w:val="right"/>
              <w:rPr>
                <w:rFonts w:eastAsia="標楷體"/>
                <w:snapToGrid w:val="0"/>
              </w:rPr>
            </w:pPr>
            <w:r w:rsidRPr="00EF4050">
              <w:rPr>
                <w:rFonts w:eastAsia="標楷體" w:hint="eastAsia"/>
                <w:snapToGrid w:val="0"/>
              </w:rPr>
              <w:t>-0.25</w:t>
            </w:r>
          </w:p>
        </w:tc>
        <w:tc>
          <w:tcPr>
            <w:tcW w:w="502" w:type="pct"/>
          </w:tcPr>
          <w:p w:rsidR="00AB039C" w:rsidRPr="00EF4050" w:rsidRDefault="00AB039C" w:rsidP="00F147FB">
            <w:pPr>
              <w:pStyle w:val="ab"/>
              <w:spacing w:line="360" w:lineRule="exact"/>
              <w:ind w:rightChars="50" w:right="120"/>
              <w:rPr>
                <w:rFonts w:eastAsia="標楷體"/>
              </w:rPr>
            </w:pPr>
            <w:r w:rsidRPr="00EF4050">
              <w:rPr>
                <w:rFonts w:eastAsia="標楷體" w:hint="eastAsia"/>
              </w:rPr>
              <w:t>0.99</w:t>
            </w:r>
          </w:p>
        </w:tc>
        <w:tc>
          <w:tcPr>
            <w:tcW w:w="631" w:type="pct"/>
          </w:tcPr>
          <w:p w:rsidR="00AB039C" w:rsidRPr="00EF4050" w:rsidRDefault="00AB039C" w:rsidP="00F147FB">
            <w:pPr>
              <w:snapToGrid w:val="0"/>
              <w:spacing w:line="340" w:lineRule="exact"/>
              <w:ind w:rightChars="84" w:right="202"/>
              <w:jc w:val="right"/>
              <w:rPr>
                <w:rFonts w:eastAsia="標楷體"/>
              </w:rPr>
            </w:pPr>
            <w:r w:rsidRPr="00EF4050">
              <w:rPr>
                <w:rFonts w:eastAsia="標楷體" w:hint="eastAsia"/>
              </w:rPr>
              <w:t>0.87</w:t>
            </w:r>
          </w:p>
        </w:tc>
        <w:tc>
          <w:tcPr>
            <w:tcW w:w="1014" w:type="pct"/>
            <w:vAlign w:val="center"/>
          </w:tcPr>
          <w:p w:rsidR="00AB039C" w:rsidRPr="00EF4050" w:rsidRDefault="00AB039C" w:rsidP="00F147FB">
            <w:pPr>
              <w:snapToGrid w:val="0"/>
              <w:spacing w:line="340" w:lineRule="exact"/>
              <w:ind w:rightChars="278" w:right="667"/>
              <w:jc w:val="right"/>
              <w:rPr>
                <w:rFonts w:eastAsia="標楷體"/>
              </w:rPr>
            </w:pPr>
            <w:r w:rsidRPr="00EF4050">
              <w:rPr>
                <w:rFonts w:eastAsia="標楷體" w:hint="eastAsia"/>
              </w:rPr>
              <w:t>0.43</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wordWrap w:val="0"/>
              <w:spacing w:line="340" w:lineRule="exact"/>
              <w:ind w:right="284"/>
              <w:jc w:val="right"/>
              <w:rPr>
                <w:rFonts w:eastAsia="標楷體"/>
              </w:rPr>
            </w:pPr>
            <w:r w:rsidRPr="00EF4050">
              <w:rPr>
                <w:rFonts w:eastAsia="標楷體" w:hint="eastAsia"/>
              </w:rPr>
              <w:t>9</w:t>
            </w:r>
            <w:r w:rsidRPr="00EF4050">
              <w:rPr>
                <w:rFonts w:eastAsia="標楷體" w:hint="eastAsia"/>
              </w:rPr>
              <w:t>月</w:t>
            </w:r>
          </w:p>
        </w:tc>
        <w:tc>
          <w:tcPr>
            <w:tcW w:w="502" w:type="pct"/>
            <w:tcBorders>
              <w:left w:val="single" w:sz="6" w:space="0" w:color="auto"/>
            </w:tcBorders>
          </w:tcPr>
          <w:p w:rsidR="00AB039C" w:rsidRPr="00EF4050" w:rsidRDefault="00AB039C" w:rsidP="00F147FB">
            <w:pPr>
              <w:pStyle w:val="ab"/>
              <w:spacing w:line="360" w:lineRule="exact"/>
              <w:ind w:rightChars="53" w:right="127"/>
              <w:rPr>
                <w:rFonts w:eastAsia="標楷體"/>
              </w:rPr>
            </w:pPr>
            <w:r w:rsidRPr="00EF4050">
              <w:rPr>
                <w:rFonts w:eastAsia="標楷體" w:hint="eastAsia"/>
              </w:rPr>
              <w:t>0.49</w:t>
            </w:r>
          </w:p>
        </w:tc>
        <w:tc>
          <w:tcPr>
            <w:tcW w:w="502" w:type="pct"/>
          </w:tcPr>
          <w:p w:rsidR="00AB039C" w:rsidRPr="00EF4050" w:rsidRDefault="00AB039C" w:rsidP="00F147FB">
            <w:pPr>
              <w:pStyle w:val="ab"/>
              <w:spacing w:line="360" w:lineRule="exact"/>
              <w:ind w:rightChars="53" w:right="127"/>
              <w:rPr>
                <w:rFonts w:eastAsia="標楷體"/>
              </w:rPr>
            </w:pPr>
            <w:r w:rsidRPr="00EF4050">
              <w:rPr>
                <w:rFonts w:eastAsia="標楷體" w:hint="eastAsia"/>
              </w:rPr>
              <w:t>0.07</w:t>
            </w:r>
          </w:p>
        </w:tc>
        <w:tc>
          <w:tcPr>
            <w:tcW w:w="890" w:type="pct"/>
            <w:vAlign w:val="center"/>
          </w:tcPr>
          <w:p w:rsidR="00AB039C" w:rsidRPr="00EF4050" w:rsidRDefault="00AB039C" w:rsidP="00F147FB">
            <w:pPr>
              <w:snapToGrid w:val="0"/>
              <w:spacing w:line="340" w:lineRule="exact"/>
              <w:ind w:rightChars="200" w:right="480"/>
              <w:jc w:val="right"/>
              <w:rPr>
                <w:rFonts w:eastAsia="標楷體"/>
                <w:snapToGrid w:val="0"/>
              </w:rPr>
            </w:pPr>
            <w:r w:rsidRPr="00EF4050">
              <w:rPr>
                <w:rFonts w:eastAsia="標楷體" w:hint="eastAsia"/>
                <w:snapToGrid w:val="0"/>
              </w:rPr>
              <w:t>-0.41</w:t>
            </w:r>
          </w:p>
        </w:tc>
        <w:tc>
          <w:tcPr>
            <w:tcW w:w="502" w:type="pct"/>
          </w:tcPr>
          <w:p w:rsidR="00AB039C" w:rsidRPr="00EF4050" w:rsidRDefault="00AB039C" w:rsidP="00F147FB">
            <w:pPr>
              <w:pStyle w:val="ab"/>
              <w:spacing w:line="360" w:lineRule="exact"/>
              <w:ind w:rightChars="50" w:right="120"/>
              <w:rPr>
                <w:rFonts w:eastAsia="標楷體"/>
              </w:rPr>
            </w:pPr>
            <w:r w:rsidRPr="00EF4050">
              <w:rPr>
                <w:rFonts w:eastAsia="標楷體" w:hint="eastAsia"/>
              </w:rPr>
              <w:t>0.82</w:t>
            </w:r>
          </w:p>
        </w:tc>
        <w:tc>
          <w:tcPr>
            <w:tcW w:w="631" w:type="pct"/>
          </w:tcPr>
          <w:p w:rsidR="00AB039C" w:rsidRPr="00EF4050" w:rsidRDefault="00AB039C" w:rsidP="00F147FB">
            <w:pPr>
              <w:snapToGrid w:val="0"/>
              <w:spacing w:line="340" w:lineRule="exact"/>
              <w:ind w:rightChars="84" w:right="202"/>
              <w:jc w:val="right"/>
              <w:rPr>
                <w:rFonts w:eastAsia="標楷體"/>
              </w:rPr>
            </w:pPr>
            <w:r w:rsidRPr="00EF4050">
              <w:rPr>
                <w:rFonts w:eastAsia="標楷體" w:hint="eastAsia"/>
              </w:rPr>
              <w:t>0.89</w:t>
            </w:r>
          </w:p>
        </w:tc>
        <w:tc>
          <w:tcPr>
            <w:tcW w:w="1014" w:type="pct"/>
            <w:vAlign w:val="center"/>
          </w:tcPr>
          <w:p w:rsidR="00AB039C" w:rsidRPr="00EF4050" w:rsidRDefault="00AB039C" w:rsidP="00F147FB">
            <w:pPr>
              <w:snapToGrid w:val="0"/>
              <w:spacing w:line="340" w:lineRule="exact"/>
              <w:ind w:rightChars="278" w:right="667"/>
              <w:jc w:val="right"/>
              <w:rPr>
                <w:rFonts w:eastAsia="標楷體"/>
              </w:rPr>
            </w:pPr>
            <w:r w:rsidRPr="00EF4050">
              <w:rPr>
                <w:rFonts w:eastAsia="標楷體" w:hint="eastAsia"/>
              </w:rPr>
              <w:t>0.21</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wordWrap w:val="0"/>
              <w:spacing w:line="340" w:lineRule="exact"/>
              <w:ind w:right="284"/>
              <w:jc w:val="right"/>
              <w:rPr>
                <w:rFonts w:eastAsia="標楷體"/>
              </w:rPr>
            </w:pPr>
            <w:r w:rsidRPr="00EF4050">
              <w:rPr>
                <w:rFonts w:eastAsia="標楷體" w:hint="eastAsia"/>
              </w:rPr>
              <w:t>10</w:t>
            </w:r>
            <w:r w:rsidRPr="00EF4050">
              <w:rPr>
                <w:rFonts w:eastAsia="標楷體" w:hint="eastAsia"/>
              </w:rPr>
              <w:t>月</w:t>
            </w:r>
          </w:p>
        </w:tc>
        <w:tc>
          <w:tcPr>
            <w:tcW w:w="502" w:type="pct"/>
            <w:tcBorders>
              <w:left w:val="single" w:sz="6" w:space="0" w:color="auto"/>
            </w:tcBorders>
          </w:tcPr>
          <w:p w:rsidR="00AB039C" w:rsidRPr="00EF4050" w:rsidRDefault="00AB039C" w:rsidP="00F147FB">
            <w:pPr>
              <w:pStyle w:val="ab"/>
              <w:spacing w:line="360" w:lineRule="exact"/>
              <w:ind w:rightChars="53" w:right="127"/>
              <w:rPr>
                <w:rFonts w:eastAsia="標楷體"/>
              </w:rPr>
            </w:pPr>
            <w:r w:rsidRPr="00EF4050">
              <w:rPr>
                <w:rFonts w:eastAsia="標楷體" w:hint="eastAsia"/>
              </w:rPr>
              <w:t>-0.33</w:t>
            </w:r>
          </w:p>
        </w:tc>
        <w:tc>
          <w:tcPr>
            <w:tcW w:w="502" w:type="pct"/>
          </w:tcPr>
          <w:p w:rsidR="00AB039C" w:rsidRPr="00EF4050" w:rsidRDefault="00AB039C" w:rsidP="00F147FB">
            <w:pPr>
              <w:pStyle w:val="ab"/>
              <w:spacing w:line="360" w:lineRule="exact"/>
              <w:ind w:rightChars="53" w:right="127"/>
              <w:rPr>
                <w:rFonts w:eastAsia="標楷體"/>
              </w:rPr>
            </w:pPr>
            <w:r w:rsidRPr="00EF4050">
              <w:rPr>
                <w:rFonts w:eastAsia="標楷體" w:hint="eastAsia"/>
              </w:rPr>
              <w:t>-2.20</w:t>
            </w:r>
          </w:p>
        </w:tc>
        <w:tc>
          <w:tcPr>
            <w:tcW w:w="890" w:type="pct"/>
            <w:vAlign w:val="center"/>
          </w:tcPr>
          <w:p w:rsidR="00AB039C" w:rsidRPr="00EF4050" w:rsidRDefault="00AB039C" w:rsidP="00F147FB">
            <w:pPr>
              <w:snapToGrid w:val="0"/>
              <w:spacing w:line="340" w:lineRule="exact"/>
              <w:ind w:rightChars="200" w:right="480"/>
              <w:jc w:val="right"/>
              <w:rPr>
                <w:rFonts w:eastAsia="標楷體"/>
                <w:snapToGrid w:val="0"/>
              </w:rPr>
            </w:pPr>
            <w:r w:rsidRPr="00EF4050">
              <w:rPr>
                <w:rFonts w:eastAsia="標楷體" w:hint="eastAsia"/>
                <w:snapToGrid w:val="0"/>
              </w:rPr>
              <w:t>-0.55</w:t>
            </w:r>
          </w:p>
        </w:tc>
        <w:tc>
          <w:tcPr>
            <w:tcW w:w="502" w:type="pct"/>
          </w:tcPr>
          <w:p w:rsidR="00AB039C" w:rsidRPr="00EF4050" w:rsidRDefault="00AB039C" w:rsidP="00F147FB">
            <w:pPr>
              <w:pStyle w:val="ab"/>
              <w:spacing w:line="360" w:lineRule="exact"/>
              <w:ind w:rightChars="50" w:right="120"/>
              <w:rPr>
                <w:rFonts w:eastAsia="標楷體"/>
              </w:rPr>
            </w:pPr>
            <w:r w:rsidRPr="00EF4050">
              <w:rPr>
                <w:rFonts w:eastAsia="標楷體" w:hint="eastAsia"/>
              </w:rPr>
              <w:t>1.11</w:t>
            </w:r>
          </w:p>
        </w:tc>
        <w:tc>
          <w:tcPr>
            <w:tcW w:w="631" w:type="pct"/>
          </w:tcPr>
          <w:p w:rsidR="00AB039C" w:rsidRPr="00EF4050" w:rsidRDefault="00AB039C" w:rsidP="00F147FB">
            <w:pPr>
              <w:snapToGrid w:val="0"/>
              <w:spacing w:line="340" w:lineRule="exact"/>
              <w:ind w:rightChars="84" w:right="202"/>
              <w:jc w:val="right"/>
              <w:rPr>
                <w:rFonts w:eastAsia="標楷體"/>
              </w:rPr>
            </w:pPr>
            <w:r w:rsidRPr="00EF4050">
              <w:rPr>
                <w:rFonts w:eastAsia="標楷體" w:hint="eastAsia"/>
              </w:rPr>
              <w:t>0.93</w:t>
            </w:r>
          </w:p>
        </w:tc>
        <w:tc>
          <w:tcPr>
            <w:tcW w:w="1014" w:type="pct"/>
            <w:vAlign w:val="center"/>
          </w:tcPr>
          <w:p w:rsidR="00AB039C" w:rsidRPr="00EF4050" w:rsidRDefault="00AB039C" w:rsidP="00F147FB">
            <w:pPr>
              <w:snapToGrid w:val="0"/>
              <w:spacing w:line="340" w:lineRule="exact"/>
              <w:ind w:rightChars="278" w:right="667"/>
              <w:jc w:val="right"/>
              <w:rPr>
                <w:rFonts w:eastAsia="標楷體"/>
              </w:rPr>
            </w:pPr>
            <w:r w:rsidRPr="00EF4050">
              <w:rPr>
                <w:rFonts w:eastAsia="標楷體" w:hint="eastAsia"/>
              </w:rPr>
              <w:t>0.40</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wordWrap w:val="0"/>
              <w:spacing w:line="340" w:lineRule="exact"/>
              <w:ind w:right="284"/>
              <w:jc w:val="right"/>
              <w:rPr>
                <w:rFonts w:eastAsia="標楷體"/>
              </w:rPr>
            </w:pPr>
            <w:r w:rsidRPr="00EF4050">
              <w:rPr>
                <w:rFonts w:eastAsia="標楷體" w:hint="eastAsia"/>
              </w:rPr>
              <w:t>11</w:t>
            </w:r>
            <w:r w:rsidRPr="00EF4050">
              <w:rPr>
                <w:rFonts w:eastAsia="標楷體" w:hint="eastAsia"/>
              </w:rPr>
              <w:t>月</w:t>
            </w:r>
          </w:p>
        </w:tc>
        <w:tc>
          <w:tcPr>
            <w:tcW w:w="502" w:type="pct"/>
            <w:tcBorders>
              <w:left w:val="single" w:sz="6" w:space="0" w:color="auto"/>
            </w:tcBorders>
          </w:tcPr>
          <w:p w:rsidR="00AB039C" w:rsidRPr="00EF4050" w:rsidRDefault="00AB039C" w:rsidP="00F147FB">
            <w:pPr>
              <w:pStyle w:val="ab"/>
              <w:spacing w:line="360" w:lineRule="exact"/>
              <w:ind w:rightChars="53" w:right="127"/>
              <w:rPr>
                <w:rFonts w:eastAsia="標楷體"/>
              </w:rPr>
            </w:pPr>
            <w:r w:rsidRPr="00EF4050">
              <w:rPr>
                <w:rFonts w:eastAsia="標楷體" w:hint="eastAsia"/>
              </w:rPr>
              <w:t>0.34</w:t>
            </w:r>
          </w:p>
        </w:tc>
        <w:tc>
          <w:tcPr>
            <w:tcW w:w="502" w:type="pct"/>
          </w:tcPr>
          <w:p w:rsidR="00AB039C" w:rsidRPr="00EF4050" w:rsidRDefault="00AB039C" w:rsidP="00F147FB">
            <w:pPr>
              <w:pStyle w:val="ab"/>
              <w:spacing w:line="360" w:lineRule="exact"/>
              <w:ind w:rightChars="53" w:right="127"/>
              <w:rPr>
                <w:rFonts w:eastAsia="標楷體"/>
              </w:rPr>
            </w:pPr>
            <w:r w:rsidRPr="00EF4050">
              <w:rPr>
                <w:rFonts w:eastAsia="標楷體" w:hint="eastAsia"/>
              </w:rPr>
              <w:t>-0.64</w:t>
            </w:r>
          </w:p>
        </w:tc>
        <w:tc>
          <w:tcPr>
            <w:tcW w:w="890" w:type="pct"/>
            <w:vAlign w:val="center"/>
          </w:tcPr>
          <w:p w:rsidR="00AB039C" w:rsidRPr="00EF4050" w:rsidRDefault="00AB039C" w:rsidP="00F147FB">
            <w:pPr>
              <w:snapToGrid w:val="0"/>
              <w:spacing w:line="340" w:lineRule="exact"/>
              <w:ind w:rightChars="200" w:right="480"/>
              <w:jc w:val="right"/>
              <w:rPr>
                <w:rFonts w:eastAsia="標楷體"/>
                <w:snapToGrid w:val="0"/>
              </w:rPr>
            </w:pPr>
            <w:r w:rsidRPr="00EF4050">
              <w:rPr>
                <w:rFonts w:eastAsia="標楷體" w:hint="eastAsia"/>
                <w:snapToGrid w:val="0"/>
              </w:rPr>
              <w:t>-0.57</w:t>
            </w:r>
          </w:p>
        </w:tc>
        <w:tc>
          <w:tcPr>
            <w:tcW w:w="502" w:type="pct"/>
          </w:tcPr>
          <w:p w:rsidR="00AB039C" w:rsidRPr="00EF4050" w:rsidRDefault="00AB039C" w:rsidP="00F147FB">
            <w:pPr>
              <w:pStyle w:val="ab"/>
              <w:spacing w:line="360" w:lineRule="exact"/>
              <w:ind w:rightChars="50" w:right="120"/>
              <w:rPr>
                <w:rFonts w:eastAsia="標楷體"/>
              </w:rPr>
            </w:pPr>
            <w:r w:rsidRPr="00EF4050">
              <w:rPr>
                <w:rFonts w:eastAsia="標楷體" w:hint="eastAsia"/>
              </w:rPr>
              <w:t>1.09</w:t>
            </w:r>
          </w:p>
        </w:tc>
        <w:tc>
          <w:tcPr>
            <w:tcW w:w="631" w:type="pct"/>
          </w:tcPr>
          <w:p w:rsidR="00AB039C" w:rsidRPr="00EF4050" w:rsidRDefault="00AB039C" w:rsidP="00F147FB">
            <w:pPr>
              <w:snapToGrid w:val="0"/>
              <w:spacing w:line="340" w:lineRule="exact"/>
              <w:ind w:rightChars="84" w:right="202"/>
              <w:jc w:val="right"/>
              <w:rPr>
                <w:rFonts w:eastAsia="標楷體"/>
              </w:rPr>
            </w:pPr>
            <w:r w:rsidRPr="00EF4050">
              <w:rPr>
                <w:rFonts w:eastAsia="標楷體" w:hint="eastAsia"/>
              </w:rPr>
              <w:t>0.89</w:t>
            </w:r>
          </w:p>
        </w:tc>
        <w:tc>
          <w:tcPr>
            <w:tcW w:w="1014" w:type="pct"/>
            <w:vAlign w:val="center"/>
          </w:tcPr>
          <w:p w:rsidR="00AB039C" w:rsidRPr="00EF4050" w:rsidRDefault="00AB039C" w:rsidP="00F147FB">
            <w:pPr>
              <w:snapToGrid w:val="0"/>
              <w:spacing w:line="340" w:lineRule="exact"/>
              <w:ind w:rightChars="278" w:right="667"/>
              <w:jc w:val="right"/>
              <w:rPr>
                <w:rFonts w:eastAsia="標楷體"/>
              </w:rPr>
            </w:pPr>
            <w:r w:rsidRPr="00EF4050">
              <w:rPr>
                <w:rFonts w:eastAsia="標楷體" w:hint="eastAsia"/>
              </w:rPr>
              <w:t>0.50</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wordWrap w:val="0"/>
              <w:spacing w:line="340" w:lineRule="exact"/>
              <w:ind w:right="284"/>
              <w:jc w:val="right"/>
              <w:rPr>
                <w:rFonts w:eastAsia="標楷體"/>
              </w:rPr>
            </w:pPr>
            <w:r w:rsidRPr="00EF4050">
              <w:rPr>
                <w:rFonts w:eastAsia="標楷體" w:hint="eastAsia"/>
              </w:rPr>
              <w:t>12</w:t>
            </w:r>
            <w:r w:rsidRPr="00EF4050">
              <w:rPr>
                <w:rFonts w:eastAsia="標楷體" w:hint="eastAsia"/>
              </w:rPr>
              <w:t>月</w:t>
            </w:r>
          </w:p>
        </w:tc>
        <w:tc>
          <w:tcPr>
            <w:tcW w:w="502" w:type="pct"/>
            <w:tcBorders>
              <w:left w:val="single" w:sz="6" w:space="0" w:color="auto"/>
            </w:tcBorders>
          </w:tcPr>
          <w:p w:rsidR="00AB039C" w:rsidRPr="00EF4050" w:rsidRDefault="00AB039C" w:rsidP="00F147FB">
            <w:pPr>
              <w:pStyle w:val="ab"/>
              <w:spacing w:line="360" w:lineRule="exact"/>
              <w:ind w:rightChars="53" w:right="127"/>
              <w:rPr>
                <w:rFonts w:eastAsia="標楷體"/>
              </w:rPr>
            </w:pPr>
            <w:r w:rsidRPr="00EF4050">
              <w:rPr>
                <w:rFonts w:eastAsia="標楷體" w:hint="eastAsia"/>
              </w:rPr>
              <w:t>1.22</w:t>
            </w:r>
          </w:p>
        </w:tc>
        <w:tc>
          <w:tcPr>
            <w:tcW w:w="502" w:type="pct"/>
          </w:tcPr>
          <w:p w:rsidR="00AB039C" w:rsidRPr="00EF4050" w:rsidRDefault="00AB039C" w:rsidP="00F147FB">
            <w:pPr>
              <w:pStyle w:val="ab"/>
              <w:spacing w:line="360" w:lineRule="exact"/>
              <w:ind w:rightChars="53" w:right="127"/>
              <w:rPr>
                <w:rFonts w:eastAsia="標楷體"/>
              </w:rPr>
            </w:pPr>
            <w:r w:rsidRPr="00EF4050">
              <w:rPr>
                <w:rFonts w:eastAsia="標楷體" w:hint="eastAsia"/>
              </w:rPr>
              <w:t>1.19</w:t>
            </w:r>
          </w:p>
        </w:tc>
        <w:tc>
          <w:tcPr>
            <w:tcW w:w="890" w:type="pct"/>
            <w:vAlign w:val="center"/>
          </w:tcPr>
          <w:p w:rsidR="00AB039C" w:rsidRPr="00EF4050" w:rsidRDefault="00AB039C" w:rsidP="00F147FB">
            <w:pPr>
              <w:snapToGrid w:val="0"/>
              <w:spacing w:line="340" w:lineRule="exact"/>
              <w:ind w:rightChars="200" w:right="480"/>
              <w:jc w:val="right"/>
              <w:rPr>
                <w:rFonts w:eastAsia="標楷體"/>
                <w:snapToGrid w:val="0"/>
              </w:rPr>
            </w:pPr>
            <w:r w:rsidRPr="00EF4050">
              <w:rPr>
                <w:rFonts w:eastAsia="標楷體" w:hint="eastAsia"/>
                <w:snapToGrid w:val="0"/>
              </w:rPr>
              <w:t>-0.46</w:t>
            </w:r>
          </w:p>
        </w:tc>
        <w:tc>
          <w:tcPr>
            <w:tcW w:w="502" w:type="pct"/>
          </w:tcPr>
          <w:p w:rsidR="00AB039C" w:rsidRPr="00EF4050" w:rsidRDefault="00AB039C" w:rsidP="00F147FB">
            <w:pPr>
              <w:pStyle w:val="ab"/>
              <w:spacing w:line="360" w:lineRule="exact"/>
              <w:ind w:rightChars="50" w:right="120"/>
              <w:rPr>
                <w:rFonts w:eastAsia="標楷體"/>
              </w:rPr>
            </w:pPr>
            <w:r w:rsidRPr="00EF4050">
              <w:rPr>
                <w:rFonts w:eastAsia="標楷體" w:hint="eastAsia"/>
              </w:rPr>
              <w:t>1.23</w:t>
            </w:r>
          </w:p>
        </w:tc>
        <w:tc>
          <w:tcPr>
            <w:tcW w:w="631" w:type="pct"/>
          </w:tcPr>
          <w:p w:rsidR="00AB039C" w:rsidRPr="00EF4050" w:rsidRDefault="00AB039C" w:rsidP="00F147FB">
            <w:pPr>
              <w:snapToGrid w:val="0"/>
              <w:spacing w:line="340" w:lineRule="exact"/>
              <w:ind w:rightChars="84" w:right="202"/>
              <w:jc w:val="right"/>
              <w:rPr>
                <w:rFonts w:eastAsia="標楷體"/>
              </w:rPr>
            </w:pPr>
            <w:r w:rsidRPr="00EF4050">
              <w:rPr>
                <w:rFonts w:eastAsia="標楷體" w:hint="eastAsia"/>
              </w:rPr>
              <w:t>0.85</w:t>
            </w:r>
          </w:p>
        </w:tc>
        <w:tc>
          <w:tcPr>
            <w:tcW w:w="1014" w:type="pct"/>
            <w:vAlign w:val="center"/>
          </w:tcPr>
          <w:p w:rsidR="00AB039C" w:rsidRPr="00EF4050" w:rsidRDefault="00AB039C" w:rsidP="00F147FB">
            <w:pPr>
              <w:snapToGrid w:val="0"/>
              <w:spacing w:line="340" w:lineRule="exact"/>
              <w:ind w:rightChars="278" w:right="667"/>
              <w:jc w:val="right"/>
              <w:rPr>
                <w:rFonts w:eastAsia="標楷體"/>
              </w:rPr>
            </w:pPr>
            <w:r w:rsidRPr="00EF4050">
              <w:rPr>
                <w:rFonts w:eastAsia="標楷體" w:hint="eastAsia"/>
              </w:rPr>
              <w:t>0.96</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snapToGrid w:val="0"/>
              <w:spacing w:line="340" w:lineRule="exact"/>
              <w:ind w:rightChars="67" w:right="161"/>
              <w:jc w:val="right"/>
              <w:rPr>
                <w:rFonts w:eastAsia="標楷體"/>
              </w:rPr>
            </w:pPr>
            <w:r w:rsidRPr="00EF4050">
              <w:rPr>
                <w:rFonts w:eastAsia="標楷體"/>
                <w:b/>
                <w:bCs/>
                <w:snapToGrid w:val="0"/>
              </w:rPr>
              <w:t>10</w:t>
            </w:r>
            <w:r w:rsidRPr="00EF4050">
              <w:rPr>
                <w:rFonts w:eastAsia="標楷體" w:hint="eastAsia"/>
                <w:b/>
                <w:bCs/>
                <w:snapToGrid w:val="0"/>
              </w:rPr>
              <w:t>7</w:t>
            </w:r>
            <w:r w:rsidRPr="00EF4050">
              <w:rPr>
                <w:rFonts w:eastAsia="標楷體"/>
                <w:b/>
                <w:bCs/>
              </w:rPr>
              <w:t>年</w:t>
            </w:r>
            <w:r w:rsidRPr="00EF4050">
              <w:rPr>
                <w:rFonts w:eastAsia="標楷體" w:hint="eastAsia"/>
                <w:b/>
                <w:bCs/>
              </w:rPr>
              <w:t>1~</w:t>
            </w:r>
            <w:r>
              <w:rPr>
                <w:rFonts w:eastAsia="標楷體" w:hint="eastAsia"/>
                <w:b/>
                <w:bCs/>
              </w:rPr>
              <w:t>6</w:t>
            </w:r>
            <w:r w:rsidRPr="00EF4050">
              <w:rPr>
                <w:rFonts w:eastAsia="標楷體" w:hint="eastAsia"/>
                <w:b/>
                <w:bCs/>
              </w:rPr>
              <w:t>月</w:t>
            </w:r>
          </w:p>
        </w:tc>
        <w:tc>
          <w:tcPr>
            <w:tcW w:w="502" w:type="pct"/>
            <w:tcBorders>
              <w:left w:val="single" w:sz="6" w:space="0" w:color="auto"/>
            </w:tcBorders>
            <w:vAlign w:val="center"/>
          </w:tcPr>
          <w:p w:rsidR="00AB039C" w:rsidRPr="00EF4050" w:rsidRDefault="00AB039C" w:rsidP="00F147FB">
            <w:pPr>
              <w:pStyle w:val="ab"/>
              <w:spacing w:line="360" w:lineRule="exact"/>
              <w:ind w:rightChars="53" w:right="127"/>
              <w:rPr>
                <w:rFonts w:eastAsia="標楷體"/>
                <w:b/>
              </w:rPr>
            </w:pPr>
            <w:r w:rsidRPr="00EF4050">
              <w:rPr>
                <w:rFonts w:eastAsia="標楷體" w:hint="eastAsia"/>
                <w:b/>
              </w:rPr>
              <w:t>1.6</w:t>
            </w:r>
            <w:r>
              <w:rPr>
                <w:rFonts w:eastAsia="標楷體" w:hint="eastAsia"/>
                <w:b/>
              </w:rPr>
              <w:t>0</w:t>
            </w:r>
          </w:p>
        </w:tc>
        <w:tc>
          <w:tcPr>
            <w:tcW w:w="502" w:type="pct"/>
            <w:vAlign w:val="center"/>
          </w:tcPr>
          <w:p w:rsidR="00AB039C" w:rsidRPr="0097455F" w:rsidRDefault="00AB039C" w:rsidP="00F147FB">
            <w:pPr>
              <w:pStyle w:val="ab"/>
              <w:spacing w:line="360" w:lineRule="exact"/>
              <w:ind w:rightChars="53" w:right="127"/>
              <w:rPr>
                <w:rFonts w:eastAsia="標楷體"/>
                <w:b/>
              </w:rPr>
            </w:pPr>
            <w:r w:rsidRPr="0097455F">
              <w:rPr>
                <w:rFonts w:eastAsia="標楷體" w:hint="eastAsia"/>
                <w:b/>
              </w:rPr>
              <w:t>2.65</w:t>
            </w:r>
          </w:p>
        </w:tc>
        <w:tc>
          <w:tcPr>
            <w:tcW w:w="890" w:type="pct"/>
            <w:vAlign w:val="center"/>
          </w:tcPr>
          <w:p w:rsidR="00AB039C" w:rsidRPr="0097455F" w:rsidRDefault="00AB039C" w:rsidP="00F147FB">
            <w:pPr>
              <w:snapToGrid w:val="0"/>
              <w:spacing w:line="340" w:lineRule="exact"/>
              <w:ind w:rightChars="200" w:right="480"/>
              <w:jc w:val="right"/>
              <w:rPr>
                <w:rFonts w:eastAsia="標楷體"/>
                <w:b/>
                <w:bCs/>
                <w:snapToGrid w:val="0"/>
              </w:rPr>
            </w:pPr>
            <w:r w:rsidRPr="0097455F">
              <w:rPr>
                <w:rFonts w:eastAsia="標楷體" w:hint="eastAsia"/>
                <w:b/>
                <w:bCs/>
                <w:snapToGrid w:val="0"/>
              </w:rPr>
              <w:t>-0.80</w:t>
            </w:r>
          </w:p>
        </w:tc>
        <w:tc>
          <w:tcPr>
            <w:tcW w:w="502" w:type="pct"/>
            <w:vAlign w:val="center"/>
          </w:tcPr>
          <w:p w:rsidR="00AB039C" w:rsidRPr="0097455F" w:rsidRDefault="00AB039C" w:rsidP="00F147FB">
            <w:pPr>
              <w:pStyle w:val="ab"/>
              <w:spacing w:line="360" w:lineRule="exact"/>
              <w:ind w:rightChars="50" w:right="120"/>
              <w:rPr>
                <w:rFonts w:eastAsia="標楷體"/>
                <w:b/>
                <w:bCs/>
              </w:rPr>
            </w:pPr>
            <w:r w:rsidRPr="0097455F">
              <w:rPr>
                <w:rFonts w:eastAsia="標楷體" w:hint="eastAsia"/>
                <w:b/>
                <w:bCs/>
              </w:rPr>
              <w:t>0.95</w:t>
            </w:r>
          </w:p>
        </w:tc>
        <w:tc>
          <w:tcPr>
            <w:tcW w:w="631" w:type="pct"/>
            <w:vAlign w:val="center"/>
          </w:tcPr>
          <w:p w:rsidR="00AB039C" w:rsidRPr="0097455F" w:rsidRDefault="00AB039C" w:rsidP="00F147FB">
            <w:pPr>
              <w:snapToGrid w:val="0"/>
              <w:spacing w:line="340" w:lineRule="exact"/>
              <w:ind w:rightChars="84" w:right="202"/>
              <w:jc w:val="right"/>
              <w:rPr>
                <w:rFonts w:eastAsia="標楷體"/>
                <w:b/>
                <w:bCs/>
              </w:rPr>
            </w:pPr>
            <w:r w:rsidRPr="0097455F">
              <w:rPr>
                <w:rFonts w:eastAsia="標楷體" w:hint="eastAsia"/>
                <w:b/>
                <w:bCs/>
              </w:rPr>
              <w:t>0.82</w:t>
            </w:r>
          </w:p>
        </w:tc>
        <w:tc>
          <w:tcPr>
            <w:tcW w:w="1014" w:type="pct"/>
            <w:vAlign w:val="center"/>
          </w:tcPr>
          <w:p w:rsidR="00AB039C" w:rsidRPr="0097455F" w:rsidRDefault="00AB039C" w:rsidP="00F147FB">
            <w:pPr>
              <w:snapToGrid w:val="0"/>
              <w:spacing w:line="340" w:lineRule="exact"/>
              <w:ind w:rightChars="278" w:right="667"/>
              <w:jc w:val="right"/>
              <w:rPr>
                <w:rFonts w:eastAsia="標楷體"/>
                <w:b/>
                <w:bCs/>
              </w:rPr>
            </w:pPr>
            <w:r w:rsidRPr="0097455F">
              <w:rPr>
                <w:rFonts w:eastAsia="標楷體" w:hint="eastAsia"/>
                <w:b/>
                <w:bCs/>
              </w:rPr>
              <w:t>0.11</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wordWrap w:val="0"/>
              <w:spacing w:line="340" w:lineRule="exact"/>
              <w:ind w:right="284"/>
              <w:jc w:val="right"/>
              <w:rPr>
                <w:rFonts w:eastAsia="標楷體"/>
              </w:rPr>
            </w:pPr>
            <w:r w:rsidRPr="00EF4050">
              <w:rPr>
                <w:rFonts w:eastAsia="標楷體"/>
              </w:rPr>
              <w:t>1</w:t>
            </w:r>
            <w:r w:rsidRPr="00EF4050">
              <w:rPr>
                <w:rFonts w:eastAsia="標楷體"/>
              </w:rPr>
              <w:t>月</w:t>
            </w:r>
          </w:p>
        </w:tc>
        <w:tc>
          <w:tcPr>
            <w:tcW w:w="502" w:type="pct"/>
            <w:tcBorders>
              <w:left w:val="single" w:sz="6" w:space="0" w:color="auto"/>
            </w:tcBorders>
          </w:tcPr>
          <w:p w:rsidR="00AB039C" w:rsidRPr="00EF4050" w:rsidRDefault="00AB039C" w:rsidP="00F147FB">
            <w:pPr>
              <w:pStyle w:val="ab"/>
              <w:spacing w:line="360" w:lineRule="exact"/>
              <w:ind w:rightChars="53" w:right="127"/>
              <w:rPr>
                <w:rFonts w:eastAsia="標楷體"/>
              </w:rPr>
            </w:pPr>
            <w:r w:rsidRPr="00EF4050">
              <w:rPr>
                <w:rFonts w:eastAsia="標楷體" w:hint="eastAsia"/>
              </w:rPr>
              <w:t>0.89</w:t>
            </w:r>
          </w:p>
        </w:tc>
        <w:tc>
          <w:tcPr>
            <w:tcW w:w="502" w:type="pct"/>
          </w:tcPr>
          <w:p w:rsidR="00AB039C" w:rsidRPr="00EF4050" w:rsidRDefault="00AB039C" w:rsidP="00F147FB">
            <w:pPr>
              <w:pStyle w:val="ab"/>
              <w:spacing w:line="360" w:lineRule="exact"/>
              <w:ind w:rightChars="53" w:right="127"/>
              <w:rPr>
                <w:rFonts w:eastAsia="標楷體"/>
              </w:rPr>
            </w:pPr>
            <w:r w:rsidRPr="00EF4050">
              <w:rPr>
                <w:rFonts w:eastAsia="標楷體" w:hint="eastAsia"/>
              </w:rPr>
              <w:t>2.23</w:t>
            </w:r>
          </w:p>
        </w:tc>
        <w:tc>
          <w:tcPr>
            <w:tcW w:w="890" w:type="pct"/>
            <w:vAlign w:val="center"/>
          </w:tcPr>
          <w:p w:rsidR="00AB039C" w:rsidRPr="00EF4050" w:rsidRDefault="00AB039C" w:rsidP="00F147FB">
            <w:pPr>
              <w:snapToGrid w:val="0"/>
              <w:spacing w:line="340" w:lineRule="exact"/>
              <w:ind w:rightChars="200" w:right="480"/>
              <w:jc w:val="right"/>
              <w:rPr>
                <w:rFonts w:eastAsia="標楷體"/>
                <w:snapToGrid w:val="0"/>
              </w:rPr>
            </w:pPr>
            <w:r w:rsidRPr="00EF4050">
              <w:rPr>
                <w:rFonts w:eastAsia="標楷體" w:hint="eastAsia"/>
                <w:snapToGrid w:val="0"/>
              </w:rPr>
              <w:t>-0.50</w:t>
            </w:r>
          </w:p>
        </w:tc>
        <w:tc>
          <w:tcPr>
            <w:tcW w:w="502" w:type="pct"/>
          </w:tcPr>
          <w:p w:rsidR="00AB039C" w:rsidRPr="00EF4050" w:rsidRDefault="00AB039C" w:rsidP="00F147FB">
            <w:pPr>
              <w:pStyle w:val="ab"/>
              <w:spacing w:line="360" w:lineRule="exact"/>
              <w:ind w:rightChars="50" w:right="120"/>
              <w:rPr>
                <w:rFonts w:eastAsia="標楷體"/>
              </w:rPr>
            </w:pPr>
            <w:r w:rsidRPr="00EF4050">
              <w:rPr>
                <w:rFonts w:eastAsia="標楷體" w:hint="eastAsia"/>
              </w:rPr>
              <w:t>-0.02</w:t>
            </w:r>
          </w:p>
        </w:tc>
        <w:tc>
          <w:tcPr>
            <w:tcW w:w="631" w:type="pct"/>
          </w:tcPr>
          <w:p w:rsidR="00AB039C" w:rsidRPr="00EF4050" w:rsidRDefault="00AB039C" w:rsidP="00F147FB">
            <w:pPr>
              <w:snapToGrid w:val="0"/>
              <w:spacing w:line="340" w:lineRule="exact"/>
              <w:ind w:rightChars="84" w:right="202"/>
              <w:jc w:val="right"/>
              <w:rPr>
                <w:rFonts w:eastAsia="標楷體"/>
              </w:rPr>
            </w:pPr>
            <w:r w:rsidRPr="00EF4050">
              <w:rPr>
                <w:rFonts w:eastAsia="標楷體" w:hint="eastAsia"/>
              </w:rPr>
              <w:t>0.65</w:t>
            </w:r>
          </w:p>
        </w:tc>
        <w:tc>
          <w:tcPr>
            <w:tcW w:w="1014" w:type="pct"/>
            <w:vAlign w:val="center"/>
          </w:tcPr>
          <w:p w:rsidR="00AB039C" w:rsidRPr="00EF4050" w:rsidRDefault="00AB039C" w:rsidP="00F147FB">
            <w:pPr>
              <w:snapToGrid w:val="0"/>
              <w:spacing w:line="340" w:lineRule="exact"/>
              <w:ind w:rightChars="278" w:right="667"/>
              <w:jc w:val="right"/>
              <w:rPr>
                <w:rFonts w:eastAsia="標楷體"/>
              </w:rPr>
            </w:pPr>
            <w:r w:rsidRPr="00EF4050">
              <w:rPr>
                <w:rFonts w:eastAsia="標楷體" w:hint="eastAsia"/>
              </w:rPr>
              <w:t>0.67</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wordWrap w:val="0"/>
              <w:spacing w:line="340" w:lineRule="exact"/>
              <w:ind w:right="284"/>
              <w:jc w:val="right"/>
              <w:rPr>
                <w:rFonts w:eastAsia="標楷體"/>
              </w:rPr>
            </w:pPr>
            <w:r w:rsidRPr="00EF4050">
              <w:rPr>
                <w:rFonts w:eastAsia="標楷體" w:hint="eastAsia"/>
              </w:rPr>
              <w:t>2</w:t>
            </w:r>
            <w:r w:rsidRPr="00EF4050">
              <w:rPr>
                <w:rFonts w:eastAsia="標楷體" w:hint="eastAsia"/>
              </w:rPr>
              <w:t>月</w:t>
            </w:r>
          </w:p>
        </w:tc>
        <w:tc>
          <w:tcPr>
            <w:tcW w:w="502" w:type="pct"/>
            <w:tcBorders>
              <w:left w:val="single" w:sz="6" w:space="0" w:color="auto"/>
            </w:tcBorders>
          </w:tcPr>
          <w:p w:rsidR="00AB039C" w:rsidRPr="00EF4050" w:rsidRDefault="00AB039C" w:rsidP="00F147FB">
            <w:pPr>
              <w:pStyle w:val="ab"/>
              <w:spacing w:line="360" w:lineRule="exact"/>
              <w:ind w:rightChars="53" w:right="127"/>
              <w:rPr>
                <w:rFonts w:eastAsia="標楷體"/>
              </w:rPr>
            </w:pPr>
            <w:r w:rsidRPr="00EF4050">
              <w:rPr>
                <w:rFonts w:eastAsia="標楷體" w:hint="eastAsia"/>
              </w:rPr>
              <w:t>2.20</w:t>
            </w:r>
          </w:p>
        </w:tc>
        <w:tc>
          <w:tcPr>
            <w:tcW w:w="502" w:type="pct"/>
          </w:tcPr>
          <w:p w:rsidR="00AB039C" w:rsidRPr="00EF4050" w:rsidRDefault="00AB039C" w:rsidP="00F147FB">
            <w:pPr>
              <w:pStyle w:val="ab"/>
              <w:spacing w:line="360" w:lineRule="exact"/>
              <w:ind w:rightChars="53" w:right="127"/>
              <w:rPr>
                <w:rFonts w:eastAsia="標楷體"/>
              </w:rPr>
            </w:pPr>
            <w:r w:rsidRPr="00EF4050">
              <w:rPr>
                <w:rFonts w:eastAsia="標楷體" w:hint="eastAsia"/>
              </w:rPr>
              <w:t>2.12</w:t>
            </w:r>
          </w:p>
        </w:tc>
        <w:tc>
          <w:tcPr>
            <w:tcW w:w="890" w:type="pct"/>
            <w:vAlign w:val="center"/>
          </w:tcPr>
          <w:p w:rsidR="00AB039C" w:rsidRPr="00EF4050" w:rsidRDefault="00AB039C" w:rsidP="00F147FB">
            <w:pPr>
              <w:snapToGrid w:val="0"/>
              <w:spacing w:line="340" w:lineRule="exact"/>
              <w:ind w:rightChars="200" w:right="480"/>
              <w:jc w:val="right"/>
              <w:rPr>
                <w:rFonts w:eastAsia="標楷體"/>
                <w:snapToGrid w:val="0"/>
              </w:rPr>
            </w:pPr>
            <w:r w:rsidRPr="00EF4050">
              <w:rPr>
                <w:rFonts w:eastAsia="標楷體" w:hint="eastAsia"/>
                <w:snapToGrid w:val="0"/>
              </w:rPr>
              <w:t>-0.74</w:t>
            </w:r>
          </w:p>
        </w:tc>
        <w:tc>
          <w:tcPr>
            <w:tcW w:w="502" w:type="pct"/>
          </w:tcPr>
          <w:p w:rsidR="00AB039C" w:rsidRPr="00EF4050" w:rsidRDefault="00AB039C" w:rsidP="00F147FB">
            <w:pPr>
              <w:pStyle w:val="ab"/>
              <w:spacing w:line="360" w:lineRule="exact"/>
              <w:ind w:rightChars="50" w:right="120"/>
              <w:rPr>
                <w:rFonts w:eastAsia="標楷體"/>
              </w:rPr>
            </w:pPr>
            <w:r w:rsidRPr="00EF4050">
              <w:rPr>
                <w:rFonts w:eastAsia="標楷體" w:hint="eastAsia"/>
              </w:rPr>
              <w:t>2.5</w:t>
            </w:r>
            <w:r>
              <w:rPr>
                <w:rFonts w:eastAsia="標楷體" w:hint="eastAsia"/>
              </w:rPr>
              <w:t>5</w:t>
            </w:r>
          </w:p>
        </w:tc>
        <w:tc>
          <w:tcPr>
            <w:tcW w:w="631" w:type="pct"/>
          </w:tcPr>
          <w:p w:rsidR="00AB039C" w:rsidRPr="00EF4050" w:rsidRDefault="00AB039C" w:rsidP="00F147FB">
            <w:pPr>
              <w:snapToGrid w:val="0"/>
              <w:spacing w:line="340" w:lineRule="exact"/>
              <w:ind w:rightChars="84" w:right="202"/>
              <w:jc w:val="right"/>
              <w:rPr>
                <w:rFonts w:eastAsia="標楷體"/>
              </w:rPr>
            </w:pPr>
            <w:r w:rsidRPr="00EF4050">
              <w:rPr>
                <w:rFonts w:eastAsia="標楷體" w:hint="eastAsia"/>
              </w:rPr>
              <w:t>0.9</w:t>
            </w:r>
            <w:r>
              <w:rPr>
                <w:rFonts w:eastAsia="標楷體" w:hint="eastAsia"/>
              </w:rPr>
              <w:t>5</w:t>
            </w:r>
          </w:p>
        </w:tc>
        <w:tc>
          <w:tcPr>
            <w:tcW w:w="1014" w:type="pct"/>
            <w:vAlign w:val="center"/>
          </w:tcPr>
          <w:p w:rsidR="00AB039C" w:rsidRPr="00EF4050" w:rsidRDefault="00AB039C" w:rsidP="00F147FB">
            <w:pPr>
              <w:snapToGrid w:val="0"/>
              <w:spacing w:line="340" w:lineRule="exact"/>
              <w:ind w:rightChars="278" w:right="667"/>
              <w:jc w:val="right"/>
              <w:rPr>
                <w:rFonts w:eastAsia="標楷體"/>
              </w:rPr>
            </w:pPr>
            <w:r w:rsidRPr="00EF4050">
              <w:rPr>
                <w:rFonts w:eastAsia="標楷體" w:hint="eastAsia"/>
              </w:rPr>
              <w:t>2.7</w:t>
            </w:r>
            <w:r>
              <w:rPr>
                <w:rFonts w:eastAsia="標楷體" w:hint="eastAsia"/>
              </w:rPr>
              <w:t>1</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wordWrap w:val="0"/>
              <w:spacing w:line="340" w:lineRule="exact"/>
              <w:ind w:right="284"/>
              <w:jc w:val="right"/>
              <w:rPr>
                <w:rFonts w:eastAsia="標楷體"/>
              </w:rPr>
            </w:pPr>
            <w:r w:rsidRPr="00EF4050">
              <w:rPr>
                <w:rFonts w:eastAsia="標楷體"/>
              </w:rPr>
              <w:t>3</w:t>
            </w:r>
            <w:r w:rsidRPr="00EF4050">
              <w:rPr>
                <w:rFonts w:eastAsia="標楷體"/>
              </w:rPr>
              <w:t>月</w:t>
            </w:r>
          </w:p>
        </w:tc>
        <w:tc>
          <w:tcPr>
            <w:tcW w:w="502" w:type="pct"/>
            <w:tcBorders>
              <w:left w:val="single" w:sz="6" w:space="0" w:color="auto"/>
            </w:tcBorders>
          </w:tcPr>
          <w:p w:rsidR="00AB039C" w:rsidRPr="00EF4050" w:rsidRDefault="00AB039C" w:rsidP="00F147FB">
            <w:pPr>
              <w:pStyle w:val="ab"/>
              <w:spacing w:line="360" w:lineRule="exact"/>
              <w:ind w:rightChars="53" w:right="127"/>
              <w:rPr>
                <w:rFonts w:eastAsia="標楷體"/>
              </w:rPr>
            </w:pPr>
            <w:r w:rsidRPr="00EF4050">
              <w:rPr>
                <w:rFonts w:eastAsia="標楷體" w:hint="eastAsia"/>
              </w:rPr>
              <w:t>1</w:t>
            </w:r>
            <w:r w:rsidRPr="00EF4050">
              <w:rPr>
                <w:rFonts w:eastAsia="標楷體"/>
              </w:rPr>
              <w:t>.</w:t>
            </w:r>
            <w:r w:rsidRPr="00EF4050">
              <w:rPr>
                <w:rFonts w:eastAsia="標楷體" w:hint="eastAsia"/>
              </w:rPr>
              <w:t>59</w:t>
            </w:r>
          </w:p>
        </w:tc>
        <w:tc>
          <w:tcPr>
            <w:tcW w:w="502" w:type="pct"/>
          </w:tcPr>
          <w:p w:rsidR="00AB039C" w:rsidRPr="00EF4050" w:rsidRDefault="00AB039C" w:rsidP="00F147FB">
            <w:pPr>
              <w:pStyle w:val="ab"/>
              <w:spacing w:line="360" w:lineRule="exact"/>
              <w:ind w:rightChars="53" w:right="127"/>
              <w:rPr>
                <w:rFonts w:eastAsia="標楷體"/>
              </w:rPr>
            </w:pPr>
            <w:r w:rsidRPr="00EF4050">
              <w:rPr>
                <w:rFonts w:eastAsia="標楷體" w:hint="eastAsia"/>
              </w:rPr>
              <w:t>2.5</w:t>
            </w:r>
            <w:r>
              <w:rPr>
                <w:rFonts w:eastAsia="標楷體" w:hint="eastAsia"/>
              </w:rPr>
              <w:t>1</w:t>
            </w:r>
          </w:p>
        </w:tc>
        <w:tc>
          <w:tcPr>
            <w:tcW w:w="890" w:type="pct"/>
            <w:vAlign w:val="center"/>
          </w:tcPr>
          <w:p w:rsidR="00AB039C" w:rsidRPr="00EF4050" w:rsidRDefault="00AB039C" w:rsidP="00F147FB">
            <w:pPr>
              <w:snapToGrid w:val="0"/>
              <w:spacing w:line="340" w:lineRule="exact"/>
              <w:ind w:rightChars="200" w:right="480"/>
              <w:jc w:val="right"/>
              <w:rPr>
                <w:rFonts w:eastAsia="標楷體"/>
                <w:snapToGrid w:val="0"/>
              </w:rPr>
            </w:pPr>
            <w:r w:rsidRPr="00EF4050">
              <w:rPr>
                <w:rFonts w:eastAsia="標楷體" w:hint="eastAsia"/>
                <w:snapToGrid w:val="0"/>
              </w:rPr>
              <w:t>-0.91</w:t>
            </w:r>
          </w:p>
        </w:tc>
        <w:tc>
          <w:tcPr>
            <w:tcW w:w="502" w:type="pct"/>
          </w:tcPr>
          <w:p w:rsidR="00AB039C" w:rsidRPr="00EF4050" w:rsidRDefault="00AB039C" w:rsidP="00F147FB">
            <w:pPr>
              <w:pStyle w:val="ab"/>
              <w:spacing w:line="360" w:lineRule="exact"/>
              <w:ind w:rightChars="50" w:right="120"/>
              <w:rPr>
                <w:rFonts w:eastAsia="標楷體"/>
              </w:rPr>
            </w:pPr>
            <w:r w:rsidRPr="00EF4050">
              <w:rPr>
                <w:rFonts w:eastAsia="標楷體" w:hint="eastAsia"/>
              </w:rPr>
              <w:t>1.0</w:t>
            </w:r>
            <w:r>
              <w:rPr>
                <w:rFonts w:eastAsia="標楷體" w:hint="eastAsia"/>
              </w:rPr>
              <w:t>8</w:t>
            </w:r>
          </w:p>
        </w:tc>
        <w:tc>
          <w:tcPr>
            <w:tcW w:w="631" w:type="pct"/>
          </w:tcPr>
          <w:p w:rsidR="00AB039C" w:rsidRPr="00EF4050" w:rsidRDefault="00AB039C" w:rsidP="00F147FB">
            <w:pPr>
              <w:snapToGrid w:val="0"/>
              <w:spacing w:line="340" w:lineRule="exact"/>
              <w:ind w:rightChars="84" w:right="202"/>
              <w:jc w:val="right"/>
              <w:rPr>
                <w:rFonts w:eastAsia="標楷體"/>
              </w:rPr>
            </w:pPr>
            <w:r w:rsidRPr="00EF4050">
              <w:rPr>
                <w:rFonts w:eastAsia="標楷體" w:hint="eastAsia"/>
              </w:rPr>
              <w:t>0.7</w:t>
            </w:r>
            <w:r>
              <w:rPr>
                <w:rFonts w:eastAsia="標楷體" w:hint="eastAsia"/>
              </w:rPr>
              <w:t>6</w:t>
            </w:r>
          </w:p>
        </w:tc>
        <w:tc>
          <w:tcPr>
            <w:tcW w:w="1014" w:type="pct"/>
            <w:vAlign w:val="center"/>
          </w:tcPr>
          <w:p w:rsidR="00AB039C" w:rsidRPr="00EF4050" w:rsidRDefault="00AB039C" w:rsidP="00F147FB">
            <w:pPr>
              <w:snapToGrid w:val="0"/>
              <w:spacing w:line="340" w:lineRule="exact"/>
              <w:ind w:rightChars="278" w:right="667"/>
              <w:jc w:val="right"/>
              <w:rPr>
                <w:rFonts w:eastAsia="標楷體"/>
              </w:rPr>
            </w:pPr>
            <w:r w:rsidRPr="00EF4050">
              <w:rPr>
                <w:rFonts w:eastAsia="標楷體" w:hint="eastAsia"/>
              </w:rPr>
              <w:t>1.28</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wordWrap w:val="0"/>
              <w:spacing w:line="340" w:lineRule="exact"/>
              <w:ind w:right="284"/>
              <w:jc w:val="right"/>
              <w:rPr>
                <w:rFonts w:eastAsia="標楷體"/>
              </w:rPr>
            </w:pPr>
            <w:r w:rsidRPr="00EF4050">
              <w:rPr>
                <w:rFonts w:eastAsia="標楷體" w:hint="eastAsia"/>
              </w:rPr>
              <w:t>4</w:t>
            </w:r>
            <w:r w:rsidRPr="00EF4050">
              <w:rPr>
                <w:rFonts w:eastAsia="標楷體"/>
              </w:rPr>
              <w:t>月</w:t>
            </w:r>
          </w:p>
        </w:tc>
        <w:tc>
          <w:tcPr>
            <w:tcW w:w="502" w:type="pct"/>
            <w:tcBorders>
              <w:left w:val="single" w:sz="6" w:space="0" w:color="auto"/>
            </w:tcBorders>
          </w:tcPr>
          <w:p w:rsidR="00AB039C" w:rsidRPr="00EF4050" w:rsidRDefault="00AB039C" w:rsidP="00F147FB">
            <w:pPr>
              <w:pStyle w:val="ab"/>
              <w:spacing w:line="360" w:lineRule="exact"/>
              <w:ind w:rightChars="53" w:right="127"/>
              <w:rPr>
                <w:rFonts w:eastAsia="標楷體"/>
              </w:rPr>
            </w:pPr>
            <w:r w:rsidRPr="00EF4050">
              <w:rPr>
                <w:rFonts w:eastAsia="標楷體" w:hint="eastAsia"/>
              </w:rPr>
              <w:t>2.00</w:t>
            </w:r>
          </w:p>
        </w:tc>
        <w:tc>
          <w:tcPr>
            <w:tcW w:w="502" w:type="pct"/>
          </w:tcPr>
          <w:p w:rsidR="00AB039C" w:rsidRPr="00EF4050" w:rsidRDefault="00AB039C" w:rsidP="00F147FB">
            <w:pPr>
              <w:pStyle w:val="ab"/>
              <w:spacing w:line="360" w:lineRule="exact"/>
              <w:ind w:rightChars="53" w:right="127"/>
              <w:rPr>
                <w:rFonts w:eastAsia="標楷體"/>
              </w:rPr>
            </w:pPr>
            <w:r w:rsidRPr="00EF4050">
              <w:rPr>
                <w:rFonts w:eastAsia="標楷體" w:hint="eastAsia"/>
              </w:rPr>
              <w:t>3.5</w:t>
            </w:r>
            <w:r>
              <w:rPr>
                <w:rFonts w:eastAsia="標楷體" w:hint="eastAsia"/>
              </w:rPr>
              <w:t>7</w:t>
            </w:r>
          </w:p>
        </w:tc>
        <w:tc>
          <w:tcPr>
            <w:tcW w:w="890" w:type="pct"/>
            <w:vAlign w:val="center"/>
          </w:tcPr>
          <w:p w:rsidR="00AB039C" w:rsidRPr="00EF4050" w:rsidRDefault="00AB039C" w:rsidP="00F147FB">
            <w:pPr>
              <w:snapToGrid w:val="0"/>
              <w:spacing w:line="340" w:lineRule="exact"/>
              <w:ind w:rightChars="200" w:right="480"/>
              <w:jc w:val="right"/>
              <w:rPr>
                <w:rFonts w:eastAsia="標楷體"/>
                <w:snapToGrid w:val="0"/>
              </w:rPr>
            </w:pPr>
            <w:r w:rsidRPr="00EF4050">
              <w:rPr>
                <w:rFonts w:eastAsia="標楷體" w:hint="eastAsia"/>
                <w:snapToGrid w:val="0"/>
              </w:rPr>
              <w:t>-0.</w:t>
            </w:r>
            <w:r>
              <w:rPr>
                <w:rFonts w:eastAsia="標楷體" w:hint="eastAsia"/>
                <w:snapToGrid w:val="0"/>
              </w:rPr>
              <w:t>86</w:t>
            </w:r>
          </w:p>
        </w:tc>
        <w:tc>
          <w:tcPr>
            <w:tcW w:w="502" w:type="pct"/>
          </w:tcPr>
          <w:p w:rsidR="00AB039C" w:rsidRPr="00EF4050" w:rsidRDefault="00AB039C" w:rsidP="00F147FB">
            <w:pPr>
              <w:pStyle w:val="ab"/>
              <w:spacing w:line="360" w:lineRule="exact"/>
              <w:ind w:rightChars="50" w:right="120"/>
              <w:rPr>
                <w:rFonts w:eastAsia="標楷體"/>
              </w:rPr>
            </w:pPr>
            <w:r w:rsidRPr="00EF4050">
              <w:rPr>
                <w:rFonts w:eastAsia="標楷體" w:hint="eastAsia"/>
              </w:rPr>
              <w:t>0.</w:t>
            </w:r>
            <w:r>
              <w:rPr>
                <w:rFonts w:eastAsia="標楷體" w:hint="eastAsia"/>
              </w:rPr>
              <w:t>90</w:t>
            </w:r>
          </w:p>
        </w:tc>
        <w:tc>
          <w:tcPr>
            <w:tcW w:w="631" w:type="pct"/>
          </w:tcPr>
          <w:p w:rsidR="00AB039C" w:rsidRPr="00EF4050" w:rsidRDefault="00AB039C" w:rsidP="00F147FB">
            <w:pPr>
              <w:snapToGrid w:val="0"/>
              <w:spacing w:line="340" w:lineRule="exact"/>
              <w:ind w:rightChars="84" w:right="202"/>
              <w:jc w:val="right"/>
              <w:rPr>
                <w:rFonts w:eastAsia="標楷體"/>
              </w:rPr>
            </w:pPr>
            <w:r w:rsidRPr="00EF4050">
              <w:rPr>
                <w:rFonts w:eastAsia="標楷體" w:hint="eastAsia"/>
              </w:rPr>
              <w:t>0.7</w:t>
            </w:r>
            <w:r>
              <w:rPr>
                <w:rFonts w:eastAsia="標楷體" w:hint="eastAsia"/>
              </w:rPr>
              <w:t>4</w:t>
            </w:r>
          </w:p>
        </w:tc>
        <w:tc>
          <w:tcPr>
            <w:tcW w:w="1014" w:type="pct"/>
            <w:vAlign w:val="center"/>
          </w:tcPr>
          <w:p w:rsidR="00AB039C" w:rsidRPr="00EF4050" w:rsidRDefault="00AB039C" w:rsidP="00F147FB">
            <w:pPr>
              <w:snapToGrid w:val="0"/>
              <w:spacing w:line="340" w:lineRule="exact"/>
              <w:ind w:rightChars="278" w:right="667"/>
              <w:jc w:val="right"/>
              <w:rPr>
                <w:rFonts w:eastAsia="標楷體"/>
              </w:rPr>
            </w:pPr>
            <w:r w:rsidRPr="00EF4050">
              <w:rPr>
                <w:rFonts w:eastAsia="標楷體" w:hint="eastAsia"/>
              </w:rPr>
              <w:t>0.59</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wordWrap w:val="0"/>
              <w:spacing w:line="340" w:lineRule="exact"/>
              <w:ind w:right="284"/>
              <w:jc w:val="right"/>
              <w:rPr>
                <w:rFonts w:eastAsia="標楷體"/>
              </w:rPr>
            </w:pPr>
            <w:r w:rsidRPr="00EF4050">
              <w:rPr>
                <w:rFonts w:eastAsia="標楷體" w:hint="eastAsia"/>
              </w:rPr>
              <w:t>5</w:t>
            </w:r>
            <w:r w:rsidRPr="00EF4050">
              <w:rPr>
                <w:rFonts w:eastAsia="標楷體"/>
              </w:rPr>
              <w:t>月</w:t>
            </w:r>
          </w:p>
        </w:tc>
        <w:tc>
          <w:tcPr>
            <w:tcW w:w="502" w:type="pct"/>
            <w:tcBorders>
              <w:left w:val="single" w:sz="6" w:space="0" w:color="auto"/>
            </w:tcBorders>
          </w:tcPr>
          <w:p w:rsidR="00AB039C" w:rsidRPr="00EF4050" w:rsidRDefault="00AB039C" w:rsidP="00F147FB">
            <w:pPr>
              <w:pStyle w:val="ab"/>
              <w:spacing w:line="360" w:lineRule="exact"/>
              <w:ind w:rightChars="53" w:right="127"/>
              <w:rPr>
                <w:rFonts w:eastAsia="標楷體"/>
              </w:rPr>
            </w:pPr>
            <w:r w:rsidRPr="00EF4050">
              <w:rPr>
                <w:rFonts w:eastAsia="標楷體" w:hint="eastAsia"/>
              </w:rPr>
              <w:t>1.64</w:t>
            </w:r>
          </w:p>
        </w:tc>
        <w:tc>
          <w:tcPr>
            <w:tcW w:w="502" w:type="pct"/>
          </w:tcPr>
          <w:p w:rsidR="00AB039C" w:rsidRPr="00EF4050" w:rsidRDefault="00AB039C" w:rsidP="00F147FB">
            <w:pPr>
              <w:pStyle w:val="ab"/>
              <w:spacing w:line="360" w:lineRule="exact"/>
              <w:ind w:rightChars="53" w:right="127"/>
              <w:rPr>
                <w:rFonts w:eastAsia="標楷體"/>
              </w:rPr>
            </w:pPr>
            <w:r w:rsidRPr="00EF4050">
              <w:rPr>
                <w:rFonts w:eastAsia="標楷體" w:hint="eastAsia"/>
              </w:rPr>
              <w:t>3.35</w:t>
            </w:r>
          </w:p>
        </w:tc>
        <w:tc>
          <w:tcPr>
            <w:tcW w:w="890" w:type="pct"/>
            <w:vAlign w:val="center"/>
          </w:tcPr>
          <w:p w:rsidR="00AB039C" w:rsidRPr="00EF4050" w:rsidRDefault="00AB039C" w:rsidP="00F147FB">
            <w:pPr>
              <w:snapToGrid w:val="0"/>
              <w:spacing w:line="340" w:lineRule="exact"/>
              <w:ind w:rightChars="200" w:right="480"/>
              <w:jc w:val="right"/>
              <w:rPr>
                <w:rFonts w:eastAsia="標楷體"/>
                <w:snapToGrid w:val="0"/>
              </w:rPr>
            </w:pPr>
            <w:r w:rsidRPr="00EF4050">
              <w:rPr>
                <w:rFonts w:eastAsia="標楷體" w:hint="eastAsia"/>
                <w:snapToGrid w:val="0"/>
              </w:rPr>
              <w:t>-0.86</w:t>
            </w:r>
          </w:p>
        </w:tc>
        <w:tc>
          <w:tcPr>
            <w:tcW w:w="502" w:type="pct"/>
          </w:tcPr>
          <w:p w:rsidR="00AB039C" w:rsidRPr="00EF4050" w:rsidRDefault="00AB039C" w:rsidP="00F147FB">
            <w:pPr>
              <w:pStyle w:val="ab"/>
              <w:spacing w:line="360" w:lineRule="exact"/>
              <w:ind w:rightChars="50" w:right="120"/>
              <w:rPr>
                <w:rFonts w:eastAsia="標楷體"/>
              </w:rPr>
            </w:pPr>
            <w:r w:rsidRPr="00EF4050">
              <w:rPr>
                <w:rFonts w:eastAsia="標楷體" w:hint="eastAsia"/>
              </w:rPr>
              <w:t>0.43</w:t>
            </w:r>
          </w:p>
        </w:tc>
        <w:tc>
          <w:tcPr>
            <w:tcW w:w="631" w:type="pct"/>
          </w:tcPr>
          <w:p w:rsidR="00AB039C" w:rsidRPr="00EF4050" w:rsidRDefault="00AB039C" w:rsidP="00F147FB">
            <w:pPr>
              <w:snapToGrid w:val="0"/>
              <w:spacing w:line="340" w:lineRule="exact"/>
              <w:ind w:rightChars="84" w:right="202"/>
              <w:jc w:val="right"/>
              <w:rPr>
                <w:rFonts w:eastAsia="標楷體"/>
              </w:rPr>
            </w:pPr>
            <w:r w:rsidRPr="00EF4050">
              <w:rPr>
                <w:rFonts w:eastAsia="標楷體" w:hint="eastAsia"/>
              </w:rPr>
              <w:t>0.</w:t>
            </w:r>
            <w:r>
              <w:rPr>
                <w:rFonts w:eastAsia="標楷體" w:hint="eastAsia"/>
              </w:rPr>
              <w:t>86</w:t>
            </w:r>
          </w:p>
        </w:tc>
        <w:tc>
          <w:tcPr>
            <w:tcW w:w="1014" w:type="pct"/>
            <w:vAlign w:val="center"/>
          </w:tcPr>
          <w:p w:rsidR="00AB039C" w:rsidRPr="00EF4050" w:rsidRDefault="00AB039C" w:rsidP="00F147FB">
            <w:pPr>
              <w:snapToGrid w:val="0"/>
              <w:spacing w:line="340" w:lineRule="exact"/>
              <w:ind w:rightChars="278" w:right="667"/>
              <w:jc w:val="right"/>
              <w:rPr>
                <w:rFonts w:eastAsia="標楷體"/>
              </w:rPr>
            </w:pPr>
            <w:r>
              <w:rPr>
                <w:rFonts w:eastAsia="標楷體" w:hint="eastAsia"/>
              </w:rPr>
              <w:t>-2.73</w:t>
            </w:r>
          </w:p>
        </w:tc>
      </w:tr>
      <w:tr w:rsidR="00AB039C" w:rsidRPr="001F2295" w:rsidTr="00F147FB">
        <w:trPr>
          <w:trHeight w:val="335"/>
          <w:jc w:val="center"/>
        </w:trPr>
        <w:tc>
          <w:tcPr>
            <w:tcW w:w="959" w:type="pct"/>
            <w:tcBorders>
              <w:bottom w:val="single" w:sz="4" w:space="0" w:color="auto"/>
              <w:right w:val="single" w:sz="6" w:space="0" w:color="auto"/>
            </w:tcBorders>
          </w:tcPr>
          <w:p w:rsidR="00AB039C" w:rsidRPr="00EF4050" w:rsidRDefault="00AB039C" w:rsidP="00F147FB">
            <w:pPr>
              <w:wordWrap w:val="0"/>
              <w:spacing w:line="340" w:lineRule="exact"/>
              <w:ind w:right="284"/>
              <w:jc w:val="right"/>
              <w:rPr>
                <w:rFonts w:eastAsia="標楷體"/>
              </w:rPr>
            </w:pPr>
            <w:r>
              <w:rPr>
                <w:rFonts w:eastAsia="標楷體" w:hint="eastAsia"/>
              </w:rPr>
              <w:t>6</w:t>
            </w:r>
            <w:r>
              <w:rPr>
                <w:rFonts w:eastAsia="標楷體" w:hint="eastAsia"/>
              </w:rPr>
              <w:t>月</w:t>
            </w:r>
          </w:p>
        </w:tc>
        <w:tc>
          <w:tcPr>
            <w:tcW w:w="502" w:type="pct"/>
            <w:tcBorders>
              <w:left w:val="single" w:sz="6" w:space="0" w:color="auto"/>
              <w:bottom w:val="single" w:sz="4" w:space="0" w:color="auto"/>
            </w:tcBorders>
          </w:tcPr>
          <w:p w:rsidR="00AB039C" w:rsidRPr="00EF4050" w:rsidRDefault="00AB039C" w:rsidP="00F147FB">
            <w:pPr>
              <w:pStyle w:val="ab"/>
              <w:spacing w:line="360" w:lineRule="exact"/>
              <w:ind w:rightChars="53" w:right="127"/>
              <w:rPr>
                <w:rFonts w:eastAsia="標楷體"/>
              </w:rPr>
            </w:pPr>
            <w:r>
              <w:rPr>
                <w:rFonts w:eastAsia="標楷體" w:hint="eastAsia"/>
              </w:rPr>
              <w:t>1.31</w:t>
            </w:r>
          </w:p>
        </w:tc>
        <w:tc>
          <w:tcPr>
            <w:tcW w:w="502" w:type="pct"/>
            <w:tcBorders>
              <w:bottom w:val="single" w:sz="4" w:space="0" w:color="auto"/>
            </w:tcBorders>
          </w:tcPr>
          <w:p w:rsidR="00AB039C" w:rsidRPr="00EF4050" w:rsidRDefault="00AB039C" w:rsidP="00F147FB">
            <w:pPr>
              <w:pStyle w:val="ab"/>
              <w:spacing w:line="360" w:lineRule="exact"/>
              <w:ind w:rightChars="53" w:right="127"/>
              <w:rPr>
                <w:rFonts w:eastAsia="標楷體"/>
              </w:rPr>
            </w:pPr>
            <w:r>
              <w:rPr>
                <w:rFonts w:eastAsia="標楷體" w:hint="eastAsia"/>
              </w:rPr>
              <w:t>2.07</w:t>
            </w:r>
          </w:p>
        </w:tc>
        <w:tc>
          <w:tcPr>
            <w:tcW w:w="890" w:type="pct"/>
            <w:tcBorders>
              <w:bottom w:val="single" w:sz="4" w:space="0" w:color="auto"/>
            </w:tcBorders>
            <w:vAlign w:val="center"/>
          </w:tcPr>
          <w:p w:rsidR="00AB039C" w:rsidRPr="00EF4050" w:rsidRDefault="00AB039C" w:rsidP="00F147FB">
            <w:pPr>
              <w:snapToGrid w:val="0"/>
              <w:spacing w:line="340" w:lineRule="exact"/>
              <w:ind w:rightChars="200" w:right="480"/>
              <w:jc w:val="right"/>
              <w:rPr>
                <w:rFonts w:eastAsia="標楷體"/>
                <w:snapToGrid w:val="0"/>
              </w:rPr>
            </w:pPr>
            <w:r>
              <w:rPr>
                <w:rFonts w:eastAsia="標楷體" w:hint="eastAsia"/>
                <w:snapToGrid w:val="0"/>
              </w:rPr>
              <w:t>0.97</w:t>
            </w:r>
          </w:p>
        </w:tc>
        <w:tc>
          <w:tcPr>
            <w:tcW w:w="502" w:type="pct"/>
            <w:tcBorders>
              <w:bottom w:val="single" w:sz="4" w:space="0" w:color="auto"/>
            </w:tcBorders>
          </w:tcPr>
          <w:p w:rsidR="00AB039C" w:rsidRPr="00EF4050" w:rsidRDefault="00AB039C" w:rsidP="00F147FB">
            <w:pPr>
              <w:pStyle w:val="ab"/>
              <w:spacing w:line="360" w:lineRule="exact"/>
              <w:ind w:rightChars="50" w:right="120"/>
              <w:rPr>
                <w:rFonts w:eastAsia="標楷體"/>
              </w:rPr>
            </w:pPr>
            <w:r>
              <w:rPr>
                <w:rFonts w:eastAsia="標楷體" w:hint="eastAsia"/>
              </w:rPr>
              <w:t>0.76</w:t>
            </w:r>
          </w:p>
        </w:tc>
        <w:tc>
          <w:tcPr>
            <w:tcW w:w="631" w:type="pct"/>
            <w:tcBorders>
              <w:bottom w:val="single" w:sz="4" w:space="0" w:color="auto"/>
            </w:tcBorders>
          </w:tcPr>
          <w:p w:rsidR="00AB039C" w:rsidRPr="00EF4050" w:rsidRDefault="00AB039C" w:rsidP="00F147FB">
            <w:pPr>
              <w:snapToGrid w:val="0"/>
              <w:spacing w:line="340" w:lineRule="exact"/>
              <w:ind w:rightChars="84" w:right="202"/>
              <w:jc w:val="right"/>
              <w:rPr>
                <w:rFonts w:eastAsia="標楷體"/>
              </w:rPr>
            </w:pPr>
            <w:r>
              <w:rPr>
                <w:rFonts w:eastAsia="標楷體" w:hint="eastAsia"/>
              </w:rPr>
              <w:t>0.95</w:t>
            </w:r>
          </w:p>
        </w:tc>
        <w:tc>
          <w:tcPr>
            <w:tcW w:w="1014" w:type="pct"/>
            <w:tcBorders>
              <w:bottom w:val="single" w:sz="4" w:space="0" w:color="auto"/>
            </w:tcBorders>
            <w:vAlign w:val="center"/>
          </w:tcPr>
          <w:p w:rsidR="00AB039C" w:rsidRPr="00EF4050" w:rsidRDefault="00AB039C" w:rsidP="00F147FB">
            <w:pPr>
              <w:snapToGrid w:val="0"/>
              <w:spacing w:line="340" w:lineRule="exact"/>
              <w:ind w:rightChars="278" w:right="667"/>
              <w:jc w:val="right"/>
              <w:rPr>
                <w:rFonts w:eastAsia="標楷體"/>
              </w:rPr>
            </w:pPr>
            <w:r>
              <w:rPr>
                <w:rFonts w:eastAsia="標楷體" w:hint="eastAsia"/>
              </w:rPr>
              <w:t>-1.84</w:t>
            </w:r>
          </w:p>
        </w:tc>
      </w:tr>
    </w:tbl>
    <w:p w:rsidR="00AB039C" w:rsidRPr="001F2295" w:rsidRDefault="00AB039C" w:rsidP="00AB039C">
      <w:pPr>
        <w:pStyle w:val="af0"/>
        <w:snapToGrid w:val="0"/>
        <w:spacing w:line="300" w:lineRule="auto"/>
        <w:ind w:leftChars="0" w:left="0" w:firstLineChars="0" w:firstLine="0"/>
        <w:jc w:val="left"/>
        <w:rPr>
          <w:sz w:val="28"/>
        </w:rPr>
      </w:pPr>
      <w:r w:rsidRPr="001F2295">
        <w:rPr>
          <w:snapToGrid w:val="0"/>
          <w:szCs w:val="22"/>
        </w:rPr>
        <w:t>資料來源：行政院主計總處。</w:t>
      </w:r>
      <w:r w:rsidRPr="001F2295">
        <w:rPr>
          <w:sz w:val="28"/>
        </w:rPr>
        <w:br w:type="page"/>
      </w:r>
    </w:p>
    <w:p w:rsidR="00AB039C" w:rsidRPr="001F2295" w:rsidRDefault="00AB039C" w:rsidP="00AB039C">
      <w:pPr>
        <w:pStyle w:val="k3a"/>
        <w:tabs>
          <w:tab w:val="left" w:pos="540"/>
        </w:tabs>
        <w:spacing w:before="180" w:line="300" w:lineRule="auto"/>
        <w:ind w:leftChars="0" w:left="0" w:right="0" w:firstLineChars="0" w:firstLine="0"/>
        <w:rPr>
          <w:b/>
          <w:bCs/>
        </w:rPr>
      </w:pPr>
      <w:r w:rsidRPr="001F2295">
        <w:rPr>
          <w:b/>
          <w:bCs/>
        </w:rPr>
        <w:t>３、</w:t>
      </w:r>
      <w:r w:rsidRPr="00EF4050">
        <w:rPr>
          <w:b/>
          <w:bCs/>
        </w:rPr>
        <w:t>10</w:t>
      </w:r>
      <w:r w:rsidRPr="00EF4050">
        <w:rPr>
          <w:rFonts w:hint="eastAsia"/>
          <w:b/>
          <w:bCs/>
        </w:rPr>
        <w:t>7</w:t>
      </w:r>
      <w:r w:rsidRPr="00EF4050">
        <w:rPr>
          <w:b/>
          <w:bCs/>
        </w:rPr>
        <w:t>年</w:t>
      </w:r>
      <w:r>
        <w:rPr>
          <w:rFonts w:hint="eastAsia"/>
          <w:b/>
          <w:bCs/>
        </w:rPr>
        <w:t>6</w:t>
      </w:r>
      <w:r>
        <w:rPr>
          <w:rFonts w:hint="eastAsia"/>
          <w:b/>
          <w:bCs/>
        </w:rPr>
        <w:t>月</w:t>
      </w:r>
      <w:r w:rsidRPr="00EF4050">
        <w:rPr>
          <w:b/>
          <w:bCs/>
        </w:rPr>
        <w:t>美國西德州原油</w:t>
      </w:r>
      <w:proofErr w:type="gramStart"/>
      <w:r w:rsidRPr="00EF4050">
        <w:rPr>
          <w:b/>
          <w:bCs/>
        </w:rPr>
        <w:t>月均價每</w:t>
      </w:r>
      <w:proofErr w:type="gramEnd"/>
      <w:r w:rsidRPr="00EF4050">
        <w:rPr>
          <w:b/>
          <w:bCs/>
        </w:rPr>
        <w:t>桶</w:t>
      </w:r>
      <w:r>
        <w:rPr>
          <w:rFonts w:hint="eastAsia"/>
          <w:b/>
          <w:bCs/>
        </w:rPr>
        <w:t>67.33</w:t>
      </w:r>
      <w:r w:rsidRPr="00EF4050">
        <w:rPr>
          <w:b/>
          <w:bCs/>
        </w:rPr>
        <w:t>美元</w:t>
      </w:r>
    </w:p>
    <w:p w:rsidR="00AB039C" w:rsidRPr="001F2295" w:rsidRDefault="00AB039C" w:rsidP="00AB039C">
      <w:pPr>
        <w:pStyle w:val="k32"/>
        <w:topLinePunct/>
        <w:ind w:leftChars="118" w:left="283" w:rightChars="18" w:right="43" w:firstLineChars="202" w:firstLine="566"/>
      </w:pPr>
      <w:r w:rsidRPr="00EF4050">
        <w:t>10</w:t>
      </w:r>
      <w:r w:rsidRPr="00EF4050">
        <w:rPr>
          <w:rFonts w:hint="eastAsia"/>
        </w:rPr>
        <w:t>7</w:t>
      </w:r>
      <w:r w:rsidRPr="00EF4050">
        <w:t>年</w:t>
      </w:r>
      <w:r>
        <w:rPr>
          <w:rFonts w:hint="eastAsia"/>
        </w:rPr>
        <w:t>6</w:t>
      </w:r>
      <w:r w:rsidRPr="00EF4050">
        <w:t>月美國西德州原油</w:t>
      </w:r>
      <w:r w:rsidRPr="00EF4050">
        <w:t>(WTI)</w:t>
      </w:r>
      <w:r w:rsidRPr="00EF4050">
        <w:t>現貨</w:t>
      </w:r>
      <w:proofErr w:type="gramStart"/>
      <w:r w:rsidRPr="00EF4050">
        <w:t>月均價為</w:t>
      </w:r>
      <w:proofErr w:type="gramEnd"/>
      <w:r w:rsidRPr="00EF4050">
        <w:t>每桶</w:t>
      </w:r>
      <w:r>
        <w:rPr>
          <w:rFonts w:hint="eastAsia"/>
        </w:rPr>
        <w:t>67.33</w:t>
      </w:r>
      <w:r w:rsidRPr="00EF4050">
        <w:t>美元，較上月每桶</w:t>
      </w:r>
      <w:r>
        <w:rPr>
          <w:rFonts w:hint="eastAsia"/>
        </w:rPr>
        <w:t>69.86</w:t>
      </w:r>
      <w:r w:rsidRPr="00EF4050">
        <w:t>美元，</w:t>
      </w:r>
      <w:r>
        <w:rPr>
          <w:rFonts w:hint="eastAsia"/>
        </w:rPr>
        <w:t>下跌</w:t>
      </w:r>
      <w:r>
        <w:rPr>
          <w:rFonts w:hint="eastAsia"/>
        </w:rPr>
        <w:t>3.62</w:t>
      </w:r>
      <w:r w:rsidRPr="00EF4050">
        <w:t>%</w:t>
      </w:r>
      <w:r w:rsidRPr="00EF4050">
        <w:t>；北海布蘭特及杜拜價格亦分別</w:t>
      </w:r>
      <w:r>
        <w:rPr>
          <w:rFonts w:hint="eastAsia"/>
        </w:rPr>
        <w:t>下跌</w:t>
      </w:r>
      <w:r>
        <w:rPr>
          <w:rFonts w:hint="eastAsia"/>
        </w:rPr>
        <w:t>1.63</w:t>
      </w:r>
      <w:r w:rsidRPr="00EF4050">
        <w:t>%</w:t>
      </w:r>
      <w:r w:rsidRPr="00EF4050">
        <w:t>及</w:t>
      </w:r>
      <w:r>
        <w:rPr>
          <w:rFonts w:hint="eastAsia"/>
        </w:rPr>
        <w:t>0.12</w:t>
      </w:r>
      <w:r w:rsidRPr="00EF4050">
        <w:t>%</w:t>
      </w:r>
      <w:r w:rsidRPr="00EF4050">
        <w:t>。</w:t>
      </w:r>
    </w:p>
    <w:p w:rsidR="00AB039C" w:rsidRPr="001F2295" w:rsidRDefault="00AB039C" w:rsidP="00AB039C">
      <w:pPr>
        <w:pStyle w:val="k32"/>
        <w:topLinePunct/>
        <w:ind w:leftChars="118" w:left="283" w:rightChars="18" w:right="43" w:firstLineChars="202" w:firstLine="566"/>
      </w:pPr>
      <w:r w:rsidRPr="00EF4050">
        <w:t>美國能源資訊署</w:t>
      </w:r>
      <w:r w:rsidRPr="00EF4050">
        <w:t>(EIA)201</w:t>
      </w:r>
      <w:r w:rsidRPr="00EF4050">
        <w:rPr>
          <w:rFonts w:hint="eastAsia"/>
        </w:rPr>
        <w:t>8</w:t>
      </w:r>
      <w:r w:rsidRPr="00EF4050">
        <w:t>年</w:t>
      </w:r>
      <w:r>
        <w:rPr>
          <w:rFonts w:hint="eastAsia"/>
        </w:rPr>
        <w:t>7</w:t>
      </w:r>
      <w:r w:rsidRPr="00EF4050">
        <w:t>月預測未來</w:t>
      </w:r>
      <w:r w:rsidRPr="00EF4050">
        <w:t>3</w:t>
      </w:r>
      <w:r w:rsidRPr="00EF4050">
        <w:t>個月</w:t>
      </w:r>
      <w:r w:rsidRPr="00EF4050">
        <w:t>(201</w:t>
      </w:r>
      <w:r w:rsidRPr="00EF4050">
        <w:rPr>
          <w:rFonts w:hint="eastAsia"/>
        </w:rPr>
        <w:t>8</w:t>
      </w:r>
      <w:r w:rsidRPr="00EF4050">
        <w:t>年</w:t>
      </w:r>
      <w:r>
        <w:rPr>
          <w:rFonts w:hint="eastAsia"/>
        </w:rPr>
        <w:t>7</w:t>
      </w:r>
      <w:r w:rsidRPr="00EF4050">
        <w:rPr>
          <w:rFonts w:hint="eastAsia"/>
        </w:rPr>
        <w:t>月</w:t>
      </w:r>
      <w:r w:rsidRPr="00EF4050">
        <w:rPr>
          <w:rFonts w:hint="eastAsia"/>
        </w:rPr>
        <w:t>~2018</w:t>
      </w:r>
      <w:r w:rsidRPr="00EF4050">
        <w:rPr>
          <w:rFonts w:hint="eastAsia"/>
        </w:rPr>
        <w:t>年</w:t>
      </w:r>
      <w:r>
        <w:rPr>
          <w:rFonts w:hint="eastAsia"/>
        </w:rPr>
        <w:t>9</w:t>
      </w:r>
      <w:r w:rsidRPr="00EF4050">
        <w:rPr>
          <w:rFonts w:hint="eastAsia"/>
        </w:rPr>
        <w:t>月</w:t>
      </w:r>
      <w:r w:rsidRPr="00EF4050">
        <w:t>)</w:t>
      </w:r>
      <w:r w:rsidRPr="00EF4050">
        <w:t>的</w:t>
      </w:r>
      <w:r w:rsidRPr="00EF4050">
        <w:t>WTI</w:t>
      </w:r>
      <w:proofErr w:type="gramStart"/>
      <w:r w:rsidRPr="00EF4050">
        <w:t>月均價將</w:t>
      </w:r>
      <w:proofErr w:type="gramEnd"/>
      <w:r w:rsidRPr="00EF4050">
        <w:t>於每桶</w:t>
      </w:r>
      <w:r>
        <w:rPr>
          <w:rFonts w:hint="eastAsia"/>
        </w:rPr>
        <w:t>68.7</w:t>
      </w:r>
      <w:r w:rsidRPr="00EF4050">
        <w:t>美元</w:t>
      </w:r>
      <w:r w:rsidRPr="00EF4050">
        <w:rPr>
          <w:rFonts w:hint="eastAsia"/>
        </w:rPr>
        <w:t>附近</w:t>
      </w:r>
      <w:r w:rsidRPr="00EF4050">
        <w:t>波動；第</w:t>
      </w:r>
      <w:r>
        <w:rPr>
          <w:rFonts w:hint="eastAsia"/>
        </w:rPr>
        <w:t>3</w:t>
      </w:r>
      <w:r w:rsidRPr="00EF4050">
        <w:t>季</w:t>
      </w:r>
      <w:r w:rsidRPr="00EF4050">
        <w:rPr>
          <w:rFonts w:hint="eastAsia"/>
        </w:rPr>
        <w:t>及第</w:t>
      </w:r>
      <w:r>
        <w:rPr>
          <w:rFonts w:hint="eastAsia"/>
        </w:rPr>
        <w:t>4</w:t>
      </w:r>
      <w:r w:rsidRPr="00EF4050">
        <w:rPr>
          <w:rFonts w:hint="eastAsia"/>
        </w:rPr>
        <w:t>季</w:t>
      </w:r>
      <w:r w:rsidRPr="00EF4050">
        <w:t>WTI</w:t>
      </w:r>
      <w:r w:rsidRPr="00EF4050">
        <w:t>平均價格</w:t>
      </w:r>
      <w:r w:rsidRPr="00EF4050">
        <w:rPr>
          <w:rFonts w:hint="eastAsia"/>
        </w:rPr>
        <w:t>分別</w:t>
      </w:r>
      <w:r w:rsidRPr="00EF4050">
        <w:t>為每桶</w:t>
      </w:r>
      <w:r w:rsidRPr="00EF4050">
        <w:rPr>
          <w:rFonts w:hint="eastAsia"/>
        </w:rPr>
        <w:t>6</w:t>
      </w:r>
      <w:r>
        <w:rPr>
          <w:rFonts w:hint="eastAsia"/>
        </w:rPr>
        <w:t>8.73</w:t>
      </w:r>
      <w:r w:rsidRPr="00EF4050">
        <w:rPr>
          <w:rFonts w:hint="eastAsia"/>
        </w:rPr>
        <w:t>美元及</w:t>
      </w:r>
      <w:r>
        <w:rPr>
          <w:rFonts w:hint="eastAsia"/>
        </w:rPr>
        <w:t>64.05</w:t>
      </w:r>
      <w:r w:rsidRPr="00EF4050">
        <w:t>美元。</w:t>
      </w:r>
    </w:p>
    <w:p w:rsidR="00AB039C" w:rsidRPr="001F2295" w:rsidRDefault="00AB039C" w:rsidP="00AB039C">
      <w:pPr>
        <w:pStyle w:val="k32"/>
        <w:topLinePunct/>
        <w:ind w:leftChars="118" w:left="283" w:rightChars="18" w:right="43" w:firstLineChars="202" w:firstLine="566"/>
      </w:pPr>
    </w:p>
    <w:p w:rsidR="00AB039C" w:rsidRPr="001F2295" w:rsidRDefault="00AB039C" w:rsidP="00AB039C">
      <w:pPr>
        <w:pStyle w:val="k32"/>
        <w:topLinePunct/>
        <w:ind w:leftChars="118" w:left="283" w:rightChars="18" w:right="43" w:firstLineChars="202" w:firstLine="566"/>
      </w:pPr>
    </w:p>
    <w:p w:rsidR="00AB039C" w:rsidRPr="00EF4050" w:rsidRDefault="00AB039C" w:rsidP="00AB039C">
      <w:pPr>
        <w:pStyle w:val="k3a"/>
        <w:spacing w:before="180" w:line="240" w:lineRule="atLeast"/>
        <w:ind w:leftChars="0" w:left="0" w:firstLineChars="0" w:firstLine="0"/>
        <w:jc w:val="center"/>
        <w:rPr>
          <w:b/>
          <w:snapToGrid w:val="0"/>
          <w:kern w:val="2"/>
          <w:szCs w:val="24"/>
        </w:rPr>
      </w:pPr>
      <w:r w:rsidRPr="00EF4050">
        <w:rPr>
          <w:b/>
          <w:snapToGrid w:val="0"/>
          <w:kern w:val="2"/>
          <w:szCs w:val="24"/>
        </w:rPr>
        <w:t>表</w:t>
      </w:r>
      <w:r w:rsidRPr="00EF4050">
        <w:rPr>
          <w:b/>
          <w:snapToGrid w:val="0"/>
          <w:kern w:val="2"/>
          <w:szCs w:val="24"/>
        </w:rPr>
        <w:t xml:space="preserve"> 2-7-3   </w:t>
      </w:r>
      <w:r w:rsidRPr="00EF4050">
        <w:rPr>
          <w:b/>
          <w:snapToGrid w:val="0"/>
          <w:kern w:val="2"/>
          <w:szCs w:val="24"/>
        </w:rPr>
        <w:t>近年國際主要原油價格變動</w:t>
      </w:r>
    </w:p>
    <w:p w:rsidR="00AB039C" w:rsidRPr="00EF4050" w:rsidRDefault="00AB039C" w:rsidP="00AB039C">
      <w:pPr>
        <w:snapToGrid w:val="0"/>
        <w:spacing w:line="240" w:lineRule="atLeast"/>
        <w:jc w:val="center"/>
        <w:rPr>
          <w:rFonts w:eastAsia="標楷體"/>
          <w:sz w:val="18"/>
        </w:rPr>
      </w:pPr>
      <w:r w:rsidRPr="00EF4050">
        <w:rPr>
          <w:rFonts w:eastAsia="標楷體"/>
          <w:noProof/>
        </w:rPr>
        <mc:AlternateContent>
          <mc:Choice Requires="wps">
            <w:drawing>
              <wp:anchor distT="0" distB="0" distL="180340" distR="114300" simplePos="0" relativeHeight="252769792" behindDoc="0" locked="0" layoutInCell="1" allowOverlap="1" wp14:anchorId="2B141118" wp14:editId="3BE08B67">
                <wp:simplePos x="0" y="0"/>
                <wp:positionH relativeFrom="column">
                  <wp:posOffset>3832274</wp:posOffset>
                </wp:positionH>
                <wp:positionV relativeFrom="page">
                  <wp:posOffset>4523349</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E5255" w:rsidRPr="003A42E7" w:rsidRDefault="00BE5255" w:rsidP="00AB039C">
                            <w:pPr>
                              <w:rPr>
                                <w:rFonts w:eastAsia="標楷體"/>
                                <w:b/>
                              </w:rPr>
                            </w:pPr>
                            <w:r w:rsidRPr="003A42E7">
                              <w:rPr>
                                <w:rFonts w:eastAsia="標楷體"/>
                                <w:b/>
                              </w:rPr>
                              <w:t>10</w:t>
                            </w:r>
                            <w:r>
                              <w:rPr>
                                <w:rFonts w:eastAsia="標楷體" w:hint="eastAsia"/>
                                <w:b/>
                              </w:rPr>
                              <w:t>7</w:t>
                            </w:r>
                            <w:r w:rsidRPr="003A42E7">
                              <w:rPr>
                                <w:rFonts w:eastAsia="標楷體"/>
                                <w:b/>
                              </w:rPr>
                              <w:t>年</w:t>
                            </w:r>
                            <w:r>
                              <w:rPr>
                                <w:rFonts w:eastAsia="標楷體" w:hint="eastAsia"/>
                                <w:b/>
                              </w:rPr>
                              <w:t>6</w:t>
                            </w:r>
                            <w:r w:rsidRPr="003A42E7">
                              <w:rPr>
                                <w:rFonts w:eastAsia="標楷體"/>
                                <w:b/>
                              </w:rPr>
                              <w:t>月油價</w:t>
                            </w:r>
                            <w:r>
                              <w:rPr>
                                <w:rFonts w:eastAsia="標楷體" w:hint="eastAsia"/>
                                <w:b/>
                              </w:rPr>
                              <w:t>：</w:t>
                            </w:r>
                          </w:p>
                          <w:p w:rsidR="00BE5255" w:rsidRDefault="00BE5255" w:rsidP="00AB039C">
                            <w:pPr>
                              <w:rPr>
                                <w:rFonts w:eastAsia="標楷體"/>
                                <w:b/>
                              </w:rPr>
                            </w:pPr>
                            <w:r w:rsidRPr="003A42E7">
                              <w:rPr>
                                <w:rFonts w:eastAsia="標楷體"/>
                                <w:b/>
                              </w:rPr>
                              <w:t xml:space="preserve">WTI         </w:t>
                            </w:r>
                            <w:r>
                              <w:rPr>
                                <w:rFonts w:eastAsia="標楷體" w:hint="eastAsia"/>
                                <w:b/>
                              </w:rPr>
                              <w:t>67.33</w:t>
                            </w:r>
                          </w:p>
                          <w:p w:rsidR="00BE5255" w:rsidRDefault="00BE5255" w:rsidP="00AB039C">
                            <w:pPr>
                              <w:rPr>
                                <w:rFonts w:eastAsia="標楷體"/>
                                <w:b/>
                              </w:rPr>
                            </w:pPr>
                            <w:r w:rsidRPr="003A42E7">
                              <w:rPr>
                                <w:rFonts w:eastAsia="標楷體"/>
                                <w:b/>
                              </w:rPr>
                              <w:t>北海布蘭特</w:t>
                            </w:r>
                            <w:r w:rsidRPr="003A42E7">
                              <w:rPr>
                                <w:rFonts w:eastAsia="標楷體"/>
                                <w:b/>
                              </w:rPr>
                              <w:t xml:space="preserve">   </w:t>
                            </w:r>
                            <w:r>
                              <w:rPr>
                                <w:rFonts w:eastAsia="標楷體" w:hint="eastAsia"/>
                                <w:b/>
                              </w:rPr>
                              <w:t>75.74</w:t>
                            </w:r>
                          </w:p>
                          <w:p w:rsidR="00BE5255" w:rsidRPr="003A42E7" w:rsidRDefault="00BE5255" w:rsidP="00AB039C">
                            <w:pPr>
                              <w:rPr>
                                <w:rFonts w:eastAsia="標楷體"/>
                                <w:b/>
                              </w:rPr>
                            </w:pPr>
                            <w:r w:rsidRPr="003A42E7">
                              <w:rPr>
                                <w:rFonts w:eastAsia="標楷體"/>
                                <w:b/>
                              </w:rPr>
                              <w:t>杜拜</w:t>
                            </w:r>
                            <w:r w:rsidRPr="003A42E7">
                              <w:rPr>
                                <w:rFonts w:eastAsia="標楷體"/>
                                <w:b/>
                              </w:rPr>
                              <w:t xml:space="preserve">         </w:t>
                            </w:r>
                            <w:r>
                              <w:rPr>
                                <w:rFonts w:eastAsia="標楷體" w:hint="eastAsia"/>
                                <w:b/>
                              </w:rPr>
                              <w:t>73.61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301.75pt;margin-top:356.15pt;width:156pt;height:85.65pt;z-index:252769792;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" filled="f" fillcolor="#ff9" stroked="f">
                <v:textbox>
                  <w:txbxContent>
                    <w:p w:rsidR="00BE5255" w:rsidRPr="003A42E7" w:rsidRDefault="00BE5255" w:rsidP="00AB039C">
                      <w:pPr>
                        <w:rPr>
                          <w:rFonts w:eastAsia="標楷體"/>
                          <w:b/>
                        </w:rPr>
                      </w:pPr>
                      <w:r w:rsidRPr="003A42E7">
                        <w:rPr>
                          <w:rFonts w:eastAsia="標楷體"/>
                          <w:b/>
                        </w:rPr>
                        <w:t>10</w:t>
                      </w:r>
                      <w:r>
                        <w:rPr>
                          <w:rFonts w:eastAsia="標楷體" w:hint="eastAsia"/>
                          <w:b/>
                        </w:rPr>
                        <w:t>7</w:t>
                      </w:r>
                      <w:r w:rsidRPr="003A42E7">
                        <w:rPr>
                          <w:rFonts w:eastAsia="標楷體"/>
                          <w:b/>
                        </w:rPr>
                        <w:t>年</w:t>
                      </w:r>
                      <w:r>
                        <w:rPr>
                          <w:rFonts w:eastAsia="標楷體" w:hint="eastAsia"/>
                          <w:b/>
                        </w:rPr>
                        <w:t>6</w:t>
                      </w:r>
                      <w:r w:rsidRPr="003A42E7">
                        <w:rPr>
                          <w:rFonts w:eastAsia="標楷體"/>
                          <w:b/>
                        </w:rPr>
                        <w:t>月油價</w:t>
                      </w:r>
                      <w:r>
                        <w:rPr>
                          <w:rFonts w:eastAsia="標楷體" w:hint="eastAsia"/>
                          <w:b/>
                        </w:rPr>
                        <w:t>：</w:t>
                      </w:r>
                    </w:p>
                    <w:p w:rsidR="00BE5255" w:rsidRDefault="00BE5255" w:rsidP="00AB039C">
                      <w:pPr>
                        <w:rPr>
                          <w:rFonts w:eastAsia="標楷體"/>
                          <w:b/>
                        </w:rPr>
                      </w:pPr>
                      <w:r w:rsidRPr="003A42E7">
                        <w:rPr>
                          <w:rFonts w:eastAsia="標楷體"/>
                          <w:b/>
                        </w:rPr>
                        <w:t xml:space="preserve">WTI         </w:t>
                      </w:r>
                      <w:r>
                        <w:rPr>
                          <w:rFonts w:eastAsia="標楷體" w:hint="eastAsia"/>
                          <w:b/>
                        </w:rPr>
                        <w:t>67.33</w:t>
                      </w:r>
                    </w:p>
                    <w:p w:rsidR="00BE5255" w:rsidRDefault="00BE5255" w:rsidP="00AB039C">
                      <w:pPr>
                        <w:rPr>
                          <w:rFonts w:eastAsia="標楷體"/>
                          <w:b/>
                        </w:rPr>
                      </w:pPr>
                      <w:r w:rsidRPr="003A42E7">
                        <w:rPr>
                          <w:rFonts w:eastAsia="標楷體"/>
                          <w:b/>
                        </w:rPr>
                        <w:t>北海布蘭特</w:t>
                      </w:r>
                      <w:r w:rsidRPr="003A42E7">
                        <w:rPr>
                          <w:rFonts w:eastAsia="標楷體"/>
                          <w:b/>
                        </w:rPr>
                        <w:t xml:space="preserve">   </w:t>
                      </w:r>
                      <w:r>
                        <w:rPr>
                          <w:rFonts w:eastAsia="標楷體" w:hint="eastAsia"/>
                          <w:b/>
                        </w:rPr>
                        <w:t>75.74</w:t>
                      </w:r>
                    </w:p>
                    <w:p w:rsidR="00BE5255" w:rsidRPr="003A42E7" w:rsidRDefault="00BE5255" w:rsidP="00AB039C">
                      <w:pPr>
                        <w:rPr>
                          <w:rFonts w:eastAsia="標楷體"/>
                          <w:b/>
                        </w:rPr>
                      </w:pPr>
                      <w:r w:rsidRPr="003A42E7">
                        <w:rPr>
                          <w:rFonts w:eastAsia="標楷體"/>
                          <w:b/>
                        </w:rPr>
                        <w:t>杜拜</w:t>
                      </w:r>
                      <w:r w:rsidRPr="003A42E7">
                        <w:rPr>
                          <w:rFonts w:eastAsia="標楷體"/>
                          <w:b/>
                        </w:rPr>
                        <w:t xml:space="preserve">         </w:t>
                      </w:r>
                      <w:r>
                        <w:rPr>
                          <w:rFonts w:eastAsia="標楷體" w:hint="eastAsia"/>
                          <w:b/>
                        </w:rPr>
                        <w:t>73.61</w:t>
                      </w:r>
                    </w:p>
                  </w:txbxContent>
                </v:textbox>
                <w10:wrap anchory="page"/>
              </v:shape>
            </w:pict>
          </mc:Fallback>
        </mc:AlternateContent>
      </w:r>
      <w:r w:rsidRPr="00EF4050">
        <w:rPr>
          <w:rFonts w:eastAsia="標楷體"/>
          <w:noProof/>
        </w:rPr>
        <w:drawing>
          <wp:inline distT="0" distB="0" distL="0" distR="0" wp14:anchorId="3050C569" wp14:editId="25B22291">
            <wp:extent cx="5807242" cy="3280611"/>
            <wp:effectExtent l="0" t="0" r="3175" b="0"/>
            <wp:docPr id="10" name="圖表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B039C" w:rsidRPr="00EF4050" w:rsidRDefault="00AB039C" w:rsidP="00AB039C">
      <w:pPr>
        <w:pStyle w:val="k3a"/>
        <w:tabs>
          <w:tab w:val="left" w:pos="540"/>
        </w:tabs>
        <w:spacing w:before="180" w:line="300" w:lineRule="auto"/>
        <w:ind w:leftChars="0" w:left="0" w:right="0" w:firstLineChars="0" w:firstLine="0"/>
        <w:rPr>
          <w:sz w:val="22"/>
          <w:szCs w:val="22"/>
        </w:rPr>
      </w:pPr>
      <w:r w:rsidRPr="00EF4050">
        <w:rPr>
          <w:sz w:val="22"/>
          <w:szCs w:val="22"/>
        </w:rPr>
        <w:t>資料來源：經濟部能源局。</w:t>
      </w:r>
    </w:p>
    <w:p w:rsidR="00AB039C" w:rsidRPr="001F2295" w:rsidRDefault="00AB039C" w:rsidP="00AB039C">
      <w:pPr>
        <w:pStyle w:val="k3a"/>
        <w:tabs>
          <w:tab w:val="left" w:pos="540"/>
        </w:tabs>
        <w:spacing w:before="180" w:line="300" w:lineRule="auto"/>
        <w:ind w:leftChars="0" w:left="0" w:right="0" w:firstLineChars="0" w:firstLine="0"/>
        <w:rPr>
          <w:sz w:val="22"/>
          <w:szCs w:val="22"/>
        </w:rPr>
      </w:pPr>
    </w:p>
    <w:p w:rsidR="00AB039C" w:rsidRPr="001F2295" w:rsidRDefault="00AB039C" w:rsidP="00AB039C">
      <w:pPr>
        <w:pStyle w:val="k3a"/>
        <w:tabs>
          <w:tab w:val="left" w:pos="540"/>
        </w:tabs>
        <w:spacing w:before="180" w:line="300" w:lineRule="auto"/>
        <w:ind w:leftChars="0" w:left="0" w:right="0" w:firstLineChars="0" w:firstLine="0"/>
        <w:rPr>
          <w:sz w:val="22"/>
          <w:szCs w:val="22"/>
        </w:rPr>
      </w:pPr>
    </w:p>
    <w:p w:rsidR="00AB039C" w:rsidRPr="001F2295" w:rsidRDefault="00AB039C" w:rsidP="00AB039C">
      <w:pPr>
        <w:pStyle w:val="k3a"/>
        <w:tabs>
          <w:tab w:val="left" w:pos="540"/>
        </w:tabs>
        <w:spacing w:before="180" w:line="300" w:lineRule="auto"/>
        <w:ind w:leftChars="0" w:left="0" w:right="0" w:firstLineChars="0" w:firstLine="0"/>
        <w:rPr>
          <w:sz w:val="22"/>
          <w:szCs w:val="22"/>
        </w:rPr>
      </w:pPr>
    </w:p>
    <w:p w:rsidR="00AB039C" w:rsidRPr="001F2295" w:rsidRDefault="00AB039C" w:rsidP="00AB039C">
      <w:pPr>
        <w:pStyle w:val="k3a"/>
        <w:tabs>
          <w:tab w:val="left" w:pos="540"/>
        </w:tabs>
        <w:spacing w:before="180" w:line="300" w:lineRule="auto"/>
        <w:ind w:leftChars="0" w:left="0" w:right="0" w:firstLineChars="0" w:firstLine="0"/>
        <w:rPr>
          <w:sz w:val="22"/>
          <w:szCs w:val="22"/>
        </w:rPr>
      </w:pPr>
    </w:p>
    <w:p w:rsidR="00AB039C" w:rsidRPr="001F2295" w:rsidRDefault="00AB039C" w:rsidP="00AB039C">
      <w:pPr>
        <w:pStyle w:val="k3a"/>
        <w:tabs>
          <w:tab w:val="left" w:pos="540"/>
        </w:tabs>
        <w:spacing w:before="180" w:line="300" w:lineRule="auto"/>
        <w:ind w:leftChars="0" w:left="0" w:right="0" w:firstLineChars="0" w:firstLine="0"/>
        <w:rPr>
          <w:sz w:val="22"/>
          <w:szCs w:val="22"/>
        </w:rPr>
      </w:pPr>
    </w:p>
    <w:p w:rsidR="00AB039C" w:rsidRPr="001F2295" w:rsidRDefault="00AB039C" w:rsidP="00AB039C">
      <w:pPr>
        <w:pStyle w:val="k3a"/>
        <w:tabs>
          <w:tab w:val="left" w:pos="540"/>
        </w:tabs>
        <w:spacing w:before="180" w:line="300" w:lineRule="auto"/>
        <w:ind w:leftChars="0" w:left="0" w:right="0" w:firstLineChars="0" w:firstLine="0"/>
        <w:rPr>
          <w:sz w:val="22"/>
          <w:szCs w:val="22"/>
        </w:rPr>
      </w:pPr>
    </w:p>
    <w:p w:rsidR="00AB039C" w:rsidRPr="001F2295" w:rsidRDefault="00AB039C" w:rsidP="00AB039C">
      <w:pPr>
        <w:pStyle w:val="k3a"/>
        <w:tabs>
          <w:tab w:val="left" w:pos="540"/>
        </w:tabs>
        <w:spacing w:before="180" w:line="300" w:lineRule="auto"/>
        <w:ind w:leftChars="0" w:left="0" w:right="0" w:firstLineChars="0" w:firstLine="0"/>
        <w:rPr>
          <w:b/>
          <w:bCs/>
        </w:rPr>
      </w:pPr>
      <w:r w:rsidRPr="001F2295">
        <w:rPr>
          <w:b/>
          <w:bCs/>
        </w:rPr>
        <w:t>４、</w:t>
      </w:r>
      <w:r w:rsidRPr="001F2295">
        <w:rPr>
          <w:b/>
          <w:bCs/>
        </w:rPr>
        <w:t>10</w:t>
      </w:r>
      <w:r w:rsidRPr="001F2295">
        <w:rPr>
          <w:rFonts w:hint="eastAsia"/>
          <w:b/>
          <w:bCs/>
        </w:rPr>
        <w:t>7</w:t>
      </w:r>
      <w:r w:rsidRPr="001F2295">
        <w:rPr>
          <w:b/>
          <w:bCs/>
        </w:rPr>
        <w:t>年</w:t>
      </w:r>
      <w:r>
        <w:rPr>
          <w:rFonts w:hint="eastAsia"/>
          <w:b/>
          <w:bCs/>
        </w:rPr>
        <w:t>6</w:t>
      </w:r>
      <w:r w:rsidRPr="001F2295">
        <w:rPr>
          <w:b/>
          <w:bCs/>
        </w:rPr>
        <w:t>月</w:t>
      </w:r>
      <w:r w:rsidRPr="001F2295">
        <w:rPr>
          <w:rFonts w:hint="eastAsia"/>
          <w:b/>
          <w:bCs/>
        </w:rPr>
        <w:t>黃豆</w:t>
      </w:r>
      <w:r>
        <w:rPr>
          <w:rFonts w:hint="eastAsia"/>
          <w:b/>
          <w:bCs/>
        </w:rPr>
        <w:t>、</w:t>
      </w:r>
      <w:r w:rsidRPr="001F2295">
        <w:rPr>
          <w:b/>
          <w:bCs/>
        </w:rPr>
        <w:t>玉米</w:t>
      </w:r>
      <w:r w:rsidRPr="001F2295">
        <w:rPr>
          <w:rFonts w:hint="eastAsia"/>
          <w:b/>
          <w:bCs/>
        </w:rPr>
        <w:t>及小麥期貨</w:t>
      </w:r>
      <w:proofErr w:type="gramStart"/>
      <w:r w:rsidRPr="001F2295">
        <w:rPr>
          <w:rFonts w:hint="eastAsia"/>
          <w:b/>
          <w:bCs/>
        </w:rPr>
        <w:t>價格</w:t>
      </w:r>
      <w:r>
        <w:rPr>
          <w:rFonts w:hint="eastAsia"/>
          <w:b/>
          <w:bCs/>
        </w:rPr>
        <w:t>均</w:t>
      </w:r>
      <w:r w:rsidRPr="001F2295">
        <w:rPr>
          <w:rFonts w:hint="eastAsia"/>
          <w:b/>
          <w:bCs/>
        </w:rPr>
        <w:t>較</w:t>
      </w:r>
      <w:r w:rsidRPr="001F2295">
        <w:rPr>
          <w:b/>
          <w:bCs/>
        </w:rPr>
        <w:t>上月</w:t>
      </w:r>
      <w:proofErr w:type="gramEnd"/>
      <w:r w:rsidRPr="001F2295">
        <w:rPr>
          <w:rFonts w:hint="eastAsia"/>
          <w:b/>
          <w:bCs/>
        </w:rPr>
        <w:t>下跌</w:t>
      </w:r>
    </w:p>
    <w:p w:rsidR="00AB039C" w:rsidRPr="001F2295" w:rsidRDefault="00AB039C" w:rsidP="00AB039C">
      <w:pPr>
        <w:autoSpaceDE w:val="0"/>
        <w:autoSpaceDN w:val="0"/>
        <w:snapToGrid w:val="0"/>
        <w:spacing w:beforeLines="50" w:before="180" w:line="300" w:lineRule="auto"/>
        <w:ind w:rightChars="18" w:right="43" w:firstLineChars="202" w:firstLine="566"/>
        <w:rPr>
          <w:rFonts w:eastAsia="標楷體"/>
          <w:sz w:val="28"/>
        </w:rPr>
      </w:pPr>
      <w:r w:rsidRPr="001F2295">
        <w:rPr>
          <w:rFonts w:eastAsia="標楷體"/>
          <w:sz w:val="28"/>
        </w:rPr>
        <w:t>根據行政院主計總處公布之國際大宗物資期貨價格</w:t>
      </w:r>
      <w:r w:rsidRPr="001F2295">
        <w:rPr>
          <w:rFonts w:eastAsia="標楷體"/>
          <w:sz w:val="28"/>
        </w:rPr>
        <w:t>(</w:t>
      </w:r>
      <w:r w:rsidRPr="001F2295">
        <w:rPr>
          <w:rFonts w:eastAsia="標楷體"/>
          <w:sz w:val="28"/>
        </w:rPr>
        <w:t>芝加哥穀物價格</w:t>
      </w:r>
      <w:r w:rsidRPr="001F2295">
        <w:rPr>
          <w:rFonts w:eastAsia="標楷體"/>
          <w:sz w:val="28"/>
        </w:rPr>
        <w:t>)</w:t>
      </w:r>
      <w:r w:rsidRPr="001F2295">
        <w:rPr>
          <w:rFonts w:eastAsia="標楷體"/>
          <w:sz w:val="28"/>
        </w:rPr>
        <w:t>顯示：</w:t>
      </w:r>
    </w:p>
    <w:p w:rsidR="00AB039C" w:rsidRPr="001F2295" w:rsidRDefault="00AB039C" w:rsidP="00AB039C">
      <w:pPr>
        <w:snapToGrid w:val="0"/>
        <w:spacing w:before="50" w:line="300" w:lineRule="auto"/>
        <w:ind w:left="283" w:rightChars="18" w:right="43" w:hangingChars="101" w:hanging="283"/>
        <w:jc w:val="both"/>
        <w:rPr>
          <w:rFonts w:eastAsia="標楷體"/>
          <w:sz w:val="28"/>
        </w:rPr>
      </w:pPr>
      <w:r w:rsidRPr="001F2295">
        <w:rPr>
          <w:rFonts w:eastAsia="標楷體"/>
          <w:sz w:val="28"/>
        </w:rPr>
        <w:t>－</w:t>
      </w:r>
      <w:r w:rsidRPr="00EF4050">
        <w:rPr>
          <w:rFonts w:eastAsia="標楷體"/>
          <w:sz w:val="28"/>
        </w:rPr>
        <w:t>黃豆價格</w:t>
      </w:r>
      <w:r w:rsidRPr="00EF4050">
        <w:rPr>
          <w:rFonts w:eastAsia="標楷體"/>
          <w:sz w:val="28"/>
        </w:rPr>
        <w:t>101</w:t>
      </w:r>
      <w:r w:rsidRPr="00EF4050">
        <w:rPr>
          <w:rFonts w:eastAsia="標楷體"/>
          <w:sz w:val="28"/>
        </w:rPr>
        <w:t>年</w:t>
      </w:r>
      <w:r w:rsidRPr="00EF4050">
        <w:rPr>
          <w:rFonts w:eastAsia="標楷體"/>
          <w:sz w:val="28"/>
        </w:rPr>
        <w:t>8</w:t>
      </w:r>
      <w:r w:rsidRPr="00EF4050">
        <w:rPr>
          <w:rFonts w:eastAsia="標楷體"/>
          <w:sz w:val="28"/>
        </w:rPr>
        <w:t>月達到歷史新高點每英</w:t>
      </w:r>
      <w:proofErr w:type="gramStart"/>
      <w:r w:rsidRPr="00EF4050">
        <w:rPr>
          <w:rFonts w:eastAsia="標楷體"/>
          <w:sz w:val="28"/>
        </w:rPr>
        <w:t>斗</w:t>
      </w:r>
      <w:proofErr w:type="gramEnd"/>
      <w:r w:rsidRPr="00EF4050">
        <w:rPr>
          <w:rFonts w:eastAsia="標楷體"/>
          <w:sz w:val="28"/>
        </w:rPr>
        <w:t>17.65</w:t>
      </w:r>
      <w:r w:rsidRPr="00EF4050">
        <w:rPr>
          <w:rFonts w:eastAsia="標楷體"/>
          <w:sz w:val="28"/>
        </w:rPr>
        <w:t>美元。</w:t>
      </w:r>
      <w:r w:rsidRPr="00EF4050">
        <w:rPr>
          <w:rFonts w:eastAsia="標楷體"/>
          <w:sz w:val="28"/>
        </w:rPr>
        <w:t>10</w:t>
      </w:r>
      <w:r w:rsidRPr="00EF4050">
        <w:rPr>
          <w:rFonts w:eastAsia="標楷體" w:hint="eastAsia"/>
          <w:sz w:val="28"/>
        </w:rPr>
        <w:t>7</w:t>
      </w:r>
      <w:r w:rsidRPr="00EF4050">
        <w:rPr>
          <w:rFonts w:eastAsia="標楷體"/>
          <w:sz w:val="28"/>
        </w:rPr>
        <w:t>年</w:t>
      </w:r>
      <w:r>
        <w:rPr>
          <w:rFonts w:eastAsia="標楷體" w:hint="eastAsia"/>
          <w:sz w:val="28"/>
        </w:rPr>
        <w:t>6</w:t>
      </w:r>
      <w:r w:rsidRPr="00EF4050">
        <w:rPr>
          <w:rFonts w:eastAsia="標楷體"/>
          <w:sz w:val="28"/>
        </w:rPr>
        <w:t>月為</w:t>
      </w:r>
      <w:r>
        <w:rPr>
          <w:rFonts w:eastAsia="標楷體" w:hint="eastAsia"/>
          <w:sz w:val="28"/>
        </w:rPr>
        <w:t>8.59</w:t>
      </w:r>
      <w:r w:rsidRPr="00EF4050">
        <w:rPr>
          <w:rFonts w:eastAsia="標楷體"/>
          <w:sz w:val="28"/>
        </w:rPr>
        <w:t>美元，較上月</w:t>
      </w:r>
      <w:r w:rsidRPr="00EF4050">
        <w:rPr>
          <w:rFonts w:eastAsia="標楷體" w:hint="eastAsia"/>
          <w:sz w:val="28"/>
        </w:rPr>
        <w:t>下跌</w:t>
      </w:r>
      <w:r>
        <w:rPr>
          <w:rFonts w:eastAsia="標楷體" w:hint="eastAsia"/>
          <w:sz w:val="28"/>
        </w:rPr>
        <w:t>15.7</w:t>
      </w:r>
      <w:r w:rsidRPr="00EF4050">
        <w:rPr>
          <w:rFonts w:eastAsia="標楷體"/>
          <w:sz w:val="28"/>
        </w:rPr>
        <w:t>%</w:t>
      </w:r>
      <w:r w:rsidRPr="00EF4050">
        <w:rPr>
          <w:rFonts w:eastAsia="標楷體"/>
          <w:sz w:val="28"/>
        </w:rPr>
        <w:t>，較上年同月</w:t>
      </w:r>
      <w:r>
        <w:rPr>
          <w:rFonts w:eastAsia="標楷體" w:hint="eastAsia"/>
          <w:sz w:val="28"/>
        </w:rPr>
        <w:t>下跌</w:t>
      </w:r>
      <w:r>
        <w:rPr>
          <w:rFonts w:eastAsia="標楷體" w:hint="eastAsia"/>
          <w:sz w:val="28"/>
        </w:rPr>
        <w:t>8.8</w:t>
      </w:r>
      <w:r w:rsidRPr="00EF4050">
        <w:rPr>
          <w:rFonts w:eastAsia="標楷體"/>
          <w:sz w:val="28"/>
        </w:rPr>
        <w:t>%</w:t>
      </w:r>
      <w:r w:rsidRPr="00EF4050">
        <w:rPr>
          <w:rFonts w:eastAsia="標楷體"/>
          <w:sz w:val="28"/>
        </w:rPr>
        <w:t>。</w:t>
      </w:r>
    </w:p>
    <w:p w:rsidR="00AB039C" w:rsidRPr="001F2295" w:rsidRDefault="00AB039C" w:rsidP="00AB039C">
      <w:pPr>
        <w:snapToGrid w:val="0"/>
        <w:spacing w:before="50" w:line="300" w:lineRule="auto"/>
        <w:ind w:left="283" w:rightChars="18" w:right="43" w:hangingChars="101" w:hanging="283"/>
        <w:jc w:val="both"/>
        <w:rPr>
          <w:rFonts w:eastAsia="標楷體"/>
          <w:sz w:val="28"/>
        </w:rPr>
      </w:pPr>
      <w:r w:rsidRPr="00EF4050">
        <w:rPr>
          <w:rFonts w:eastAsia="標楷體"/>
          <w:sz w:val="28"/>
        </w:rPr>
        <w:t>－小麥價格在</w:t>
      </w:r>
      <w:r w:rsidRPr="00EF4050">
        <w:rPr>
          <w:rFonts w:eastAsia="標楷體"/>
          <w:sz w:val="28"/>
        </w:rPr>
        <w:t>97</w:t>
      </w:r>
      <w:r w:rsidRPr="00EF4050">
        <w:rPr>
          <w:rFonts w:eastAsia="標楷體"/>
          <w:sz w:val="28"/>
        </w:rPr>
        <w:t>年</w:t>
      </w:r>
      <w:r w:rsidRPr="00EF4050">
        <w:rPr>
          <w:rFonts w:eastAsia="標楷體"/>
          <w:sz w:val="28"/>
        </w:rPr>
        <w:t>2</w:t>
      </w:r>
      <w:r w:rsidRPr="00EF4050">
        <w:rPr>
          <w:rFonts w:eastAsia="標楷體"/>
          <w:sz w:val="28"/>
        </w:rPr>
        <w:t>月達到最高點每英</w:t>
      </w:r>
      <w:proofErr w:type="gramStart"/>
      <w:r w:rsidRPr="00EF4050">
        <w:rPr>
          <w:rFonts w:eastAsia="標楷體"/>
          <w:sz w:val="28"/>
        </w:rPr>
        <w:t>斗</w:t>
      </w:r>
      <w:proofErr w:type="gramEnd"/>
      <w:r w:rsidRPr="00EF4050">
        <w:rPr>
          <w:rFonts w:eastAsia="標楷體"/>
          <w:sz w:val="28"/>
        </w:rPr>
        <w:t>10.73</w:t>
      </w:r>
      <w:r w:rsidRPr="00EF4050">
        <w:rPr>
          <w:rFonts w:eastAsia="標楷體"/>
          <w:sz w:val="28"/>
        </w:rPr>
        <w:t>美元。</w:t>
      </w:r>
      <w:r w:rsidRPr="00EF4050">
        <w:rPr>
          <w:rFonts w:eastAsia="標楷體"/>
          <w:sz w:val="28"/>
        </w:rPr>
        <w:t>10</w:t>
      </w:r>
      <w:r w:rsidRPr="00EF4050">
        <w:rPr>
          <w:rFonts w:eastAsia="標楷體" w:hint="eastAsia"/>
          <w:sz w:val="28"/>
        </w:rPr>
        <w:t>7</w:t>
      </w:r>
      <w:r w:rsidRPr="00EF4050">
        <w:rPr>
          <w:rFonts w:eastAsia="標楷體"/>
          <w:sz w:val="28"/>
        </w:rPr>
        <w:t>年</w:t>
      </w:r>
      <w:r>
        <w:rPr>
          <w:rFonts w:eastAsia="標楷體" w:hint="eastAsia"/>
          <w:sz w:val="28"/>
        </w:rPr>
        <w:t>6</w:t>
      </w:r>
      <w:r w:rsidRPr="00EF4050">
        <w:rPr>
          <w:rFonts w:eastAsia="標楷體"/>
          <w:sz w:val="28"/>
        </w:rPr>
        <w:t>月為</w:t>
      </w:r>
      <w:r>
        <w:rPr>
          <w:rFonts w:eastAsia="標楷體" w:hint="eastAsia"/>
          <w:sz w:val="28"/>
        </w:rPr>
        <w:t>4.98</w:t>
      </w:r>
      <w:r w:rsidRPr="00EF4050">
        <w:rPr>
          <w:rFonts w:eastAsia="標楷體"/>
          <w:sz w:val="28"/>
        </w:rPr>
        <w:t>美元，較上月</w:t>
      </w:r>
      <w:r>
        <w:rPr>
          <w:rFonts w:eastAsia="標楷體" w:hint="eastAsia"/>
          <w:sz w:val="28"/>
        </w:rPr>
        <w:t>下跌</w:t>
      </w:r>
      <w:r>
        <w:rPr>
          <w:rFonts w:eastAsia="標楷體" w:hint="eastAsia"/>
          <w:sz w:val="28"/>
        </w:rPr>
        <w:t>5.3</w:t>
      </w:r>
      <w:r w:rsidRPr="00EF4050">
        <w:rPr>
          <w:rFonts w:eastAsia="標楷體"/>
          <w:sz w:val="28"/>
        </w:rPr>
        <w:t>%</w:t>
      </w:r>
      <w:r w:rsidRPr="00EF4050">
        <w:rPr>
          <w:rFonts w:eastAsia="標楷體"/>
          <w:sz w:val="28"/>
        </w:rPr>
        <w:t>，較上年同月</w:t>
      </w:r>
      <w:r>
        <w:rPr>
          <w:rFonts w:eastAsia="標楷體" w:hint="eastAsia"/>
          <w:sz w:val="28"/>
        </w:rPr>
        <w:t>下跌</w:t>
      </w:r>
      <w:r>
        <w:rPr>
          <w:rFonts w:eastAsia="標楷體" w:hint="eastAsia"/>
          <w:sz w:val="28"/>
        </w:rPr>
        <w:t>2.5</w:t>
      </w:r>
      <w:r w:rsidRPr="00EF4050">
        <w:rPr>
          <w:rFonts w:eastAsia="標楷體"/>
          <w:sz w:val="28"/>
        </w:rPr>
        <w:t>%</w:t>
      </w:r>
      <w:r w:rsidRPr="00EF4050">
        <w:rPr>
          <w:rFonts w:eastAsia="標楷體"/>
          <w:sz w:val="28"/>
        </w:rPr>
        <w:t>。</w:t>
      </w:r>
    </w:p>
    <w:p w:rsidR="00AB039C" w:rsidRPr="001F2295" w:rsidRDefault="00AB039C" w:rsidP="00AB039C">
      <w:pPr>
        <w:snapToGrid w:val="0"/>
        <w:spacing w:before="50" w:line="300" w:lineRule="auto"/>
        <w:ind w:left="283" w:rightChars="18" w:right="43" w:hangingChars="101" w:hanging="283"/>
        <w:jc w:val="both"/>
        <w:rPr>
          <w:rFonts w:eastAsia="標楷體"/>
          <w:sz w:val="28"/>
        </w:rPr>
      </w:pPr>
      <w:r w:rsidRPr="00EF4050">
        <w:rPr>
          <w:rFonts w:eastAsia="標楷體"/>
          <w:sz w:val="28"/>
        </w:rPr>
        <w:t>－玉米價格在</w:t>
      </w:r>
      <w:r w:rsidRPr="00EF4050">
        <w:rPr>
          <w:rFonts w:eastAsia="標楷體"/>
          <w:sz w:val="28"/>
        </w:rPr>
        <w:t>101</w:t>
      </w:r>
      <w:r w:rsidRPr="00EF4050">
        <w:rPr>
          <w:rFonts w:eastAsia="標楷體"/>
          <w:sz w:val="28"/>
        </w:rPr>
        <w:t>年</w:t>
      </w:r>
      <w:r w:rsidRPr="00EF4050">
        <w:rPr>
          <w:rFonts w:eastAsia="標楷體"/>
          <w:sz w:val="28"/>
        </w:rPr>
        <w:t>7</w:t>
      </w:r>
      <w:r w:rsidRPr="00EF4050">
        <w:rPr>
          <w:rFonts w:eastAsia="標楷體"/>
          <w:sz w:val="28"/>
        </w:rPr>
        <w:t>月達到歷史新高點每英</w:t>
      </w:r>
      <w:proofErr w:type="gramStart"/>
      <w:r w:rsidRPr="00EF4050">
        <w:rPr>
          <w:rFonts w:eastAsia="標楷體"/>
          <w:sz w:val="28"/>
        </w:rPr>
        <w:t>斗</w:t>
      </w:r>
      <w:proofErr w:type="gramEnd"/>
      <w:r w:rsidRPr="00EF4050">
        <w:rPr>
          <w:rFonts w:eastAsia="標楷體"/>
          <w:sz w:val="28"/>
        </w:rPr>
        <w:t>8.07</w:t>
      </w:r>
      <w:r w:rsidRPr="00EF4050">
        <w:rPr>
          <w:rFonts w:eastAsia="標楷體"/>
          <w:sz w:val="28"/>
        </w:rPr>
        <w:t>美元。</w:t>
      </w:r>
      <w:r w:rsidRPr="00EF4050">
        <w:rPr>
          <w:rFonts w:eastAsia="標楷體"/>
          <w:sz w:val="28"/>
        </w:rPr>
        <w:t>10</w:t>
      </w:r>
      <w:r w:rsidRPr="00EF4050">
        <w:rPr>
          <w:rFonts w:eastAsia="標楷體" w:hint="eastAsia"/>
          <w:sz w:val="28"/>
        </w:rPr>
        <w:t>7</w:t>
      </w:r>
      <w:r w:rsidRPr="00EF4050">
        <w:rPr>
          <w:rFonts w:eastAsia="標楷體"/>
          <w:sz w:val="28"/>
        </w:rPr>
        <w:t>年</w:t>
      </w:r>
      <w:r>
        <w:rPr>
          <w:rFonts w:eastAsia="標楷體" w:hint="eastAsia"/>
          <w:sz w:val="28"/>
        </w:rPr>
        <w:t>6</w:t>
      </w:r>
      <w:r w:rsidRPr="00EF4050">
        <w:rPr>
          <w:rFonts w:eastAsia="標楷體"/>
          <w:sz w:val="28"/>
        </w:rPr>
        <w:t>月為</w:t>
      </w:r>
      <w:r>
        <w:rPr>
          <w:rFonts w:eastAsia="標楷體" w:hint="eastAsia"/>
          <w:sz w:val="28"/>
        </w:rPr>
        <w:t>3.50</w:t>
      </w:r>
      <w:r w:rsidRPr="00EF4050">
        <w:rPr>
          <w:rFonts w:eastAsia="標楷體"/>
          <w:sz w:val="28"/>
        </w:rPr>
        <w:t>美元，</w:t>
      </w:r>
      <w:r w:rsidRPr="00EF4050">
        <w:rPr>
          <w:rFonts w:eastAsia="標楷體" w:hint="eastAsia"/>
          <w:sz w:val="28"/>
        </w:rPr>
        <w:t>較</w:t>
      </w:r>
      <w:r w:rsidRPr="00EF4050">
        <w:rPr>
          <w:rFonts w:eastAsia="標楷體"/>
          <w:sz w:val="28"/>
        </w:rPr>
        <w:t>上月</w:t>
      </w:r>
      <w:r>
        <w:rPr>
          <w:rFonts w:eastAsia="標楷體" w:hint="eastAsia"/>
          <w:sz w:val="28"/>
        </w:rPr>
        <w:t>下跌</w:t>
      </w:r>
      <w:r>
        <w:rPr>
          <w:rFonts w:eastAsia="標楷體" w:hint="eastAsia"/>
          <w:sz w:val="28"/>
        </w:rPr>
        <w:t>11.2</w:t>
      </w:r>
      <w:r w:rsidRPr="00EF4050">
        <w:rPr>
          <w:rFonts w:eastAsia="標楷體"/>
          <w:sz w:val="28"/>
        </w:rPr>
        <w:t>%</w:t>
      </w:r>
      <w:r w:rsidRPr="00EF4050">
        <w:rPr>
          <w:rFonts w:eastAsia="標楷體"/>
          <w:sz w:val="28"/>
        </w:rPr>
        <w:t>，較上年同月</w:t>
      </w:r>
      <w:r>
        <w:rPr>
          <w:rFonts w:eastAsia="標楷體" w:hint="eastAsia"/>
          <w:sz w:val="28"/>
        </w:rPr>
        <w:t>下跌</w:t>
      </w:r>
      <w:r>
        <w:rPr>
          <w:rFonts w:eastAsia="標楷體" w:hint="eastAsia"/>
          <w:sz w:val="28"/>
        </w:rPr>
        <w:t>5.7</w:t>
      </w:r>
      <w:r w:rsidRPr="00EF4050">
        <w:rPr>
          <w:rFonts w:eastAsia="標楷體"/>
          <w:sz w:val="28"/>
        </w:rPr>
        <w:t>%</w:t>
      </w:r>
      <w:r w:rsidRPr="00EF4050">
        <w:rPr>
          <w:rFonts w:eastAsia="標楷體"/>
          <w:sz w:val="28"/>
        </w:rPr>
        <w:t>。</w:t>
      </w:r>
    </w:p>
    <w:p w:rsidR="00AB039C" w:rsidRPr="001F2295" w:rsidRDefault="00AB039C" w:rsidP="00AB039C">
      <w:pPr>
        <w:snapToGrid w:val="0"/>
        <w:spacing w:before="240" w:line="300" w:lineRule="auto"/>
        <w:ind w:rightChars="-59" w:right="-142"/>
        <w:jc w:val="center"/>
        <w:rPr>
          <w:rFonts w:eastAsia="標楷體"/>
          <w:b/>
          <w:bCs/>
          <w:sz w:val="28"/>
        </w:rPr>
      </w:pPr>
    </w:p>
    <w:p w:rsidR="00AB039C" w:rsidRPr="00EF4050" w:rsidRDefault="00AB039C" w:rsidP="00AB039C">
      <w:pPr>
        <w:snapToGrid w:val="0"/>
        <w:spacing w:before="240" w:line="300" w:lineRule="auto"/>
        <w:ind w:rightChars="-59" w:right="-142"/>
        <w:jc w:val="center"/>
        <w:rPr>
          <w:rFonts w:eastAsia="標楷體"/>
          <w:b/>
          <w:bCs/>
          <w:sz w:val="28"/>
        </w:rPr>
      </w:pPr>
      <w:r w:rsidRPr="00EF4050">
        <w:rPr>
          <w:rFonts w:eastAsia="標楷體"/>
          <w:noProof/>
        </w:rPr>
        <w:drawing>
          <wp:anchor distT="0" distB="0" distL="114300" distR="114300" simplePos="0" relativeHeight="252771840" behindDoc="0" locked="0" layoutInCell="1" allowOverlap="1" wp14:anchorId="3DE4CAD9" wp14:editId="0D46CD30">
            <wp:simplePos x="0" y="0"/>
            <wp:positionH relativeFrom="column">
              <wp:posOffset>-265430</wp:posOffset>
            </wp:positionH>
            <wp:positionV relativeFrom="paragraph">
              <wp:posOffset>455295</wp:posOffset>
            </wp:positionV>
            <wp:extent cx="6162675" cy="3524250"/>
            <wp:effectExtent l="0" t="0" r="9525" b="0"/>
            <wp:wrapSquare wrapText="bothSides"/>
            <wp:docPr id="12" name="圖表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EF4050">
        <w:rPr>
          <w:rFonts w:eastAsia="標楷體"/>
          <w:b/>
          <w:bCs/>
          <w:sz w:val="28"/>
        </w:rPr>
        <w:t>表</w:t>
      </w:r>
      <w:r w:rsidRPr="00EF4050">
        <w:rPr>
          <w:rFonts w:eastAsia="標楷體"/>
          <w:b/>
          <w:bCs/>
          <w:sz w:val="28"/>
        </w:rPr>
        <w:t xml:space="preserve"> 2-7-4   </w:t>
      </w:r>
      <w:r w:rsidRPr="00EF4050">
        <w:rPr>
          <w:rFonts w:eastAsia="標楷體"/>
          <w:b/>
          <w:bCs/>
          <w:sz w:val="28"/>
        </w:rPr>
        <w:t>近年國際主要大宗物資價格變動</w:t>
      </w:r>
    </w:p>
    <w:p w:rsidR="00AB039C" w:rsidRPr="00EF4050" w:rsidRDefault="00AB039C" w:rsidP="00AB039C">
      <w:pPr>
        <w:snapToGrid w:val="0"/>
        <w:spacing w:before="120" w:line="300" w:lineRule="auto"/>
        <w:ind w:rightChars="-59" w:right="-142"/>
        <w:rPr>
          <w:rFonts w:eastAsia="標楷體"/>
          <w:sz w:val="22"/>
          <w:szCs w:val="22"/>
        </w:rPr>
      </w:pPr>
      <w:r w:rsidRPr="00EF4050">
        <w:rPr>
          <w:rFonts w:eastAsia="標楷體"/>
          <w:noProof/>
        </w:rPr>
        <mc:AlternateContent>
          <mc:Choice Requires="wps">
            <w:drawing>
              <wp:anchor distT="0" distB="0" distL="114300" distR="114300" simplePos="0" relativeHeight="252770816" behindDoc="0" locked="0" layoutInCell="1" allowOverlap="1" wp14:anchorId="703A628E" wp14:editId="0AE3E3AA">
                <wp:simplePos x="0" y="0"/>
                <wp:positionH relativeFrom="column">
                  <wp:posOffset>-151892</wp:posOffset>
                </wp:positionH>
                <wp:positionV relativeFrom="paragraph">
                  <wp:posOffset>3426130</wp:posOffset>
                </wp:positionV>
                <wp:extent cx="2948940" cy="280035"/>
                <wp:effectExtent l="0" t="0" r="0" b="0"/>
                <wp:wrapNone/>
                <wp:docPr id="9"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BE5255" w:rsidRDefault="00BE5255" w:rsidP="00AB039C">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11.95pt;margin-top:269.75pt;width:232.2pt;height:22.05pt;z-index:25277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" filled="f" stroked="f">
                <v:textbox>
                  <w:txbxContent>
                    <w:p w:rsidR="00BE5255" w:rsidRDefault="00BE5255" w:rsidP="00AB039C">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AB039C" w:rsidRDefault="00AB039C" w:rsidP="00485042">
      <w:pPr>
        <w:snapToGrid w:val="0"/>
        <w:spacing w:before="120" w:line="300" w:lineRule="auto"/>
        <w:ind w:rightChars="-59" w:right="-142"/>
        <w:rPr>
          <w:rFonts w:eastAsia="標楷體"/>
          <w:sz w:val="22"/>
          <w:szCs w:val="22"/>
        </w:rPr>
      </w:pPr>
      <w:r w:rsidRPr="00194120">
        <w:rPr>
          <w:rFonts w:eastAsia="標楷體"/>
          <w:noProof/>
        </w:rPr>
        <mc:AlternateContent>
          <mc:Choice Requires="wps">
            <w:drawing>
              <wp:anchor distT="0" distB="0" distL="114300" distR="114300" simplePos="0" relativeHeight="252766720" behindDoc="0" locked="0" layoutInCell="1" allowOverlap="1" wp14:anchorId="63A1B0D2" wp14:editId="4D094DBE">
                <wp:simplePos x="0" y="0"/>
                <wp:positionH relativeFrom="column">
                  <wp:posOffset>-151892</wp:posOffset>
                </wp:positionH>
                <wp:positionV relativeFrom="paragraph">
                  <wp:posOffset>3426130</wp:posOffset>
                </wp:positionV>
                <wp:extent cx="2948940" cy="280035"/>
                <wp:effectExtent l="0" t="0" r="0" b="0"/>
                <wp:wrapNone/>
                <wp:docPr id="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BE5255" w:rsidRDefault="00BE5255" w:rsidP="00AB039C">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_x0000_s1037" type="#_x0000_t202" style="position:absolute;margin-left:-11.95pt;margin-top:269.75pt;width:232.2pt;height:22.05pt;z-index:25276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" filled="f" stroked="f">
                <v:textbox>
                  <w:txbxContent>
                    <w:p w:rsidR="00BE5255" w:rsidRDefault="00BE5255" w:rsidP="00AB039C">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485042" w:rsidRPr="00194120" w:rsidRDefault="00485042" w:rsidP="00485042">
      <w:pPr>
        <w:snapToGrid w:val="0"/>
        <w:spacing w:before="120" w:line="300" w:lineRule="auto"/>
        <w:ind w:rightChars="-59" w:right="-142"/>
        <w:rPr>
          <w:rFonts w:eastAsia="標楷體"/>
          <w:sz w:val="22"/>
          <w:szCs w:val="22"/>
        </w:rPr>
      </w:pPr>
      <w:r w:rsidRPr="00194120">
        <w:rPr>
          <w:rFonts w:eastAsia="標楷體"/>
          <w:noProof/>
        </w:rPr>
        <mc:AlternateContent>
          <mc:Choice Requires="wps">
            <w:drawing>
              <wp:anchor distT="0" distB="0" distL="114300" distR="114300" simplePos="0" relativeHeight="252647936" behindDoc="0" locked="0" layoutInCell="1" allowOverlap="1" wp14:anchorId="78F8499D" wp14:editId="682CF2D6">
                <wp:simplePos x="0" y="0"/>
                <wp:positionH relativeFrom="column">
                  <wp:posOffset>-151892</wp:posOffset>
                </wp:positionH>
                <wp:positionV relativeFrom="paragraph">
                  <wp:posOffset>3426130</wp:posOffset>
                </wp:positionV>
                <wp:extent cx="2948940" cy="280035"/>
                <wp:effectExtent l="0" t="0" r="0" b="0"/>
                <wp:wrapNone/>
                <wp:docPr id="2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BE5255" w:rsidRDefault="00BE5255" w:rsidP="00485042">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_x0000_s1038" type="#_x0000_t202" style="position:absolute;margin-left:-11.95pt;margin-top:269.75pt;width:232.2pt;height:22.05pt;z-index:25264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" filled="f" stroked="f">
                <v:textbox>
                  <w:txbxContent>
                    <w:p w:rsidR="00BE5255" w:rsidRDefault="00BE5255" w:rsidP="00485042">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485042" w:rsidRPr="00194120" w:rsidRDefault="00485042" w:rsidP="00485042">
      <w:pPr>
        <w:widowControl/>
        <w:rPr>
          <w:rFonts w:eastAsia="標楷體"/>
          <w:b/>
          <w:bCs/>
          <w:kern w:val="0"/>
          <w:sz w:val="28"/>
          <w:szCs w:val="20"/>
        </w:rPr>
      </w:pPr>
      <w:r w:rsidRPr="00194120">
        <w:rPr>
          <w:rFonts w:eastAsia="標楷體"/>
          <w:b/>
          <w:bCs/>
        </w:rPr>
        <w:br w:type="page"/>
      </w:r>
    </w:p>
    <w:p w:rsidR="00B11F7F" w:rsidRPr="00194120" w:rsidRDefault="00B11F7F" w:rsidP="00B11F7F">
      <w:pPr>
        <w:pStyle w:val="t-3"/>
        <w:snapToGrid w:val="0"/>
        <w:spacing w:beforeLines="50" w:before="180" w:line="300" w:lineRule="auto"/>
        <w:ind w:right="-60"/>
      </w:pPr>
      <w:bookmarkStart w:id="139" w:name="_Toc520281184"/>
      <w:r w:rsidRPr="00194120">
        <w:t>（八）金融</w:t>
      </w:r>
      <w:bookmarkEnd w:id="130"/>
      <w:bookmarkEnd w:id="131"/>
      <w:bookmarkEnd w:id="139"/>
    </w:p>
    <w:p w:rsidR="00AB039C" w:rsidRPr="001F2295" w:rsidRDefault="00AB039C" w:rsidP="00AB039C">
      <w:pPr>
        <w:pStyle w:val="t-4"/>
        <w:tabs>
          <w:tab w:val="clear" w:pos="540"/>
          <w:tab w:val="left" w:pos="709"/>
        </w:tabs>
        <w:snapToGrid w:val="0"/>
        <w:spacing w:beforeLines="50" w:before="180" w:afterLines="0" w:after="0" w:line="300" w:lineRule="auto"/>
        <w:ind w:leftChars="100" w:left="729" w:rightChars="-61" w:right="-146" w:hangingChars="185" w:hanging="489"/>
        <w:jc w:val="both"/>
        <w:rPr>
          <w:color w:val="auto"/>
          <w:spacing w:val="-8"/>
        </w:rPr>
      </w:pPr>
      <w:bookmarkStart w:id="140" w:name="_（九）就業"/>
      <w:bookmarkStart w:id="141" w:name="_Toc401923802"/>
      <w:bookmarkStart w:id="142" w:name="_Toc402171719"/>
      <w:bookmarkEnd w:id="140"/>
      <w:r w:rsidRPr="001F2295">
        <w:rPr>
          <w:color w:val="auto"/>
          <w:spacing w:val="-8"/>
        </w:rPr>
        <w:t>１、</w:t>
      </w:r>
      <w:r w:rsidRPr="00EF4050">
        <w:rPr>
          <w:color w:val="auto"/>
          <w:spacing w:val="-8"/>
        </w:rPr>
        <w:t>10</w:t>
      </w:r>
      <w:r w:rsidRPr="00EF4050">
        <w:rPr>
          <w:rFonts w:hint="eastAsia"/>
          <w:color w:val="auto"/>
          <w:spacing w:val="-8"/>
        </w:rPr>
        <w:t>7</w:t>
      </w:r>
      <w:r w:rsidRPr="00EF4050">
        <w:rPr>
          <w:color w:val="auto"/>
          <w:spacing w:val="-8"/>
        </w:rPr>
        <w:t>年</w:t>
      </w:r>
      <w:r>
        <w:rPr>
          <w:rFonts w:hint="eastAsia"/>
          <w:color w:val="auto"/>
          <w:spacing w:val="-8"/>
        </w:rPr>
        <w:t>6</w:t>
      </w:r>
      <w:r w:rsidRPr="00EF4050">
        <w:rPr>
          <w:color w:val="auto"/>
          <w:spacing w:val="-8"/>
        </w:rPr>
        <w:t>月</w:t>
      </w:r>
      <w:r w:rsidRPr="00EF4050">
        <w:rPr>
          <w:color w:val="auto"/>
          <w:spacing w:val="-8"/>
        </w:rPr>
        <w:t>M1B</w:t>
      </w:r>
      <w:r w:rsidR="00071B0A">
        <w:rPr>
          <w:rFonts w:hint="eastAsia"/>
          <w:color w:val="auto"/>
          <w:spacing w:val="-8"/>
        </w:rPr>
        <w:t>年增率</w:t>
      </w:r>
      <w:r>
        <w:rPr>
          <w:rFonts w:hint="eastAsia"/>
          <w:color w:val="auto"/>
          <w:spacing w:val="-8"/>
        </w:rPr>
        <w:t>低於上月，</w:t>
      </w:r>
      <w:r w:rsidRPr="00EF4050">
        <w:rPr>
          <w:rFonts w:hint="eastAsia"/>
          <w:color w:val="auto"/>
          <w:spacing w:val="-8"/>
        </w:rPr>
        <w:t>M2</w:t>
      </w:r>
      <w:r w:rsidRPr="00EF4050">
        <w:rPr>
          <w:color w:val="auto"/>
          <w:spacing w:val="-8"/>
        </w:rPr>
        <w:t>年增率</w:t>
      </w:r>
      <w:r w:rsidRPr="00EF4050">
        <w:rPr>
          <w:rFonts w:hint="eastAsia"/>
          <w:color w:val="auto"/>
          <w:spacing w:val="-8"/>
        </w:rPr>
        <w:t>高於上月</w:t>
      </w:r>
      <w:r w:rsidRPr="00EF4050">
        <w:rPr>
          <w:noProof/>
        </w:rPr>
        <w:drawing>
          <wp:anchor distT="0" distB="0" distL="114300" distR="114300" simplePos="0" relativeHeight="252773888" behindDoc="0" locked="0" layoutInCell="1" allowOverlap="1" wp14:anchorId="1F6CDDAD" wp14:editId="2E80F8D6">
            <wp:simplePos x="0" y="0"/>
            <wp:positionH relativeFrom="column">
              <wp:posOffset>3004185</wp:posOffset>
            </wp:positionH>
            <wp:positionV relativeFrom="paragraph">
              <wp:posOffset>80645</wp:posOffset>
            </wp:positionV>
            <wp:extent cx="3209925" cy="2514600"/>
            <wp:effectExtent l="0" t="0" r="9525" b="0"/>
            <wp:wrapSquare wrapText="bothSides"/>
            <wp:docPr id="13" name="圖表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5160E7" w:rsidRDefault="00AB039C" w:rsidP="00AB039C">
      <w:pPr>
        <w:pStyle w:val="k32"/>
        <w:topLinePunct/>
        <w:spacing w:beforeLines="0" w:before="0"/>
        <w:ind w:leftChars="236" w:left="566" w:rightChars="10" w:right="24" w:firstLineChars="100" w:firstLine="280"/>
      </w:pPr>
      <w:r w:rsidRPr="00EF4050">
        <w:t>10</w:t>
      </w:r>
      <w:r w:rsidRPr="00EF4050">
        <w:rPr>
          <w:rFonts w:hint="eastAsia"/>
        </w:rPr>
        <w:t>7</w:t>
      </w:r>
      <w:r w:rsidRPr="00EF4050">
        <w:t>年</w:t>
      </w:r>
      <w:r>
        <w:rPr>
          <w:rFonts w:hint="eastAsia"/>
        </w:rPr>
        <w:t>6</w:t>
      </w:r>
      <w:r w:rsidRPr="00EF4050">
        <w:t>月</w:t>
      </w:r>
      <w:r w:rsidRPr="00EF4050">
        <w:t>M1A</w:t>
      </w:r>
      <w:r w:rsidRPr="00EF4050">
        <w:rPr>
          <w:rFonts w:hint="eastAsia"/>
        </w:rPr>
        <w:t>、</w:t>
      </w:r>
      <w:r w:rsidRPr="00EF4050">
        <w:t>M1B</w:t>
      </w:r>
      <w:r w:rsidRPr="00EF4050">
        <w:rPr>
          <w:rFonts w:hint="eastAsia"/>
        </w:rPr>
        <w:t>及</w:t>
      </w:r>
      <w:r w:rsidRPr="00EF4050">
        <w:t>M2</w:t>
      </w:r>
      <w:r w:rsidRPr="00EF4050">
        <w:t>年增率分別</w:t>
      </w:r>
      <w:r w:rsidRPr="00EF4050">
        <w:rPr>
          <w:rFonts w:hint="eastAsia"/>
        </w:rPr>
        <w:t>為</w:t>
      </w:r>
      <w:r>
        <w:rPr>
          <w:rFonts w:hint="eastAsia"/>
        </w:rPr>
        <w:t>7.85</w:t>
      </w:r>
      <w:r w:rsidRPr="00EF4050">
        <w:t>%</w:t>
      </w:r>
      <w:r w:rsidRPr="00EF4050">
        <w:rPr>
          <w:rFonts w:hint="eastAsia"/>
        </w:rPr>
        <w:t>、</w:t>
      </w:r>
      <w:r>
        <w:rPr>
          <w:rFonts w:hint="eastAsia"/>
        </w:rPr>
        <w:t>5.90</w:t>
      </w:r>
      <w:r w:rsidRPr="00EF4050">
        <w:t>%</w:t>
      </w:r>
      <w:r w:rsidRPr="00EF4050">
        <w:rPr>
          <w:rFonts w:hint="eastAsia"/>
        </w:rPr>
        <w:t>及</w:t>
      </w:r>
      <w:r>
        <w:rPr>
          <w:rFonts w:hint="eastAsia"/>
        </w:rPr>
        <w:t>4.10</w:t>
      </w:r>
      <w:r w:rsidRPr="00EF4050">
        <w:t>%</w:t>
      </w:r>
      <w:r w:rsidRPr="00EF4050">
        <w:rPr>
          <w:rFonts w:hint="eastAsia"/>
        </w:rPr>
        <w:t>。</w:t>
      </w:r>
      <w:r w:rsidRPr="00B053B0">
        <w:t>M1B</w:t>
      </w:r>
      <w:r w:rsidRPr="00B053B0">
        <w:t>年增率</w:t>
      </w:r>
      <w:r>
        <w:rPr>
          <w:rFonts w:hint="eastAsia"/>
        </w:rPr>
        <w:t>下降</w:t>
      </w:r>
      <w:r>
        <w:rPr>
          <w:rFonts w:hint="eastAsia"/>
          <w:spacing w:val="-8"/>
        </w:rPr>
        <w:t>，</w:t>
      </w:r>
      <w:r w:rsidRPr="00B053B0">
        <w:t>主要係因活期存款成長減緩所致；</w:t>
      </w:r>
      <w:r w:rsidRPr="00B053B0">
        <w:t>M2</w:t>
      </w:r>
      <w:r w:rsidRPr="00B053B0">
        <w:t>年增率</w:t>
      </w:r>
      <w:r>
        <w:rPr>
          <w:rFonts w:hint="eastAsia"/>
        </w:rPr>
        <w:t>上升</w:t>
      </w:r>
      <w:r w:rsidRPr="00B053B0">
        <w:t>，主要受銀行放款與投資成長增加之影響。</w:t>
      </w:r>
    </w:p>
    <w:p w:rsidR="002978D6" w:rsidRDefault="002978D6" w:rsidP="005160E7">
      <w:pPr>
        <w:pStyle w:val="k32"/>
        <w:topLinePunct/>
        <w:spacing w:beforeLines="0" w:before="0"/>
        <w:ind w:leftChars="236" w:left="566" w:rightChars="10" w:right="24" w:firstLineChars="100" w:firstLine="280"/>
      </w:pPr>
    </w:p>
    <w:p w:rsidR="002978D6" w:rsidRPr="001F2295" w:rsidRDefault="002978D6" w:rsidP="005160E7">
      <w:pPr>
        <w:pStyle w:val="k32"/>
        <w:topLinePunct/>
        <w:spacing w:beforeLines="0" w:before="0"/>
        <w:ind w:leftChars="236" w:left="566" w:rightChars="10" w:right="24" w:firstLineChars="100" w:firstLine="280"/>
        <w:rPr>
          <w:b/>
          <w:bCs/>
        </w:rPr>
      </w:pPr>
    </w:p>
    <w:p w:rsidR="005160E7" w:rsidRPr="001F2295" w:rsidRDefault="005160E7" w:rsidP="005160E7">
      <w:pPr>
        <w:snapToGrid w:val="0"/>
        <w:spacing w:beforeLines="50" w:before="180" w:line="300" w:lineRule="auto"/>
        <w:jc w:val="center"/>
        <w:rPr>
          <w:rFonts w:eastAsia="標楷體"/>
          <w:b/>
          <w:bCs/>
          <w:sz w:val="28"/>
        </w:rPr>
      </w:pPr>
      <w:r w:rsidRPr="001F2295">
        <w:rPr>
          <w:rFonts w:eastAsia="標楷體"/>
          <w:b/>
          <w:bCs/>
          <w:sz w:val="28"/>
        </w:rPr>
        <w:t>表</w:t>
      </w:r>
      <w:r w:rsidRPr="001F2295">
        <w:rPr>
          <w:rFonts w:eastAsia="標楷體"/>
          <w:b/>
          <w:bCs/>
          <w:sz w:val="28"/>
        </w:rPr>
        <w:t xml:space="preserve"> 2-8-1  </w:t>
      </w:r>
      <w:r w:rsidRPr="001F2295">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AB039C" w:rsidRPr="001F2295" w:rsidTr="00F147FB">
        <w:trPr>
          <w:trHeight w:val="621"/>
          <w:jc w:val="center"/>
        </w:trPr>
        <w:tc>
          <w:tcPr>
            <w:tcW w:w="1638" w:type="dxa"/>
            <w:tcBorders>
              <w:left w:val="nil"/>
              <w:bottom w:val="single" w:sz="4" w:space="0" w:color="auto"/>
            </w:tcBorders>
            <w:vAlign w:val="center"/>
          </w:tcPr>
          <w:p w:rsidR="00AB039C" w:rsidRPr="001F2295" w:rsidRDefault="00AB039C" w:rsidP="00F147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1F2295">
              <w:rPr>
                <w:rFonts w:eastAsia="標楷體"/>
              </w:rPr>
              <w:t>年</w:t>
            </w:r>
            <w:r w:rsidRPr="001F2295">
              <w:rPr>
                <w:rFonts w:eastAsia="標楷體"/>
              </w:rPr>
              <w:t>(</w:t>
            </w:r>
            <w:r w:rsidRPr="001F2295">
              <w:rPr>
                <w:rFonts w:eastAsia="標楷體"/>
              </w:rPr>
              <w:t>月</w:t>
            </w:r>
            <w:r w:rsidRPr="001F2295">
              <w:rPr>
                <w:rFonts w:eastAsia="標楷體"/>
              </w:rPr>
              <w:t>)</w:t>
            </w:r>
          </w:p>
        </w:tc>
        <w:tc>
          <w:tcPr>
            <w:tcW w:w="1360" w:type="dxa"/>
            <w:tcBorders>
              <w:left w:val="nil"/>
              <w:bottom w:val="single" w:sz="4" w:space="0" w:color="auto"/>
            </w:tcBorders>
            <w:vAlign w:val="center"/>
          </w:tcPr>
          <w:p w:rsidR="00AB039C" w:rsidRPr="001F2295" w:rsidRDefault="00AB039C" w:rsidP="00F147FB">
            <w:pPr>
              <w:snapToGrid w:val="0"/>
              <w:spacing w:line="240" w:lineRule="atLeast"/>
              <w:jc w:val="center"/>
              <w:rPr>
                <w:rFonts w:eastAsia="標楷體"/>
                <w:spacing w:val="-20"/>
              </w:rPr>
            </w:pPr>
            <w:r w:rsidRPr="001F2295">
              <w:rPr>
                <w:rFonts w:eastAsia="標楷體"/>
                <w:spacing w:val="-20"/>
              </w:rPr>
              <w:t>貨幣供給</w:t>
            </w:r>
            <w:r w:rsidRPr="001F2295">
              <w:rPr>
                <w:rFonts w:eastAsia="標楷體"/>
                <w:spacing w:val="-20"/>
              </w:rPr>
              <w:t>M2</w:t>
            </w:r>
          </w:p>
          <w:p w:rsidR="00AB039C" w:rsidRPr="001F2295" w:rsidRDefault="00AB039C" w:rsidP="00F147FB">
            <w:pPr>
              <w:snapToGrid w:val="0"/>
              <w:spacing w:line="240" w:lineRule="atLeast"/>
              <w:jc w:val="center"/>
              <w:rPr>
                <w:rFonts w:eastAsia="標楷體"/>
                <w:spacing w:val="-20"/>
              </w:rPr>
            </w:pPr>
            <w:r w:rsidRPr="001F2295">
              <w:rPr>
                <w:rFonts w:eastAsia="標楷體"/>
                <w:spacing w:val="-20"/>
              </w:rPr>
              <w:t>年增率</w:t>
            </w:r>
            <w:r w:rsidRPr="001F2295">
              <w:rPr>
                <w:rFonts w:eastAsia="標楷體"/>
                <w:spacing w:val="-20"/>
              </w:rPr>
              <w:t>(%)</w:t>
            </w:r>
          </w:p>
        </w:tc>
        <w:tc>
          <w:tcPr>
            <w:tcW w:w="1513" w:type="dxa"/>
            <w:tcBorders>
              <w:bottom w:val="single" w:sz="4" w:space="0" w:color="auto"/>
            </w:tcBorders>
            <w:vAlign w:val="center"/>
          </w:tcPr>
          <w:p w:rsidR="00AB039C" w:rsidRPr="001F2295" w:rsidRDefault="00AB039C" w:rsidP="00F147FB">
            <w:pPr>
              <w:snapToGrid w:val="0"/>
              <w:spacing w:line="240" w:lineRule="atLeast"/>
              <w:jc w:val="center"/>
              <w:rPr>
                <w:rFonts w:eastAsia="標楷體"/>
                <w:spacing w:val="-20"/>
              </w:rPr>
            </w:pPr>
            <w:r w:rsidRPr="001F2295">
              <w:rPr>
                <w:rFonts w:eastAsia="標楷體"/>
                <w:spacing w:val="-20"/>
              </w:rPr>
              <w:t>貨幣供給</w:t>
            </w:r>
            <w:r w:rsidRPr="001F2295">
              <w:rPr>
                <w:rFonts w:eastAsia="標楷體"/>
                <w:spacing w:val="-20"/>
              </w:rPr>
              <w:t>M1A</w:t>
            </w:r>
          </w:p>
          <w:p w:rsidR="00AB039C" w:rsidRPr="001F2295" w:rsidRDefault="00AB039C" w:rsidP="00F147FB">
            <w:pPr>
              <w:snapToGrid w:val="0"/>
              <w:spacing w:line="240" w:lineRule="atLeast"/>
              <w:jc w:val="center"/>
              <w:rPr>
                <w:rFonts w:eastAsia="標楷體"/>
                <w:spacing w:val="-20"/>
              </w:rPr>
            </w:pPr>
            <w:r w:rsidRPr="001F2295">
              <w:rPr>
                <w:rFonts w:eastAsia="標楷體"/>
                <w:spacing w:val="-20"/>
              </w:rPr>
              <w:t>年增率</w:t>
            </w:r>
            <w:r w:rsidRPr="001F2295">
              <w:rPr>
                <w:rFonts w:eastAsia="標楷體"/>
                <w:spacing w:val="-20"/>
              </w:rPr>
              <w:t>(%)</w:t>
            </w:r>
          </w:p>
        </w:tc>
        <w:tc>
          <w:tcPr>
            <w:tcW w:w="1500" w:type="dxa"/>
            <w:tcBorders>
              <w:bottom w:val="single" w:sz="4" w:space="0" w:color="auto"/>
            </w:tcBorders>
            <w:vAlign w:val="center"/>
          </w:tcPr>
          <w:p w:rsidR="00AB039C" w:rsidRPr="001F2295" w:rsidRDefault="00AB039C" w:rsidP="00F147FB">
            <w:pPr>
              <w:snapToGrid w:val="0"/>
              <w:spacing w:line="240" w:lineRule="atLeast"/>
              <w:jc w:val="center"/>
              <w:rPr>
                <w:rFonts w:eastAsia="標楷體"/>
                <w:spacing w:val="-20"/>
              </w:rPr>
            </w:pPr>
            <w:r w:rsidRPr="001F2295">
              <w:rPr>
                <w:rFonts w:eastAsia="標楷體"/>
                <w:spacing w:val="-20"/>
              </w:rPr>
              <w:t>貨幣供給</w:t>
            </w:r>
            <w:r w:rsidRPr="001F2295">
              <w:rPr>
                <w:rFonts w:eastAsia="標楷體"/>
                <w:spacing w:val="-20"/>
              </w:rPr>
              <w:t>M1B</w:t>
            </w:r>
          </w:p>
          <w:p w:rsidR="00AB039C" w:rsidRPr="001F2295" w:rsidRDefault="00AB039C" w:rsidP="00F147FB">
            <w:pPr>
              <w:snapToGrid w:val="0"/>
              <w:spacing w:line="240" w:lineRule="atLeast"/>
              <w:jc w:val="center"/>
              <w:rPr>
                <w:rFonts w:eastAsia="標楷體"/>
                <w:spacing w:val="-20"/>
              </w:rPr>
            </w:pPr>
            <w:r w:rsidRPr="001F2295">
              <w:rPr>
                <w:rFonts w:eastAsia="標楷體"/>
                <w:spacing w:val="-20"/>
              </w:rPr>
              <w:t>年增率</w:t>
            </w:r>
            <w:r w:rsidRPr="001F2295">
              <w:rPr>
                <w:rFonts w:eastAsia="標楷體"/>
                <w:spacing w:val="-20"/>
              </w:rPr>
              <w:t>(%)</w:t>
            </w:r>
          </w:p>
        </w:tc>
        <w:tc>
          <w:tcPr>
            <w:tcW w:w="1416" w:type="dxa"/>
            <w:tcBorders>
              <w:bottom w:val="single" w:sz="4" w:space="0" w:color="auto"/>
            </w:tcBorders>
            <w:vAlign w:val="center"/>
          </w:tcPr>
          <w:p w:rsidR="00AB039C" w:rsidRPr="001F2295" w:rsidRDefault="00AB039C" w:rsidP="00F147FB">
            <w:pPr>
              <w:snapToGrid w:val="0"/>
              <w:spacing w:line="240" w:lineRule="atLeast"/>
              <w:jc w:val="center"/>
              <w:rPr>
                <w:rFonts w:eastAsia="標楷體"/>
                <w:spacing w:val="-20"/>
              </w:rPr>
            </w:pPr>
            <w:r w:rsidRPr="001F2295">
              <w:rPr>
                <w:rFonts w:eastAsia="標楷體"/>
                <w:spacing w:val="-20"/>
              </w:rPr>
              <w:t>新臺幣兌美元</w:t>
            </w:r>
          </w:p>
          <w:p w:rsidR="00AB039C" w:rsidRPr="001F2295" w:rsidRDefault="00AB039C" w:rsidP="00F147FB">
            <w:pPr>
              <w:snapToGrid w:val="0"/>
              <w:spacing w:line="240" w:lineRule="atLeast"/>
              <w:jc w:val="center"/>
              <w:rPr>
                <w:rFonts w:eastAsia="標楷體"/>
                <w:spacing w:val="-20"/>
              </w:rPr>
            </w:pPr>
            <w:r w:rsidRPr="001F2295">
              <w:rPr>
                <w:rFonts w:eastAsia="標楷體"/>
                <w:spacing w:val="-20"/>
              </w:rPr>
              <w:t>平均匯率</w:t>
            </w:r>
          </w:p>
        </w:tc>
        <w:tc>
          <w:tcPr>
            <w:tcW w:w="1336" w:type="dxa"/>
            <w:tcBorders>
              <w:bottom w:val="single" w:sz="4" w:space="0" w:color="auto"/>
              <w:right w:val="nil"/>
            </w:tcBorders>
            <w:vAlign w:val="center"/>
          </w:tcPr>
          <w:p w:rsidR="00AB039C" w:rsidRPr="001F2295" w:rsidRDefault="00AB039C" w:rsidP="00F147FB">
            <w:pPr>
              <w:snapToGrid w:val="0"/>
              <w:spacing w:line="240" w:lineRule="atLeast"/>
              <w:jc w:val="center"/>
              <w:rPr>
                <w:rFonts w:eastAsia="標楷體"/>
                <w:spacing w:val="-20"/>
              </w:rPr>
            </w:pPr>
            <w:r w:rsidRPr="001F2295">
              <w:rPr>
                <w:rFonts w:eastAsia="標楷體"/>
                <w:spacing w:val="-20"/>
              </w:rPr>
              <w:t>金融業隔夜</w:t>
            </w:r>
          </w:p>
          <w:p w:rsidR="00AB039C" w:rsidRPr="001F2295" w:rsidRDefault="00AB039C" w:rsidP="00F147FB">
            <w:pPr>
              <w:snapToGrid w:val="0"/>
              <w:spacing w:line="240" w:lineRule="atLeast"/>
              <w:jc w:val="center"/>
              <w:rPr>
                <w:rFonts w:eastAsia="標楷體"/>
                <w:spacing w:val="-20"/>
              </w:rPr>
            </w:pPr>
            <w:r w:rsidRPr="001F2295">
              <w:rPr>
                <w:rFonts w:eastAsia="標楷體"/>
                <w:spacing w:val="-20"/>
              </w:rPr>
              <w:t>拆款利率</w:t>
            </w:r>
            <w:r w:rsidRPr="001F2295">
              <w:rPr>
                <w:rFonts w:eastAsia="標楷體"/>
                <w:spacing w:val="-20"/>
              </w:rPr>
              <w:t>(%)</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62" w:firstLineChars="100" w:firstLine="240"/>
              <w:rPr>
                <w:rFonts w:eastAsia="標楷體"/>
                <w:b/>
              </w:rPr>
            </w:pPr>
            <w:r w:rsidRPr="00EF4050">
              <w:rPr>
                <w:rFonts w:eastAsia="標楷體"/>
                <w:b/>
              </w:rPr>
              <w:t>102</w:t>
            </w:r>
            <w:r w:rsidRPr="00EF4050">
              <w:rPr>
                <w:rFonts w:eastAsia="標楷體"/>
                <w:b/>
              </w:rPr>
              <w:t>年</w:t>
            </w:r>
          </w:p>
        </w:tc>
        <w:tc>
          <w:tcPr>
            <w:tcW w:w="1360" w:type="dxa"/>
            <w:tcBorders>
              <w:top w:val="nil"/>
              <w:left w:val="single" w:sz="4" w:space="0" w:color="auto"/>
              <w:bottom w:val="nil"/>
              <w:right w:val="nil"/>
            </w:tcBorders>
          </w:tcPr>
          <w:p w:rsidR="00AB039C" w:rsidRPr="00EF4050" w:rsidRDefault="00AB039C" w:rsidP="00F147F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EF4050">
              <w:rPr>
                <w:rFonts w:eastAsia="標楷體"/>
                <w:b/>
                <w:bCs/>
                <w:spacing w:val="4"/>
                <w:kern w:val="0"/>
                <w:szCs w:val="27"/>
              </w:rPr>
              <w:t>4.78</w:t>
            </w:r>
          </w:p>
        </w:tc>
        <w:tc>
          <w:tcPr>
            <w:tcW w:w="1513" w:type="dxa"/>
            <w:tcBorders>
              <w:top w:val="nil"/>
              <w:left w:val="nil"/>
              <w:bottom w:val="nil"/>
              <w:right w:val="nil"/>
            </w:tcBorders>
          </w:tcPr>
          <w:p w:rsidR="00AB039C" w:rsidRPr="00EF4050" w:rsidRDefault="00AB039C" w:rsidP="00F147FB">
            <w:pPr>
              <w:snapToGrid w:val="0"/>
              <w:spacing w:line="340" w:lineRule="atLeast"/>
              <w:ind w:rightChars="213" w:right="511"/>
              <w:jc w:val="right"/>
              <w:rPr>
                <w:rFonts w:eastAsia="標楷體"/>
                <w:b/>
                <w:bCs/>
              </w:rPr>
            </w:pPr>
            <w:r w:rsidRPr="00EF4050">
              <w:rPr>
                <w:rFonts w:eastAsia="標楷體"/>
                <w:b/>
                <w:bCs/>
              </w:rPr>
              <w:t>9.15</w:t>
            </w:r>
          </w:p>
        </w:tc>
        <w:tc>
          <w:tcPr>
            <w:tcW w:w="1500" w:type="dxa"/>
            <w:tcBorders>
              <w:top w:val="nil"/>
              <w:left w:val="nil"/>
              <w:bottom w:val="nil"/>
              <w:right w:val="nil"/>
            </w:tcBorders>
          </w:tcPr>
          <w:p w:rsidR="00AB039C" w:rsidRPr="00EF4050" w:rsidRDefault="00AB039C" w:rsidP="00F147FB">
            <w:pPr>
              <w:snapToGrid w:val="0"/>
              <w:spacing w:line="340" w:lineRule="atLeast"/>
              <w:ind w:rightChars="189" w:right="454"/>
              <w:jc w:val="right"/>
              <w:rPr>
                <w:rFonts w:eastAsia="標楷體"/>
                <w:b/>
                <w:bCs/>
              </w:rPr>
            </w:pPr>
            <w:r w:rsidRPr="00EF4050">
              <w:rPr>
                <w:rFonts w:eastAsia="標楷體"/>
                <w:b/>
                <w:bCs/>
              </w:rPr>
              <w:t>7.27</w:t>
            </w:r>
          </w:p>
        </w:tc>
        <w:tc>
          <w:tcPr>
            <w:tcW w:w="1416" w:type="dxa"/>
            <w:tcBorders>
              <w:top w:val="nil"/>
              <w:left w:val="nil"/>
              <w:bottom w:val="nil"/>
              <w:right w:val="nil"/>
            </w:tcBorders>
          </w:tcPr>
          <w:p w:rsidR="00AB039C" w:rsidRPr="00EF4050" w:rsidRDefault="00AB039C" w:rsidP="00F147FB">
            <w:pPr>
              <w:snapToGrid w:val="0"/>
              <w:spacing w:line="340" w:lineRule="atLeast"/>
              <w:ind w:rightChars="188" w:right="451"/>
              <w:jc w:val="right"/>
              <w:rPr>
                <w:rFonts w:eastAsia="標楷體"/>
                <w:b/>
                <w:bCs/>
              </w:rPr>
            </w:pPr>
            <w:r w:rsidRPr="00EF4050">
              <w:rPr>
                <w:rFonts w:eastAsia="標楷體"/>
                <w:b/>
                <w:bCs/>
              </w:rPr>
              <w:t>29.770</w:t>
            </w:r>
          </w:p>
        </w:tc>
        <w:tc>
          <w:tcPr>
            <w:tcW w:w="1336" w:type="dxa"/>
            <w:tcBorders>
              <w:top w:val="nil"/>
              <w:left w:val="nil"/>
              <w:bottom w:val="nil"/>
              <w:right w:val="nil"/>
            </w:tcBorders>
          </w:tcPr>
          <w:p w:rsidR="00AB039C" w:rsidRPr="00EF4050" w:rsidRDefault="00AB039C" w:rsidP="00F147FB">
            <w:pPr>
              <w:snapToGrid w:val="0"/>
              <w:spacing w:line="340" w:lineRule="atLeast"/>
              <w:ind w:rightChars="154" w:right="370"/>
              <w:jc w:val="right"/>
              <w:rPr>
                <w:rFonts w:eastAsia="標楷體"/>
                <w:b/>
                <w:bCs/>
              </w:rPr>
            </w:pPr>
            <w:r w:rsidRPr="00EF4050">
              <w:rPr>
                <w:rFonts w:eastAsia="標楷體"/>
                <w:b/>
                <w:bCs/>
              </w:rPr>
              <w:t>0.386</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62" w:firstLineChars="100" w:firstLine="240"/>
              <w:rPr>
                <w:rFonts w:eastAsia="標楷體"/>
              </w:rPr>
            </w:pPr>
            <w:r w:rsidRPr="00EF4050">
              <w:rPr>
                <w:rFonts w:eastAsia="標楷體"/>
                <w:b/>
                <w:bCs/>
              </w:rPr>
              <w:t>103</w:t>
            </w:r>
            <w:r w:rsidRPr="00EF4050">
              <w:rPr>
                <w:rFonts w:eastAsia="標楷體"/>
                <w:b/>
                <w:bCs/>
              </w:rPr>
              <w:t>年</w:t>
            </w:r>
          </w:p>
        </w:tc>
        <w:tc>
          <w:tcPr>
            <w:tcW w:w="1360" w:type="dxa"/>
            <w:tcBorders>
              <w:top w:val="nil"/>
              <w:left w:val="single" w:sz="4" w:space="0" w:color="auto"/>
              <w:bottom w:val="nil"/>
              <w:right w:val="nil"/>
            </w:tcBorders>
            <w:vAlign w:val="center"/>
          </w:tcPr>
          <w:p w:rsidR="00AB039C" w:rsidRPr="00EF4050" w:rsidRDefault="00AB039C" w:rsidP="00F147F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EF4050">
              <w:rPr>
                <w:rFonts w:eastAsia="標楷體"/>
                <w:b/>
                <w:bCs/>
                <w:spacing w:val="4"/>
                <w:kern w:val="0"/>
                <w:szCs w:val="27"/>
              </w:rPr>
              <w:t>5.66</w:t>
            </w:r>
          </w:p>
        </w:tc>
        <w:tc>
          <w:tcPr>
            <w:tcW w:w="1513" w:type="dxa"/>
            <w:tcBorders>
              <w:top w:val="nil"/>
              <w:left w:val="nil"/>
              <w:bottom w:val="nil"/>
              <w:right w:val="nil"/>
            </w:tcBorders>
            <w:vAlign w:val="center"/>
          </w:tcPr>
          <w:p w:rsidR="00AB039C" w:rsidRPr="00EF4050" w:rsidRDefault="00AB039C" w:rsidP="00F147FB">
            <w:pPr>
              <w:snapToGrid w:val="0"/>
              <w:spacing w:line="340" w:lineRule="atLeast"/>
              <w:ind w:rightChars="213" w:right="511"/>
              <w:jc w:val="right"/>
              <w:rPr>
                <w:rFonts w:eastAsia="標楷體"/>
                <w:b/>
                <w:bCs/>
                <w:spacing w:val="4"/>
                <w:kern w:val="0"/>
                <w:szCs w:val="27"/>
              </w:rPr>
            </w:pPr>
            <w:r w:rsidRPr="00EF4050">
              <w:rPr>
                <w:rFonts w:eastAsia="標楷體"/>
                <w:b/>
                <w:bCs/>
                <w:spacing w:val="4"/>
                <w:kern w:val="0"/>
                <w:szCs w:val="27"/>
              </w:rPr>
              <w:t>9.2</w:t>
            </w:r>
            <w:r w:rsidRPr="00EF4050">
              <w:rPr>
                <w:rFonts w:eastAsia="標楷體" w:hint="eastAsia"/>
                <w:b/>
                <w:bCs/>
                <w:spacing w:val="4"/>
                <w:kern w:val="0"/>
                <w:szCs w:val="27"/>
              </w:rPr>
              <w:t>5</w:t>
            </w:r>
          </w:p>
        </w:tc>
        <w:tc>
          <w:tcPr>
            <w:tcW w:w="1500" w:type="dxa"/>
            <w:tcBorders>
              <w:top w:val="nil"/>
              <w:left w:val="nil"/>
              <w:bottom w:val="nil"/>
              <w:right w:val="nil"/>
            </w:tcBorders>
            <w:vAlign w:val="center"/>
          </w:tcPr>
          <w:p w:rsidR="00AB039C" w:rsidRPr="00EF4050" w:rsidRDefault="00AB039C" w:rsidP="00F147FB">
            <w:pPr>
              <w:snapToGrid w:val="0"/>
              <w:spacing w:line="340" w:lineRule="atLeast"/>
              <w:ind w:rightChars="189" w:right="454"/>
              <w:jc w:val="right"/>
              <w:rPr>
                <w:rFonts w:eastAsia="標楷體"/>
                <w:b/>
                <w:bCs/>
              </w:rPr>
            </w:pPr>
            <w:r w:rsidRPr="00EF4050">
              <w:rPr>
                <w:rFonts w:eastAsia="標楷體"/>
                <w:b/>
                <w:bCs/>
              </w:rPr>
              <w:t>7.96</w:t>
            </w:r>
          </w:p>
        </w:tc>
        <w:tc>
          <w:tcPr>
            <w:tcW w:w="1416" w:type="dxa"/>
            <w:tcBorders>
              <w:top w:val="nil"/>
              <w:left w:val="nil"/>
              <w:bottom w:val="nil"/>
              <w:right w:val="nil"/>
            </w:tcBorders>
            <w:vAlign w:val="center"/>
          </w:tcPr>
          <w:p w:rsidR="00AB039C" w:rsidRPr="00EF4050" w:rsidRDefault="00AB039C" w:rsidP="00F147FB">
            <w:pPr>
              <w:snapToGrid w:val="0"/>
              <w:spacing w:line="340" w:lineRule="atLeast"/>
              <w:ind w:rightChars="188" w:right="451"/>
              <w:jc w:val="right"/>
              <w:rPr>
                <w:rFonts w:eastAsia="標楷體"/>
                <w:b/>
                <w:bCs/>
              </w:rPr>
            </w:pPr>
            <w:r w:rsidRPr="00EF4050">
              <w:rPr>
                <w:rFonts w:eastAsia="標楷體"/>
                <w:b/>
                <w:bCs/>
              </w:rPr>
              <w:t>30.368</w:t>
            </w:r>
          </w:p>
        </w:tc>
        <w:tc>
          <w:tcPr>
            <w:tcW w:w="1336" w:type="dxa"/>
            <w:tcBorders>
              <w:top w:val="nil"/>
              <w:left w:val="nil"/>
              <w:bottom w:val="nil"/>
              <w:right w:val="nil"/>
            </w:tcBorders>
            <w:vAlign w:val="center"/>
          </w:tcPr>
          <w:p w:rsidR="00AB039C" w:rsidRPr="00EF4050" w:rsidRDefault="00AB039C" w:rsidP="00F147FB">
            <w:pPr>
              <w:snapToGrid w:val="0"/>
              <w:spacing w:line="340" w:lineRule="atLeast"/>
              <w:ind w:rightChars="154" w:right="370"/>
              <w:jc w:val="right"/>
              <w:rPr>
                <w:rFonts w:eastAsia="標楷體"/>
                <w:b/>
                <w:bCs/>
                <w:spacing w:val="4"/>
                <w:kern w:val="0"/>
                <w:szCs w:val="27"/>
              </w:rPr>
            </w:pPr>
            <w:r w:rsidRPr="00EF4050">
              <w:rPr>
                <w:rFonts w:eastAsia="標楷體"/>
                <w:b/>
                <w:bCs/>
                <w:spacing w:val="4"/>
                <w:kern w:val="0"/>
                <w:szCs w:val="27"/>
              </w:rPr>
              <w:t>0.387</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62" w:firstLineChars="100" w:firstLine="240"/>
              <w:rPr>
                <w:rFonts w:eastAsia="標楷體"/>
              </w:rPr>
            </w:pPr>
            <w:r w:rsidRPr="00EF4050">
              <w:rPr>
                <w:rFonts w:eastAsia="標楷體"/>
                <w:b/>
                <w:bCs/>
              </w:rPr>
              <w:t>104</w:t>
            </w:r>
            <w:r w:rsidRPr="00EF4050">
              <w:rPr>
                <w:rFonts w:eastAsia="標楷體"/>
                <w:b/>
                <w:bCs/>
              </w:rPr>
              <w:t>年</w:t>
            </w:r>
          </w:p>
        </w:tc>
        <w:tc>
          <w:tcPr>
            <w:tcW w:w="1360" w:type="dxa"/>
            <w:tcBorders>
              <w:top w:val="nil"/>
              <w:left w:val="single" w:sz="4" w:space="0" w:color="auto"/>
              <w:bottom w:val="nil"/>
              <w:right w:val="nil"/>
            </w:tcBorders>
            <w:vAlign w:val="center"/>
          </w:tcPr>
          <w:p w:rsidR="00AB039C" w:rsidRPr="00EF4050" w:rsidRDefault="00AB039C" w:rsidP="00F147F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EF4050">
              <w:rPr>
                <w:rFonts w:eastAsia="標楷體"/>
                <w:b/>
                <w:bCs/>
                <w:spacing w:val="4"/>
                <w:kern w:val="0"/>
                <w:szCs w:val="27"/>
              </w:rPr>
              <w:t>6.34</w:t>
            </w:r>
          </w:p>
        </w:tc>
        <w:tc>
          <w:tcPr>
            <w:tcW w:w="1513" w:type="dxa"/>
            <w:tcBorders>
              <w:top w:val="nil"/>
              <w:left w:val="nil"/>
              <w:bottom w:val="nil"/>
              <w:right w:val="nil"/>
            </w:tcBorders>
            <w:vAlign w:val="center"/>
          </w:tcPr>
          <w:p w:rsidR="00AB039C" w:rsidRPr="00EF4050" w:rsidRDefault="00AB039C" w:rsidP="00F147FB">
            <w:pPr>
              <w:snapToGrid w:val="0"/>
              <w:spacing w:line="340" w:lineRule="atLeast"/>
              <w:ind w:rightChars="213" w:right="511"/>
              <w:jc w:val="right"/>
              <w:rPr>
                <w:rFonts w:eastAsia="標楷體"/>
                <w:b/>
                <w:bCs/>
                <w:spacing w:val="4"/>
                <w:kern w:val="0"/>
                <w:szCs w:val="27"/>
              </w:rPr>
            </w:pPr>
            <w:r w:rsidRPr="00EF4050">
              <w:rPr>
                <w:rFonts w:eastAsia="標楷體"/>
                <w:b/>
                <w:bCs/>
                <w:spacing w:val="4"/>
                <w:kern w:val="0"/>
                <w:szCs w:val="27"/>
              </w:rPr>
              <w:t>6.53</w:t>
            </w:r>
          </w:p>
        </w:tc>
        <w:tc>
          <w:tcPr>
            <w:tcW w:w="1500" w:type="dxa"/>
            <w:tcBorders>
              <w:top w:val="nil"/>
              <w:left w:val="nil"/>
              <w:bottom w:val="nil"/>
              <w:right w:val="nil"/>
            </w:tcBorders>
            <w:vAlign w:val="center"/>
          </w:tcPr>
          <w:p w:rsidR="00AB039C" w:rsidRPr="00EF4050" w:rsidRDefault="00AB039C" w:rsidP="00F147FB">
            <w:pPr>
              <w:snapToGrid w:val="0"/>
              <w:spacing w:line="340" w:lineRule="atLeast"/>
              <w:ind w:rightChars="189" w:right="454"/>
              <w:jc w:val="right"/>
              <w:rPr>
                <w:rFonts w:eastAsia="標楷體"/>
                <w:b/>
                <w:bCs/>
              </w:rPr>
            </w:pPr>
            <w:r w:rsidRPr="00EF4050">
              <w:rPr>
                <w:rFonts w:eastAsia="標楷體"/>
                <w:b/>
                <w:bCs/>
              </w:rPr>
              <w:t>6.</w:t>
            </w:r>
            <w:r w:rsidRPr="00EF4050">
              <w:rPr>
                <w:rFonts w:eastAsia="標楷體" w:hint="eastAsia"/>
                <w:b/>
                <w:bCs/>
              </w:rPr>
              <w:t>10</w:t>
            </w:r>
          </w:p>
        </w:tc>
        <w:tc>
          <w:tcPr>
            <w:tcW w:w="1416" w:type="dxa"/>
            <w:tcBorders>
              <w:top w:val="nil"/>
              <w:left w:val="nil"/>
              <w:bottom w:val="nil"/>
              <w:right w:val="nil"/>
            </w:tcBorders>
            <w:vAlign w:val="center"/>
          </w:tcPr>
          <w:p w:rsidR="00AB039C" w:rsidRPr="00EF4050" w:rsidRDefault="00AB039C" w:rsidP="00F147FB">
            <w:pPr>
              <w:snapToGrid w:val="0"/>
              <w:spacing w:line="340" w:lineRule="atLeast"/>
              <w:ind w:rightChars="188" w:right="451"/>
              <w:jc w:val="right"/>
              <w:rPr>
                <w:rFonts w:eastAsia="標楷體"/>
                <w:b/>
                <w:bCs/>
              </w:rPr>
            </w:pPr>
            <w:r w:rsidRPr="00EF4050">
              <w:rPr>
                <w:rFonts w:eastAsia="標楷體"/>
                <w:b/>
                <w:bCs/>
              </w:rPr>
              <w:t>31.898</w:t>
            </w:r>
          </w:p>
        </w:tc>
        <w:tc>
          <w:tcPr>
            <w:tcW w:w="1336" w:type="dxa"/>
            <w:tcBorders>
              <w:top w:val="nil"/>
              <w:left w:val="nil"/>
              <w:bottom w:val="nil"/>
              <w:right w:val="nil"/>
            </w:tcBorders>
            <w:vAlign w:val="center"/>
          </w:tcPr>
          <w:p w:rsidR="00AB039C" w:rsidRPr="00EF4050" w:rsidRDefault="00AB039C" w:rsidP="00F147FB">
            <w:pPr>
              <w:snapToGrid w:val="0"/>
              <w:spacing w:line="340" w:lineRule="atLeast"/>
              <w:ind w:rightChars="154" w:right="370"/>
              <w:jc w:val="right"/>
              <w:rPr>
                <w:rFonts w:eastAsia="標楷體"/>
                <w:b/>
                <w:bCs/>
                <w:spacing w:val="4"/>
                <w:kern w:val="0"/>
                <w:szCs w:val="27"/>
              </w:rPr>
            </w:pPr>
            <w:r w:rsidRPr="00EF4050">
              <w:rPr>
                <w:rFonts w:eastAsia="標楷體"/>
                <w:b/>
                <w:bCs/>
                <w:spacing w:val="4"/>
                <w:kern w:val="0"/>
                <w:szCs w:val="27"/>
              </w:rPr>
              <w:t>0.356</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62" w:firstLineChars="100" w:firstLine="240"/>
              <w:rPr>
                <w:rFonts w:eastAsia="標楷體"/>
              </w:rPr>
            </w:pPr>
            <w:r w:rsidRPr="00EF4050">
              <w:rPr>
                <w:rFonts w:eastAsia="標楷體"/>
                <w:b/>
                <w:bCs/>
              </w:rPr>
              <w:t>105</w:t>
            </w:r>
            <w:r w:rsidRPr="00EF4050">
              <w:rPr>
                <w:rFonts w:eastAsia="標楷體"/>
                <w:b/>
                <w:bCs/>
              </w:rPr>
              <w:t>年</w:t>
            </w:r>
          </w:p>
        </w:tc>
        <w:tc>
          <w:tcPr>
            <w:tcW w:w="1360" w:type="dxa"/>
            <w:tcBorders>
              <w:top w:val="nil"/>
              <w:left w:val="single" w:sz="4" w:space="0" w:color="auto"/>
              <w:bottom w:val="nil"/>
              <w:right w:val="nil"/>
            </w:tcBorders>
            <w:vAlign w:val="center"/>
          </w:tcPr>
          <w:p w:rsidR="00AB039C" w:rsidRPr="00EF4050" w:rsidRDefault="00AB039C" w:rsidP="00F147F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EF4050">
              <w:rPr>
                <w:rFonts w:eastAsia="標楷體"/>
                <w:b/>
                <w:bCs/>
                <w:spacing w:val="4"/>
                <w:kern w:val="0"/>
                <w:szCs w:val="27"/>
              </w:rPr>
              <w:t>4.51</w:t>
            </w:r>
          </w:p>
        </w:tc>
        <w:tc>
          <w:tcPr>
            <w:tcW w:w="1513" w:type="dxa"/>
            <w:tcBorders>
              <w:top w:val="nil"/>
              <w:left w:val="nil"/>
              <w:bottom w:val="nil"/>
              <w:right w:val="nil"/>
            </w:tcBorders>
            <w:vAlign w:val="center"/>
          </w:tcPr>
          <w:p w:rsidR="00AB039C" w:rsidRPr="00EF4050" w:rsidRDefault="00AB039C" w:rsidP="00F147FB">
            <w:pPr>
              <w:snapToGrid w:val="0"/>
              <w:spacing w:line="340" w:lineRule="atLeast"/>
              <w:ind w:rightChars="213" w:right="511"/>
              <w:jc w:val="right"/>
              <w:rPr>
                <w:rFonts w:eastAsia="標楷體"/>
                <w:b/>
                <w:bCs/>
                <w:spacing w:val="4"/>
                <w:kern w:val="0"/>
                <w:szCs w:val="27"/>
              </w:rPr>
            </w:pPr>
            <w:r w:rsidRPr="00EF4050">
              <w:rPr>
                <w:rFonts w:eastAsia="標楷體"/>
                <w:b/>
                <w:bCs/>
                <w:spacing w:val="4"/>
                <w:kern w:val="0"/>
                <w:szCs w:val="27"/>
              </w:rPr>
              <w:t>7.1</w:t>
            </w:r>
            <w:r w:rsidRPr="00EF4050">
              <w:rPr>
                <w:rFonts w:eastAsia="標楷體" w:hint="eastAsia"/>
                <w:b/>
                <w:bCs/>
                <w:spacing w:val="4"/>
                <w:kern w:val="0"/>
                <w:szCs w:val="27"/>
              </w:rPr>
              <w:t>1</w:t>
            </w:r>
          </w:p>
        </w:tc>
        <w:tc>
          <w:tcPr>
            <w:tcW w:w="1500" w:type="dxa"/>
            <w:tcBorders>
              <w:top w:val="nil"/>
              <w:left w:val="nil"/>
              <w:bottom w:val="nil"/>
              <w:right w:val="nil"/>
            </w:tcBorders>
            <w:vAlign w:val="center"/>
          </w:tcPr>
          <w:p w:rsidR="00AB039C" w:rsidRPr="00EF4050" w:rsidRDefault="00AB039C" w:rsidP="00F147FB">
            <w:pPr>
              <w:snapToGrid w:val="0"/>
              <w:spacing w:line="340" w:lineRule="atLeast"/>
              <w:ind w:rightChars="189" w:right="454"/>
              <w:jc w:val="right"/>
              <w:rPr>
                <w:rFonts w:eastAsia="標楷體"/>
                <w:b/>
                <w:bCs/>
              </w:rPr>
            </w:pPr>
            <w:r w:rsidRPr="00EF4050">
              <w:rPr>
                <w:rFonts w:eastAsia="標楷體"/>
                <w:b/>
                <w:bCs/>
              </w:rPr>
              <w:t>6.33</w:t>
            </w:r>
          </w:p>
        </w:tc>
        <w:tc>
          <w:tcPr>
            <w:tcW w:w="1416" w:type="dxa"/>
            <w:tcBorders>
              <w:top w:val="nil"/>
              <w:left w:val="nil"/>
              <w:bottom w:val="nil"/>
              <w:right w:val="nil"/>
            </w:tcBorders>
            <w:vAlign w:val="center"/>
          </w:tcPr>
          <w:p w:rsidR="00AB039C" w:rsidRPr="00EF4050" w:rsidRDefault="00AB039C" w:rsidP="00F147FB">
            <w:pPr>
              <w:snapToGrid w:val="0"/>
              <w:spacing w:line="340" w:lineRule="atLeast"/>
              <w:ind w:rightChars="188" w:right="451"/>
              <w:jc w:val="right"/>
              <w:rPr>
                <w:rFonts w:eastAsia="標楷體"/>
                <w:b/>
                <w:bCs/>
              </w:rPr>
            </w:pPr>
            <w:r w:rsidRPr="00EF4050">
              <w:rPr>
                <w:rFonts w:eastAsia="標楷體"/>
                <w:b/>
                <w:bCs/>
              </w:rPr>
              <w:t>32.318</w:t>
            </w:r>
          </w:p>
        </w:tc>
        <w:tc>
          <w:tcPr>
            <w:tcW w:w="1336" w:type="dxa"/>
            <w:tcBorders>
              <w:top w:val="nil"/>
              <w:left w:val="nil"/>
              <w:bottom w:val="nil"/>
              <w:right w:val="nil"/>
            </w:tcBorders>
            <w:vAlign w:val="center"/>
          </w:tcPr>
          <w:p w:rsidR="00AB039C" w:rsidRPr="00EF4050" w:rsidRDefault="00AB039C" w:rsidP="00F147FB">
            <w:pPr>
              <w:snapToGrid w:val="0"/>
              <w:spacing w:line="340" w:lineRule="atLeast"/>
              <w:ind w:rightChars="154" w:right="370"/>
              <w:jc w:val="right"/>
              <w:rPr>
                <w:rFonts w:eastAsia="標楷體"/>
                <w:b/>
                <w:bCs/>
                <w:spacing w:val="4"/>
                <w:kern w:val="0"/>
                <w:szCs w:val="27"/>
              </w:rPr>
            </w:pPr>
            <w:r w:rsidRPr="00EF4050">
              <w:rPr>
                <w:rFonts w:eastAsia="標楷體"/>
                <w:b/>
                <w:bCs/>
                <w:spacing w:val="4"/>
                <w:kern w:val="0"/>
                <w:szCs w:val="27"/>
              </w:rPr>
              <w:t>0.193</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62" w:firstLineChars="100" w:firstLine="240"/>
              <w:rPr>
                <w:rFonts w:eastAsia="標楷體"/>
              </w:rPr>
            </w:pPr>
            <w:r w:rsidRPr="00EF4050">
              <w:rPr>
                <w:rFonts w:eastAsia="標楷體"/>
                <w:b/>
                <w:bCs/>
              </w:rPr>
              <w:t>106</w:t>
            </w:r>
            <w:r w:rsidRPr="00EF4050">
              <w:rPr>
                <w:rFonts w:eastAsia="標楷體"/>
                <w:b/>
                <w:bCs/>
              </w:rPr>
              <w:t>年</w:t>
            </w:r>
          </w:p>
        </w:tc>
        <w:tc>
          <w:tcPr>
            <w:tcW w:w="1360" w:type="dxa"/>
            <w:tcBorders>
              <w:top w:val="nil"/>
              <w:left w:val="single" w:sz="4" w:space="0" w:color="auto"/>
              <w:bottom w:val="nil"/>
              <w:right w:val="nil"/>
            </w:tcBorders>
            <w:vAlign w:val="center"/>
          </w:tcPr>
          <w:p w:rsidR="00AB039C" w:rsidRPr="00EF4050" w:rsidRDefault="00AB039C" w:rsidP="00F147F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EF4050">
              <w:rPr>
                <w:rFonts w:eastAsia="標楷體" w:hint="eastAsia"/>
                <w:b/>
                <w:bCs/>
                <w:spacing w:val="4"/>
                <w:kern w:val="0"/>
                <w:szCs w:val="27"/>
              </w:rPr>
              <w:t>3.75</w:t>
            </w:r>
          </w:p>
        </w:tc>
        <w:tc>
          <w:tcPr>
            <w:tcW w:w="1513" w:type="dxa"/>
            <w:tcBorders>
              <w:top w:val="nil"/>
              <w:left w:val="nil"/>
              <w:bottom w:val="nil"/>
              <w:right w:val="nil"/>
            </w:tcBorders>
            <w:vAlign w:val="center"/>
          </w:tcPr>
          <w:p w:rsidR="00AB039C" w:rsidRPr="00EF4050" w:rsidRDefault="00AB039C" w:rsidP="00F147FB">
            <w:pPr>
              <w:snapToGrid w:val="0"/>
              <w:spacing w:line="340" w:lineRule="atLeast"/>
              <w:ind w:rightChars="213" w:right="511"/>
              <w:jc w:val="right"/>
              <w:rPr>
                <w:rFonts w:eastAsia="標楷體"/>
                <w:b/>
                <w:spacing w:val="4"/>
                <w:kern w:val="0"/>
                <w:szCs w:val="27"/>
              </w:rPr>
            </w:pPr>
            <w:r w:rsidRPr="00EF4050">
              <w:rPr>
                <w:rFonts w:eastAsia="標楷體" w:hint="eastAsia"/>
                <w:b/>
                <w:spacing w:val="4"/>
                <w:kern w:val="0"/>
                <w:szCs w:val="27"/>
              </w:rPr>
              <w:t>3.29</w:t>
            </w:r>
          </w:p>
        </w:tc>
        <w:tc>
          <w:tcPr>
            <w:tcW w:w="1500" w:type="dxa"/>
            <w:tcBorders>
              <w:top w:val="nil"/>
              <w:left w:val="nil"/>
              <w:bottom w:val="nil"/>
              <w:right w:val="nil"/>
            </w:tcBorders>
            <w:vAlign w:val="center"/>
          </w:tcPr>
          <w:p w:rsidR="00AB039C" w:rsidRPr="00EF4050" w:rsidRDefault="00AB039C" w:rsidP="00F147FB">
            <w:pPr>
              <w:snapToGrid w:val="0"/>
              <w:spacing w:line="340" w:lineRule="atLeast"/>
              <w:ind w:rightChars="189" w:right="454"/>
              <w:jc w:val="right"/>
              <w:rPr>
                <w:rFonts w:eastAsia="標楷體"/>
                <w:b/>
              </w:rPr>
            </w:pPr>
            <w:r w:rsidRPr="00EF4050">
              <w:rPr>
                <w:rFonts w:eastAsia="標楷體" w:hint="eastAsia"/>
                <w:b/>
              </w:rPr>
              <w:t>4.65</w:t>
            </w:r>
          </w:p>
        </w:tc>
        <w:tc>
          <w:tcPr>
            <w:tcW w:w="1416" w:type="dxa"/>
            <w:tcBorders>
              <w:top w:val="nil"/>
              <w:left w:val="nil"/>
              <w:bottom w:val="nil"/>
              <w:right w:val="nil"/>
            </w:tcBorders>
            <w:vAlign w:val="center"/>
          </w:tcPr>
          <w:p w:rsidR="00AB039C" w:rsidRPr="00EF4050" w:rsidRDefault="00AB039C" w:rsidP="00F147FB">
            <w:pPr>
              <w:snapToGrid w:val="0"/>
              <w:spacing w:line="340" w:lineRule="atLeast"/>
              <w:ind w:rightChars="188" w:right="451"/>
              <w:jc w:val="right"/>
              <w:rPr>
                <w:rFonts w:eastAsia="標楷體"/>
                <w:b/>
              </w:rPr>
            </w:pPr>
            <w:r w:rsidRPr="00EF4050">
              <w:rPr>
                <w:rFonts w:eastAsia="標楷體" w:hint="eastAsia"/>
                <w:b/>
              </w:rPr>
              <w:t>30.484</w:t>
            </w:r>
          </w:p>
        </w:tc>
        <w:tc>
          <w:tcPr>
            <w:tcW w:w="1336" w:type="dxa"/>
            <w:tcBorders>
              <w:top w:val="nil"/>
              <w:left w:val="nil"/>
              <w:bottom w:val="nil"/>
              <w:right w:val="nil"/>
            </w:tcBorders>
            <w:vAlign w:val="center"/>
          </w:tcPr>
          <w:p w:rsidR="00AB039C" w:rsidRPr="00EF4050" w:rsidRDefault="00AB039C" w:rsidP="00F147FB">
            <w:pPr>
              <w:snapToGrid w:val="0"/>
              <w:spacing w:line="340" w:lineRule="atLeast"/>
              <w:ind w:rightChars="154" w:right="370"/>
              <w:jc w:val="right"/>
              <w:rPr>
                <w:rFonts w:eastAsia="標楷體"/>
                <w:b/>
                <w:spacing w:val="4"/>
                <w:kern w:val="0"/>
                <w:szCs w:val="27"/>
              </w:rPr>
            </w:pPr>
            <w:r w:rsidRPr="00EF4050">
              <w:rPr>
                <w:rFonts w:eastAsia="標楷體" w:hint="eastAsia"/>
                <w:b/>
                <w:spacing w:val="4"/>
                <w:kern w:val="0"/>
                <w:szCs w:val="27"/>
              </w:rPr>
              <w:t>0.178</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284"/>
              <w:jc w:val="right"/>
              <w:rPr>
                <w:rFonts w:eastAsia="標楷體"/>
              </w:rPr>
            </w:pPr>
            <w:r w:rsidRPr="00EF4050">
              <w:rPr>
                <w:rFonts w:eastAsia="標楷體" w:hint="eastAsia"/>
              </w:rPr>
              <w:t>6</w:t>
            </w:r>
            <w:r w:rsidRPr="00EF4050">
              <w:rPr>
                <w:rFonts w:eastAsia="標楷體" w:hint="eastAsia"/>
              </w:rPr>
              <w:t>月</w:t>
            </w:r>
          </w:p>
        </w:tc>
        <w:tc>
          <w:tcPr>
            <w:tcW w:w="1360" w:type="dxa"/>
            <w:tcBorders>
              <w:top w:val="nil"/>
              <w:left w:val="single" w:sz="4" w:space="0" w:color="auto"/>
              <w:bottom w:val="nil"/>
              <w:right w:val="nil"/>
            </w:tcBorders>
            <w:vAlign w:val="center"/>
          </w:tcPr>
          <w:p w:rsidR="00AB039C" w:rsidRPr="00EF4050" w:rsidRDefault="00AB039C" w:rsidP="00F147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EF4050">
              <w:rPr>
                <w:rFonts w:eastAsia="標楷體" w:hint="eastAsia"/>
              </w:rPr>
              <w:t>3.71</w:t>
            </w:r>
          </w:p>
        </w:tc>
        <w:tc>
          <w:tcPr>
            <w:tcW w:w="1513" w:type="dxa"/>
            <w:tcBorders>
              <w:top w:val="nil"/>
              <w:left w:val="nil"/>
              <w:bottom w:val="nil"/>
              <w:right w:val="nil"/>
            </w:tcBorders>
            <w:vAlign w:val="center"/>
          </w:tcPr>
          <w:p w:rsidR="00AB039C" w:rsidRPr="00EF4050" w:rsidRDefault="00AB039C" w:rsidP="00F147FB">
            <w:pPr>
              <w:snapToGrid w:val="0"/>
              <w:spacing w:line="340" w:lineRule="atLeast"/>
              <w:ind w:rightChars="213" w:right="511"/>
              <w:jc w:val="right"/>
              <w:rPr>
                <w:rFonts w:eastAsia="標楷體"/>
                <w:spacing w:val="4"/>
                <w:kern w:val="0"/>
                <w:szCs w:val="27"/>
              </w:rPr>
            </w:pPr>
            <w:r w:rsidRPr="00EF4050">
              <w:rPr>
                <w:rFonts w:eastAsia="標楷體" w:hint="eastAsia"/>
                <w:spacing w:val="4"/>
                <w:kern w:val="0"/>
                <w:szCs w:val="27"/>
              </w:rPr>
              <w:t>3.01</w:t>
            </w:r>
          </w:p>
        </w:tc>
        <w:tc>
          <w:tcPr>
            <w:tcW w:w="1500" w:type="dxa"/>
            <w:tcBorders>
              <w:top w:val="nil"/>
              <w:left w:val="nil"/>
              <w:bottom w:val="nil"/>
              <w:right w:val="nil"/>
            </w:tcBorders>
            <w:vAlign w:val="center"/>
          </w:tcPr>
          <w:p w:rsidR="00AB039C" w:rsidRPr="00EF4050" w:rsidRDefault="00AB039C" w:rsidP="00F147FB">
            <w:pPr>
              <w:snapToGrid w:val="0"/>
              <w:spacing w:line="340" w:lineRule="atLeast"/>
              <w:ind w:rightChars="189" w:right="454"/>
              <w:jc w:val="right"/>
              <w:rPr>
                <w:rFonts w:eastAsia="標楷體"/>
              </w:rPr>
            </w:pPr>
            <w:r w:rsidRPr="00EF4050">
              <w:rPr>
                <w:rFonts w:eastAsia="標楷體" w:hint="eastAsia"/>
              </w:rPr>
              <w:t>4.43</w:t>
            </w:r>
          </w:p>
        </w:tc>
        <w:tc>
          <w:tcPr>
            <w:tcW w:w="1416" w:type="dxa"/>
            <w:tcBorders>
              <w:top w:val="nil"/>
              <w:left w:val="nil"/>
              <w:bottom w:val="nil"/>
              <w:right w:val="nil"/>
            </w:tcBorders>
            <w:vAlign w:val="center"/>
          </w:tcPr>
          <w:p w:rsidR="00AB039C" w:rsidRPr="00EF4050" w:rsidRDefault="00AB039C" w:rsidP="00F147FB">
            <w:pPr>
              <w:snapToGrid w:val="0"/>
              <w:spacing w:line="340" w:lineRule="atLeast"/>
              <w:ind w:rightChars="188" w:right="451"/>
              <w:jc w:val="right"/>
              <w:rPr>
                <w:rFonts w:eastAsia="標楷體"/>
              </w:rPr>
            </w:pPr>
            <w:r w:rsidRPr="00EF4050">
              <w:rPr>
                <w:rFonts w:eastAsia="標楷體" w:hint="eastAsia"/>
              </w:rPr>
              <w:t>30.265</w:t>
            </w:r>
          </w:p>
        </w:tc>
        <w:tc>
          <w:tcPr>
            <w:tcW w:w="1336" w:type="dxa"/>
            <w:tcBorders>
              <w:top w:val="nil"/>
              <w:left w:val="nil"/>
              <w:bottom w:val="nil"/>
              <w:right w:val="nil"/>
            </w:tcBorders>
            <w:vAlign w:val="center"/>
          </w:tcPr>
          <w:p w:rsidR="00AB039C" w:rsidRPr="00EF4050" w:rsidRDefault="00AB039C" w:rsidP="00F147FB">
            <w:pPr>
              <w:snapToGrid w:val="0"/>
              <w:spacing w:line="340" w:lineRule="atLeast"/>
              <w:ind w:rightChars="154" w:right="370"/>
              <w:jc w:val="right"/>
              <w:rPr>
                <w:rFonts w:eastAsia="標楷體"/>
                <w:spacing w:val="4"/>
                <w:kern w:val="0"/>
                <w:szCs w:val="27"/>
              </w:rPr>
            </w:pPr>
            <w:r w:rsidRPr="00EF4050">
              <w:rPr>
                <w:rFonts w:eastAsia="標楷體" w:hint="eastAsia"/>
                <w:spacing w:val="4"/>
                <w:kern w:val="0"/>
                <w:szCs w:val="27"/>
              </w:rPr>
              <w:t>0.183</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284"/>
              <w:jc w:val="right"/>
              <w:rPr>
                <w:rFonts w:eastAsia="標楷體"/>
              </w:rPr>
            </w:pPr>
            <w:r w:rsidRPr="00EF4050">
              <w:rPr>
                <w:rFonts w:eastAsia="標楷體" w:hint="eastAsia"/>
              </w:rPr>
              <w:t>7</w:t>
            </w:r>
            <w:r w:rsidRPr="00EF4050">
              <w:rPr>
                <w:rFonts w:eastAsia="標楷體" w:hint="eastAsia"/>
              </w:rPr>
              <w:t>月</w:t>
            </w:r>
          </w:p>
        </w:tc>
        <w:tc>
          <w:tcPr>
            <w:tcW w:w="1360" w:type="dxa"/>
            <w:tcBorders>
              <w:top w:val="nil"/>
              <w:left w:val="single" w:sz="4" w:space="0" w:color="auto"/>
              <w:bottom w:val="nil"/>
              <w:right w:val="nil"/>
            </w:tcBorders>
            <w:vAlign w:val="center"/>
          </w:tcPr>
          <w:p w:rsidR="00AB039C" w:rsidRPr="00EF4050" w:rsidRDefault="00AB039C" w:rsidP="00F147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EF4050">
              <w:rPr>
                <w:rFonts w:eastAsia="標楷體" w:hint="eastAsia"/>
              </w:rPr>
              <w:t>3.60</w:t>
            </w:r>
          </w:p>
        </w:tc>
        <w:tc>
          <w:tcPr>
            <w:tcW w:w="1513" w:type="dxa"/>
            <w:tcBorders>
              <w:top w:val="nil"/>
              <w:left w:val="nil"/>
              <w:bottom w:val="nil"/>
              <w:right w:val="nil"/>
            </w:tcBorders>
            <w:vAlign w:val="center"/>
          </w:tcPr>
          <w:p w:rsidR="00AB039C" w:rsidRPr="00EF4050" w:rsidRDefault="00AB039C" w:rsidP="00F147FB">
            <w:pPr>
              <w:snapToGrid w:val="0"/>
              <w:spacing w:line="340" w:lineRule="atLeast"/>
              <w:ind w:rightChars="213" w:right="511"/>
              <w:jc w:val="right"/>
              <w:rPr>
                <w:rFonts w:eastAsia="標楷體"/>
                <w:spacing w:val="4"/>
                <w:kern w:val="0"/>
                <w:szCs w:val="27"/>
              </w:rPr>
            </w:pPr>
            <w:r w:rsidRPr="00EF4050">
              <w:rPr>
                <w:rFonts w:eastAsia="標楷體" w:hint="eastAsia"/>
                <w:spacing w:val="4"/>
                <w:kern w:val="0"/>
                <w:szCs w:val="27"/>
              </w:rPr>
              <w:t>3.79</w:t>
            </w:r>
          </w:p>
        </w:tc>
        <w:tc>
          <w:tcPr>
            <w:tcW w:w="1500" w:type="dxa"/>
            <w:tcBorders>
              <w:top w:val="nil"/>
              <w:left w:val="nil"/>
              <w:bottom w:val="nil"/>
              <w:right w:val="nil"/>
            </w:tcBorders>
            <w:vAlign w:val="center"/>
          </w:tcPr>
          <w:p w:rsidR="00AB039C" w:rsidRPr="00EF4050" w:rsidRDefault="00AB039C" w:rsidP="00F147FB">
            <w:pPr>
              <w:snapToGrid w:val="0"/>
              <w:spacing w:line="340" w:lineRule="atLeast"/>
              <w:ind w:rightChars="189" w:right="454"/>
              <w:jc w:val="right"/>
              <w:rPr>
                <w:rFonts w:eastAsia="標楷體"/>
              </w:rPr>
            </w:pPr>
            <w:r w:rsidRPr="00EF4050">
              <w:rPr>
                <w:rFonts w:eastAsia="標楷體" w:hint="eastAsia"/>
              </w:rPr>
              <w:t>4.96</w:t>
            </w:r>
          </w:p>
        </w:tc>
        <w:tc>
          <w:tcPr>
            <w:tcW w:w="1416" w:type="dxa"/>
            <w:tcBorders>
              <w:top w:val="nil"/>
              <w:left w:val="nil"/>
              <w:bottom w:val="nil"/>
              <w:right w:val="nil"/>
            </w:tcBorders>
            <w:vAlign w:val="center"/>
          </w:tcPr>
          <w:p w:rsidR="00AB039C" w:rsidRPr="00EF4050" w:rsidRDefault="00AB039C" w:rsidP="00F147FB">
            <w:pPr>
              <w:snapToGrid w:val="0"/>
              <w:spacing w:line="340" w:lineRule="atLeast"/>
              <w:ind w:rightChars="188" w:right="451"/>
              <w:jc w:val="right"/>
              <w:rPr>
                <w:rFonts w:eastAsia="標楷體"/>
              </w:rPr>
            </w:pPr>
            <w:r w:rsidRPr="00EF4050">
              <w:rPr>
                <w:rFonts w:eastAsia="標楷體" w:hint="eastAsia"/>
              </w:rPr>
              <w:t>30.435</w:t>
            </w:r>
          </w:p>
        </w:tc>
        <w:tc>
          <w:tcPr>
            <w:tcW w:w="1336" w:type="dxa"/>
            <w:tcBorders>
              <w:top w:val="nil"/>
              <w:left w:val="nil"/>
              <w:bottom w:val="nil"/>
              <w:right w:val="nil"/>
            </w:tcBorders>
            <w:vAlign w:val="center"/>
          </w:tcPr>
          <w:p w:rsidR="00AB039C" w:rsidRPr="00EF4050" w:rsidRDefault="00AB039C" w:rsidP="00F147FB">
            <w:pPr>
              <w:snapToGrid w:val="0"/>
              <w:spacing w:line="340" w:lineRule="atLeast"/>
              <w:ind w:rightChars="154" w:right="370"/>
              <w:jc w:val="right"/>
              <w:rPr>
                <w:rFonts w:eastAsia="標楷體"/>
                <w:spacing w:val="4"/>
                <w:kern w:val="0"/>
                <w:szCs w:val="27"/>
              </w:rPr>
            </w:pPr>
            <w:r w:rsidRPr="00EF4050">
              <w:rPr>
                <w:rFonts w:eastAsia="標楷體" w:hint="eastAsia"/>
                <w:spacing w:val="4"/>
                <w:kern w:val="0"/>
                <w:szCs w:val="27"/>
              </w:rPr>
              <w:t>0.184</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284"/>
              <w:jc w:val="right"/>
              <w:rPr>
                <w:rFonts w:eastAsia="標楷體"/>
              </w:rPr>
            </w:pPr>
            <w:r w:rsidRPr="00EF4050">
              <w:rPr>
                <w:rFonts w:eastAsia="標楷體" w:hint="eastAsia"/>
              </w:rPr>
              <w:t>8</w:t>
            </w:r>
            <w:r w:rsidRPr="00EF4050">
              <w:rPr>
                <w:rFonts w:eastAsia="標楷體" w:hint="eastAsia"/>
              </w:rPr>
              <w:t>月</w:t>
            </w:r>
          </w:p>
        </w:tc>
        <w:tc>
          <w:tcPr>
            <w:tcW w:w="1360" w:type="dxa"/>
            <w:tcBorders>
              <w:top w:val="nil"/>
              <w:left w:val="single" w:sz="4" w:space="0" w:color="auto"/>
              <w:bottom w:val="nil"/>
              <w:right w:val="nil"/>
            </w:tcBorders>
            <w:vAlign w:val="center"/>
          </w:tcPr>
          <w:p w:rsidR="00AB039C" w:rsidRPr="00EF4050" w:rsidRDefault="00AB039C" w:rsidP="00F147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EF4050">
              <w:rPr>
                <w:rFonts w:eastAsia="標楷體" w:hint="eastAsia"/>
              </w:rPr>
              <w:t>3.75</w:t>
            </w:r>
          </w:p>
        </w:tc>
        <w:tc>
          <w:tcPr>
            <w:tcW w:w="1513" w:type="dxa"/>
            <w:tcBorders>
              <w:top w:val="nil"/>
              <w:left w:val="nil"/>
              <w:bottom w:val="nil"/>
              <w:right w:val="nil"/>
            </w:tcBorders>
            <w:vAlign w:val="center"/>
          </w:tcPr>
          <w:p w:rsidR="00AB039C" w:rsidRPr="00EF4050" w:rsidRDefault="00AB039C" w:rsidP="00F147FB">
            <w:pPr>
              <w:snapToGrid w:val="0"/>
              <w:spacing w:line="340" w:lineRule="atLeast"/>
              <w:ind w:rightChars="213" w:right="511"/>
              <w:jc w:val="right"/>
              <w:rPr>
                <w:rFonts w:eastAsia="標楷體"/>
                <w:spacing w:val="4"/>
                <w:kern w:val="0"/>
                <w:szCs w:val="27"/>
              </w:rPr>
            </w:pPr>
            <w:r w:rsidRPr="00EF4050">
              <w:rPr>
                <w:rFonts w:eastAsia="標楷體" w:hint="eastAsia"/>
                <w:spacing w:val="4"/>
                <w:kern w:val="0"/>
                <w:szCs w:val="27"/>
              </w:rPr>
              <w:t>4.31</w:t>
            </w:r>
          </w:p>
        </w:tc>
        <w:tc>
          <w:tcPr>
            <w:tcW w:w="1500" w:type="dxa"/>
            <w:tcBorders>
              <w:top w:val="nil"/>
              <w:left w:val="nil"/>
              <w:bottom w:val="nil"/>
              <w:right w:val="nil"/>
            </w:tcBorders>
            <w:vAlign w:val="center"/>
          </w:tcPr>
          <w:p w:rsidR="00AB039C" w:rsidRPr="00EF4050" w:rsidRDefault="00AB039C" w:rsidP="00F147FB">
            <w:pPr>
              <w:snapToGrid w:val="0"/>
              <w:spacing w:line="340" w:lineRule="atLeast"/>
              <w:ind w:rightChars="189" w:right="454"/>
              <w:jc w:val="right"/>
              <w:rPr>
                <w:rFonts w:eastAsia="標楷體"/>
              </w:rPr>
            </w:pPr>
            <w:r w:rsidRPr="00EF4050">
              <w:rPr>
                <w:rFonts w:eastAsia="標楷體" w:hint="eastAsia"/>
              </w:rPr>
              <w:t>5.11</w:t>
            </w:r>
          </w:p>
        </w:tc>
        <w:tc>
          <w:tcPr>
            <w:tcW w:w="1416" w:type="dxa"/>
            <w:tcBorders>
              <w:top w:val="nil"/>
              <w:left w:val="nil"/>
              <w:bottom w:val="nil"/>
              <w:right w:val="nil"/>
            </w:tcBorders>
            <w:vAlign w:val="center"/>
          </w:tcPr>
          <w:p w:rsidR="00AB039C" w:rsidRPr="00EF4050" w:rsidRDefault="00AB039C" w:rsidP="00F147FB">
            <w:pPr>
              <w:snapToGrid w:val="0"/>
              <w:spacing w:line="340" w:lineRule="atLeast"/>
              <w:ind w:rightChars="188" w:right="451"/>
              <w:jc w:val="right"/>
              <w:rPr>
                <w:rFonts w:eastAsia="標楷體"/>
              </w:rPr>
            </w:pPr>
            <w:r w:rsidRPr="00EF4050">
              <w:rPr>
                <w:rFonts w:eastAsia="標楷體" w:hint="eastAsia"/>
              </w:rPr>
              <w:t>30.263</w:t>
            </w:r>
          </w:p>
        </w:tc>
        <w:tc>
          <w:tcPr>
            <w:tcW w:w="1336" w:type="dxa"/>
            <w:tcBorders>
              <w:top w:val="nil"/>
              <w:left w:val="nil"/>
              <w:bottom w:val="nil"/>
              <w:right w:val="nil"/>
            </w:tcBorders>
            <w:vAlign w:val="center"/>
          </w:tcPr>
          <w:p w:rsidR="00AB039C" w:rsidRPr="00EF4050" w:rsidRDefault="00AB039C" w:rsidP="00F147FB">
            <w:pPr>
              <w:snapToGrid w:val="0"/>
              <w:spacing w:line="340" w:lineRule="atLeast"/>
              <w:ind w:rightChars="154" w:right="370"/>
              <w:jc w:val="right"/>
              <w:rPr>
                <w:rFonts w:eastAsia="標楷體"/>
                <w:spacing w:val="4"/>
                <w:kern w:val="0"/>
                <w:szCs w:val="27"/>
              </w:rPr>
            </w:pPr>
            <w:r w:rsidRPr="00EF4050">
              <w:rPr>
                <w:rFonts w:eastAsia="標楷體" w:hint="eastAsia"/>
                <w:spacing w:val="4"/>
                <w:kern w:val="0"/>
                <w:szCs w:val="27"/>
              </w:rPr>
              <w:t>0.180</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284"/>
              <w:jc w:val="right"/>
              <w:rPr>
                <w:rFonts w:eastAsia="標楷體"/>
              </w:rPr>
            </w:pPr>
            <w:r w:rsidRPr="00EF4050">
              <w:rPr>
                <w:rFonts w:eastAsia="標楷體" w:hint="eastAsia"/>
              </w:rPr>
              <w:t>9</w:t>
            </w:r>
            <w:r w:rsidRPr="00EF4050">
              <w:rPr>
                <w:rFonts w:eastAsia="標楷體" w:hint="eastAsia"/>
              </w:rPr>
              <w:t>月</w:t>
            </w:r>
          </w:p>
        </w:tc>
        <w:tc>
          <w:tcPr>
            <w:tcW w:w="1360" w:type="dxa"/>
            <w:tcBorders>
              <w:top w:val="nil"/>
              <w:left w:val="single" w:sz="4" w:space="0" w:color="auto"/>
              <w:bottom w:val="nil"/>
              <w:right w:val="nil"/>
            </w:tcBorders>
            <w:vAlign w:val="center"/>
          </w:tcPr>
          <w:p w:rsidR="00AB039C" w:rsidRPr="00EF4050" w:rsidRDefault="00AB039C" w:rsidP="00F147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EF4050">
              <w:rPr>
                <w:rFonts w:eastAsia="標楷體" w:hint="eastAsia"/>
              </w:rPr>
              <w:t>3.80</w:t>
            </w:r>
          </w:p>
        </w:tc>
        <w:tc>
          <w:tcPr>
            <w:tcW w:w="1513" w:type="dxa"/>
            <w:tcBorders>
              <w:top w:val="nil"/>
              <w:left w:val="nil"/>
              <w:bottom w:val="nil"/>
              <w:right w:val="nil"/>
            </w:tcBorders>
            <w:vAlign w:val="center"/>
          </w:tcPr>
          <w:p w:rsidR="00AB039C" w:rsidRPr="00EF4050" w:rsidRDefault="00AB039C" w:rsidP="00F147FB">
            <w:pPr>
              <w:snapToGrid w:val="0"/>
              <w:spacing w:line="340" w:lineRule="atLeast"/>
              <w:ind w:rightChars="213" w:right="511"/>
              <w:jc w:val="right"/>
              <w:rPr>
                <w:rFonts w:eastAsia="標楷體"/>
                <w:spacing w:val="4"/>
                <w:kern w:val="0"/>
                <w:szCs w:val="27"/>
              </w:rPr>
            </w:pPr>
            <w:r w:rsidRPr="00EF4050">
              <w:rPr>
                <w:rFonts w:eastAsia="標楷體" w:hint="eastAsia"/>
                <w:spacing w:val="4"/>
                <w:kern w:val="0"/>
                <w:szCs w:val="27"/>
              </w:rPr>
              <w:t>3.22</w:t>
            </w:r>
          </w:p>
        </w:tc>
        <w:tc>
          <w:tcPr>
            <w:tcW w:w="1500" w:type="dxa"/>
            <w:tcBorders>
              <w:top w:val="nil"/>
              <w:left w:val="nil"/>
              <w:bottom w:val="nil"/>
              <w:right w:val="nil"/>
            </w:tcBorders>
            <w:vAlign w:val="center"/>
          </w:tcPr>
          <w:p w:rsidR="00AB039C" w:rsidRPr="00EF4050" w:rsidRDefault="00AB039C" w:rsidP="00F147FB">
            <w:pPr>
              <w:snapToGrid w:val="0"/>
              <w:spacing w:line="340" w:lineRule="atLeast"/>
              <w:ind w:rightChars="189" w:right="454"/>
              <w:jc w:val="right"/>
              <w:rPr>
                <w:rFonts w:eastAsia="標楷體"/>
              </w:rPr>
            </w:pPr>
            <w:r w:rsidRPr="00EF4050">
              <w:rPr>
                <w:rFonts w:eastAsia="標楷體" w:hint="eastAsia"/>
              </w:rPr>
              <w:t>4.51</w:t>
            </w:r>
          </w:p>
        </w:tc>
        <w:tc>
          <w:tcPr>
            <w:tcW w:w="1416" w:type="dxa"/>
            <w:tcBorders>
              <w:top w:val="nil"/>
              <w:left w:val="nil"/>
              <w:bottom w:val="nil"/>
              <w:right w:val="nil"/>
            </w:tcBorders>
            <w:vAlign w:val="center"/>
          </w:tcPr>
          <w:p w:rsidR="00AB039C" w:rsidRPr="00EF4050" w:rsidRDefault="00AB039C" w:rsidP="00F147FB">
            <w:pPr>
              <w:snapToGrid w:val="0"/>
              <w:spacing w:line="340" w:lineRule="atLeast"/>
              <w:ind w:rightChars="188" w:right="451"/>
              <w:jc w:val="right"/>
              <w:rPr>
                <w:rFonts w:eastAsia="標楷體"/>
              </w:rPr>
            </w:pPr>
            <w:r w:rsidRPr="00EF4050">
              <w:rPr>
                <w:rFonts w:eastAsia="標楷體" w:hint="eastAsia"/>
              </w:rPr>
              <w:t>30.150</w:t>
            </w:r>
          </w:p>
        </w:tc>
        <w:tc>
          <w:tcPr>
            <w:tcW w:w="1336" w:type="dxa"/>
            <w:tcBorders>
              <w:top w:val="nil"/>
              <w:left w:val="nil"/>
              <w:bottom w:val="nil"/>
              <w:right w:val="nil"/>
            </w:tcBorders>
            <w:vAlign w:val="center"/>
          </w:tcPr>
          <w:p w:rsidR="00AB039C" w:rsidRPr="00EF4050" w:rsidRDefault="00AB039C" w:rsidP="00F147FB">
            <w:pPr>
              <w:snapToGrid w:val="0"/>
              <w:spacing w:line="340" w:lineRule="atLeast"/>
              <w:ind w:rightChars="154" w:right="370"/>
              <w:jc w:val="right"/>
              <w:rPr>
                <w:rFonts w:eastAsia="標楷體"/>
                <w:spacing w:val="4"/>
                <w:kern w:val="0"/>
                <w:szCs w:val="27"/>
              </w:rPr>
            </w:pPr>
            <w:r w:rsidRPr="00EF4050">
              <w:rPr>
                <w:rFonts w:eastAsia="標楷體" w:hint="eastAsia"/>
                <w:spacing w:val="4"/>
                <w:kern w:val="0"/>
                <w:szCs w:val="27"/>
              </w:rPr>
              <w:t>0.184</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284"/>
              <w:jc w:val="right"/>
              <w:rPr>
                <w:rFonts w:eastAsia="標楷體"/>
              </w:rPr>
            </w:pPr>
            <w:r w:rsidRPr="00EF4050">
              <w:rPr>
                <w:rFonts w:eastAsia="標楷體" w:hint="eastAsia"/>
              </w:rPr>
              <w:t>10</w:t>
            </w:r>
            <w:r w:rsidRPr="00EF4050">
              <w:rPr>
                <w:rFonts w:eastAsia="標楷體" w:hint="eastAsia"/>
              </w:rPr>
              <w:t>月</w:t>
            </w:r>
          </w:p>
        </w:tc>
        <w:tc>
          <w:tcPr>
            <w:tcW w:w="1360" w:type="dxa"/>
            <w:tcBorders>
              <w:top w:val="nil"/>
              <w:left w:val="single" w:sz="4" w:space="0" w:color="auto"/>
              <w:bottom w:val="nil"/>
              <w:right w:val="nil"/>
            </w:tcBorders>
            <w:vAlign w:val="center"/>
          </w:tcPr>
          <w:p w:rsidR="00AB039C" w:rsidRPr="00EF4050" w:rsidRDefault="00AB039C" w:rsidP="00F147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EF4050">
              <w:rPr>
                <w:rFonts w:eastAsia="標楷體" w:hint="eastAsia"/>
              </w:rPr>
              <w:t>3.85</w:t>
            </w:r>
          </w:p>
        </w:tc>
        <w:tc>
          <w:tcPr>
            <w:tcW w:w="1513" w:type="dxa"/>
            <w:tcBorders>
              <w:top w:val="nil"/>
              <w:left w:val="nil"/>
              <w:bottom w:val="nil"/>
              <w:right w:val="nil"/>
            </w:tcBorders>
            <w:vAlign w:val="center"/>
          </w:tcPr>
          <w:p w:rsidR="00AB039C" w:rsidRPr="00EF4050" w:rsidRDefault="00AB039C" w:rsidP="00F147FB">
            <w:pPr>
              <w:snapToGrid w:val="0"/>
              <w:spacing w:line="340" w:lineRule="atLeast"/>
              <w:ind w:rightChars="213" w:right="511"/>
              <w:jc w:val="right"/>
              <w:rPr>
                <w:rFonts w:eastAsia="標楷體"/>
                <w:spacing w:val="4"/>
                <w:kern w:val="0"/>
                <w:szCs w:val="27"/>
              </w:rPr>
            </w:pPr>
            <w:r w:rsidRPr="00EF4050">
              <w:rPr>
                <w:rFonts w:eastAsia="標楷體" w:hint="eastAsia"/>
                <w:spacing w:val="4"/>
                <w:kern w:val="0"/>
                <w:szCs w:val="27"/>
              </w:rPr>
              <w:t>3.32</w:t>
            </w:r>
          </w:p>
        </w:tc>
        <w:tc>
          <w:tcPr>
            <w:tcW w:w="1500" w:type="dxa"/>
            <w:tcBorders>
              <w:top w:val="nil"/>
              <w:left w:val="nil"/>
              <w:bottom w:val="nil"/>
              <w:right w:val="nil"/>
            </w:tcBorders>
            <w:vAlign w:val="center"/>
          </w:tcPr>
          <w:p w:rsidR="00AB039C" w:rsidRPr="00EF4050" w:rsidRDefault="00AB039C" w:rsidP="00F147FB">
            <w:pPr>
              <w:snapToGrid w:val="0"/>
              <w:spacing w:line="340" w:lineRule="atLeast"/>
              <w:ind w:rightChars="189" w:right="454"/>
              <w:jc w:val="right"/>
              <w:rPr>
                <w:rFonts w:eastAsia="標楷體"/>
              </w:rPr>
            </w:pPr>
            <w:r w:rsidRPr="00EF4050">
              <w:rPr>
                <w:rFonts w:eastAsia="標楷體" w:hint="eastAsia"/>
              </w:rPr>
              <w:t>4.61</w:t>
            </w:r>
          </w:p>
        </w:tc>
        <w:tc>
          <w:tcPr>
            <w:tcW w:w="1416" w:type="dxa"/>
            <w:tcBorders>
              <w:top w:val="nil"/>
              <w:left w:val="nil"/>
              <w:bottom w:val="nil"/>
              <w:right w:val="nil"/>
            </w:tcBorders>
            <w:vAlign w:val="center"/>
          </w:tcPr>
          <w:p w:rsidR="00AB039C" w:rsidRPr="00EF4050" w:rsidRDefault="00AB039C" w:rsidP="00F147FB">
            <w:pPr>
              <w:snapToGrid w:val="0"/>
              <w:spacing w:line="340" w:lineRule="atLeast"/>
              <w:ind w:rightChars="188" w:right="451"/>
              <w:jc w:val="right"/>
              <w:rPr>
                <w:rFonts w:eastAsia="標楷體"/>
              </w:rPr>
            </w:pPr>
            <w:r w:rsidRPr="00EF4050">
              <w:rPr>
                <w:rFonts w:eastAsia="標楷體" w:hint="eastAsia"/>
              </w:rPr>
              <w:t>30.259</w:t>
            </w:r>
          </w:p>
        </w:tc>
        <w:tc>
          <w:tcPr>
            <w:tcW w:w="1336" w:type="dxa"/>
            <w:tcBorders>
              <w:top w:val="nil"/>
              <w:left w:val="nil"/>
              <w:bottom w:val="nil"/>
              <w:right w:val="nil"/>
            </w:tcBorders>
            <w:vAlign w:val="center"/>
          </w:tcPr>
          <w:p w:rsidR="00AB039C" w:rsidRPr="00EF4050" w:rsidRDefault="00AB039C" w:rsidP="00F147FB">
            <w:pPr>
              <w:snapToGrid w:val="0"/>
              <w:spacing w:line="340" w:lineRule="atLeast"/>
              <w:ind w:rightChars="154" w:right="370"/>
              <w:jc w:val="right"/>
              <w:rPr>
                <w:rFonts w:eastAsia="標楷體"/>
                <w:spacing w:val="4"/>
                <w:kern w:val="0"/>
                <w:szCs w:val="27"/>
              </w:rPr>
            </w:pPr>
            <w:r w:rsidRPr="00EF4050">
              <w:rPr>
                <w:rFonts w:eastAsia="標楷體" w:hint="eastAsia"/>
                <w:spacing w:val="4"/>
                <w:kern w:val="0"/>
                <w:szCs w:val="27"/>
              </w:rPr>
              <w:t>0.181</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284"/>
              <w:jc w:val="right"/>
              <w:rPr>
                <w:rFonts w:eastAsia="標楷體"/>
              </w:rPr>
            </w:pPr>
            <w:r w:rsidRPr="00EF4050">
              <w:rPr>
                <w:rFonts w:eastAsia="標楷體" w:hint="eastAsia"/>
              </w:rPr>
              <w:t>11</w:t>
            </w:r>
            <w:r w:rsidRPr="00EF4050">
              <w:rPr>
                <w:rFonts w:eastAsia="標楷體" w:hint="eastAsia"/>
              </w:rPr>
              <w:t>月</w:t>
            </w:r>
          </w:p>
        </w:tc>
        <w:tc>
          <w:tcPr>
            <w:tcW w:w="1360" w:type="dxa"/>
            <w:tcBorders>
              <w:top w:val="nil"/>
              <w:left w:val="single" w:sz="4" w:space="0" w:color="auto"/>
              <w:bottom w:val="nil"/>
              <w:right w:val="nil"/>
            </w:tcBorders>
            <w:vAlign w:val="center"/>
          </w:tcPr>
          <w:p w:rsidR="00AB039C" w:rsidRPr="00EF4050" w:rsidRDefault="00AB039C" w:rsidP="00F147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EF4050">
              <w:rPr>
                <w:rFonts w:eastAsia="標楷體" w:hint="eastAsia"/>
              </w:rPr>
              <w:t>4.07</w:t>
            </w:r>
          </w:p>
        </w:tc>
        <w:tc>
          <w:tcPr>
            <w:tcW w:w="1513" w:type="dxa"/>
            <w:tcBorders>
              <w:top w:val="nil"/>
              <w:left w:val="nil"/>
              <w:bottom w:val="nil"/>
              <w:right w:val="nil"/>
            </w:tcBorders>
            <w:vAlign w:val="center"/>
          </w:tcPr>
          <w:p w:rsidR="00AB039C" w:rsidRPr="00EF4050" w:rsidRDefault="00AB039C" w:rsidP="00F147FB">
            <w:pPr>
              <w:snapToGrid w:val="0"/>
              <w:spacing w:line="340" w:lineRule="atLeast"/>
              <w:ind w:rightChars="213" w:right="511"/>
              <w:jc w:val="right"/>
              <w:rPr>
                <w:rFonts w:eastAsia="標楷體"/>
                <w:spacing w:val="4"/>
                <w:kern w:val="0"/>
                <w:szCs w:val="27"/>
              </w:rPr>
            </w:pPr>
            <w:r w:rsidRPr="00EF4050">
              <w:rPr>
                <w:rFonts w:eastAsia="標楷體" w:hint="eastAsia"/>
                <w:spacing w:val="4"/>
                <w:kern w:val="0"/>
                <w:szCs w:val="27"/>
              </w:rPr>
              <w:t>2.92</w:t>
            </w:r>
          </w:p>
        </w:tc>
        <w:tc>
          <w:tcPr>
            <w:tcW w:w="1500" w:type="dxa"/>
            <w:tcBorders>
              <w:top w:val="nil"/>
              <w:left w:val="nil"/>
              <w:bottom w:val="nil"/>
              <w:right w:val="nil"/>
            </w:tcBorders>
            <w:vAlign w:val="center"/>
          </w:tcPr>
          <w:p w:rsidR="00AB039C" w:rsidRPr="00EF4050" w:rsidRDefault="00AB039C" w:rsidP="00F147FB">
            <w:pPr>
              <w:snapToGrid w:val="0"/>
              <w:spacing w:line="340" w:lineRule="atLeast"/>
              <w:ind w:rightChars="189" w:right="454"/>
              <w:jc w:val="right"/>
              <w:rPr>
                <w:rFonts w:eastAsia="標楷體"/>
              </w:rPr>
            </w:pPr>
            <w:r w:rsidRPr="00EF4050">
              <w:rPr>
                <w:rFonts w:eastAsia="標楷體" w:hint="eastAsia"/>
              </w:rPr>
              <w:t>4.40</w:t>
            </w:r>
          </w:p>
        </w:tc>
        <w:tc>
          <w:tcPr>
            <w:tcW w:w="1416" w:type="dxa"/>
            <w:tcBorders>
              <w:top w:val="nil"/>
              <w:left w:val="nil"/>
              <w:bottom w:val="nil"/>
              <w:right w:val="nil"/>
            </w:tcBorders>
            <w:vAlign w:val="center"/>
          </w:tcPr>
          <w:p w:rsidR="00AB039C" w:rsidRPr="00EF4050" w:rsidRDefault="00AB039C" w:rsidP="00F147FB">
            <w:pPr>
              <w:snapToGrid w:val="0"/>
              <w:spacing w:line="340" w:lineRule="atLeast"/>
              <w:ind w:rightChars="188" w:right="451"/>
              <w:jc w:val="right"/>
              <w:rPr>
                <w:rFonts w:eastAsia="標楷體"/>
              </w:rPr>
            </w:pPr>
            <w:r w:rsidRPr="00EF4050">
              <w:rPr>
                <w:rFonts w:eastAsia="標楷體" w:hint="eastAsia"/>
              </w:rPr>
              <w:t>30.110</w:t>
            </w:r>
          </w:p>
        </w:tc>
        <w:tc>
          <w:tcPr>
            <w:tcW w:w="1336" w:type="dxa"/>
            <w:tcBorders>
              <w:top w:val="nil"/>
              <w:left w:val="nil"/>
              <w:bottom w:val="nil"/>
              <w:right w:val="nil"/>
            </w:tcBorders>
            <w:vAlign w:val="center"/>
          </w:tcPr>
          <w:p w:rsidR="00AB039C" w:rsidRPr="00EF4050" w:rsidRDefault="00AB039C" w:rsidP="00F147FB">
            <w:pPr>
              <w:snapToGrid w:val="0"/>
              <w:spacing w:line="340" w:lineRule="atLeast"/>
              <w:ind w:rightChars="154" w:right="370"/>
              <w:jc w:val="right"/>
              <w:rPr>
                <w:rFonts w:eastAsia="標楷體"/>
                <w:spacing w:val="4"/>
                <w:kern w:val="0"/>
                <w:szCs w:val="27"/>
              </w:rPr>
            </w:pPr>
            <w:r w:rsidRPr="00EF4050">
              <w:rPr>
                <w:rFonts w:eastAsia="標楷體" w:hint="eastAsia"/>
                <w:spacing w:val="4"/>
                <w:kern w:val="0"/>
                <w:szCs w:val="27"/>
              </w:rPr>
              <w:t>0.177</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284"/>
              <w:jc w:val="right"/>
              <w:rPr>
                <w:rFonts w:eastAsia="標楷體"/>
              </w:rPr>
            </w:pPr>
            <w:r w:rsidRPr="00EF4050">
              <w:rPr>
                <w:rFonts w:eastAsia="標楷體" w:hint="eastAsia"/>
              </w:rPr>
              <w:t>12</w:t>
            </w:r>
            <w:r w:rsidRPr="00EF4050">
              <w:rPr>
                <w:rFonts w:eastAsia="標楷體" w:hint="eastAsia"/>
              </w:rPr>
              <w:t>月</w:t>
            </w:r>
          </w:p>
        </w:tc>
        <w:tc>
          <w:tcPr>
            <w:tcW w:w="1360" w:type="dxa"/>
            <w:tcBorders>
              <w:top w:val="nil"/>
              <w:left w:val="single" w:sz="4" w:space="0" w:color="auto"/>
              <w:bottom w:val="nil"/>
              <w:right w:val="nil"/>
            </w:tcBorders>
            <w:vAlign w:val="center"/>
          </w:tcPr>
          <w:p w:rsidR="00AB039C" w:rsidRPr="00EF4050" w:rsidRDefault="00AB039C" w:rsidP="00F147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EF4050">
              <w:rPr>
                <w:rFonts w:eastAsia="標楷體" w:hint="eastAsia"/>
              </w:rPr>
              <w:t>3.60</w:t>
            </w:r>
          </w:p>
        </w:tc>
        <w:tc>
          <w:tcPr>
            <w:tcW w:w="1513" w:type="dxa"/>
            <w:tcBorders>
              <w:top w:val="nil"/>
              <w:left w:val="nil"/>
              <w:bottom w:val="nil"/>
              <w:right w:val="nil"/>
            </w:tcBorders>
            <w:vAlign w:val="center"/>
          </w:tcPr>
          <w:p w:rsidR="00AB039C" w:rsidRPr="00EF4050" w:rsidRDefault="00AB039C" w:rsidP="00F147FB">
            <w:pPr>
              <w:snapToGrid w:val="0"/>
              <w:spacing w:line="340" w:lineRule="atLeast"/>
              <w:ind w:rightChars="213" w:right="511"/>
              <w:jc w:val="right"/>
              <w:rPr>
                <w:rFonts w:eastAsia="標楷體"/>
                <w:spacing w:val="4"/>
                <w:kern w:val="0"/>
                <w:szCs w:val="27"/>
              </w:rPr>
            </w:pPr>
            <w:r w:rsidRPr="00EF4050">
              <w:rPr>
                <w:rFonts w:eastAsia="標楷體" w:hint="eastAsia"/>
                <w:spacing w:val="4"/>
                <w:kern w:val="0"/>
                <w:szCs w:val="27"/>
              </w:rPr>
              <w:t>3.59</w:t>
            </w:r>
          </w:p>
        </w:tc>
        <w:tc>
          <w:tcPr>
            <w:tcW w:w="1500" w:type="dxa"/>
            <w:tcBorders>
              <w:top w:val="nil"/>
              <w:left w:val="nil"/>
              <w:bottom w:val="nil"/>
              <w:right w:val="nil"/>
            </w:tcBorders>
            <w:vAlign w:val="center"/>
          </w:tcPr>
          <w:p w:rsidR="00AB039C" w:rsidRPr="00EF4050" w:rsidRDefault="00AB039C" w:rsidP="00F147FB">
            <w:pPr>
              <w:snapToGrid w:val="0"/>
              <w:spacing w:line="340" w:lineRule="atLeast"/>
              <w:ind w:rightChars="189" w:right="454"/>
              <w:jc w:val="right"/>
              <w:rPr>
                <w:rFonts w:eastAsia="標楷體"/>
              </w:rPr>
            </w:pPr>
            <w:r w:rsidRPr="00EF4050">
              <w:rPr>
                <w:rFonts w:eastAsia="標楷體" w:hint="eastAsia"/>
              </w:rPr>
              <w:t>4.03</w:t>
            </w:r>
          </w:p>
        </w:tc>
        <w:tc>
          <w:tcPr>
            <w:tcW w:w="1416" w:type="dxa"/>
            <w:tcBorders>
              <w:top w:val="nil"/>
              <w:left w:val="nil"/>
              <w:bottom w:val="nil"/>
              <w:right w:val="nil"/>
            </w:tcBorders>
            <w:vAlign w:val="center"/>
          </w:tcPr>
          <w:p w:rsidR="00AB039C" w:rsidRPr="00EF4050" w:rsidRDefault="00AB039C" w:rsidP="00F147FB">
            <w:pPr>
              <w:snapToGrid w:val="0"/>
              <w:spacing w:line="340" w:lineRule="atLeast"/>
              <w:ind w:rightChars="188" w:right="451"/>
              <w:jc w:val="right"/>
              <w:rPr>
                <w:rFonts w:eastAsia="標楷體"/>
              </w:rPr>
            </w:pPr>
            <w:r w:rsidRPr="00EF4050">
              <w:rPr>
                <w:rFonts w:eastAsia="標楷體"/>
              </w:rPr>
              <w:t>29.983</w:t>
            </w:r>
          </w:p>
        </w:tc>
        <w:tc>
          <w:tcPr>
            <w:tcW w:w="1336" w:type="dxa"/>
            <w:tcBorders>
              <w:top w:val="nil"/>
              <w:left w:val="nil"/>
              <w:bottom w:val="nil"/>
              <w:right w:val="nil"/>
            </w:tcBorders>
            <w:vAlign w:val="center"/>
          </w:tcPr>
          <w:p w:rsidR="00AB039C" w:rsidRPr="00EF4050" w:rsidRDefault="00AB039C" w:rsidP="00F147FB">
            <w:pPr>
              <w:snapToGrid w:val="0"/>
              <w:spacing w:line="340" w:lineRule="atLeast"/>
              <w:ind w:rightChars="154" w:right="370"/>
              <w:jc w:val="right"/>
              <w:rPr>
                <w:rFonts w:eastAsia="標楷體"/>
                <w:spacing w:val="4"/>
                <w:kern w:val="0"/>
                <w:szCs w:val="27"/>
              </w:rPr>
            </w:pPr>
            <w:r w:rsidRPr="00EF4050">
              <w:rPr>
                <w:rFonts w:eastAsia="標楷體" w:hint="eastAsia"/>
                <w:spacing w:val="4"/>
                <w:kern w:val="0"/>
                <w:szCs w:val="27"/>
              </w:rPr>
              <w:t>0.179</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leftChars="-75" w:left="-180" w:right="62" w:firstLineChars="100" w:firstLine="240"/>
              <w:rPr>
                <w:rFonts w:eastAsia="標楷體"/>
              </w:rPr>
            </w:pPr>
            <w:r w:rsidRPr="00EF4050">
              <w:rPr>
                <w:rFonts w:eastAsia="標楷體"/>
                <w:b/>
                <w:bCs/>
              </w:rPr>
              <w:t>10</w:t>
            </w:r>
            <w:r w:rsidRPr="00EF4050">
              <w:rPr>
                <w:rFonts w:eastAsia="標楷體" w:hint="eastAsia"/>
                <w:b/>
                <w:bCs/>
              </w:rPr>
              <w:t>7</w:t>
            </w:r>
            <w:r w:rsidRPr="00EF4050">
              <w:rPr>
                <w:rFonts w:eastAsia="標楷體"/>
                <w:b/>
                <w:bCs/>
              </w:rPr>
              <w:t>年</w:t>
            </w:r>
            <w:r w:rsidRPr="00EF4050">
              <w:rPr>
                <w:rFonts w:eastAsia="標楷體" w:hint="eastAsia"/>
                <w:b/>
                <w:bCs/>
              </w:rPr>
              <w:t>1~</w:t>
            </w:r>
            <w:r>
              <w:rPr>
                <w:rFonts w:eastAsia="標楷體" w:hint="eastAsia"/>
                <w:b/>
                <w:bCs/>
              </w:rPr>
              <w:t>6</w:t>
            </w:r>
            <w:r w:rsidRPr="00EF4050">
              <w:rPr>
                <w:rFonts w:eastAsia="標楷體" w:hint="eastAsia"/>
                <w:b/>
                <w:bCs/>
              </w:rPr>
              <w:t>月</w:t>
            </w:r>
          </w:p>
        </w:tc>
        <w:tc>
          <w:tcPr>
            <w:tcW w:w="1360" w:type="dxa"/>
            <w:tcBorders>
              <w:top w:val="nil"/>
              <w:left w:val="single" w:sz="4" w:space="0" w:color="auto"/>
              <w:bottom w:val="nil"/>
              <w:right w:val="nil"/>
            </w:tcBorders>
            <w:shd w:val="clear" w:color="auto" w:fill="auto"/>
            <w:vAlign w:val="center"/>
          </w:tcPr>
          <w:p w:rsidR="00AB039C" w:rsidRPr="00EF4050" w:rsidRDefault="00AB039C" w:rsidP="00F147F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Pr>
                <w:rFonts w:eastAsia="標楷體" w:hint="eastAsia"/>
                <w:b/>
                <w:bCs/>
                <w:spacing w:val="4"/>
                <w:kern w:val="0"/>
                <w:szCs w:val="27"/>
              </w:rPr>
              <w:t>3.70</w:t>
            </w:r>
          </w:p>
        </w:tc>
        <w:tc>
          <w:tcPr>
            <w:tcW w:w="1513" w:type="dxa"/>
            <w:tcBorders>
              <w:top w:val="nil"/>
              <w:left w:val="nil"/>
              <w:bottom w:val="nil"/>
              <w:right w:val="nil"/>
            </w:tcBorders>
            <w:shd w:val="clear" w:color="auto" w:fill="auto"/>
            <w:vAlign w:val="center"/>
          </w:tcPr>
          <w:p w:rsidR="00AB039C" w:rsidRPr="00EF4050" w:rsidRDefault="00AB039C" w:rsidP="00F147FB">
            <w:pPr>
              <w:snapToGrid w:val="0"/>
              <w:spacing w:line="340" w:lineRule="atLeast"/>
              <w:ind w:rightChars="213" w:right="511"/>
              <w:jc w:val="right"/>
              <w:rPr>
                <w:rFonts w:eastAsia="標楷體"/>
                <w:b/>
                <w:spacing w:val="4"/>
                <w:kern w:val="0"/>
                <w:szCs w:val="27"/>
              </w:rPr>
            </w:pPr>
            <w:r>
              <w:rPr>
                <w:rFonts w:eastAsia="標楷體" w:hint="eastAsia"/>
                <w:b/>
                <w:spacing w:val="4"/>
                <w:kern w:val="0"/>
                <w:szCs w:val="27"/>
              </w:rPr>
              <w:t>6.89</w:t>
            </w:r>
          </w:p>
        </w:tc>
        <w:tc>
          <w:tcPr>
            <w:tcW w:w="1500" w:type="dxa"/>
            <w:tcBorders>
              <w:top w:val="nil"/>
              <w:left w:val="nil"/>
              <w:bottom w:val="nil"/>
              <w:right w:val="nil"/>
            </w:tcBorders>
            <w:shd w:val="clear" w:color="auto" w:fill="auto"/>
            <w:vAlign w:val="center"/>
          </w:tcPr>
          <w:p w:rsidR="00AB039C" w:rsidRPr="00EF4050" w:rsidRDefault="00AB039C" w:rsidP="00F147FB">
            <w:pPr>
              <w:snapToGrid w:val="0"/>
              <w:spacing w:line="340" w:lineRule="atLeast"/>
              <w:ind w:rightChars="189" w:right="454"/>
              <w:jc w:val="right"/>
              <w:rPr>
                <w:rFonts w:eastAsia="標楷體"/>
                <w:b/>
              </w:rPr>
            </w:pPr>
            <w:r>
              <w:rPr>
                <w:rFonts w:eastAsia="標楷體" w:hint="eastAsia"/>
                <w:b/>
              </w:rPr>
              <w:t>5.26</w:t>
            </w:r>
          </w:p>
        </w:tc>
        <w:tc>
          <w:tcPr>
            <w:tcW w:w="1416" w:type="dxa"/>
            <w:tcBorders>
              <w:top w:val="nil"/>
              <w:left w:val="nil"/>
              <w:bottom w:val="nil"/>
              <w:right w:val="nil"/>
            </w:tcBorders>
            <w:shd w:val="clear" w:color="auto" w:fill="auto"/>
            <w:vAlign w:val="center"/>
          </w:tcPr>
          <w:p w:rsidR="00AB039C" w:rsidRPr="00EF4050" w:rsidRDefault="00AB039C" w:rsidP="00F147FB">
            <w:pPr>
              <w:snapToGrid w:val="0"/>
              <w:spacing w:line="340" w:lineRule="atLeast"/>
              <w:ind w:rightChars="188" w:right="451"/>
              <w:jc w:val="right"/>
              <w:rPr>
                <w:rFonts w:eastAsia="標楷體"/>
                <w:b/>
              </w:rPr>
            </w:pPr>
            <w:r>
              <w:rPr>
                <w:rFonts w:eastAsia="標楷體" w:hint="eastAsia"/>
                <w:b/>
              </w:rPr>
              <w:t>29.553</w:t>
            </w:r>
          </w:p>
        </w:tc>
        <w:tc>
          <w:tcPr>
            <w:tcW w:w="1336" w:type="dxa"/>
            <w:tcBorders>
              <w:top w:val="nil"/>
              <w:left w:val="nil"/>
              <w:bottom w:val="nil"/>
              <w:right w:val="nil"/>
            </w:tcBorders>
            <w:shd w:val="clear" w:color="auto" w:fill="auto"/>
            <w:vAlign w:val="center"/>
          </w:tcPr>
          <w:p w:rsidR="00AB039C" w:rsidRPr="00EF4050" w:rsidRDefault="00AB039C" w:rsidP="00F147FB">
            <w:pPr>
              <w:snapToGrid w:val="0"/>
              <w:spacing w:line="340" w:lineRule="atLeast"/>
              <w:ind w:rightChars="154" w:right="370"/>
              <w:jc w:val="right"/>
              <w:rPr>
                <w:rFonts w:eastAsia="標楷體"/>
                <w:b/>
                <w:spacing w:val="4"/>
                <w:kern w:val="0"/>
                <w:szCs w:val="27"/>
              </w:rPr>
            </w:pPr>
            <w:r>
              <w:rPr>
                <w:rFonts w:eastAsia="標楷體" w:hint="eastAsia"/>
                <w:b/>
                <w:spacing w:val="4"/>
                <w:kern w:val="0"/>
                <w:szCs w:val="27"/>
              </w:rPr>
              <w:t>0.184</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284"/>
              <w:jc w:val="right"/>
              <w:rPr>
                <w:rFonts w:eastAsia="標楷體"/>
              </w:rPr>
            </w:pPr>
            <w:r w:rsidRPr="00EF4050">
              <w:rPr>
                <w:rFonts w:eastAsia="標楷體"/>
              </w:rPr>
              <w:t>1</w:t>
            </w:r>
            <w:r w:rsidRPr="00EF4050">
              <w:rPr>
                <w:rFonts w:eastAsia="標楷體"/>
              </w:rPr>
              <w:t>月</w:t>
            </w:r>
          </w:p>
        </w:tc>
        <w:tc>
          <w:tcPr>
            <w:tcW w:w="1360" w:type="dxa"/>
            <w:tcBorders>
              <w:top w:val="nil"/>
              <w:left w:val="single" w:sz="4" w:space="0" w:color="auto"/>
              <w:bottom w:val="nil"/>
              <w:right w:val="nil"/>
            </w:tcBorders>
            <w:vAlign w:val="center"/>
          </w:tcPr>
          <w:p w:rsidR="00AB039C" w:rsidRPr="00EF4050" w:rsidRDefault="00AB039C" w:rsidP="00F147F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EF4050">
              <w:rPr>
                <w:rFonts w:eastAsia="標楷體" w:hint="eastAsia"/>
                <w:spacing w:val="4"/>
                <w:kern w:val="0"/>
                <w:szCs w:val="27"/>
              </w:rPr>
              <w:t>3.42</w:t>
            </w:r>
          </w:p>
        </w:tc>
        <w:tc>
          <w:tcPr>
            <w:tcW w:w="1513" w:type="dxa"/>
            <w:tcBorders>
              <w:top w:val="nil"/>
              <w:left w:val="nil"/>
              <w:bottom w:val="nil"/>
              <w:right w:val="nil"/>
            </w:tcBorders>
            <w:vAlign w:val="center"/>
          </w:tcPr>
          <w:p w:rsidR="00AB039C" w:rsidRPr="00EF4050" w:rsidRDefault="00AB039C" w:rsidP="00F147FB">
            <w:pPr>
              <w:snapToGrid w:val="0"/>
              <w:spacing w:line="340" w:lineRule="atLeast"/>
              <w:ind w:rightChars="213" w:right="511"/>
              <w:jc w:val="right"/>
              <w:rPr>
                <w:rFonts w:eastAsia="標楷體"/>
                <w:spacing w:val="4"/>
                <w:kern w:val="0"/>
                <w:szCs w:val="27"/>
              </w:rPr>
            </w:pPr>
            <w:r w:rsidRPr="00EF4050">
              <w:rPr>
                <w:rFonts w:eastAsia="標楷體" w:hint="eastAsia"/>
                <w:spacing w:val="4"/>
                <w:kern w:val="0"/>
                <w:szCs w:val="27"/>
              </w:rPr>
              <w:t>3.06</w:t>
            </w:r>
          </w:p>
        </w:tc>
        <w:tc>
          <w:tcPr>
            <w:tcW w:w="1500" w:type="dxa"/>
            <w:tcBorders>
              <w:top w:val="nil"/>
              <w:left w:val="nil"/>
              <w:bottom w:val="nil"/>
              <w:right w:val="nil"/>
            </w:tcBorders>
            <w:vAlign w:val="center"/>
          </w:tcPr>
          <w:p w:rsidR="00AB039C" w:rsidRPr="00EF4050" w:rsidRDefault="00AB039C" w:rsidP="00F147FB">
            <w:pPr>
              <w:snapToGrid w:val="0"/>
              <w:spacing w:line="340" w:lineRule="atLeast"/>
              <w:ind w:rightChars="189" w:right="454"/>
              <w:jc w:val="right"/>
              <w:rPr>
                <w:rFonts w:eastAsia="標楷體"/>
              </w:rPr>
            </w:pPr>
            <w:r w:rsidRPr="00EF4050">
              <w:rPr>
                <w:rFonts w:eastAsia="標楷體" w:hint="eastAsia"/>
              </w:rPr>
              <w:t>3.11</w:t>
            </w:r>
          </w:p>
        </w:tc>
        <w:tc>
          <w:tcPr>
            <w:tcW w:w="1416" w:type="dxa"/>
            <w:tcBorders>
              <w:top w:val="nil"/>
              <w:left w:val="nil"/>
              <w:bottom w:val="nil"/>
              <w:right w:val="nil"/>
            </w:tcBorders>
            <w:vAlign w:val="center"/>
          </w:tcPr>
          <w:p w:rsidR="00AB039C" w:rsidRPr="00EF4050" w:rsidRDefault="00AB039C" w:rsidP="00F147FB">
            <w:pPr>
              <w:snapToGrid w:val="0"/>
              <w:spacing w:line="340" w:lineRule="atLeast"/>
              <w:ind w:rightChars="188" w:right="451"/>
              <w:jc w:val="right"/>
              <w:rPr>
                <w:rFonts w:eastAsia="標楷體"/>
              </w:rPr>
            </w:pPr>
            <w:r w:rsidRPr="00EF4050">
              <w:rPr>
                <w:rFonts w:eastAsia="標楷體" w:hint="eastAsia"/>
              </w:rPr>
              <w:t>29.440</w:t>
            </w:r>
          </w:p>
        </w:tc>
        <w:tc>
          <w:tcPr>
            <w:tcW w:w="1336" w:type="dxa"/>
            <w:tcBorders>
              <w:top w:val="nil"/>
              <w:left w:val="nil"/>
              <w:bottom w:val="nil"/>
              <w:right w:val="nil"/>
            </w:tcBorders>
            <w:vAlign w:val="center"/>
          </w:tcPr>
          <w:p w:rsidR="00AB039C" w:rsidRPr="00EF4050" w:rsidRDefault="00AB039C" w:rsidP="00F147FB">
            <w:pPr>
              <w:snapToGrid w:val="0"/>
              <w:spacing w:line="340" w:lineRule="atLeast"/>
              <w:ind w:rightChars="154" w:right="370"/>
              <w:jc w:val="right"/>
              <w:rPr>
                <w:rFonts w:eastAsia="標楷體"/>
                <w:spacing w:val="4"/>
                <w:kern w:val="0"/>
                <w:szCs w:val="27"/>
              </w:rPr>
            </w:pPr>
            <w:r w:rsidRPr="00EF4050">
              <w:rPr>
                <w:rFonts w:eastAsia="標楷體" w:hint="eastAsia"/>
                <w:spacing w:val="4"/>
                <w:kern w:val="0"/>
                <w:szCs w:val="27"/>
              </w:rPr>
              <w:t>0.180</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284"/>
              <w:jc w:val="right"/>
              <w:rPr>
                <w:rFonts w:eastAsia="標楷體"/>
              </w:rPr>
            </w:pPr>
            <w:r w:rsidRPr="00EF4050">
              <w:rPr>
                <w:rFonts w:eastAsia="標楷體" w:hint="eastAsia"/>
              </w:rPr>
              <w:t>2</w:t>
            </w:r>
            <w:r w:rsidRPr="00EF4050">
              <w:rPr>
                <w:rFonts w:eastAsia="標楷體" w:hint="eastAsia"/>
              </w:rPr>
              <w:t>月</w:t>
            </w:r>
          </w:p>
        </w:tc>
        <w:tc>
          <w:tcPr>
            <w:tcW w:w="1360" w:type="dxa"/>
            <w:tcBorders>
              <w:top w:val="nil"/>
              <w:left w:val="single" w:sz="4" w:space="0" w:color="auto"/>
              <w:bottom w:val="nil"/>
              <w:right w:val="nil"/>
            </w:tcBorders>
            <w:vAlign w:val="center"/>
          </w:tcPr>
          <w:p w:rsidR="00AB039C" w:rsidRPr="00EF4050" w:rsidRDefault="00AB039C" w:rsidP="00F147F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EF4050">
              <w:rPr>
                <w:rFonts w:eastAsia="標楷體" w:hint="eastAsia"/>
                <w:spacing w:val="4"/>
                <w:kern w:val="0"/>
                <w:szCs w:val="27"/>
              </w:rPr>
              <w:t>3.78</w:t>
            </w:r>
          </w:p>
        </w:tc>
        <w:tc>
          <w:tcPr>
            <w:tcW w:w="1513" w:type="dxa"/>
            <w:tcBorders>
              <w:top w:val="nil"/>
              <w:left w:val="nil"/>
              <w:bottom w:val="nil"/>
              <w:right w:val="nil"/>
            </w:tcBorders>
            <w:vAlign w:val="center"/>
          </w:tcPr>
          <w:p w:rsidR="00AB039C" w:rsidRPr="00EF4050" w:rsidRDefault="00AB039C" w:rsidP="00F147FB">
            <w:pPr>
              <w:snapToGrid w:val="0"/>
              <w:spacing w:line="340" w:lineRule="atLeast"/>
              <w:ind w:rightChars="213" w:right="511"/>
              <w:jc w:val="right"/>
              <w:rPr>
                <w:rFonts w:eastAsia="標楷體"/>
                <w:spacing w:val="4"/>
                <w:kern w:val="0"/>
                <w:szCs w:val="27"/>
              </w:rPr>
            </w:pPr>
            <w:r w:rsidRPr="00EF4050">
              <w:rPr>
                <w:rFonts w:eastAsia="標楷體" w:hint="eastAsia"/>
                <w:spacing w:val="4"/>
                <w:kern w:val="0"/>
                <w:szCs w:val="27"/>
              </w:rPr>
              <w:t>7.50</w:t>
            </w:r>
          </w:p>
        </w:tc>
        <w:tc>
          <w:tcPr>
            <w:tcW w:w="1500" w:type="dxa"/>
            <w:tcBorders>
              <w:top w:val="nil"/>
              <w:left w:val="nil"/>
              <w:bottom w:val="nil"/>
              <w:right w:val="nil"/>
            </w:tcBorders>
            <w:vAlign w:val="center"/>
          </w:tcPr>
          <w:p w:rsidR="00AB039C" w:rsidRPr="00EF4050" w:rsidRDefault="00AB039C" w:rsidP="00F147FB">
            <w:pPr>
              <w:snapToGrid w:val="0"/>
              <w:spacing w:line="340" w:lineRule="atLeast"/>
              <w:ind w:rightChars="189" w:right="454"/>
              <w:jc w:val="right"/>
              <w:rPr>
                <w:rFonts w:eastAsia="標楷體"/>
              </w:rPr>
            </w:pPr>
            <w:r w:rsidRPr="00EF4050">
              <w:rPr>
                <w:rFonts w:eastAsia="標楷體" w:hint="eastAsia"/>
              </w:rPr>
              <w:t>5.16</w:t>
            </w:r>
          </w:p>
        </w:tc>
        <w:tc>
          <w:tcPr>
            <w:tcW w:w="1416" w:type="dxa"/>
            <w:tcBorders>
              <w:top w:val="nil"/>
              <w:left w:val="nil"/>
              <w:bottom w:val="nil"/>
              <w:right w:val="nil"/>
            </w:tcBorders>
            <w:vAlign w:val="center"/>
          </w:tcPr>
          <w:p w:rsidR="00AB039C" w:rsidRPr="00EF4050" w:rsidRDefault="00AB039C" w:rsidP="00F147FB">
            <w:pPr>
              <w:snapToGrid w:val="0"/>
              <w:spacing w:line="340" w:lineRule="atLeast"/>
              <w:ind w:rightChars="188" w:right="451"/>
              <w:jc w:val="right"/>
              <w:rPr>
                <w:rFonts w:eastAsia="標楷體"/>
              </w:rPr>
            </w:pPr>
            <w:r w:rsidRPr="00EF4050">
              <w:rPr>
                <w:rFonts w:eastAsia="標楷體" w:hint="eastAsia"/>
              </w:rPr>
              <w:t>29.308</w:t>
            </w:r>
          </w:p>
        </w:tc>
        <w:tc>
          <w:tcPr>
            <w:tcW w:w="1336" w:type="dxa"/>
            <w:tcBorders>
              <w:top w:val="nil"/>
              <w:left w:val="nil"/>
              <w:bottom w:val="nil"/>
              <w:right w:val="nil"/>
            </w:tcBorders>
            <w:vAlign w:val="center"/>
          </w:tcPr>
          <w:p w:rsidR="00AB039C" w:rsidRPr="00EF4050" w:rsidRDefault="00AB039C" w:rsidP="00F147FB">
            <w:pPr>
              <w:snapToGrid w:val="0"/>
              <w:spacing w:line="340" w:lineRule="atLeast"/>
              <w:ind w:rightChars="154" w:right="370"/>
              <w:jc w:val="right"/>
              <w:rPr>
                <w:rFonts w:eastAsia="標楷體"/>
                <w:spacing w:val="4"/>
                <w:kern w:val="0"/>
                <w:szCs w:val="27"/>
              </w:rPr>
            </w:pPr>
            <w:r w:rsidRPr="00EF4050">
              <w:rPr>
                <w:rFonts w:eastAsia="標楷體" w:hint="eastAsia"/>
                <w:spacing w:val="4"/>
                <w:kern w:val="0"/>
                <w:szCs w:val="27"/>
              </w:rPr>
              <w:t>0.181</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284"/>
              <w:jc w:val="right"/>
              <w:rPr>
                <w:rFonts w:eastAsia="標楷體"/>
              </w:rPr>
            </w:pPr>
            <w:r w:rsidRPr="00EF4050">
              <w:rPr>
                <w:rFonts w:eastAsia="標楷體"/>
              </w:rPr>
              <w:t>3</w:t>
            </w:r>
            <w:r w:rsidRPr="00EF4050">
              <w:rPr>
                <w:rFonts w:eastAsia="標楷體"/>
              </w:rPr>
              <w:t>月</w:t>
            </w:r>
          </w:p>
        </w:tc>
        <w:tc>
          <w:tcPr>
            <w:tcW w:w="1360" w:type="dxa"/>
            <w:tcBorders>
              <w:top w:val="nil"/>
              <w:left w:val="single" w:sz="4" w:space="0" w:color="auto"/>
              <w:bottom w:val="nil"/>
              <w:right w:val="nil"/>
            </w:tcBorders>
            <w:vAlign w:val="center"/>
          </w:tcPr>
          <w:p w:rsidR="00AB039C" w:rsidRPr="00EF4050" w:rsidRDefault="00AB039C" w:rsidP="00F147F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EF4050">
              <w:rPr>
                <w:rFonts w:eastAsia="標楷體" w:hint="eastAsia"/>
                <w:spacing w:val="4"/>
                <w:kern w:val="0"/>
                <w:szCs w:val="27"/>
              </w:rPr>
              <w:t>3.60</w:t>
            </w:r>
          </w:p>
        </w:tc>
        <w:tc>
          <w:tcPr>
            <w:tcW w:w="1513" w:type="dxa"/>
            <w:tcBorders>
              <w:top w:val="nil"/>
              <w:left w:val="nil"/>
              <w:bottom w:val="nil"/>
              <w:right w:val="nil"/>
            </w:tcBorders>
            <w:vAlign w:val="center"/>
          </w:tcPr>
          <w:p w:rsidR="00AB039C" w:rsidRPr="00EF4050" w:rsidRDefault="00AB039C" w:rsidP="00F147FB">
            <w:pPr>
              <w:snapToGrid w:val="0"/>
              <w:spacing w:line="340" w:lineRule="atLeast"/>
              <w:ind w:rightChars="213" w:right="511"/>
              <w:jc w:val="right"/>
              <w:rPr>
                <w:rFonts w:eastAsia="標楷體"/>
                <w:spacing w:val="4"/>
                <w:kern w:val="0"/>
                <w:szCs w:val="27"/>
              </w:rPr>
            </w:pPr>
            <w:r w:rsidRPr="00EF4050">
              <w:rPr>
                <w:rFonts w:eastAsia="標楷體" w:hint="eastAsia"/>
                <w:spacing w:val="4"/>
                <w:kern w:val="0"/>
                <w:szCs w:val="27"/>
              </w:rPr>
              <w:t>6.77</w:t>
            </w:r>
          </w:p>
        </w:tc>
        <w:tc>
          <w:tcPr>
            <w:tcW w:w="1500" w:type="dxa"/>
            <w:tcBorders>
              <w:top w:val="nil"/>
              <w:left w:val="nil"/>
              <w:bottom w:val="nil"/>
              <w:right w:val="nil"/>
            </w:tcBorders>
            <w:vAlign w:val="center"/>
          </w:tcPr>
          <w:p w:rsidR="00AB039C" w:rsidRPr="00EF4050" w:rsidRDefault="00AB039C" w:rsidP="00F147FB">
            <w:pPr>
              <w:snapToGrid w:val="0"/>
              <w:spacing w:line="340" w:lineRule="atLeast"/>
              <w:ind w:rightChars="189" w:right="454"/>
              <w:jc w:val="right"/>
              <w:rPr>
                <w:rFonts w:eastAsia="標楷體"/>
              </w:rPr>
            </w:pPr>
            <w:r w:rsidRPr="00EF4050">
              <w:rPr>
                <w:rFonts w:eastAsia="標楷體" w:hint="eastAsia"/>
                <w:spacing w:val="4"/>
                <w:kern w:val="0"/>
                <w:szCs w:val="27"/>
              </w:rPr>
              <w:t>5.46</w:t>
            </w:r>
          </w:p>
        </w:tc>
        <w:tc>
          <w:tcPr>
            <w:tcW w:w="1416" w:type="dxa"/>
            <w:tcBorders>
              <w:top w:val="nil"/>
              <w:left w:val="nil"/>
              <w:bottom w:val="nil"/>
              <w:right w:val="nil"/>
            </w:tcBorders>
            <w:vAlign w:val="center"/>
          </w:tcPr>
          <w:p w:rsidR="00AB039C" w:rsidRPr="00EF4050" w:rsidRDefault="00AB039C" w:rsidP="00F147FB">
            <w:pPr>
              <w:snapToGrid w:val="0"/>
              <w:spacing w:line="340" w:lineRule="atLeast"/>
              <w:ind w:rightChars="188" w:right="451"/>
              <w:jc w:val="right"/>
              <w:rPr>
                <w:rFonts w:eastAsia="標楷體"/>
              </w:rPr>
            </w:pPr>
            <w:r w:rsidRPr="00EF4050">
              <w:rPr>
                <w:rFonts w:eastAsia="標楷體" w:hint="eastAsia"/>
              </w:rPr>
              <w:t>29</w:t>
            </w:r>
            <w:r w:rsidRPr="00EF4050">
              <w:rPr>
                <w:rFonts w:eastAsia="標楷體"/>
              </w:rPr>
              <w:t>.</w:t>
            </w:r>
            <w:r w:rsidRPr="00EF4050">
              <w:rPr>
                <w:rFonts w:eastAsia="標楷體" w:hint="eastAsia"/>
              </w:rPr>
              <w:t>216</w:t>
            </w:r>
          </w:p>
        </w:tc>
        <w:tc>
          <w:tcPr>
            <w:tcW w:w="1336" w:type="dxa"/>
            <w:tcBorders>
              <w:top w:val="nil"/>
              <w:left w:val="nil"/>
              <w:bottom w:val="nil"/>
              <w:right w:val="nil"/>
            </w:tcBorders>
            <w:vAlign w:val="center"/>
          </w:tcPr>
          <w:p w:rsidR="00AB039C" w:rsidRPr="00EF4050" w:rsidRDefault="00AB039C" w:rsidP="00F147FB">
            <w:pPr>
              <w:snapToGrid w:val="0"/>
              <w:spacing w:line="340" w:lineRule="atLeast"/>
              <w:ind w:rightChars="154" w:right="370"/>
              <w:jc w:val="right"/>
              <w:rPr>
                <w:rFonts w:eastAsia="標楷體"/>
                <w:spacing w:val="4"/>
                <w:kern w:val="0"/>
                <w:szCs w:val="27"/>
              </w:rPr>
            </w:pPr>
            <w:r w:rsidRPr="00EF4050">
              <w:rPr>
                <w:rFonts w:eastAsia="標楷體"/>
                <w:spacing w:val="4"/>
                <w:kern w:val="0"/>
                <w:szCs w:val="27"/>
              </w:rPr>
              <w:t>0.1</w:t>
            </w:r>
            <w:r w:rsidRPr="00EF4050">
              <w:rPr>
                <w:rFonts w:eastAsia="標楷體" w:hint="eastAsia"/>
                <w:spacing w:val="4"/>
                <w:kern w:val="0"/>
                <w:szCs w:val="27"/>
              </w:rPr>
              <w:t>80</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284"/>
              <w:jc w:val="right"/>
              <w:rPr>
                <w:rFonts w:eastAsia="標楷體"/>
              </w:rPr>
            </w:pPr>
            <w:r w:rsidRPr="00EF4050">
              <w:rPr>
                <w:rFonts w:eastAsia="標楷體" w:hint="eastAsia"/>
              </w:rPr>
              <w:t>4</w:t>
            </w:r>
            <w:r w:rsidRPr="00EF4050">
              <w:rPr>
                <w:rFonts w:eastAsia="標楷體"/>
              </w:rPr>
              <w:t>月</w:t>
            </w:r>
          </w:p>
        </w:tc>
        <w:tc>
          <w:tcPr>
            <w:tcW w:w="1360" w:type="dxa"/>
            <w:tcBorders>
              <w:top w:val="nil"/>
              <w:left w:val="single" w:sz="4" w:space="0" w:color="auto"/>
              <w:bottom w:val="nil"/>
              <w:right w:val="nil"/>
            </w:tcBorders>
            <w:vAlign w:val="center"/>
          </w:tcPr>
          <w:p w:rsidR="00AB039C" w:rsidRPr="00EF4050" w:rsidRDefault="00AB039C" w:rsidP="00F147F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EF4050">
              <w:rPr>
                <w:rFonts w:eastAsia="標楷體" w:hint="eastAsia"/>
                <w:spacing w:val="4"/>
                <w:kern w:val="0"/>
                <w:szCs w:val="27"/>
              </w:rPr>
              <w:t>3.59</w:t>
            </w:r>
          </w:p>
        </w:tc>
        <w:tc>
          <w:tcPr>
            <w:tcW w:w="1513" w:type="dxa"/>
            <w:tcBorders>
              <w:top w:val="nil"/>
              <w:left w:val="nil"/>
              <w:bottom w:val="nil"/>
              <w:right w:val="nil"/>
            </w:tcBorders>
            <w:vAlign w:val="center"/>
          </w:tcPr>
          <w:p w:rsidR="00AB039C" w:rsidRPr="00EF4050" w:rsidRDefault="00AB039C" w:rsidP="00F147FB">
            <w:pPr>
              <w:snapToGrid w:val="0"/>
              <w:spacing w:line="340" w:lineRule="atLeast"/>
              <w:ind w:rightChars="213" w:right="511"/>
              <w:jc w:val="right"/>
              <w:rPr>
                <w:rFonts w:eastAsia="標楷體"/>
                <w:spacing w:val="4"/>
                <w:kern w:val="0"/>
                <w:szCs w:val="27"/>
              </w:rPr>
            </w:pPr>
            <w:r w:rsidRPr="00EF4050">
              <w:rPr>
                <w:rFonts w:eastAsia="標楷體" w:hint="eastAsia"/>
                <w:spacing w:val="4"/>
                <w:kern w:val="0"/>
                <w:szCs w:val="27"/>
              </w:rPr>
              <w:t>7.07</w:t>
            </w:r>
          </w:p>
        </w:tc>
        <w:tc>
          <w:tcPr>
            <w:tcW w:w="1500" w:type="dxa"/>
            <w:tcBorders>
              <w:top w:val="nil"/>
              <w:left w:val="nil"/>
              <w:bottom w:val="nil"/>
              <w:right w:val="nil"/>
            </w:tcBorders>
            <w:vAlign w:val="center"/>
          </w:tcPr>
          <w:p w:rsidR="00AB039C" w:rsidRPr="00EF4050" w:rsidRDefault="00AB039C" w:rsidP="00F147FB">
            <w:pPr>
              <w:snapToGrid w:val="0"/>
              <w:spacing w:line="340" w:lineRule="atLeast"/>
              <w:ind w:rightChars="189" w:right="454"/>
              <w:jc w:val="right"/>
              <w:rPr>
                <w:rFonts w:eastAsia="標楷體"/>
              </w:rPr>
            </w:pPr>
            <w:r w:rsidRPr="00EF4050">
              <w:rPr>
                <w:rFonts w:eastAsia="標楷體" w:hint="eastAsia"/>
                <w:spacing w:val="4"/>
                <w:kern w:val="0"/>
                <w:szCs w:val="27"/>
              </w:rPr>
              <w:t>5.60</w:t>
            </w:r>
          </w:p>
        </w:tc>
        <w:tc>
          <w:tcPr>
            <w:tcW w:w="1416" w:type="dxa"/>
            <w:tcBorders>
              <w:top w:val="nil"/>
              <w:left w:val="nil"/>
              <w:bottom w:val="nil"/>
              <w:right w:val="nil"/>
            </w:tcBorders>
            <w:vAlign w:val="center"/>
          </w:tcPr>
          <w:p w:rsidR="00AB039C" w:rsidRPr="00EF4050" w:rsidRDefault="00AB039C" w:rsidP="00F147FB">
            <w:pPr>
              <w:snapToGrid w:val="0"/>
              <w:spacing w:line="340" w:lineRule="atLeast"/>
              <w:ind w:rightChars="188" w:right="451"/>
              <w:jc w:val="right"/>
              <w:rPr>
                <w:rFonts w:eastAsia="標楷體"/>
              </w:rPr>
            </w:pPr>
            <w:r w:rsidRPr="00EF4050">
              <w:rPr>
                <w:rFonts w:eastAsia="標楷體" w:hint="eastAsia"/>
              </w:rPr>
              <w:t>29</w:t>
            </w:r>
            <w:r w:rsidRPr="00EF4050">
              <w:rPr>
                <w:rFonts w:eastAsia="標楷體"/>
              </w:rPr>
              <w:t>.</w:t>
            </w:r>
            <w:r w:rsidRPr="00EF4050">
              <w:rPr>
                <w:rFonts w:eastAsia="標楷體" w:hint="eastAsia"/>
              </w:rPr>
              <w:t>394</w:t>
            </w:r>
          </w:p>
        </w:tc>
        <w:tc>
          <w:tcPr>
            <w:tcW w:w="1336" w:type="dxa"/>
            <w:tcBorders>
              <w:top w:val="nil"/>
              <w:left w:val="nil"/>
              <w:bottom w:val="nil"/>
              <w:right w:val="nil"/>
            </w:tcBorders>
            <w:vAlign w:val="center"/>
          </w:tcPr>
          <w:p w:rsidR="00AB039C" w:rsidRPr="00EF4050" w:rsidRDefault="00AB039C" w:rsidP="00F147FB">
            <w:pPr>
              <w:snapToGrid w:val="0"/>
              <w:spacing w:line="340" w:lineRule="atLeast"/>
              <w:ind w:rightChars="154" w:right="370"/>
              <w:jc w:val="right"/>
              <w:rPr>
                <w:rFonts w:eastAsia="標楷體"/>
                <w:spacing w:val="4"/>
                <w:kern w:val="0"/>
                <w:szCs w:val="27"/>
              </w:rPr>
            </w:pPr>
            <w:r w:rsidRPr="00EF4050">
              <w:rPr>
                <w:rFonts w:eastAsia="標楷體"/>
                <w:spacing w:val="4"/>
                <w:kern w:val="0"/>
                <w:szCs w:val="27"/>
              </w:rPr>
              <w:t>0.1</w:t>
            </w:r>
            <w:r w:rsidRPr="00EF4050">
              <w:rPr>
                <w:rFonts w:eastAsia="標楷體" w:hint="eastAsia"/>
                <w:spacing w:val="4"/>
                <w:kern w:val="0"/>
                <w:szCs w:val="27"/>
              </w:rPr>
              <w:t>84</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284"/>
              <w:jc w:val="right"/>
              <w:rPr>
                <w:rFonts w:eastAsia="標楷體"/>
              </w:rPr>
            </w:pPr>
            <w:r w:rsidRPr="00EF4050">
              <w:rPr>
                <w:rFonts w:eastAsia="標楷體" w:hint="eastAsia"/>
              </w:rPr>
              <w:t>5</w:t>
            </w:r>
            <w:r w:rsidRPr="00EF4050">
              <w:rPr>
                <w:rFonts w:eastAsia="標楷體"/>
              </w:rPr>
              <w:t>月</w:t>
            </w:r>
          </w:p>
        </w:tc>
        <w:tc>
          <w:tcPr>
            <w:tcW w:w="1360" w:type="dxa"/>
            <w:tcBorders>
              <w:top w:val="nil"/>
              <w:left w:val="single" w:sz="4" w:space="0" w:color="auto"/>
              <w:bottom w:val="nil"/>
              <w:right w:val="nil"/>
            </w:tcBorders>
            <w:vAlign w:val="center"/>
          </w:tcPr>
          <w:p w:rsidR="00AB039C" w:rsidRPr="00EF4050" w:rsidRDefault="00AB039C" w:rsidP="00F147F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EF4050">
              <w:rPr>
                <w:rFonts w:eastAsia="標楷體" w:hint="eastAsia"/>
                <w:spacing w:val="4"/>
                <w:kern w:val="0"/>
                <w:szCs w:val="27"/>
              </w:rPr>
              <w:t>3.73</w:t>
            </w:r>
          </w:p>
        </w:tc>
        <w:tc>
          <w:tcPr>
            <w:tcW w:w="1513" w:type="dxa"/>
            <w:tcBorders>
              <w:top w:val="nil"/>
              <w:left w:val="nil"/>
              <w:bottom w:val="nil"/>
              <w:right w:val="nil"/>
            </w:tcBorders>
            <w:vAlign w:val="center"/>
          </w:tcPr>
          <w:p w:rsidR="00AB039C" w:rsidRPr="00EF4050" w:rsidRDefault="00AB039C" w:rsidP="00F147FB">
            <w:pPr>
              <w:snapToGrid w:val="0"/>
              <w:spacing w:line="340" w:lineRule="atLeast"/>
              <w:ind w:rightChars="213" w:right="511"/>
              <w:jc w:val="right"/>
              <w:rPr>
                <w:rFonts w:eastAsia="標楷體"/>
                <w:spacing w:val="4"/>
                <w:kern w:val="0"/>
                <w:szCs w:val="27"/>
              </w:rPr>
            </w:pPr>
            <w:r w:rsidRPr="00EF4050">
              <w:rPr>
                <w:rFonts w:eastAsia="標楷體" w:hint="eastAsia"/>
                <w:spacing w:val="4"/>
                <w:kern w:val="0"/>
                <w:szCs w:val="27"/>
              </w:rPr>
              <w:t>9.10</w:t>
            </w:r>
          </w:p>
        </w:tc>
        <w:tc>
          <w:tcPr>
            <w:tcW w:w="1500" w:type="dxa"/>
            <w:tcBorders>
              <w:top w:val="nil"/>
              <w:left w:val="nil"/>
              <w:bottom w:val="nil"/>
              <w:right w:val="nil"/>
            </w:tcBorders>
            <w:vAlign w:val="center"/>
          </w:tcPr>
          <w:p w:rsidR="00AB039C" w:rsidRPr="00EF4050" w:rsidRDefault="00AB039C" w:rsidP="00F147FB">
            <w:pPr>
              <w:snapToGrid w:val="0"/>
              <w:spacing w:line="340" w:lineRule="atLeast"/>
              <w:ind w:rightChars="189" w:right="454"/>
              <w:jc w:val="right"/>
              <w:rPr>
                <w:rFonts w:eastAsia="標楷體"/>
              </w:rPr>
            </w:pPr>
            <w:r w:rsidRPr="00EF4050">
              <w:rPr>
                <w:rFonts w:eastAsia="標楷體" w:hint="eastAsia"/>
                <w:spacing w:val="4"/>
                <w:kern w:val="0"/>
                <w:szCs w:val="27"/>
              </w:rPr>
              <w:t>6.35</w:t>
            </w:r>
          </w:p>
        </w:tc>
        <w:tc>
          <w:tcPr>
            <w:tcW w:w="1416" w:type="dxa"/>
            <w:tcBorders>
              <w:top w:val="nil"/>
              <w:left w:val="nil"/>
              <w:bottom w:val="nil"/>
              <w:right w:val="nil"/>
            </w:tcBorders>
            <w:vAlign w:val="center"/>
          </w:tcPr>
          <w:p w:rsidR="00AB039C" w:rsidRPr="00EF4050" w:rsidRDefault="00AB039C" w:rsidP="00F147FB">
            <w:pPr>
              <w:snapToGrid w:val="0"/>
              <w:spacing w:line="340" w:lineRule="atLeast"/>
              <w:ind w:rightChars="188" w:right="451"/>
              <w:jc w:val="right"/>
              <w:rPr>
                <w:rFonts w:eastAsia="標楷體"/>
              </w:rPr>
            </w:pPr>
            <w:r w:rsidRPr="00EF4050">
              <w:rPr>
                <w:rFonts w:eastAsia="標楷體" w:hint="eastAsia"/>
              </w:rPr>
              <w:t>29</w:t>
            </w:r>
            <w:r w:rsidRPr="00EF4050">
              <w:rPr>
                <w:rFonts w:eastAsia="標楷體"/>
              </w:rPr>
              <w:t>.</w:t>
            </w:r>
            <w:r w:rsidRPr="00EF4050">
              <w:rPr>
                <w:rFonts w:eastAsia="標楷體" w:hint="eastAsia"/>
              </w:rPr>
              <w:t>878</w:t>
            </w:r>
          </w:p>
        </w:tc>
        <w:tc>
          <w:tcPr>
            <w:tcW w:w="1336" w:type="dxa"/>
            <w:tcBorders>
              <w:top w:val="nil"/>
              <w:left w:val="nil"/>
              <w:bottom w:val="nil"/>
              <w:right w:val="nil"/>
            </w:tcBorders>
            <w:vAlign w:val="center"/>
          </w:tcPr>
          <w:p w:rsidR="00AB039C" w:rsidRPr="00EF4050" w:rsidRDefault="00AB039C" w:rsidP="00F147FB">
            <w:pPr>
              <w:snapToGrid w:val="0"/>
              <w:spacing w:line="340" w:lineRule="atLeast"/>
              <w:ind w:rightChars="154" w:right="370"/>
              <w:jc w:val="right"/>
              <w:rPr>
                <w:rFonts w:eastAsia="標楷體"/>
                <w:spacing w:val="4"/>
                <w:kern w:val="0"/>
                <w:szCs w:val="27"/>
              </w:rPr>
            </w:pPr>
            <w:r w:rsidRPr="00EF4050">
              <w:rPr>
                <w:rFonts w:eastAsia="標楷體"/>
                <w:spacing w:val="4"/>
                <w:kern w:val="0"/>
                <w:szCs w:val="27"/>
              </w:rPr>
              <w:t>0.1</w:t>
            </w:r>
            <w:r w:rsidRPr="00EF4050">
              <w:rPr>
                <w:rFonts w:eastAsia="標楷體" w:hint="eastAsia"/>
                <w:spacing w:val="4"/>
                <w:kern w:val="0"/>
                <w:szCs w:val="27"/>
              </w:rPr>
              <w:t>86</w:t>
            </w:r>
          </w:p>
        </w:tc>
      </w:tr>
      <w:tr w:rsidR="00AB039C" w:rsidRPr="001F2295" w:rsidTr="00F147FB">
        <w:trPr>
          <w:trHeight w:val="307"/>
          <w:jc w:val="center"/>
        </w:trPr>
        <w:tc>
          <w:tcPr>
            <w:tcW w:w="1638" w:type="dxa"/>
            <w:tcBorders>
              <w:top w:val="nil"/>
              <w:left w:val="nil"/>
              <w:bottom w:val="single" w:sz="4" w:space="0" w:color="auto"/>
              <w:right w:val="single" w:sz="4" w:space="0" w:color="auto"/>
            </w:tcBorders>
          </w:tcPr>
          <w:p w:rsidR="00AB039C" w:rsidRPr="00EF4050" w:rsidRDefault="00AB039C" w:rsidP="00F147FB">
            <w:pPr>
              <w:snapToGrid w:val="0"/>
              <w:spacing w:line="340" w:lineRule="atLeast"/>
              <w:ind w:right="284"/>
              <w:jc w:val="right"/>
              <w:rPr>
                <w:rFonts w:eastAsia="標楷體"/>
              </w:rPr>
            </w:pPr>
            <w:r>
              <w:rPr>
                <w:rFonts w:eastAsia="標楷體" w:hint="eastAsia"/>
              </w:rPr>
              <w:t>6</w:t>
            </w:r>
            <w:r>
              <w:rPr>
                <w:rFonts w:eastAsia="標楷體" w:hint="eastAsia"/>
              </w:rPr>
              <w:t>月</w:t>
            </w:r>
          </w:p>
        </w:tc>
        <w:tc>
          <w:tcPr>
            <w:tcW w:w="1360" w:type="dxa"/>
            <w:tcBorders>
              <w:top w:val="nil"/>
              <w:left w:val="single" w:sz="4" w:space="0" w:color="auto"/>
              <w:bottom w:val="single" w:sz="4" w:space="0" w:color="auto"/>
              <w:right w:val="nil"/>
            </w:tcBorders>
            <w:vAlign w:val="center"/>
          </w:tcPr>
          <w:p w:rsidR="00AB039C" w:rsidRPr="00EF4050" w:rsidRDefault="00AB039C" w:rsidP="00F147F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Pr>
                <w:rFonts w:eastAsia="標楷體" w:hint="eastAsia"/>
                <w:spacing w:val="4"/>
                <w:kern w:val="0"/>
                <w:szCs w:val="27"/>
              </w:rPr>
              <w:t>4.10</w:t>
            </w:r>
          </w:p>
        </w:tc>
        <w:tc>
          <w:tcPr>
            <w:tcW w:w="1513" w:type="dxa"/>
            <w:tcBorders>
              <w:top w:val="nil"/>
              <w:left w:val="nil"/>
              <w:bottom w:val="single" w:sz="4" w:space="0" w:color="auto"/>
              <w:right w:val="nil"/>
            </w:tcBorders>
            <w:vAlign w:val="center"/>
          </w:tcPr>
          <w:p w:rsidR="00AB039C" w:rsidRPr="00EF4050" w:rsidRDefault="00AB039C" w:rsidP="00F147FB">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7.85</w:t>
            </w:r>
          </w:p>
        </w:tc>
        <w:tc>
          <w:tcPr>
            <w:tcW w:w="1500" w:type="dxa"/>
            <w:tcBorders>
              <w:top w:val="nil"/>
              <w:left w:val="nil"/>
              <w:bottom w:val="single" w:sz="4" w:space="0" w:color="auto"/>
              <w:right w:val="nil"/>
            </w:tcBorders>
            <w:vAlign w:val="center"/>
          </w:tcPr>
          <w:p w:rsidR="00AB039C" w:rsidRPr="00EF4050" w:rsidRDefault="00AB039C" w:rsidP="00F147FB">
            <w:pPr>
              <w:snapToGrid w:val="0"/>
              <w:spacing w:line="340" w:lineRule="atLeast"/>
              <w:ind w:rightChars="189" w:right="454"/>
              <w:jc w:val="right"/>
              <w:rPr>
                <w:rFonts w:eastAsia="標楷體"/>
                <w:spacing w:val="4"/>
                <w:kern w:val="0"/>
                <w:szCs w:val="27"/>
              </w:rPr>
            </w:pPr>
            <w:r>
              <w:rPr>
                <w:rFonts w:eastAsia="標楷體" w:hint="eastAsia"/>
                <w:spacing w:val="4"/>
                <w:kern w:val="0"/>
                <w:szCs w:val="27"/>
              </w:rPr>
              <w:t>5.90</w:t>
            </w:r>
          </w:p>
        </w:tc>
        <w:tc>
          <w:tcPr>
            <w:tcW w:w="1416" w:type="dxa"/>
            <w:tcBorders>
              <w:top w:val="nil"/>
              <w:left w:val="nil"/>
              <w:bottom w:val="single" w:sz="4" w:space="0" w:color="auto"/>
              <w:right w:val="nil"/>
            </w:tcBorders>
            <w:vAlign w:val="center"/>
          </w:tcPr>
          <w:p w:rsidR="00AB039C" w:rsidRPr="00EF4050" w:rsidRDefault="00AB039C" w:rsidP="00F147FB">
            <w:pPr>
              <w:snapToGrid w:val="0"/>
              <w:spacing w:line="340" w:lineRule="atLeast"/>
              <w:ind w:rightChars="188" w:right="451"/>
              <w:jc w:val="right"/>
              <w:rPr>
                <w:rFonts w:eastAsia="標楷體"/>
              </w:rPr>
            </w:pPr>
            <w:r>
              <w:rPr>
                <w:rFonts w:eastAsia="標楷體" w:hint="eastAsia"/>
              </w:rPr>
              <w:t>30.080</w:t>
            </w:r>
          </w:p>
        </w:tc>
        <w:tc>
          <w:tcPr>
            <w:tcW w:w="1336" w:type="dxa"/>
            <w:tcBorders>
              <w:top w:val="nil"/>
              <w:left w:val="nil"/>
              <w:bottom w:val="single" w:sz="4" w:space="0" w:color="auto"/>
              <w:right w:val="nil"/>
            </w:tcBorders>
            <w:vAlign w:val="center"/>
          </w:tcPr>
          <w:p w:rsidR="00AB039C" w:rsidRPr="00EF4050" w:rsidRDefault="00AB039C" w:rsidP="00F147FB">
            <w:pPr>
              <w:snapToGrid w:val="0"/>
              <w:spacing w:line="340" w:lineRule="atLeast"/>
              <w:ind w:rightChars="154" w:right="370"/>
              <w:jc w:val="right"/>
              <w:rPr>
                <w:rFonts w:eastAsia="標楷體"/>
                <w:spacing w:val="4"/>
                <w:kern w:val="0"/>
                <w:szCs w:val="27"/>
              </w:rPr>
            </w:pPr>
            <w:r>
              <w:rPr>
                <w:rFonts w:eastAsia="標楷體" w:hint="eastAsia"/>
                <w:spacing w:val="4"/>
                <w:kern w:val="0"/>
                <w:szCs w:val="27"/>
              </w:rPr>
              <w:t>0.192</w:t>
            </w:r>
          </w:p>
        </w:tc>
      </w:tr>
    </w:tbl>
    <w:p w:rsidR="005160E7" w:rsidRPr="001F2295" w:rsidRDefault="005160E7" w:rsidP="005160E7">
      <w:pPr>
        <w:spacing w:line="0" w:lineRule="atLeast"/>
        <w:ind w:left="425" w:hangingChars="193" w:hanging="425"/>
        <w:rPr>
          <w:rFonts w:eastAsia="標楷體"/>
          <w:kern w:val="0"/>
          <w:sz w:val="22"/>
          <w:szCs w:val="22"/>
        </w:rPr>
      </w:pPr>
      <w:proofErr w:type="gramStart"/>
      <w:r w:rsidRPr="001F2295">
        <w:rPr>
          <w:rFonts w:eastAsia="標楷體"/>
          <w:kern w:val="0"/>
          <w:sz w:val="22"/>
          <w:szCs w:val="22"/>
        </w:rPr>
        <w:t>註</w:t>
      </w:r>
      <w:proofErr w:type="gramEnd"/>
      <w:r w:rsidRPr="001F2295">
        <w:rPr>
          <w:rFonts w:eastAsia="標楷體"/>
          <w:kern w:val="0"/>
          <w:sz w:val="22"/>
          <w:szCs w:val="22"/>
        </w:rPr>
        <w:t>：</w:t>
      </w:r>
      <w:r w:rsidRPr="001F2295">
        <w:rPr>
          <w:rFonts w:eastAsia="標楷體"/>
          <w:kern w:val="0"/>
          <w:sz w:val="22"/>
          <w:szCs w:val="22"/>
        </w:rPr>
        <w:t>M1A</w:t>
      </w:r>
      <w:r w:rsidRPr="001F2295">
        <w:rPr>
          <w:rFonts w:eastAsia="標楷體"/>
          <w:kern w:val="0"/>
          <w:sz w:val="22"/>
          <w:szCs w:val="22"/>
        </w:rPr>
        <w:t>為通貨淨額加上企業及個人在貨幣機構的支票存款及活期存款；</w:t>
      </w:r>
      <w:r w:rsidRPr="001F2295">
        <w:rPr>
          <w:rFonts w:eastAsia="標楷體"/>
          <w:kern w:val="0"/>
          <w:sz w:val="22"/>
          <w:szCs w:val="22"/>
        </w:rPr>
        <w:t>M1B</w:t>
      </w:r>
      <w:r w:rsidRPr="001F2295">
        <w:rPr>
          <w:rFonts w:eastAsia="標楷體"/>
          <w:kern w:val="0"/>
          <w:sz w:val="22"/>
          <w:szCs w:val="22"/>
        </w:rPr>
        <w:t>為</w:t>
      </w:r>
      <w:r w:rsidRPr="001F2295">
        <w:rPr>
          <w:rFonts w:eastAsia="標楷體"/>
          <w:kern w:val="0"/>
          <w:sz w:val="22"/>
          <w:szCs w:val="22"/>
        </w:rPr>
        <w:t>M1A</w:t>
      </w:r>
      <w:r w:rsidRPr="001F2295">
        <w:rPr>
          <w:rFonts w:eastAsia="標楷體"/>
          <w:kern w:val="0"/>
          <w:sz w:val="22"/>
          <w:szCs w:val="22"/>
        </w:rPr>
        <w:t>加上個人活期儲蓄存款；</w:t>
      </w:r>
      <w:r w:rsidRPr="001F2295">
        <w:rPr>
          <w:rFonts w:eastAsia="標楷體"/>
          <w:kern w:val="0"/>
          <w:sz w:val="22"/>
          <w:szCs w:val="22"/>
        </w:rPr>
        <w:t>M2</w:t>
      </w:r>
      <w:r w:rsidRPr="001F2295">
        <w:rPr>
          <w:rFonts w:eastAsia="標楷體"/>
          <w:kern w:val="0"/>
          <w:sz w:val="22"/>
          <w:szCs w:val="22"/>
        </w:rPr>
        <w:t>為</w:t>
      </w:r>
      <w:r w:rsidRPr="001F2295">
        <w:rPr>
          <w:rFonts w:eastAsia="標楷體"/>
          <w:kern w:val="0"/>
          <w:sz w:val="22"/>
          <w:szCs w:val="22"/>
        </w:rPr>
        <w:t>M1B</w:t>
      </w:r>
      <w:r w:rsidRPr="001F2295">
        <w:rPr>
          <w:rFonts w:eastAsia="標楷體"/>
          <w:kern w:val="0"/>
          <w:sz w:val="22"/>
          <w:szCs w:val="22"/>
        </w:rPr>
        <w:t>加上</w:t>
      </w:r>
      <w:proofErr w:type="gramStart"/>
      <w:r w:rsidRPr="001F2295">
        <w:rPr>
          <w:rFonts w:eastAsia="標楷體"/>
          <w:kern w:val="0"/>
          <w:sz w:val="22"/>
          <w:szCs w:val="22"/>
        </w:rPr>
        <w:t>準</w:t>
      </w:r>
      <w:proofErr w:type="gramEnd"/>
      <w:r w:rsidRPr="001F2295">
        <w:rPr>
          <w:rFonts w:eastAsia="標楷體"/>
          <w:kern w:val="0"/>
          <w:sz w:val="22"/>
          <w:szCs w:val="22"/>
        </w:rPr>
        <w:t>貨幣。</w:t>
      </w:r>
    </w:p>
    <w:p w:rsidR="005160E7" w:rsidRPr="001F2295" w:rsidRDefault="005160E7" w:rsidP="005160E7">
      <w:pPr>
        <w:pStyle w:val="af0"/>
        <w:snapToGrid w:val="0"/>
        <w:spacing w:line="0" w:lineRule="atLeast"/>
        <w:ind w:leftChars="0" w:left="0" w:firstLineChars="0" w:firstLine="0"/>
        <w:rPr>
          <w:szCs w:val="22"/>
        </w:rPr>
      </w:pPr>
      <w:r w:rsidRPr="001F2295">
        <w:rPr>
          <w:szCs w:val="22"/>
        </w:rPr>
        <w:t>資料來源：中央銀行。</w:t>
      </w:r>
      <w:r w:rsidRPr="001F2295">
        <w:br w:type="page"/>
      </w:r>
    </w:p>
    <w:p w:rsidR="00AB039C" w:rsidRPr="001F2295" w:rsidRDefault="00AB039C" w:rsidP="00AB039C">
      <w:pPr>
        <w:pStyle w:val="t-4"/>
        <w:tabs>
          <w:tab w:val="clear" w:pos="540"/>
        </w:tabs>
        <w:snapToGrid w:val="0"/>
        <w:spacing w:before="360" w:afterLines="0" w:after="0" w:line="300" w:lineRule="auto"/>
        <w:ind w:leftChars="0" w:left="0" w:firstLineChars="0" w:firstLine="0"/>
        <w:rPr>
          <w:color w:val="auto"/>
        </w:rPr>
      </w:pPr>
      <w:r w:rsidRPr="001F2295">
        <w:rPr>
          <w:color w:val="auto"/>
        </w:rPr>
        <w:t>２、</w:t>
      </w:r>
      <w:r w:rsidRPr="001F2295">
        <w:rPr>
          <w:color w:val="auto"/>
        </w:rPr>
        <w:t>10</w:t>
      </w:r>
      <w:r w:rsidRPr="001F2295">
        <w:rPr>
          <w:rFonts w:hint="eastAsia"/>
          <w:color w:val="auto"/>
        </w:rPr>
        <w:t>7</w:t>
      </w:r>
      <w:r w:rsidRPr="001F2295">
        <w:rPr>
          <w:color w:val="auto"/>
        </w:rPr>
        <w:t>年</w:t>
      </w:r>
      <w:r>
        <w:rPr>
          <w:rFonts w:hint="eastAsia"/>
          <w:color w:val="auto"/>
        </w:rPr>
        <w:t>6</w:t>
      </w:r>
      <w:r w:rsidRPr="001F2295">
        <w:rPr>
          <w:color w:val="auto"/>
        </w:rPr>
        <w:t>月市場利率</w:t>
      </w:r>
    </w:p>
    <w:p w:rsidR="00AB039C" w:rsidRPr="00EF4050" w:rsidRDefault="00AB039C" w:rsidP="00AB039C">
      <w:pPr>
        <w:pStyle w:val="k32"/>
        <w:topLinePunct/>
        <w:ind w:leftChars="118" w:left="283" w:rightChars="-59" w:firstLineChars="202" w:firstLine="566"/>
        <w:rPr>
          <w:szCs w:val="28"/>
        </w:rPr>
      </w:pPr>
      <w:r w:rsidRPr="00EF4050">
        <w:rPr>
          <w:noProof/>
        </w:rPr>
        <w:drawing>
          <wp:anchor distT="0" distB="0" distL="114300" distR="114300" simplePos="0" relativeHeight="252775936" behindDoc="0" locked="0" layoutInCell="1" allowOverlap="1" wp14:anchorId="24D6EC0E" wp14:editId="642AA568">
            <wp:simplePos x="0" y="0"/>
            <wp:positionH relativeFrom="column">
              <wp:posOffset>2454910</wp:posOffset>
            </wp:positionH>
            <wp:positionV relativeFrom="paragraph">
              <wp:posOffset>-336550</wp:posOffset>
            </wp:positionV>
            <wp:extent cx="3816350" cy="2523490"/>
            <wp:effectExtent l="0" t="0" r="12700" b="10160"/>
            <wp:wrapSquare wrapText="bothSides"/>
            <wp:docPr id="26" name="圖表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EF4050">
        <w:rPr>
          <w:szCs w:val="28"/>
        </w:rPr>
        <w:t>貨幣市場方面，</w:t>
      </w:r>
      <w:r w:rsidRPr="00EF4050">
        <w:rPr>
          <w:szCs w:val="28"/>
        </w:rPr>
        <w:t>10</w:t>
      </w:r>
      <w:r w:rsidRPr="00EF4050">
        <w:rPr>
          <w:rFonts w:hint="eastAsia"/>
          <w:szCs w:val="28"/>
        </w:rPr>
        <w:t>7</w:t>
      </w:r>
      <w:r w:rsidRPr="00EF4050">
        <w:rPr>
          <w:szCs w:val="28"/>
        </w:rPr>
        <w:t>年</w:t>
      </w:r>
      <w:r>
        <w:rPr>
          <w:rFonts w:hint="eastAsia"/>
          <w:szCs w:val="28"/>
        </w:rPr>
        <w:t>6</w:t>
      </w:r>
      <w:r w:rsidRPr="00EF4050">
        <w:rPr>
          <w:szCs w:val="28"/>
        </w:rPr>
        <w:t>月金融業隔夜拆款利率</w:t>
      </w:r>
      <w:r w:rsidRPr="00EF4050">
        <w:rPr>
          <w:szCs w:val="28"/>
        </w:rPr>
        <w:t>0.</w:t>
      </w:r>
      <w:r w:rsidRPr="00EF4050">
        <w:rPr>
          <w:rFonts w:hint="eastAsia"/>
          <w:szCs w:val="28"/>
        </w:rPr>
        <w:t>1</w:t>
      </w:r>
      <w:r>
        <w:rPr>
          <w:rFonts w:hint="eastAsia"/>
          <w:szCs w:val="28"/>
        </w:rPr>
        <w:t>92</w:t>
      </w:r>
      <w:r w:rsidRPr="00EF4050">
        <w:rPr>
          <w:szCs w:val="28"/>
        </w:rPr>
        <w:t>%</w:t>
      </w:r>
      <w:r w:rsidRPr="00EF4050">
        <w:rPr>
          <w:szCs w:val="28"/>
        </w:rPr>
        <w:t>，</w:t>
      </w:r>
      <w:r w:rsidRPr="00EF4050">
        <w:rPr>
          <w:rFonts w:hint="eastAsia"/>
          <w:szCs w:val="28"/>
        </w:rPr>
        <w:t>高</w:t>
      </w:r>
      <w:r w:rsidRPr="00EF4050">
        <w:rPr>
          <w:szCs w:val="28"/>
        </w:rPr>
        <w:t>於上月</w:t>
      </w:r>
      <w:r w:rsidRPr="00EF4050">
        <w:rPr>
          <w:szCs w:val="28"/>
        </w:rPr>
        <w:t>0.</w:t>
      </w:r>
      <w:r w:rsidRPr="00EF4050">
        <w:rPr>
          <w:rFonts w:hint="eastAsia"/>
          <w:szCs w:val="28"/>
        </w:rPr>
        <w:t>18</w:t>
      </w:r>
      <w:r>
        <w:rPr>
          <w:rFonts w:hint="eastAsia"/>
          <w:szCs w:val="28"/>
        </w:rPr>
        <w:t>6</w:t>
      </w:r>
      <w:r w:rsidRPr="00EF4050">
        <w:rPr>
          <w:szCs w:val="28"/>
        </w:rPr>
        <w:t>%</w:t>
      </w:r>
      <w:r w:rsidRPr="00EF4050">
        <w:rPr>
          <w:szCs w:val="28"/>
        </w:rPr>
        <w:t>；初級市場商業本票</w:t>
      </w:r>
      <w:r w:rsidRPr="00EF4050">
        <w:t>30</w:t>
      </w:r>
      <w:r w:rsidRPr="00EF4050">
        <w:rPr>
          <w:szCs w:val="28"/>
        </w:rPr>
        <w:t>天期利率</w:t>
      </w:r>
      <w:r w:rsidRPr="00EF4050">
        <w:rPr>
          <w:rFonts w:hint="eastAsia"/>
          <w:szCs w:val="28"/>
        </w:rPr>
        <w:t>0.</w:t>
      </w:r>
      <w:r>
        <w:rPr>
          <w:rFonts w:hint="eastAsia"/>
          <w:szCs w:val="28"/>
        </w:rPr>
        <w:t>62</w:t>
      </w:r>
      <w:r w:rsidRPr="00EF4050">
        <w:rPr>
          <w:szCs w:val="28"/>
        </w:rPr>
        <w:t>%</w:t>
      </w:r>
      <w:r w:rsidRPr="00EF4050">
        <w:rPr>
          <w:szCs w:val="28"/>
        </w:rPr>
        <w:t>，</w:t>
      </w:r>
      <w:r w:rsidRPr="00EF4050">
        <w:rPr>
          <w:rFonts w:hint="eastAsia"/>
          <w:szCs w:val="28"/>
        </w:rPr>
        <w:t>高</w:t>
      </w:r>
      <w:r w:rsidRPr="00EF4050">
        <w:rPr>
          <w:szCs w:val="28"/>
        </w:rPr>
        <w:t>於上月</w:t>
      </w:r>
      <w:r w:rsidRPr="00EF4050">
        <w:rPr>
          <w:szCs w:val="28"/>
        </w:rPr>
        <w:t>0.</w:t>
      </w:r>
      <w:r w:rsidRPr="00EF4050">
        <w:rPr>
          <w:rFonts w:hint="eastAsia"/>
          <w:szCs w:val="28"/>
        </w:rPr>
        <w:t>5</w:t>
      </w:r>
      <w:r>
        <w:rPr>
          <w:rFonts w:hint="eastAsia"/>
          <w:szCs w:val="28"/>
        </w:rPr>
        <w:t>2</w:t>
      </w:r>
      <w:r w:rsidRPr="00EF4050">
        <w:rPr>
          <w:szCs w:val="28"/>
        </w:rPr>
        <w:t>%</w:t>
      </w:r>
      <w:r w:rsidRPr="00EF4050">
        <w:rPr>
          <w:szCs w:val="28"/>
        </w:rPr>
        <w:t>。</w:t>
      </w:r>
    </w:p>
    <w:p w:rsidR="00AB039C" w:rsidRPr="004259F5" w:rsidRDefault="00AB039C" w:rsidP="00AB039C">
      <w:pPr>
        <w:snapToGrid w:val="0"/>
        <w:spacing w:before="120" w:line="300" w:lineRule="auto"/>
        <w:ind w:rightChars="-59" w:right="-142"/>
        <w:jc w:val="both"/>
        <w:rPr>
          <w:rFonts w:eastAsia="標楷體"/>
          <w:sz w:val="28"/>
          <w:szCs w:val="16"/>
        </w:rPr>
      </w:pPr>
    </w:p>
    <w:p w:rsidR="00AB039C" w:rsidRPr="001F2295" w:rsidRDefault="00AB039C" w:rsidP="00AB039C">
      <w:pPr>
        <w:pStyle w:val="t-4"/>
        <w:snapToGrid w:val="0"/>
        <w:spacing w:before="120" w:afterLines="0" w:after="0" w:line="300" w:lineRule="auto"/>
        <w:ind w:leftChars="0" w:left="426" w:hangingChars="152" w:hanging="426"/>
        <w:rPr>
          <w:color w:val="auto"/>
        </w:rPr>
      </w:pPr>
      <w:r w:rsidRPr="001F2295">
        <w:rPr>
          <w:color w:val="auto"/>
        </w:rPr>
        <w:t>３、</w:t>
      </w:r>
      <w:r w:rsidRPr="001F2295">
        <w:rPr>
          <w:color w:val="auto"/>
        </w:rPr>
        <w:t>10</w:t>
      </w:r>
      <w:r w:rsidRPr="001F2295">
        <w:rPr>
          <w:rFonts w:hint="eastAsia"/>
          <w:color w:val="auto"/>
        </w:rPr>
        <w:t>7</w:t>
      </w:r>
      <w:r w:rsidRPr="001F2295">
        <w:rPr>
          <w:color w:val="auto"/>
        </w:rPr>
        <w:t>年</w:t>
      </w:r>
      <w:r>
        <w:rPr>
          <w:rFonts w:hint="eastAsia"/>
          <w:color w:val="auto"/>
        </w:rPr>
        <w:t>6</w:t>
      </w:r>
      <w:r w:rsidRPr="001F2295">
        <w:rPr>
          <w:color w:val="auto"/>
        </w:rPr>
        <w:t>月主要金融機構放款及投資</w:t>
      </w:r>
    </w:p>
    <w:p w:rsidR="00AB039C" w:rsidRPr="00EF4050" w:rsidRDefault="00AB039C" w:rsidP="00AB039C">
      <w:pPr>
        <w:pStyle w:val="k32"/>
        <w:topLinePunct/>
        <w:spacing w:beforeLines="100" w:before="360"/>
        <w:ind w:leftChars="118" w:left="283" w:rightChars="-59" w:firstLineChars="202" w:firstLine="566"/>
        <w:rPr>
          <w:b/>
          <w:bCs/>
        </w:rPr>
      </w:pPr>
      <w:r w:rsidRPr="00EF4050">
        <w:rPr>
          <w:noProof/>
        </w:rPr>
        <w:drawing>
          <wp:anchor distT="0" distB="0" distL="114300" distR="114300" simplePos="0" relativeHeight="252776960" behindDoc="0" locked="0" layoutInCell="1" allowOverlap="1" wp14:anchorId="53187C31" wp14:editId="6D6155D7">
            <wp:simplePos x="0" y="0"/>
            <wp:positionH relativeFrom="column">
              <wp:posOffset>2229485</wp:posOffset>
            </wp:positionH>
            <wp:positionV relativeFrom="paragraph">
              <wp:posOffset>58420</wp:posOffset>
            </wp:positionV>
            <wp:extent cx="4105275" cy="2858770"/>
            <wp:effectExtent l="0" t="0" r="0" b="0"/>
            <wp:wrapSquare wrapText="bothSides"/>
            <wp:docPr id="482" name="圖表 48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EF4050">
        <w:t>10</w:t>
      </w:r>
      <w:r w:rsidRPr="00EF4050">
        <w:rPr>
          <w:rFonts w:hint="eastAsia"/>
        </w:rPr>
        <w:t>7</w:t>
      </w:r>
      <w:r w:rsidRPr="00EF4050">
        <w:t>年</w:t>
      </w:r>
      <w:r>
        <w:rPr>
          <w:rFonts w:hint="eastAsia"/>
        </w:rPr>
        <w:t>6</w:t>
      </w:r>
      <w:r w:rsidRPr="00EF4050">
        <w:t>月主要金融機構放款與投資餘額為</w:t>
      </w:r>
      <w:r w:rsidRPr="00EF4050">
        <w:rPr>
          <w:rFonts w:hint="eastAsia"/>
        </w:rPr>
        <w:t>33.</w:t>
      </w:r>
      <w:r>
        <w:rPr>
          <w:rFonts w:hint="eastAsia"/>
        </w:rPr>
        <w:t>13</w:t>
      </w:r>
      <w:r w:rsidRPr="00EF4050">
        <w:t>兆元，較上月</w:t>
      </w:r>
      <w:r w:rsidRPr="00EF4050">
        <w:rPr>
          <w:rFonts w:hint="eastAsia"/>
        </w:rPr>
        <w:t>增加</w:t>
      </w:r>
      <w:r w:rsidRPr="00EF4050">
        <w:rPr>
          <w:rFonts w:hint="eastAsia"/>
        </w:rPr>
        <w:t>0.</w:t>
      </w:r>
      <w:r>
        <w:rPr>
          <w:rFonts w:hint="eastAsia"/>
        </w:rPr>
        <w:t>04</w:t>
      </w:r>
      <w:r w:rsidRPr="00EF4050">
        <w:rPr>
          <w:rFonts w:hint="eastAsia"/>
        </w:rPr>
        <w:t>兆元</w:t>
      </w:r>
      <w:r w:rsidRPr="00EF4050">
        <w:t>，年增率</w:t>
      </w:r>
      <w:r>
        <w:rPr>
          <w:rFonts w:hint="eastAsia"/>
        </w:rPr>
        <w:t>6.04</w:t>
      </w:r>
      <w:r w:rsidRPr="00EF4050">
        <w:t>%</w:t>
      </w:r>
      <w:r w:rsidRPr="00EF4050">
        <w:t>；放款餘額較上月</w:t>
      </w:r>
      <w:r w:rsidRPr="00EF4050">
        <w:rPr>
          <w:rFonts w:hint="eastAsia"/>
        </w:rPr>
        <w:t>增加</w:t>
      </w:r>
      <w:r w:rsidRPr="00EF4050">
        <w:rPr>
          <w:rFonts w:hint="eastAsia"/>
        </w:rPr>
        <w:t>0.</w:t>
      </w:r>
      <w:r>
        <w:rPr>
          <w:rFonts w:hint="eastAsia"/>
        </w:rPr>
        <w:t>11</w:t>
      </w:r>
      <w:r w:rsidRPr="00EF4050">
        <w:rPr>
          <w:rFonts w:hint="eastAsia"/>
        </w:rPr>
        <w:t>兆元</w:t>
      </w:r>
      <w:r w:rsidRPr="00EF4050">
        <w:t>，年增率</w:t>
      </w:r>
      <w:r w:rsidRPr="00EF4050">
        <w:rPr>
          <w:rFonts w:hint="eastAsia"/>
        </w:rPr>
        <w:t>5.</w:t>
      </w:r>
      <w:r>
        <w:rPr>
          <w:rFonts w:hint="eastAsia"/>
        </w:rPr>
        <w:t>90</w:t>
      </w:r>
      <w:r w:rsidRPr="00EF4050">
        <w:t>%</w:t>
      </w:r>
      <w:r w:rsidRPr="00EF4050">
        <w:t>。</w:t>
      </w:r>
    </w:p>
    <w:p w:rsidR="00AB039C" w:rsidRDefault="00AB039C" w:rsidP="00AB039C">
      <w:pPr>
        <w:pStyle w:val="t-4"/>
        <w:spacing w:before="180" w:after="180"/>
        <w:ind w:leftChars="0" w:left="0" w:firstLineChars="0" w:firstLine="0"/>
        <w:rPr>
          <w:color w:val="auto"/>
        </w:rPr>
      </w:pPr>
    </w:p>
    <w:p w:rsidR="00AB039C" w:rsidRPr="004259F5" w:rsidRDefault="00AB039C" w:rsidP="00AB039C"/>
    <w:p w:rsidR="00AB039C" w:rsidRPr="001F2295" w:rsidRDefault="00AB039C" w:rsidP="00AB039C">
      <w:pPr>
        <w:rPr>
          <w:rFonts w:eastAsia="標楷體"/>
        </w:rPr>
      </w:pPr>
    </w:p>
    <w:p w:rsidR="00AB039C" w:rsidRPr="001F2295" w:rsidRDefault="00AB039C" w:rsidP="00AB039C">
      <w:pPr>
        <w:rPr>
          <w:rFonts w:eastAsia="標楷體"/>
        </w:rPr>
      </w:pPr>
    </w:p>
    <w:p w:rsidR="00AB039C" w:rsidRPr="001F2295" w:rsidRDefault="00AB039C" w:rsidP="00AB039C">
      <w:pPr>
        <w:rPr>
          <w:rFonts w:eastAsia="標楷體"/>
        </w:rPr>
      </w:pPr>
    </w:p>
    <w:p w:rsidR="00AB039C" w:rsidRPr="001F2295" w:rsidRDefault="00AB039C" w:rsidP="00AB039C">
      <w:pPr>
        <w:rPr>
          <w:rFonts w:eastAsia="標楷體"/>
        </w:rPr>
      </w:pPr>
    </w:p>
    <w:p w:rsidR="00AB039C" w:rsidRPr="001F2295" w:rsidRDefault="00AB039C" w:rsidP="00AB039C">
      <w:pPr>
        <w:pStyle w:val="t-4"/>
        <w:snapToGrid w:val="0"/>
        <w:spacing w:before="120" w:afterLines="0" w:after="0" w:line="300" w:lineRule="auto"/>
        <w:ind w:leftChars="0" w:left="423" w:hangingChars="151" w:hanging="423"/>
        <w:rPr>
          <w:color w:val="auto"/>
        </w:rPr>
      </w:pPr>
      <w:r w:rsidRPr="001F2295">
        <w:rPr>
          <w:color w:val="auto"/>
        </w:rPr>
        <w:t>４、</w:t>
      </w:r>
      <w:r w:rsidRPr="001F2295">
        <w:rPr>
          <w:color w:val="auto"/>
        </w:rPr>
        <w:t>10</w:t>
      </w:r>
      <w:r w:rsidRPr="001F2295">
        <w:rPr>
          <w:rFonts w:hint="eastAsia"/>
          <w:color w:val="auto"/>
        </w:rPr>
        <w:t>7</w:t>
      </w:r>
      <w:r w:rsidRPr="001F2295">
        <w:rPr>
          <w:color w:val="auto"/>
        </w:rPr>
        <w:t>年</w:t>
      </w:r>
      <w:r>
        <w:rPr>
          <w:rFonts w:hint="eastAsia"/>
          <w:color w:val="auto"/>
        </w:rPr>
        <w:t>6</w:t>
      </w:r>
      <w:r w:rsidRPr="001F2295">
        <w:rPr>
          <w:color w:val="auto"/>
        </w:rPr>
        <w:t>月平均新臺幣對美元匯率為</w:t>
      </w:r>
      <w:r>
        <w:rPr>
          <w:rFonts w:hint="eastAsia"/>
          <w:color w:val="auto"/>
        </w:rPr>
        <w:t>30.080</w:t>
      </w:r>
    </w:p>
    <w:p w:rsidR="005160E7" w:rsidRPr="001F2295" w:rsidRDefault="00AB039C" w:rsidP="00AB039C">
      <w:pPr>
        <w:pStyle w:val="k32"/>
        <w:topLinePunct/>
        <w:spacing w:beforeLines="0" w:before="120"/>
        <w:ind w:leftChars="118" w:left="283" w:rightChars="-59" w:firstLineChars="202" w:firstLine="566"/>
      </w:pPr>
      <w:r w:rsidRPr="00EF4050">
        <w:t>10</w:t>
      </w:r>
      <w:r w:rsidRPr="00EF4050">
        <w:rPr>
          <w:rFonts w:hint="eastAsia"/>
        </w:rPr>
        <w:t>7</w:t>
      </w:r>
      <w:r w:rsidRPr="00EF4050">
        <w:t>年</w:t>
      </w:r>
      <w:r>
        <w:rPr>
          <w:rFonts w:hint="eastAsia"/>
        </w:rPr>
        <w:t>6</w:t>
      </w:r>
      <w:r w:rsidRPr="00EF4050">
        <w:t>月新臺幣對美元平均匯率為</w:t>
      </w:r>
      <w:r>
        <w:rPr>
          <w:rFonts w:hint="eastAsia"/>
        </w:rPr>
        <w:t>30.080</w:t>
      </w:r>
      <w:r w:rsidRPr="00EF4050">
        <w:t>，較上月匯率</w:t>
      </w:r>
      <w:r w:rsidRPr="00EF4050">
        <w:rPr>
          <w:rFonts w:hint="eastAsia"/>
        </w:rPr>
        <w:t>29</w:t>
      </w:r>
      <w:r w:rsidRPr="00EF4050">
        <w:t>.</w:t>
      </w:r>
      <w:r>
        <w:rPr>
          <w:rFonts w:hint="eastAsia"/>
        </w:rPr>
        <w:t>878</w:t>
      </w:r>
      <w:r w:rsidRPr="00EF4050">
        <w:rPr>
          <w:rFonts w:hint="eastAsia"/>
        </w:rPr>
        <w:t>貶值</w:t>
      </w:r>
      <w:r>
        <w:rPr>
          <w:rFonts w:hint="eastAsia"/>
        </w:rPr>
        <w:t>0.67</w:t>
      </w:r>
      <w:r w:rsidRPr="00EF4050">
        <w:t>%</w:t>
      </w:r>
      <w:r w:rsidRPr="00EF4050">
        <w:t>，較上年同月匯率</w:t>
      </w:r>
      <w:r w:rsidRPr="00EF4050">
        <w:t>3</w:t>
      </w:r>
      <w:r w:rsidRPr="00EF4050">
        <w:rPr>
          <w:rFonts w:hint="eastAsia"/>
        </w:rPr>
        <w:t>0</w:t>
      </w:r>
      <w:r w:rsidRPr="00EF4050">
        <w:t>.</w:t>
      </w:r>
      <w:r>
        <w:rPr>
          <w:rFonts w:hint="eastAsia"/>
        </w:rPr>
        <w:t>265</w:t>
      </w:r>
      <w:r w:rsidRPr="00EF4050">
        <w:t>升值</w:t>
      </w:r>
      <w:r w:rsidRPr="00EF4050">
        <w:rPr>
          <w:rFonts w:hint="eastAsia"/>
        </w:rPr>
        <w:t>0.</w:t>
      </w:r>
      <w:r>
        <w:rPr>
          <w:rFonts w:hint="eastAsia"/>
        </w:rPr>
        <w:t>62</w:t>
      </w:r>
      <w:r w:rsidRPr="00EF4050">
        <w:t>%</w:t>
      </w:r>
      <w:r w:rsidRPr="00EF4050">
        <w:t>。</w:t>
      </w:r>
    </w:p>
    <w:p w:rsidR="005160E7" w:rsidRPr="001F2295" w:rsidRDefault="005160E7" w:rsidP="005160E7">
      <w:pPr>
        <w:pStyle w:val="t-4"/>
        <w:tabs>
          <w:tab w:val="clear" w:pos="540"/>
        </w:tabs>
        <w:snapToGrid w:val="0"/>
        <w:spacing w:before="360" w:afterLines="0" w:after="0" w:line="300" w:lineRule="auto"/>
        <w:ind w:leftChars="0" w:left="0" w:firstLineChars="0" w:firstLine="0"/>
        <w:rPr>
          <w:color w:val="auto"/>
        </w:rPr>
      </w:pPr>
    </w:p>
    <w:p w:rsidR="005160E7" w:rsidRPr="001F2295" w:rsidRDefault="005160E7" w:rsidP="005160E7">
      <w:pPr>
        <w:pStyle w:val="t-4"/>
        <w:tabs>
          <w:tab w:val="clear" w:pos="540"/>
        </w:tabs>
        <w:snapToGrid w:val="0"/>
        <w:spacing w:before="360" w:afterLines="0" w:after="0" w:line="300" w:lineRule="auto"/>
        <w:ind w:leftChars="0" w:left="0" w:firstLineChars="0" w:firstLine="0"/>
        <w:rPr>
          <w:color w:val="auto"/>
        </w:rPr>
      </w:pPr>
    </w:p>
    <w:p w:rsidR="00AB039C" w:rsidRPr="001F2295" w:rsidRDefault="00AB039C" w:rsidP="00AB039C">
      <w:pPr>
        <w:pStyle w:val="t-4"/>
        <w:tabs>
          <w:tab w:val="clear" w:pos="540"/>
        </w:tabs>
        <w:snapToGrid w:val="0"/>
        <w:spacing w:before="360" w:afterLines="0" w:after="0" w:line="300" w:lineRule="auto"/>
        <w:ind w:leftChars="0" w:left="566" w:hangingChars="202" w:hanging="566"/>
        <w:rPr>
          <w:color w:val="auto"/>
        </w:rPr>
      </w:pPr>
      <w:r w:rsidRPr="001F2295">
        <w:rPr>
          <w:color w:val="auto"/>
        </w:rPr>
        <w:t>５、</w:t>
      </w:r>
      <w:r w:rsidRPr="00EF4050">
        <w:rPr>
          <w:color w:val="auto"/>
        </w:rPr>
        <w:t>10</w:t>
      </w:r>
      <w:r w:rsidRPr="00EF4050">
        <w:rPr>
          <w:rFonts w:hint="eastAsia"/>
          <w:color w:val="auto"/>
        </w:rPr>
        <w:t>7</w:t>
      </w:r>
      <w:r w:rsidRPr="00EF4050">
        <w:rPr>
          <w:color w:val="auto"/>
        </w:rPr>
        <w:t>年</w:t>
      </w:r>
      <w:r>
        <w:rPr>
          <w:rFonts w:hint="eastAsia"/>
          <w:color w:val="auto"/>
        </w:rPr>
        <w:t>6</w:t>
      </w:r>
      <w:r w:rsidRPr="00EF4050">
        <w:rPr>
          <w:color w:val="auto"/>
        </w:rPr>
        <w:t>月底外匯存底為</w:t>
      </w:r>
      <w:r w:rsidRPr="00EF4050">
        <w:rPr>
          <w:color w:val="auto"/>
        </w:rPr>
        <w:t>4,57</w:t>
      </w:r>
      <w:r>
        <w:rPr>
          <w:rFonts w:hint="eastAsia"/>
          <w:color w:val="auto"/>
        </w:rPr>
        <w:t>1</w:t>
      </w:r>
      <w:r w:rsidRPr="00EF4050">
        <w:rPr>
          <w:color w:val="auto"/>
        </w:rPr>
        <w:t>.</w:t>
      </w:r>
      <w:r>
        <w:rPr>
          <w:rFonts w:hint="eastAsia"/>
          <w:color w:val="auto"/>
        </w:rPr>
        <w:t>23</w:t>
      </w:r>
      <w:r w:rsidRPr="00EF4050">
        <w:rPr>
          <w:color w:val="auto"/>
        </w:rPr>
        <w:t>億美元</w:t>
      </w:r>
    </w:p>
    <w:p w:rsidR="00AB039C" w:rsidRPr="00EF4050" w:rsidRDefault="00AB039C" w:rsidP="00AB039C">
      <w:pPr>
        <w:widowControl/>
        <w:topLinePunct/>
        <w:snapToGrid w:val="0"/>
        <w:spacing w:beforeLines="50" w:before="180" w:line="300" w:lineRule="auto"/>
        <w:ind w:leftChars="118" w:left="283" w:rightChars="-59" w:right="-142" w:firstLineChars="236" w:firstLine="566"/>
        <w:jc w:val="both"/>
        <w:rPr>
          <w:rFonts w:ascii="標楷體" w:eastAsia="標楷體" w:hAnsi="標楷體"/>
          <w:bCs/>
          <w:sz w:val="28"/>
          <w:szCs w:val="28"/>
        </w:rPr>
      </w:pPr>
      <w:r w:rsidRPr="00EF4050">
        <w:rPr>
          <w:rFonts w:eastAsia="標楷體"/>
          <w:noProof/>
        </w:rPr>
        <w:drawing>
          <wp:anchor distT="0" distB="0" distL="114300" distR="114300" simplePos="0" relativeHeight="252779008" behindDoc="1" locked="0" layoutInCell="1" allowOverlap="1" wp14:anchorId="4A27047A" wp14:editId="55E3A166">
            <wp:simplePos x="0" y="0"/>
            <wp:positionH relativeFrom="column">
              <wp:posOffset>3099435</wp:posOffset>
            </wp:positionH>
            <wp:positionV relativeFrom="paragraph">
              <wp:posOffset>248920</wp:posOffset>
            </wp:positionV>
            <wp:extent cx="3054350" cy="2572385"/>
            <wp:effectExtent l="0" t="0" r="0" b="0"/>
            <wp:wrapSquare wrapText="bothSides"/>
            <wp:docPr id="483" name="圖表 4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EF4050">
        <w:rPr>
          <w:rFonts w:eastAsia="標楷體"/>
          <w:sz w:val="28"/>
          <w:szCs w:val="28"/>
        </w:rPr>
        <w:t>10</w:t>
      </w:r>
      <w:r w:rsidRPr="00EF4050">
        <w:rPr>
          <w:rFonts w:eastAsia="標楷體" w:hint="eastAsia"/>
          <w:sz w:val="28"/>
          <w:szCs w:val="28"/>
        </w:rPr>
        <w:t>7</w:t>
      </w:r>
      <w:r w:rsidRPr="00EF4050">
        <w:rPr>
          <w:rFonts w:eastAsia="標楷體"/>
          <w:sz w:val="28"/>
          <w:szCs w:val="28"/>
        </w:rPr>
        <w:t>年</w:t>
      </w:r>
      <w:r>
        <w:rPr>
          <w:rFonts w:eastAsia="標楷體" w:hint="eastAsia"/>
          <w:sz w:val="28"/>
          <w:szCs w:val="28"/>
        </w:rPr>
        <w:t>6</w:t>
      </w:r>
      <w:r w:rsidRPr="00EF4050">
        <w:rPr>
          <w:rFonts w:eastAsia="標楷體"/>
          <w:sz w:val="28"/>
          <w:szCs w:val="28"/>
        </w:rPr>
        <w:t>月底，我國外匯存底金額為</w:t>
      </w:r>
      <w:r w:rsidRPr="00EF4050">
        <w:rPr>
          <w:rFonts w:eastAsia="標楷體"/>
          <w:sz w:val="28"/>
          <w:szCs w:val="28"/>
        </w:rPr>
        <w:t>4,57</w:t>
      </w:r>
      <w:r>
        <w:rPr>
          <w:rFonts w:eastAsia="標楷體" w:hint="eastAsia"/>
          <w:sz w:val="28"/>
          <w:szCs w:val="28"/>
        </w:rPr>
        <w:t>1</w:t>
      </w:r>
      <w:r w:rsidRPr="00EF4050">
        <w:rPr>
          <w:rFonts w:eastAsia="標楷體"/>
          <w:sz w:val="28"/>
          <w:szCs w:val="28"/>
        </w:rPr>
        <w:t>.</w:t>
      </w:r>
      <w:r>
        <w:rPr>
          <w:rFonts w:eastAsia="標楷體" w:hint="eastAsia"/>
          <w:sz w:val="28"/>
          <w:szCs w:val="28"/>
        </w:rPr>
        <w:t>23</w:t>
      </w:r>
      <w:r w:rsidRPr="00EF4050">
        <w:rPr>
          <w:rFonts w:eastAsia="標楷體"/>
          <w:sz w:val="28"/>
          <w:szCs w:val="28"/>
        </w:rPr>
        <w:t>億美元，較</w:t>
      </w:r>
      <w:proofErr w:type="gramStart"/>
      <w:r w:rsidRPr="00EF4050">
        <w:rPr>
          <w:rFonts w:eastAsia="標楷體"/>
          <w:sz w:val="28"/>
          <w:szCs w:val="28"/>
        </w:rPr>
        <w:t>上月底</w:t>
      </w:r>
      <w:r w:rsidRPr="00EF4050">
        <w:rPr>
          <w:rFonts w:eastAsia="標楷體" w:hint="eastAsia"/>
          <w:sz w:val="28"/>
          <w:szCs w:val="28"/>
        </w:rPr>
        <w:t>微幅</w:t>
      </w:r>
      <w:proofErr w:type="gramEnd"/>
      <w:r>
        <w:rPr>
          <w:rFonts w:eastAsia="標楷體" w:hint="eastAsia"/>
          <w:sz w:val="28"/>
          <w:szCs w:val="28"/>
        </w:rPr>
        <w:t>減少</w:t>
      </w:r>
      <w:r w:rsidRPr="00EF4050">
        <w:rPr>
          <w:rFonts w:eastAsia="標楷體" w:hint="eastAsia"/>
          <w:sz w:val="28"/>
          <w:szCs w:val="28"/>
        </w:rPr>
        <w:t>1.</w:t>
      </w:r>
      <w:r>
        <w:rPr>
          <w:rFonts w:eastAsia="標楷體" w:hint="eastAsia"/>
          <w:sz w:val="28"/>
          <w:szCs w:val="28"/>
        </w:rPr>
        <w:t>53</w:t>
      </w:r>
      <w:r w:rsidRPr="00EF4050">
        <w:rPr>
          <w:rFonts w:eastAsia="標楷體"/>
          <w:sz w:val="28"/>
          <w:szCs w:val="28"/>
        </w:rPr>
        <w:t>億美元，</w:t>
      </w:r>
      <w:r w:rsidRPr="00EF4050">
        <w:rPr>
          <w:rFonts w:eastAsia="標楷體" w:hint="eastAsia"/>
          <w:sz w:val="28"/>
          <w:szCs w:val="28"/>
        </w:rPr>
        <w:t>主要係</w:t>
      </w:r>
      <w:r w:rsidRPr="00B24963">
        <w:rPr>
          <w:rFonts w:eastAsia="標楷體" w:hint="eastAsia"/>
          <w:sz w:val="28"/>
          <w:szCs w:val="28"/>
        </w:rPr>
        <w:t>因歐元等貨幣貶值折計美元減少之金額抵銷外匯存底投資運用收益所致。</w:t>
      </w:r>
    </w:p>
    <w:p w:rsidR="00AB039C" w:rsidRPr="002B32E4" w:rsidRDefault="00AB039C" w:rsidP="00AB039C">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AB039C" w:rsidRPr="001F2295" w:rsidRDefault="00AB039C" w:rsidP="00AB039C">
      <w:pPr>
        <w:pStyle w:val="k32"/>
        <w:topLinePunct/>
        <w:spacing w:beforeLines="100" w:before="360"/>
        <w:ind w:left="0" w:rightChars="-59" w:firstLineChars="0" w:firstLine="0"/>
        <w:rPr>
          <w:b/>
          <w:bCs/>
        </w:rPr>
      </w:pPr>
    </w:p>
    <w:p w:rsidR="00AB039C" w:rsidRPr="001F2295" w:rsidRDefault="00AB039C" w:rsidP="00AB039C">
      <w:pPr>
        <w:pStyle w:val="k32"/>
        <w:topLinePunct/>
        <w:spacing w:beforeLines="100" w:before="360"/>
        <w:ind w:left="0" w:rightChars="-59" w:firstLineChars="0" w:firstLine="0"/>
        <w:rPr>
          <w:b/>
          <w:bCs/>
        </w:rPr>
      </w:pPr>
    </w:p>
    <w:p w:rsidR="00AB039C" w:rsidRPr="001F2295" w:rsidRDefault="00AB039C" w:rsidP="00AB039C">
      <w:pPr>
        <w:pStyle w:val="k32"/>
        <w:topLinePunct/>
        <w:spacing w:beforeLines="100" w:before="360"/>
        <w:ind w:left="0" w:rightChars="-59" w:firstLineChars="0" w:firstLine="0"/>
        <w:rPr>
          <w:b/>
          <w:bCs/>
        </w:rPr>
      </w:pPr>
    </w:p>
    <w:p w:rsidR="00AB039C" w:rsidRPr="001F2295" w:rsidRDefault="00AB039C" w:rsidP="00AB039C">
      <w:pPr>
        <w:pStyle w:val="k32"/>
        <w:topLinePunct/>
        <w:spacing w:beforeLines="100" w:before="360"/>
        <w:ind w:left="0" w:rightChars="-59" w:firstLineChars="0" w:firstLine="0"/>
        <w:rPr>
          <w:b/>
          <w:bCs/>
        </w:rPr>
      </w:pPr>
      <w:r w:rsidRPr="001F2295">
        <w:rPr>
          <w:b/>
          <w:bCs/>
        </w:rPr>
        <w:t>６、</w:t>
      </w:r>
      <w:r w:rsidRPr="00EF4050">
        <w:rPr>
          <w:b/>
          <w:bCs/>
        </w:rPr>
        <w:t>10</w:t>
      </w:r>
      <w:r w:rsidRPr="00EF4050">
        <w:rPr>
          <w:rFonts w:hint="eastAsia"/>
          <w:b/>
          <w:bCs/>
        </w:rPr>
        <w:t>7</w:t>
      </w:r>
      <w:r w:rsidRPr="00EF4050">
        <w:rPr>
          <w:b/>
          <w:bCs/>
        </w:rPr>
        <w:t>年</w:t>
      </w:r>
      <w:r>
        <w:rPr>
          <w:rFonts w:hint="eastAsia"/>
          <w:b/>
          <w:bCs/>
        </w:rPr>
        <w:t>6</w:t>
      </w:r>
      <w:r w:rsidRPr="00EF4050">
        <w:rPr>
          <w:b/>
          <w:bCs/>
        </w:rPr>
        <w:t>月臺灣加權股價平均收盤指數為</w:t>
      </w:r>
      <w:r w:rsidRPr="00EF4050">
        <w:rPr>
          <w:rFonts w:hint="eastAsia"/>
          <w:b/>
          <w:bCs/>
        </w:rPr>
        <w:t>10</w:t>
      </w:r>
      <w:r w:rsidRPr="00EF4050">
        <w:rPr>
          <w:b/>
          <w:bCs/>
        </w:rPr>
        <w:t>,</w:t>
      </w:r>
      <w:r>
        <w:rPr>
          <w:rFonts w:hint="eastAsia"/>
          <w:b/>
          <w:bCs/>
        </w:rPr>
        <w:t>986.51</w:t>
      </w:r>
    </w:p>
    <w:p w:rsidR="00AB039C" w:rsidRPr="00EF4050" w:rsidRDefault="00AB039C" w:rsidP="00AB039C">
      <w:pPr>
        <w:pStyle w:val="k32"/>
        <w:topLinePunct/>
        <w:ind w:leftChars="118" w:left="283" w:rightChars="-59" w:firstLineChars="202" w:firstLine="566"/>
        <w:rPr>
          <w:spacing w:val="-4"/>
        </w:rPr>
      </w:pPr>
      <w:r w:rsidRPr="00EF4050">
        <w:t>臺灣股票市場</w:t>
      </w:r>
      <w:r w:rsidRPr="00EF4050">
        <w:t>10</w:t>
      </w:r>
      <w:r w:rsidRPr="00EF4050">
        <w:rPr>
          <w:rFonts w:hint="eastAsia"/>
        </w:rPr>
        <w:t>7</w:t>
      </w:r>
      <w:r w:rsidRPr="00EF4050">
        <w:t>年</w:t>
      </w:r>
      <w:r>
        <w:rPr>
          <w:rFonts w:hint="eastAsia"/>
        </w:rPr>
        <w:t>6</w:t>
      </w:r>
      <w:r w:rsidRPr="00EF4050">
        <w:t>月平均股價收盤指數為</w:t>
      </w:r>
      <w:r w:rsidRPr="00EF4050">
        <w:t>10,</w:t>
      </w:r>
      <w:r>
        <w:rPr>
          <w:rFonts w:hint="eastAsia"/>
        </w:rPr>
        <w:t>986.51</w:t>
      </w:r>
      <w:r w:rsidRPr="00EF4050">
        <w:t>，較上月</w:t>
      </w:r>
      <w:r w:rsidRPr="00EF4050">
        <w:rPr>
          <w:spacing w:val="-4"/>
        </w:rPr>
        <w:t>平均收盤指數</w:t>
      </w:r>
      <w:r w:rsidRPr="00EF4050">
        <w:t>10,</w:t>
      </w:r>
      <w:r>
        <w:rPr>
          <w:rFonts w:hint="eastAsia"/>
        </w:rPr>
        <w:t>817.68</w:t>
      </w:r>
      <w:r w:rsidRPr="00EF4050">
        <w:rPr>
          <w:rFonts w:hint="eastAsia"/>
        </w:rPr>
        <w:t>上漲</w:t>
      </w:r>
      <w:r>
        <w:rPr>
          <w:rFonts w:hint="eastAsia"/>
        </w:rPr>
        <w:t>1.56</w:t>
      </w:r>
      <w:r w:rsidRPr="00EF4050">
        <w:rPr>
          <w:spacing w:val="-4"/>
        </w:rPr>
        <w:t>%</w:t>
      </w:r>
      <w:r w:rsidRPr="00EF4050">
        <w:rPr>
          <w:spacing w:val="-4"/>
        </w:rPr>
        <w:t>，較</w:t>
      </w:r>
      <w:r w:rsidRPr="004854B6">
        <w:rPr>
          <w:spacing w:val="-4"/>
        </w:rPr>
        <w:t>上年同月</w:t>
      </w:r>
      <w:r w:rsidRPr="004854B6">
        <w:rPr>
          <w:rFonts w:hint="eastAsia"/>
          <w:spacing w:val="-4"/>
        </w:rPr>
        <w:t>10,259.00</w:t>
      </w:r>
      <w:r w:rsidRPr="004854B6">
        <w:rPr>
          <w:spacing w:val="-4"/>
        </w:rPr>
        <w:t>上漲</w:t>
      </w:r>
      <w:r w:rsidRPr="004854B6">
        <w:rPr>
          <w:rFonts w:hint="eastAsia"/>
          <w:spacing w:val="-4"/>
        </w:rPr>
        <w:t>7.09</w:t>
      </w:r>
      <w:r w:rsidRPr="004854B6">
        <w:rPr>
          <w:spacing w:val="-4"/>
        </w:rPr>
        <w:t>%</w:t>
      </w:r>
      <w:r w:rsidRPr="00EF4050">
        <w:rPr>
          <w:spacing w:val="-4"/>
        </w:rPr>
        <w:t>。</w:t>
      </w:r>
    </w:p>
    <w:p w:rsidR="00AB039C" w:rsidRPr="00EF4050" w:rsidRDefault="00AB039C" w:rsidP="00AB039C">
      <w:pPr>
        <w:pStyle w:val="k32"/>
        <w:topLinePunct/>
        <w:ind w:leftChars="118" w:left="283" w:rightChars="-59" w:firstLineChars="202" w:firstLine="566"/>
      </w:pPr>
    </w:p>
    <w:p w:rsidR="00AB039C" w:rsidRPr="00EF4050" w:rsidRDefault="00AB039C" w:rsidP="00AB039C">
      <w:pPr>
        <w:pStyle w:val="k32"/>
        <w:topLinePunct/>
        <w:spacing w:beforeLines="0" w:before="120"/>
        <w:ind w:leftChars="118" w:left="283" w:rightChars="-59" w:firstLineChars="0" w:firstLine="1"/>
        <w:jc w:val="center"/>
      </w:pPr>
      <w:r w:rsidRPr="00EF4050">
        <w:rPr>
          <w:noProof/>
        </w:rPr>
        <w:drawing>
          <wp:inline distT="0" distB="0" distL="0" distR="0" wp14:anchorId="18B3A12C" wp14:editId="3E3AC3AA">
            <wp:extent cx="5400040" cy="2997200"/>
            <wp:effectExtent l="0" t="0" r="0" b="0"/>
            <wp:docPr id="484" name="圖表 4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53E90" w:rsidRPr="00194120" w:rsidRDefault="002B32E4" w:rsidP="002B32E4">
      <w:pPr>
        <w:widowControl/>
        <w:rPr>
          <w:rFonts w:eastAsia="標楷體"/>
          <w:b/>
          <w:bCs/>
          <w:sz w:val="32"/>
          <w:szCs w:val="32"/>
        </w:rPr>
      </w:pPr>
      <w:r w:rsidRPr="00EF4050">
        <w:rPr>
          <w:rFonts w:eastAsia="標楷體"/>
        </w:rPr>
        <w:br w:type="page"/>
      </w:r>
    </w:p>
    <w:p w:rsidR="00B11F7F" w:rsidRPr="00194120" w:rsidRDefault="00B11F7F" w:rsidP="00B11F7F">
      <w:pPr>
        <w:pStyle w:val="t-3"/>
        <w:snapToGrid w:val="0"/>
        <w:spacing w:line="300" w:lineRule="auto"/>
        <w:ind w:right="-60"/>
      </w:pPr>
      <w:bookmarkStart w:id="143" w:name="_Toc520281185"/>
      <w:r w:rsidRPr="00194120">
        <w:t>（九）就業</w:t>
      </w:r>
      <w:bookmarkEnd w:id="132"/>
      <w:bookmarkEnd w:id="133"/>
      <w:bookmarkEnd w:id="134"/>
      <w:bookmarkEnd w:id="135"/>
      <w:bookmarkEnd w:id="136"/>
      <w:bookmarkEnd w:id="137"/>
      <w:bookmarkEnd w:id="138"/>
      <w:bookmarkEnd w:id="141"/>
      <w:bookmarkEnd w:id="142"/>
      <w:r w:rsidRPr="00194120">
        <w:t>薪資</w:t>
      </w:r>
      <w:bookmarkEnd w:id="143"/>
    </w:p>
    <w:p w:rsidR="00AB039C" w:rsidRPr="005160E7" w:rsidRDefault="00AB039C" w:rsidP="00AB039C">
      <w:pPr>
        <w:tabs>
          <w:tab w:val="left" w:pos="540"/>
        </w:tabs>
        <w:snapToGrid w:val="0"/>
        <w:spacing w:line="300" w:lineRule="auto"/>
        <w:ind w:rightChars="-136" w:right="-326"/>
        <w:rPr>
          <w:rFonts w:eastAsia="標楷體"/>
          <w:b/>
          <w:bCs/>
          <w:spacing w:val="-4"/>
          <w:sz w:val="28"/>
          <w:szCs w:val="28"/>
        </w:rPr>
      </w:pPr>
      <w:r w:rsidRPr="005160E7">
        <w:rPr>
          <w:rFonts w:eastAsia="標楷體"/>
          <w:b/>
          <w:bCs/>
          <w:spacing w:val="-4"/>
          <w:sz w:val="28"/>
          <w:szCs w:val="28"/>
        </w:rPr>
        <w:t>１、</w:t>
      </w:r>
      <w:r w:rsidRPr="00EF4050">
        <w:rPr>
          <w:rFonts w:eastAsia="標楷體"/>
          <w:b/>
          <w:bCs/>
          <w:spacing w:val="-4"/>
          <w:sz w:val="28"/>
          <w:szCs w:val="28"/>
        </w:rPr>
        <w:t>10</w:t>
      </w:r>
      <w:r w:rsidRPr="00EF4050">
        <w:rPr>
          <w:rFonts w:eastAsia="標楷體" w:hint="eastAsia"/>
          <w:b/>
          <w:bCs/>
          <w:spacing w:val="-4"/>
          <w:sz w:val="28"/>
          <w:szCs w:val="28"/>
        </w:rPr>
        <w:t>7</w:t>
      </w:r>
      <w:r w:rsidRPr="00EF4050">
        <w:rPr>
          <w:rFonts w:eastAsia="標楷體"/>
          <w:b/>
          <w:bCs/>
          <w:spacing w:val="-4"/>
          <w:sz w:val="28"/>
          <w:szCs w:val="28"/>
        </w:rPr>
        <w:t>年</w:t>
      </w:r>
      <w:r>
        <w:rPr>
          <w:rFonts w:eastAsia="標楷體" w:hint="eastAsia"/>
          <w:b/>
          <w:bCs/>
          <w:spacing w:val="-4"/>
          <w:sz w:val="28"/>
          <w:szCs w:val="28"/>
        </w:rPr>
        <w:t>6</w:t>
      </w:r>
      <w:r w:rsidRPr="00EF4050">
        <w:rPr>
          <w:rFonts w:eastAsia="標楷體"/>
          <w:b/>
          <w:bCs/>
          <w:spacing w:val="-4"/>
          <w:sz w:val="28"/>
          <w:szCs w:val="28"/>
        </w:rPr>
        <w:t>月失業率為</w:t>
      </w:r>
      <w:r w:rsidRPr="00EF4050">
        <w:rPr>
          <w:rFonts w:eastAsia="標楷體"/>
          <w:b/>
          <w:bCs/>
          <w:spacing w:val="-4"/>
          <w:sz w:val="28"/>
          <w:szCs w:val="28"/>
        </w:rPr>
        <w:t>3.</w:t>
      </w:r>
      <w:r>
        <w:rPr>
          <w:rFonts w:eastAsia="標楷體" w:hint="eastAsia"/>
          <w:b/>
          <w:bCs/>
          <w:spacing w:val="-4"/>
          <w:sz w:val="28"/>
          <w:szCs w:val="28"/>
        </w:rPr>
        <w:t>70</w:t>
      </w:r>
      <w:r w:rsidRPr="00EF4050">
        <w:rPr>
          <w:rFonts w:eastAsia="標楷體"/>
          <w:b/>
          <w:bCs/>
          <w:spacing w:val="-4"/>
          <w:sz w:val="28"/>
          <w:szCs w:val="28"/>
        </w:rPr>
        <w:t>%</w:t>
      </w:r>
      <w:r w:rsidRPr="00EF4050">
        <w:rPr>
          <w:rFonts w:eastAsia="標楷體"/>
          <w:b/>
          <w:bCs/>
          <w:spacing w:val="-4"/>
          <w:sz w:val="28"/>
          <w:szCs w:val="28"/>
        </w:rPr>
        <w:t>，較上年同月下降</w:t>
      </w:r>
      <w:r w:rsidRPr="00EF4050">
        <w:rPr>
          <w:rFonts w:eastAsia="標楷體"/>
          <w:b/>
          <w:bCs/>
          <w:spacing w:val="-4"/>
          <w:sz w:val="28"/>
          <w:szCs w:val="28"/>
        </w:rPr>
        <w:t>0.</w:t>
      </w:r>
      <w:r w:rsidRPr="00EF4050">
        <w:rPr>
          <w:rFonts w:eastAsia="標楷體" w:hint="eastAsia"/>
          <w:b/>
          <w:bCs/>
          <w:spacing w:val="-4"/>
          <w:sz w:val="28"/>
          <w:szCs w:val="28"/>
        </w:rPr>
        <w:t>0</w:t>
      </w:r>
      <w:r>
        <w:rPr>
          <w:rFonts w:eastAsia="標楷體" w:hint="eastAsia"/>
          <w:b/>
          <w:bCs/>
          <w:spacing w:val="-4"/>
          <w:sz w:val="28"/>
          <w:szCs w:val="28"/>
        </w:rPr>
        <w:t>4</w:t>
      </w:r>
      <w:r w:rsidRPr="00EF4050">
        <w:rPr>
          <w:rFonts w:eastAsia="標楷體"/>
          <w:b/>
          <w:bCs/>
          <w:spacing w:val="-4"/>
          <w:sz w:val="28"/>
          <w:szCs w:val="28"/>
        </w:rPr>
        <w:t>個百分點</w:t>
      </w:r>
    </w:p>
    <w:p w:rsidR="00AB039C" w:rsidRPr="00EF4050" w:rsidRDefault="00AB039C" w:rsidP="00AB039C">
      <w:pPr>
        <w:snapToGrid w:val="0"/>
        <w:spacing w:line="300" w:lineRule="auto"/>
        <w:ind w:leftChars="119" w:left="569" w:rightChars="18" w:right="43" w:hangingChars="101" w:hanging="283"/>
        <w:jc w:val="both"/>
        <w:rPr>
          <w:rFonts w:eastAsia="標楷體"/>
          <w:sz w:val="28"/>
          <w:szCs w:val="28"/>
        </w:rPr>
      </w:pPr>
      <w:r w:rsidRPr="00EF4050">
        <w:rPr>
          <w:rFonts w:eastAsia="標楷體"/>
          <w:sz w:val="28"/>
          <w:szCs w:val="28"/>
        </w:rPr>
        <w:t>－勞動力為</w:t>
      </w:r>
      <w:r w:rsidRPr="00EF4050">
        <w:rPr>
          <w:rFonts w:eastAsia="標楷體"/>
          <w:sz w:val="28"/>
          <w:szCs w:val="28"/>
        </w:rPr>
        <w:t>1,1</w:t>
      </w:r>
      <w:r w:rsidRPr="00EF4050">
        <w:rPr>
          <w:rFonts w:eastAsia="標楷體" w:hint="eastAsia"/>
          <w:sz w:val="28"/>
          <w:szCs w:val="28"/>
        </w:rPr>
        <w:t>8</w:t>
      </w:r>
      <w:r>
        <w:rPr>
          <w:rFonts w:eastAsia="標楷體" w:hint="eastAsia"/>
          <w:sz w:val="28"/>
          <w:szCs w:val="28"/>
        </w:rPr>
        <w:t>5.7</w:t>
      </w:r>
      <w:r w:rsidRPr="00EF4050">
        <w:rPr>
          <w:rFonts w:eastAsia="標楷體"/>
          <w:sz w:val="28"/>
          <w:szCs w:val="28"/>
        </w:rPr>
        <w:t>萬人，較上年同月增加</w:t>
      </w:r>
      <w:r w:rsidRPr="00EF4050">
        <w:rPr>
          <w:rFonts w:eastAsia="標楷體"/>
          <w:sz w:val="28"/>
          <w:szCs w:val="28"/>
        </w:rPr>
        <w:t>0.</w:t>
      </w:r>
      <w:r w:rsidRPr="00EF4050">
        <w:rPr>
          <w:rFonts w:eastAsia="標楷體" w:hint="eastAsia"/>
          <w:sz w:val="28"/>
          <w:szCs w:val="28"/>
        </w:rPr>
        <w:t>6</w:t>
      </w:r>
      <w:r>
        <w:rPr>
          <w:rFonts w:eastAsia="標楷體" w:hint="eastAsia"/>
          <w:sz w:val="28"/>
          <w:szCs w:val="28"/>
        </w:rPr>
        <w:t>8</w:t>
      </w:r>
      <w:r w:rsidRPr="00EF4050">
        <w:rPr>
          <w:rFonts w:eastAsia="標楷體"/>
          <w:sz w:val="28"/>
          <w:szCs w:val="28"/>
        </w:rPr>
        <w:t>%</w:t>
      </w:r>
      <w:r w:rsidRPr="00EF4050">
        <w:rPr>
          <w:rFonts w:eastAsia="標楷體"/>
          <w:sz w:val="28"/>
          <w:szCs w:val="28"/>
        </w:rPr>
        <w:t>；勞動力參與率為</w:t>
      </w:r>
      <w:r w:rsidRPr="00EF4050">
        <w:rPr>
          <w:rFonts w:eastAsia="標楷體"/>
          <w:sz w:val="28"/>
          <w:szCs w:val="28"/>
        </w:rPr>
        <w:t>5</w:t>
      </w:r>
      <w:r w:rsidRPr="00EF4050">
        <w:rPr>
          <w:rFonts w:eastAsia="標楷體" w:hint="eastAsia"/>
          <w:sz w:val="28"/>
          <w:szCs w:val="28"/>
        </w:rPr>
        <w:t>8.</w:t>
      </w:r>
      <w:r>
        <w:rPr>
          <w:rFonts w:eastAsia="標楷體" w:hint="eastAsia"/>
          <w:sz w:val="28"/>
          <w:szCs w:val="28"/>
        </w:rPr>
        <w:t>92</w:t>
      </w:r>
      <w:r w:rsidRPr="00EF4050">
        <w:rPr>
          <w:rFonts w:eastAsia="標楷體"/>
          <w:sz w:val="28"/>
          <w:szCs w:val="28"/>
        </w:rPr>
        <w:t>%</w:t>
      </w:r>
      <w:r w:rsidRPr="00EF4050">
        <w:rPr>
          <w:rFonts w:eastAsia="標楷體"/>
          <w:sz w:val="28"/>
          <w:szCs w:val="28"/>
        </w:rPr>
        <w:t>，</w:t>
      </w:r>
      <w:r>
        <w:rPr>
          <w:rFonts w:eastAsia="標楷體" w:hint="eastAsia"/>
          <w:sz w:val="28"/>
          <w:szCs w:val="28"/>
        </w:rPr>
        <w:t>較</w:t>
      </w:r>
      <w:r w:rsidRPr="00EF4050">
        <w:rPr>
          <w:rFonts w:eastAsia="標楷體"/>
          <w:sz w:val="28"/>
          <w:szCs w:val="28"/>
        </w:rPr>
        <w:t>上年同</w:t>
      </w:r>
      <w:r w:rsidRPr="00EF4050">
        <w:rPr>
          <w:rFonts w:eastAsia="標楷體" w:hint="eastAsia"/>
          <w:sz w:val="28"/>
          <w:szCs w:val="28"/>
        </w:rPr>
        <w:t>月</w:t>
      </w:r>
      <w:r>
        <w:rPr>
          <w:rFonts w:eastAsia="標楷體" w:hint="eastAsia"/>
          <w:sz w:val="28"/>
          <w:szCs w:val="28"/>
        </w:rPr>
        <w:t>增加</w:t>
      </w:r>
      <w:r>
        <w:rPr>
          <w:rFonts w:eastAsia="標楷體" w:hint="eastAsia"/>
          <w:sz w:val="28"/>
          <w:szCs w:val="28"/>
        </w:rPr>
        <w:t>0.17</w:t>
      </w:r>
      <w:r>
        <w:rPr>
          <w:rFonts w:eastAsia="標楷體" w:hint="eastAsia"/>
          <w:sz w:val="28"/>
          <w:szCs w:val="28"/>
        </w:rPr>
        <w:t>個百分點</w:t>
      </w:r>
      <w:r w:rsidRPr="00EF4050">
        <w:rPr>
          <w:rFonts w:eastAsia="標楷體"/>
          <w:sz w:val="28"/>
          <w:szCs w:val="28"/>
        </w:rPr>
        <w:t>。</w:t>
      </w:r>
    </w:p>
    <w:p w:rsidR="00AB039C" w:rsidRPr="00EF4050" w:rsidRDefault="00AB039C" w:rsidP="00AB039C">
      <w:pPr>
        <w:snapToGrid w:val="0"/>
        <w:spacing w:line="300" w:lineRule="auto"/>
        <w:ind w:leftChars="119" w:left="569" w:rightChars="18" w:right="43" w:hangingChars="101" w:hanging="283"/>
        <w:jc w:val="both"/>
        <w:rPr>
          <w:rFonts w:eastAsia="標楷體"/>
          <w:sz w:val="28"/>
          <w:szCs w:val="28"/>
        </w:rPr>
      </w:pPr>
      <w:r w:rsidRPr="00EF4050">
        <w:rPr>
          <w:rFonts w:eastAsia="標楷體"/>
          <w:sz w:val="28"/>
          <w:szCs w:val="28"/>
        </w:rPr>
        <w:t>－就業人數為</w:t>
      </w:r>
      <w:r w:rsidRPr="00EF4050">
        <w:rPr>
          <w:rFonts w:eastAsia="標楷體"/>
          <w:sz w:val="28"/>
          <w:szCs w:val="28"/>
        </w:rPr>
        <w:t>1,1</w:t>
      </w:r>
      <w:r w:rsidRPr="00EF4050">
        <w:rPr>
          <w:rFonts w:eastAsia="標楷體" w:hint="eastAsia"/>
          <w:sz w:val="28"/>
          <w:szCs w:val="28"/>
        </w:rPr>
        <w:t>41.</w:t>
      </w:r>
      <w:r>
        <w:rPr>
          <w:rFonts w:eastAsia="標楷體" w:hint="eastAsia"/>
          <w:sz w:val="28"/>
          <w:szCs w:val="28"/>
        </w:rPr>
        <w:t>8</w:t>
      </w:r>
      <w:r w:rsidRPr="00EF4050">
        <w:rPr>
          <w:rFonts w:eastAsia="標楷體"/>
          <w:sz w:val="28"/>
          <w:szCs w:val="28"/>
        </w:rPr>
        <w:t>萬人，較上年同月增加</w:t>
      </w:r>
      <w:r w:rsidRPr="00EF4050">
        <w:rPr>
          <w:rFonts w:eastAsia="標楷體"/>
          <w:sz w:val="28"/>
          <w:szCs w:val="28"/>
        </w:rPr>
        <w:t>0.</w:t>
      </w:r>
      <w:r w:rsidRPr="00EF4050">
        <w:rPr>
          <w:rFonts w:eastAsia="標楷體" w:hint="eastAsia"/>
          <w:sz w:val="28"/>
          <w:szCs w:val="28"/>
        </w:rPr>
        <w:t>7</w:t>
      </w:r>
      <w:r>
        <w:rPr>
          <w:rFonts w:eastAsia="標楷體" w:hint="eastAsia"/>
          <w:sz w:val="28"/>
          <w:szCs w:val="28"/>
        </w:rPr>
        <w:t>1</w:t>
      </w:r>
      <w:r w:rsidRPr="00EF4050">
        <w:rPr>
          <w:rFonts w:eastAsia="標楷體"/>
          <w:sz w:val="28"/>
          <w:szCs w:val="28"/>
        </w:rPr>
        <w:t>%</w:t>
      </w:r>
      <w:r w:rsidRPr="00EF4050">
        <w:rPr>
          <w:rFonts w:eastAsia="標楷體"/>
          <w:sz w:val="28"/>
          <w:szCs w:val="28"/>
        </w:rPr>
        <w:t>。</w:t>
      </w:r>
    </w:p>
    <w:p w:rsidR="00AB039C" w:rsidRPr="00EF4050" w:rsidRDefault="00AB039C" w:rsidP="00AB039C">
      <w:pPr>
        <w:snapToGrid w:val="0"/>
        <w:spacing w:line="300" w:lineRule="auto"/>
        <w:ind w:leftChars="119" w:left="569" w:rightChars="18" w:right="43" w:hangingChars="101" w:hanging="283"/>
        <w:jc w:val="both"/>
        <w:rPr>
          <w:rFonts w:eastAsia="標楷體"/>
          <w:sz w:val="28"/>
          <w:szCs w:val="28"/>
        </w:rPr>
      </w:pPr>
      <w:r w:rsidRPr="00EF4050">
        <w:rPr>
          <w:rFonts w:eastAsia="標楷體"/>
          <w:sz w:val="28"/>
          <w:szCs w:val="28"/>
        </w:rPr>
        <w:t>－失業人數為</w:t>
      </w:r>
      <w:r w:rsidRPr="00EF4050">
        <w:rPr>
          <w:rFonts w:eastAsia="標楷體" w:hint="eastAsia"/>
          <w:sz w:val="28"/>
          <w:szCs w:val="28"/>
        </w:rPr>
        <w:t>43.</w:t>
      </w:r>
      <w:r>
        <w:rPr>
          <w:rFonts w:eastAsia="標楷體" w:hint="eastAsia"/>
          <w:sz w:val="28"/>
          <w:szCs w:val="28"/>
        </w:rPr>
        <w:t>9</w:t>
      </w:r>
      <w:r w:rsidRPr="00EF4050">
        <w:rPr>
          <w:rFonts w:eastAsia="標楷體"/>
          <w:sz w:val="28"/>
          <w:szCs w:val="28"/>
        </w:rPr>
        <w:t>萬人，失業率為</w:t>
      </w:r>
      <w:r w:rsidRPr="00EF4050">
        <w:rPr>
          <w:rFonts w:eastAsia="標楷體"/>
          <w:sz w:val="28"/>
          <w:szCs w:val="28"/>
        </w:rPr>
        <w:t>3.</w:t>
      </w:r>
      <w:r>
        <w:rPr>
          <w:rFonts w:eastAsia="標楷體" w:hint="eastAsia"/>
          <w:sz w:val="28"/>
          <w:szCs w:val="28"/>
        </w:rPr>
        <w:t>70</w:t>
      </w:r>
      <w:r w:rsidRPr="00EF4050">
        <w:rPr>
          <w:rFonts w:eastAsia="標楷體"/>
          <w:sz w:val="28"/>
          <w:szCs w:val="28"/>
        </w:rPr>
        <w:t>%</w:t>
      </w:r>
      <w:r w:rsidRPr="00EF4050">
        <w:rPr>
          <w:rFonts w:eastAsia="標楷體"/>
          <w:sz w:val="28"/>
          <w:szCs w:val="28"/>
        </w:rPr>
        <w:t>，較上年同月下降</w:t>
      </w:r>
      <w:r w:rsidRPr="00EF4050">
        <w:rPr>
          <w:rFonts w:eastAsia="標楷體" w:hint="eastAsia"/>
          <w:sz w:val="28"/>
          <w:szCs w:val="28"/>
        </w:rPr>
        <w:t>0.0</w:t>
      </w:r>
      <w:r>
        <w:rPr>
          <w:rFonts w:eastAsia="標楷體" w:hint="eastAsia"/>
          <w:sz w:val="28"/>
          <w:szCs w:val="28"/>
        </w:rPr>
        <w:t>4</w:t>
      </w:r>
      <w:r w:rsidRPr="00EF4050">
        <w:rPr>
          <w:rFonts w:eastAsia="標楷體"/>
          <w:sz w:val="28"/>
          <w:szCs w:val="28"/>
        </w:rPr>
        <w:t>個百分點。</w:t>
      </w:r>
    </w:p>
    <w:p w:rsidR="00AB039C" w:rsidRPr="005160E7" w:rsidRDefault="00AB039C" w:rsidP="00AB039C">
      <w:pPr>
        <w:snapToGrid w:val="0"/>
        <w:spacing w:line="300" w:lineRule="auto"/>
        <w:ind w:leftChars="119" w:left="569" w:rightChars="18" w:right="43" w:hangingChars="101" w:hanging="283"/>
        <w:jc w:val="both"/>
        <w:rPr>
          <w:rFonts w:eastAsia="標楷體"/>
          <w:sz w:val="28"/>
          <w:szCs w:val="28"/>
        </w:rPr>
      </w:pPr>
      <w:r w:rsidRPr="00EF4050">
        <w:rPr>
          <w:rFonts w:eastAsia="標楷體"/>
          <w:sz w:val="28"/>
          <w:szCs w:val="28"/>
        </w:rPr>
        <w:t>－就業結構：農業</w:t>
      </w:r>
      <w:r w:rsidRPr="00EF4050">
        <w:rPr>
          <w:rFonts w:eastAsia="標楷體" w:hint="eastAsia"/>
          <w:sz w:val="28"/>
          <w:szCs w:val="28"/>
        </w:rPr>
        <w:t>55.</w:t>
      </w:r>
      <w:r>
        <w:rPr>
          <w:rFonts w:eastAsia="標楷體" w:hint="eastAsia"/>
          <w:sz w:val="28"/>
          <w:szCs w:val="28"/>
        </w:rPr>
        <w:t>9</w:t>
      </w:r>
      <w:r w:rsidRPr="00EF4050">
        <w:rPr>
          <w:rFonts w:eastAsia="標楷體"/>
          <w:sz w:val="28"/>
          <w:szCs w:val="28"/>
        </w:rPr>
        <w:t>萬人</w:t>
      </w:r>
      <w:r w:rsidRPr="00EF4050">
        <w:rPr>
          <w:rFonts w:eastAsia="標楷體"/>
          <w:sz w:val="28"/>
          <w:szCs w:val="28"/>
        </w:rPr>
        <w:t>(</w:t>
      </w:r>
      <w:r w:rsidRPr="00EF4050">
        <w:rPr>
          <w:rFonts w:eastAsia="標楷體"/>
          <w:sz w:val="28"/>
          <w:szCs w:val="28"/>
        </w:rPr>
        <w:t>占</w:t>
      </w:r>
      <w:r w:rsidRPr="00EF4050">
        <w:rPr>
          <w:rFonts w:eastAsia="標楷體"/>
          <w:sz w:val="28"/>
          <w:szCs w:val="28"/>
        </w:rPr>
        <w:t>4.</w:t>
      </w:r>
      <w:r w:rsidRPr="00EF4050">
        <w:rPr>
          <w:rFonts w:eastAsia="標楷體" w:hint="eastAsia"/>
          <w:sz w:val="28"/>
          <w:szCs w:val="28"/>
        </w:rPr>
        <w:t>89</w:t>
      </w:r>
      <w:r w:rsidRPr="00EF4050">
        <w:rPr>
          <w:rFonts w:eastAsia="標楷體"/>
          <w:sz w:val="28"/>
          <w:szCs w:val="28"/>
        </w:rPr>
        <w:t>%)</w:t>
      </w:r>
      <w:r w:rsidRPr="00EF4050">
        <w:rPr>
          <w:rFonts w:eastAsia="標楷體"/>
          <w:sz w:val="28"/>
          <w:szCs w:val="28"/>
        </w:rPr>
        <w:t>，工業</w:t>
      </w:r>
      <w:r w:rsidRPr="00EF4050">
        <w:rPr>
          <w:rFonts w:eastAsia="標楷體"/>
          <w:sz w:val="28"/>
          <w:szCs w:val="28"/>
        </w:rPr>
        <w:t>40</w:t>
      </w:r>
      <w:r w:rsidRPr="00EF4050">
        <w:rPr>
          <w:rFonts w:eastAsia="標楷體" w:hint="eastAsia"/>
          <w:sz w:val="28"/>
          <w:szCs w:val="28"/>
        </w:rPr>
        <w:t>7.</w:t>
      </w:r>
      <w:r>
        <w:rPr>
          <w:rFonts w:eastAsia="標楷體" w:hint="eastAsia"/>
          <w:sz w:val="28"/>
          <w:szCs w:val="28"/>
        </w:rPr>
        <w:t>8</w:t>
      </w:r>
      <w:r w:rsidRPr="00EF4050">
        <w:rPr>
          <w:rFonts w:eastAsia="標楷體"/>
          <w:sz w:val="28"/>
          <w:szCs w:val="28"/>
        </w:rPr>
        <w:t>萬人</w:t>
      </w:r>
      <w:r w:rsidRPr="00EF4050">
        <w:rPr>
          <w:rFonts w:eastAsia="標楷體"/>
          <w:sz w:val="28"/>
          <w:szCs w:val="28"/>
        </w:rPr>
        <w:t>(</w:t>
      </w:r>
      <w:r w:rsidRPr="00EF4050">
        <w:rPr>
          <w:rFonts w:eastAsia="標楷體"/>
          <w:sz w:val="28"/>
          <w:szCs w:val="28"/>
        </w:rPr>
        <w:t>占</w:t>
      </w:r>
      <w:r w:rsidRPr="00EF4050">
        <w:rPr>
          <w:rFonts w:eastAsia="標楷體"/>
          <w:sz w:val="28"/>
          <w:szCs w:val="28"/>
        </w:rPr>
        <w:t>35.</w:t>
      </w:r>
      <w:r w:rsidRPr="00EF4050">
        <w:rPr>
          <w:rFonts w:eastAsia="標楷體" w:hint="eastAsia"/>
          <w:sz w:val="28"/>
          <w:szCs w:val="28"/>
        </w:rPr>
        <w:t>7</w:t>
      </w:r>
      <w:r>
        <w:rPr>
          <w:rFonts w:eastAsia="標楷體" w:hint="eastAsia"/>
          <w:sz w:val="28"/>
          <w:szCs w:val="28"/>
        </w:rPr>
        <w:t>2</w:t>
      </w:r>
      <w:r w:rsidRPr="00EF4050">
        <w:rPr>
          <w:rFonts w:eastAsia="標楷體"/>
          <w:sz w:val="28"/>
          <w:szCs w:val="28"/>
        </w:rPr>
        <w:t>%)</w:t>
      </w:r>
      <w:r w:rsidRPr="00EF4050">
        <w:rPr>
          <w:rFonts w:eastAsia="標楷體"/>
          <w:sz w:val="28"/>
          <w:szCs w:val="28"/>
        </w:rPr>
        <w:t>，服務業</w:t>
      </w:r>
      <w:r w:rsidRPr="00EF4050">
        <w:rPr>
          <w:rFonts w:eastAsia="標楷體"/>
          <w:sz w:val="28"/>
          <w:szCs w:val="28"/>
        </w:rPr>
        <w:t>67</w:t>
      </w:r>
      <w:r>
        <w:rPr>
          <w:rFonts w:eastAsia="標楷體" w:hint="eastAsia"/>
          <w:sz w:val="28"/>
          <w:szCs w:val="28"/>
        </w:rPr>
        <w:t>8.1</w:t>
      </w:r>
      <w:r w:rsidRPr="00EF4050">
        <w:rPr>
          <w:rFonts w:eastAsia="標楷體"/>
          <w:sz w:val="28"/>
          <w:szCs w:val="28"/>
        </w:rPr>
        <w:t>萬人</w:t>
      </w:r>
      <w:r w:rsidRPr="00EF4050">
        <w:rPr>
          <w:rFonts w:eastAsia="標楷體"/>
          <w:sz w:val="28"/>
          <w:szCs w:val="28"/>
        </w:rPr>
        <w:t>(</w:t>
      </w:r>
      <w:r w:rsidRPr="00EF4050">
        <w:rPr>
          <w:rFonts w:eastAsia="標楷體"/>
          <w:sz w:val="28"/>
          <w:szCs w:val="28"/>
        </w:rPr>
        <w:t>占</w:t>
      </w:r>
      <w:r w:rsidRPr="00EF4050">
        <w:rPr>
          <w:rFonts w:eastAsia="標楷體"/>
          <w:sz w:val="28"/>
          <w:szCs w:val="28"/>
        </w:rPr>
        <w:t>59.</w:t>
      </w:r>
      <w:r w:rsidRPr="00EF4050">
        <w:rPr>
          <w:rFonts w:eastAsia="標楷體" w:hint="eastAsia"/>
          <w:sz w:val="28"/>
          <w:szCs w:val="28"/>
        </w:rPr>
        <w:t>39</w:t>
      </w:r>
      <w:r w:rsidRPr="00EF4050">
        <w:rPr>
          <w:rFonts w:eastAsia="標楷體"/>
          <w:sz w:val="28"/>
          <w:szCs w:val="28"/>
        </w:rPr>
        <w:t>%)</w:t>
      </w:r>
      <w:r w:rsidRPr="00EF4050">
        <w:rPr>
          <w:rFonts w:eastAsia="標楷體"/>
          <w:sz w:val="28"/>
          <w:szCs w:val="28"/>
        </w:rPr>
        <w:t>。</w:t>
      </w:r>
    </w:p>
    <w:p w:rsidR="00AB039C" w:rsidRPr="005160E7" w:rsidRDefault="00AB039C" w:rsidP="00AB039C">
      <w:pPr>
        <w:snapToGrid w:val="0"/>
        <w:spacing w:beforeLines="50" w:before="180" w:line="300" w:lineRule="auto"/>
        <w:ind w:rightChars="-511" w:right="-1226" w:firstLineChars="850" w:firstLine="2382"/>
        <w:rPr>
          <w:rFonts w:eastAsia="標楷體"/>
          <w:szCs w:val="28"/>
        </w:rPr>
      </w:pPr>
      <w:r w:rsidRPr="005160E7">
        <w:rPr>
          <w:rFonts w:eastAsia="標楷體"/>
          <w:b/>
          <w:bCs/>
          <w:sz w:val="28"/>
        </w:rPr>
        <w:t>表</w:t>
      </w:r>
      <w:r w:rsidRPr="005160E7">
        <w:rPr>
          <w:rFonts w:eastAsia="標楷體"/>
          <w:b/>
          <w:bCs/>
          <w:sz w:val="28"/>
        </w:rPr>
        <w:t xml:space="preserve"> 2-9-1  </w:t>
      </w:r>
      <w:r w:rsidRPr="005160E7">
        <w:rPr>
          <w:rFonts w:eastAsia="標楷體"/>
          <w:b/>
          <w:bCs/>
          <w:sz w:val="28"/>
        </w:rPr>
        <w:t>就業市場相關指標</w:t>
      </w:r>
      <w:r w:rsidRPr="005160E7">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26"/>
        <w:gridCol w:w="722"/>
        <w:gridCol w:w="742"/>
        <w:gridCol w:w="742"/>
      </w:tblGrid>
      <w:tr w:rsidR="00AB039C" w:rsidRPr="005160E7" w:rsidTr="00F147FB">
        <w:trPr>
          <w:cantSplit/>
          <w:jc w:val="center"/>
        </w:trPr>
        <w:tc>
          <w:tcPr>
            <w:tcW w:w="1514" w:type="dxa"/>
            <w:vMerge w:val="restart"/>
            <w:tcBorders>
              <w:right w:val="single" w:sz="4" w:space="0" w:color="auto"/>
            </w:tcBorders>
            <w:vAlign w:val="center"/>
          </w:tcPr>
          <w:p w:rsidR="00AB039C" w:rsidRPr="005160E7" w:rsidRDefault="00AB039C" w:rsidP="00F147FB">
            <w:pPr>
              <w:snapToGrid w:val="0"/>
              <w:spacing w:line="320" w:lineRule="exact"/>
              <w:jc w:val="center"/>
              <w:rPr>
                <w:rFonts w:eastAsia="標楷體"/>
                <w:b/>
                <w:bCs/>
                <w:spacing w:val="-20"/>
              </w:rPr>
            </w:pPr>
            <w:r w:rsidRPr="005160E7">
              <w:rPr>
                <w:rFonts w:eastAsia="標楷體"/>
                <w:spacing w:val="-20"/>
              </w:rPr>
              <w:t>年</w:t>
            </w:r>
            <w:r w:rsidRPr="005160E7">
              <w:rPr>
                <w:rFonts w:eastAsia="標楷體"/>
                <w:spacing w:val="-20"/>
              </w:rPr>
              <w:t>(</w:t>
            </w:r>
            <w:r w:rsidRPr="005160E7">
              <w:rPr>
                <w:rFonts w:eastAsia="標楷體"/>
                <w:spacing w:val="-20"/>
              </w:rPr>
              <w:t>月</w:t>
            </w:r>
            <w:r w:rsidRPr="005160E7">
              <w:rPr>
                <w:rFonts w:eastAsia="標楷體"/>
                <w:spacing w:val="-20"/>
              </w:rPr>
              <w:t>)</w:t>
            </w:r>
          </w:p>
        </w:tc>
        <w:tc>
          <w:tcPr>
            <w:tcW w:w="1983" w:type="dxa"/>
            <w:gridSpan w:val="3"/>
            <w:tcBorders>
              <w:left w:val="single" w:sz="4" w:space="0" w:color="auto"/>
              <w:right w:val="single" w:sz="4" w:space="0" w:color="auto"/>
            </w:tcBorders>
          </w:tcPr>
          <w:p w:rsidR="00AB039C" w:rsidRPr="005160E7" w:rsidRDefault="00AB039C" w:rsidP="00F147FB">
            <w:pPr>
              <w:snapToGrid w:val="0"/>
              <w:spacing w:line="320" w:lineRule="exact"/>
              <w:jc w:val="center"/>
              <w:rPr>
                <w:rFonts w:eastAsia="標楷體"/>
                <w:b/>
                <w:bCs/>
                <w:spacing w:val="-20"/>
              </w:rPr>
            </w:pPr>
            <w:r w:rsidRPr="005160E7">
              <w:rPr>
                <w:rFonts w:eastAsia="標楷體"/>
                <w:spacing w:val="-20"/>
              </w:rPr>
              <w:t>勞動力</w:t>
            </w:r>
            <w:r w:rsidRPr="005160E7">
              <w:rPr>
                <w:rFonts w:eastAsia="標楷體"/>
                <w:spacing w:val="-20"/>
              </w:rPr>
              <w:t>(</w:t>
            </w:r>
            <w:r w:rsidRPr="005160E7">
              <w:rPr>
                <w:rFonts w:eastAsia="標楷體"/>
                <w:spacing w:val="-20"/>
              </w:rPr>
              <w:t>萬人</w:t>
            </w:r>
            <w:r w:rsidRPr="005160E7">
              <w:rPr>
                <w:rFonts w:eastAsia="標楷體"/>
                <w:spacing w:val="-20"/>
              </w:rPr>
              <w:t>)</w:t>
            </w:r>
          </w:p>
        </w:tc>
        <w:tc>
          <w:tcPr>
            <w:tcW w:w="684" w:type="dxa"/>
            <w:vMerge w:val="restart"/>
            <w:tcBorders>
              <w:left w:val="single" w:sz="4" w:space="0" w:color="auto"/>
              <w:right w:val="single" w:sz="4" w:space="0" w:color="auto"/>
            </w:tcBorders>
          </w:tcPr>
          <w:p w:rsidR="00AB039C" w:rsidRPr="005160E7" w:rsidRDefault="00AB039C" w:rsidP="00F147FB">
            <w:pPr>
              <w:snapToGrid w:val="0"/>
              <w:spacing w:line="320" w:lineRule="exact"/>
              <w:jc w:val="center"/>
              <w:rPr>
                <w:rFonts w:eastAsia="標楷體"/>
                <w:b/>
                <w:bCs/>
                <w:spacing w:val="-20"/>
              </w:rPr>
            </w:pPr>
            <w:r w:rsidRPr="005160E7">
              <w:rPr>
                <w:rFonts w:eastAsia="標楷體"/>
                <w:spacing w:val="-20"/>
              </w:rPr>
              <w:t>勞動力參與率</w:t>
            </w:r>
            <w:r w:rsidRPr="005160E7">
              <w:rPr>
                <w:rFonts w:eastAsia="標楷體"/>
                <w:spacing w:val="-20"/>
              </w:rPr>
              <w:t>(%)</w:t>
            </w:r>
          </w:p>
        </w:tc>
        <w:tc>
          <w:tcPr>
            <w:tcW w:w="2590" w:type="dxa"/>
            <w:gridSpan w:val="4"/>
            <w:tcBorders>
              <w:left w:val="single" w:sz="4" w:space="0" w:color="auto"/>
              <w:right w:val="single" w:sz="4" w:space="0" w:color="auto"/>
            </w:tcBorders>
          </w:tcPr>
          <w:p w:rsidR="00AB039C" w:rsidRPr="005160E7" w:rsidRDefault="00AB039C" w:rsidP="00F147FB">
            <w:pPr>
              <w:snapToGrid w:val="0"/>
              <w:spacing w:line="320" w:lineRule="exact"/>
              <w:jc w:val="center"/>
              <w:rPr>
                <w:rFonts w:eastAsia="標楷體"/>
                <w:b/>
                <w:bCs/>
                <w:spacing w:val="-20"/>
              </w:rPr>
            </w:pPr>
            <w:r w:rsidRPr="005160E7">
              <w:rPr>
                <w:rFonts w:eastAsia="標楷體"/>
                <w:spacing w:val="-20"/>
              </w:rPr>
              <w:t>就業者結構</w:t>
            </w:r>
            <w:r w:rsidRPr="005160E7">
              <w:rPr>
                <w:rFonts w:eastAsia="標楷體"/>
                <w:spacing w:val="-20"/>
              </w:rPr>
              <w:t xml:space="preserve"> (</w:t>
            </w:r>
            <w:r w:rsidRPr="005160E7">
              <w:rPr>
                <w:rFonts w:eastAsia="標楷體"/>
                <w:spacing w:val="-20"/>
                <w:szCs w:val="28"/>
              </w:rPr>
              <w:t>萬人</w:t>
            </w:r>
            <w:r w:rsidRPr="005160E7">
              <w:rPr>
                <w:rFonts w:eastAsia="標楷體"/>
                <w:spacing w:val="-20"/>
              </w:rPr>
              <w:t>)</w:t>
            </w:r>
          </w:p>
        </w:tc>
        <w:tc>
          <w:tcPr>
            <w:tcW w:w="712" w:type="dxa"/>
            <w:vMerge w:val="restart"/>
            <w:tcBorders>
              <w:left w:val="single" w:sz="4" w:space="0" w:color="auto"/>
              <w:right w:val="single" w:sz="4" w:space="0" w:color="auto"/>
            </w:tcBorders>
            <w:vAlign w:val="center"/>
          </w:tcPr>
          <w:p w:rsidR="00AB039C" w:rsidRPr="005160E7" w:rsidRDefault="00AB039C" w:rsidP="00F147FB">
            <w:pPr>
              <w:snapToGrid w:val="0"/>
              <w:spacing w:line="320" w:lineRule="exact"/>
              <w:jc w:val="center"/>
              <w:rPr>
                <w:rFonts w:eastAsia="標楷體"/>
                <w:spacing w:val="-20"/>
              </w:rPr>
            </w:pPr>
            <w:r w:rsidRPr="005160E7">
              <w:rPr>
                <w:rFonts w:eastAsia="標楷體"/>
                <w:spacing w:val="-20"/>
              </w:rPr>
              <w:t>失業率</w:t>
            </w:r>
          </w:p>
          <w:p w:rsidR="00AB039C" w:rsidRPr="005160E7" w:rsidRDefault="00AB039C" w:rsidP="00F147FB">
            <w:pPr>
              <w:snapToGrid w:val="0"/>
              <w:spacing w:line="320" w:lineRule="exact"/>
              <w:jc w:val="center"/>
              <w:rPr>
                <w:rFonts w:eastAsia="標楷體"/>
                <w:b/>
                <w:bCs/>
                <w:spacing w:val="-20"/>
              </w:rPr>
            </w:pPr>
            <w:r w:rsidRPr="005160E7">
              <w:rPr>
                <w:rFonts w:eastAsia="標楷體"/>
                <w:spacing w:val="-20"/>
              </w:rPr>
              <w:t>(%)</w:t>
            </w:r>
          </w:p>
        </w:tc>
        <w:tc>
          <w:tcPr>
            <w:tcW w:w="2232" w:type="dxa"/>
            <w:gridSpan w:val="4"/>
            <w:tcBorders>
              <w:left w:val="single" w:sz="4" w:space="0" w:color="auto"/>
            </w:tcBorders>
          </w:tcPr>
          <w:p w:rsidR="00AB039C" w:rsidRPr="005160E7" w:rsidRDefault="00AB039C" w:rsidP="00F147FB">
            <w:pPr>
              <w:snapToGrid w:val="0"/>
              <w:spacing w:line="320" w:lineRule="exact"/>
              <w:jc w:val="center"/>
              <w:rPr>
                <w:rFonts w:eastAsia="標楷體"/>
                <w:b/>
                <w:bCs/>
                <w:spacing w:val="-20"/>
              </w:rPr>
            </w:pPr>
            <w:r w:rsidRPr="005160E7">
              <w:rPr>
                <w:rFonts w:eastAsia="標楷體"/>
                <w:spacing w:val="-20"/>
              </w:rPr>
              <w:t>失業率按年齡分</w:t>
            </w:r>
            <w:r w:rsidRPr="005160E7">
              <w:rPr>
                <w:rFonts w:eastAsia="標楷體"/>
                <w:spacing w:val="-20"/>
              </w:rPr>
              <w:t>(%)</w:t>
            </w:r>
          </w:p>
        </w:tc>
      </w:tr>
      <w:tr w:rsidR="00AB039C" w:rsidRPr="005160E7" w:rsidTr="00F147FB">
        <w:trPr>
          <w:cantSplit/>
          <w:trHeight w:val="134"/>
          <w:jc w:val="center"/>
        </w:trPr>
        <w:tc>
          <w:tcPr>
            <w:tcW w:w="1514" w:type="dxa"/>
            <w:vMerge/>
            <w:tcBorders>
              <w:right w:val="single" w:sz="4" w:space="0" w:color="auto"/>
            </w:tcBorders>
          </w:tcPr>
          <w:p w:rsidR="00AB039C" w:rsidRPr="005160E7" w:rsidRDefault="00AB039C" w:rsidP="00F147FB">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AB039C" w:rsidRPr="005160E7" w:rsidRDefault="00AB039C" w:rsidP="00F147FB">
            <w:pPr>
              <w:snapToGrid w:val="0"/>
              <w:spacing w:line="320" w:lineRule="exact"/>
              <w:jc w:val="center"/>
              <w:rPr>
                <w:rFonts w:eastAsia="標楷體"/>
                <w:spacing w:val="-20"/>
              </w:rPr>
            </w:pPr>
            <w:r w:rsidRPr="005160E7">
              <w:rPr>
                <w:rFonts w:eastAsia="標楷體"/>
                <w:spacing w:val="-20"/>
              </w:rPr>
              <w:t>合計</w:t>
            </w:r>
          </w:p>
        </w:tc>
        <w:tc>
          <w:tcPr>
            <w:tcW w:w="726" w:type="dxa"/>
            <w:vMerge w:val="restart"/>
            <w:tcBorders>
              <w:left w:val="single" w:sz="4" w:space="0" w:color="auto"/>
              <w:right w:val="single" w:sz="4" w:space="0" w:color="auto"/>
            </w:tcBorders>
            <w:vAlign w:val="center"/>
          </w:tcPr>
          <w:p w:rsidR="00AB039C" w:rsidRPr="005160E7" w:rsidRDefault="00AB039C" w:rsidP="00F147FB">
            <w:pPr>
              <w:snapToGrid w:val="0"/>
              <w:spacing w:line="320" w:lineRule="exact"/>
              <w:jc w:val="center"/>
              <w:rPr>
                <w:rFonts w:eastAsia="標楷體"/>
                <w:spacing w:val="-20"/>
              </w:rPr>
            </w:pPr>
            <w:r w:rsidRPr="005160E7">
              <w:rPr>
                <w:rFonts w:eastAsia="標楷體"/>
                <w:spacing w:val="-20"/>
              </w:rPr>
              <w:t>就業者</w:t>
            </w:r>
          </w:p>
        </w:tc>
        <w:tc>
          <w:tcPr>
            <w:tcW w:w="624" w:type="dxa"/>
            <w:vMerge w:val="restart"/>
            <w:tcBorders>
              <w:left w:val="single" w:sz="4" w:space="0" w:color="auto"/>
              <w:right w:val="single" w:sz="4" w:space="0" w:color="auto"/>
            </w:tcBorders>
            <w:vAlign w:val="center"/>
          </w:tcPr>
          <w:p w:rsidR="00AB039C" w:rsidRPr="005160E7" w:rsidRDefault="00AB039C" w:rsidP="00F147FB">
            <w:pPr>
              <w:snapToGrid w:val="0"/>
              <w:spacing w:line="320" w:lineRule="exact"/>
              <w:jc w:val="center"/>
              <w:rPr>
                <w:rFonts w:eastAsia="標楷體"/>
                <w:spacing w:val="-20"/>
              </w:rPr>
            </w:pPr>
            <w:r w:rsidRPr="005160E7">
              <w:rPr>
                <w:rFonts w:eastAsia="標楷體"/>
                <w:spacing w:val="-20"/>
              </w:rPr>
              <w:t>失業者</w:t>
            </w:r>
          </w:p>
        </w:tc>
        <w:tc>
          <w:tcPr>
            <w:tcW w:w="684" w:type="dxa"/>
            <w:vMerge/>
            <w:tcBorders>
              <w:left w:val="single" w:sz="4" w:space="0" w:color="auto"/>
              <w:right w:val="single" w:sz="4" w:space="0" w:color="auto"/>
            </w:tcBorders>
          </w:tcPr>
          <w:p w:rsidR="00AB039C" w:rsidRPr="005160E7" w:rsidRDefault="00AB039C" w:rsidP="00F147FB">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AB039C" w:rsidRPr="005160E7" w:rsidRDefault="00AB039C" w:rsidP="00F147FB">
            <w:pPr>
              <w:snapToGrid w:val="0"/>
              <w:spacing w:line="320" w:lineRule="exact"/>
              <w:jc w:val="center"/>
              <w:rPr>
                <w:rFonts w:eastAsia="標楷體"/>
                <w:spacing w:val="-20"/>
              </w:rPr>
            </w:pPr>
            <w:r w:rsidRPr="005160E7">
              <w:rPr>
                <w:rFonts w:eastAsia="標楷體"/>
                <w:spacing w:val="-20"/>
              </w:rPr>
              <w:t>農業</w:t>
            </w:r>
          </w:p>
        </w:tc>
        <w:tc>
          <w:tcPr>
            <w:tcW w:w="651" w:type="dxa"/>
            <w:vMerge w:val="restart"/>
            <w:tcBorders>
              <w:left w:val="single" w:sz="4" w:space="0" w:color="auto"/>
              <w:right w:val="nil"/>
            </w:tcBorders>
            <w:vAlign w:val="center"/>
          </w:tcPr>
          <w:p w:rsidR="00AB039C" w:rsidRPr="005160E7" w:rsidRDefault="00AB039C" w:rsidP="00F147FB">
            <w:pPr>
              <w:snapToGrid w:val="0"/>
              <w:spacing w:line="320" w:lineRule="exact"/>
              <w:jc w:val="center"/>
              <w:rPr>
                <w:rFonts w:eastAsia="標楷體"/>
                <w:spacing w:val="-20"/>
              </w:rPr>
            </w:pPr>
            <w:r w:rsidRPr="005160E7">
              <w:rPr>
                <w:rFonts w:eastAsia="標楷體"/>
                <w:spacing w:val="-20"/>
              </w:rPr>
              <w:t>工業</w:t>
            </w:r>
          </w:p>
        </w:tc>
        <w:tc>
          <w:tcPr>
            <w:tcW w:w="742" w:type="dxa"/>
            <w:tcBorders>
              <w:left w:val="nil"/>
              <w:right w:val="single" w:sz="4" w:space="0" w:color="auto"/>
            </w:tcBorders>
          </w:tcPr>
          <w:p w:rsidR="00AB039C" w:rsidRPr="005160E7" w:rsidRDefault="00AB039C" w:rsidP="00F147FB">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AB039C" w:rsidRPr="005160E7" w:rsidRDefault="00AB039C" w:rsidP="00F147FB">
            <w:pPr>
              <w:snapToGrid w:val="0"/>
              <w:spacing w:line="320" w:lineRule="exact"/>
              <w:jc w:val="center"/>
              <w:rPr>
                <w:rFonts w:eastAsia="標楷體"/>
                <w:b/>
                <w:bCs/>
                <w:spacing w:val="-20"/>
              </w:rPr>
            </w:pPr>
            <w:r w:rsidRPr="005160E7">
              <w:rPr>
                <w:rFonts w:eastAsia="標楷體"/>
                <w:spacing w:val="-20"/>
              </w:rPr>
              <w:t>服務業</w:t>
            </w:r>
          </w:p>
        </w:tc>
        <w:tc>
          <w:tcPr>
            <w:tcW w:w="712" w:type="dxa"/>
            <w:vMerge/>
            <w:tcBorders>
              <w:left w:val="single" w:sz="4" w:space="0" w:color="auto"/>
              <w:right w:val="single" w:sz="4" w:space="0" w:color="auto"/>
            </w:tcBorders>
          </w:tcPr>
          <w:p w:rsidR="00AB039C" w:rsidRPr="005160E7" w:rsidRDefault="00AB039C" w:rsidP="00F147FB">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AB039C" w:rsidRPr="005160E7" w:rsidRDefault="00AB039C" w:rsidP="00F147FB">
            <w:pPr>
              <w:snapToGrid w:val="0"/>
              <w:spacing w:line="320" w:lineRule="exact"/>
              <w:jc w:val="center"/>
              <w:rPr>
                <w:rFonts w:eastAsia="標楷體"/>
                <w:spacing w:val="-20"/>
              </w:rPr>
            </w:pPr>
            <w:r w:rsidRPr="005160E7">
              <w:rPr>
                <w:rFonts w:eastAsia="標楷體"/>
                <w:spacing w:val="-20"/>
              </w:rPr>
              <w:t>15-24</w:t>
            </w:r>
            <w:r w:rsidRPr="005160E7">
              <w:rPr>
                <w:rFonts w:eastAsia="標楷體"/>
                <w:spacing w:val="-20"/>
              </w:rPr>
              <w:t>歲</w:t>
            </w:r>
          </w:p>
        </w:tc>
        <w:tc>
          <w:tcPr>
            <w:tcW w:w="742" w:type="dxa"/>
            <w:vMerge w:val="restart"/>
            <w:tcBorders>
              <w:left w:val="single" w:sz="4" w:space="0" w:color="auto"/>
              <w:right w:val="single" w:sz="4" w:space="0" w:color="auto"/>
            </w:tcBorders>
            <w:vAlign w:val="center"/>
          </w:tcPr>
          <w:p w:rsidR="00AB039C" w:rsidRPr="005160E7" w:rsidRDefault="00AB039C" w:rsidP="00F147FB">
            <w:pPr>
              <w:snapToGrid w:val="0"/>
              <w:spacing w:line="320" w:lineRule="exact"/>
              <w:jc w:val="center"/>
              <w:rPr>
                <w:rFonts w:eastAsia="標楷體"/>
                <w:spacing w:val="-20"/>
              </w:rPr>
            </w:pPr>
            <w:r w:rsidRPr="005160E7">
              <w:rPr>
                <w:rFonts w:eastAsia="標楷體"/>
                <w:spacing w:val="-20"/>
              </w:rPr>
              <w:t>25-44</w:t>
            </w:r>
            <w:r w:rsidRPr="005160E7">
              <w:rPr>
                <w:rFonts w:eastAsia="標楷體"/>
                <w:spacing w:val="-20"/>
              </w:rPr>
              <w:t>歲</w:t>
            </w:r>
          </w:p>
        </w:tc>
        <w:tc>
          <w:tcPr>
            <w:tcW w:w="742" w:type="dxa"/>
            <w:vMerge w:val="restart"/>
            <w:tcBorders>
              <w:left w:val="single" w:sz="4" w:space="0" w:color="auto"/>
            </w:tcBorders>
            <w:vAlign w:val="center"/>
          </w:tcPr>
          <w:p w:rsidR="00AB039C" w:rsidRPr="005160E7" w:rsidRDefault="00AB039C" w:rsidP="00F147FB">
            <w:pPr>
              <w:snapToGrid w:val="0"/>
              <w:spacing w:line="320" w:lineRule="exact"/>
              <w:jc w:val="center"/>
              <w:rPr>
                <w:rFonts w:eastAsia="標楷體"/>
                <w:spacing w:val="-20"/>
              </w:rPr>
            </w:pPr>
            <w:r w:rsidRPr="005160E7">
              <w:rPr>
                <w:rFonts w:eastAsia="標楷體"/>
                <w:spacing w:val="-20"/>
              </w:rPr>
              <w:t>45-64</w:t>
            </w:r>
            <w:r w:rsidRPr="005160E7">
              <w:rPr>
                <w:rFonts w:eastAsia="標楷體"/>
                <w:spacing w:val="-20"/>
              </w:rPr>
              <w:t>歲</w:t>
            </w:r>
          </w:p>
        </w:tc>
      </w:tr>
      <w:tr w:rsidR="00AB039C" w:rsidRPr="005160E7" w:rsidTr="00F147FB">
        <w:trPr>
          <w:cantSplit/>
          <w:jc w:val="center"/>
        </w:trPr>
        <w:tc>
          <w:tcPr>
            <w:tcW w:w="1514" w:type="dxa"/>
            <w:vMerge/>
            <w:tcBorders>
              <w:bottom w:val="single" w:sz="4" w:space="0" w:color="auto"/>
              <w:right w:val="single" w:sz="4" w:space="0" w:color="auto"/>
            </w:tcBorders>
          </w:tcPr>
          <w:p w:rsidR="00AB039C" w:rsidRPr="005160E7" w:rsidRDefault="00AB039C" w:rsidP="00F147FB">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AB039C" w:rsidRPr="005160E7" w:rsidRDefault="00AB039C" w:rsidP="00F147FB">
            <w:pPr>
              <w:snapToGrid w:val="0"/>
              <w:spacing w:line="320" w:lineRule="exact"/>
              <w:jc w:val="center"/>
              <w:rPr>
                <w:rFonts w:eastAsia="標楷體"/>
                <w:spacing w:val="-20"/>
              </w:rPr>
            </w:pPr>
          </w:p>
        </w:tc>
        <w:tc>
          <w:tcPr>
            <w:tcW w:w="726" w:type="dxa"/>
            <w:vMerge/>
            <w:tcBorders>
              <w:left w:val="single" w:sz="4" w:space="0" w:color="auto"/>
              <w:bottom w:val="single" w:sz="4" w:space="0" w:color="auto"/>
              <w:right w:val="single" w:sz="4" w:space="0" w:color="auto"/>
            </w:tcBorders>
          </w:tcPr>
          <w:p w:rsidR="00AB039C" w:rsidRPr="005160E7" w:rsidRDefault="00AB039C" w:rsidP="00F147FB">
            <w:pPr>
              <w:snapToGrid w:val="0"/>
              <w:spacing w:line="320" w:lineRule="exact"/>
              <w:jc w:val="center"/>
              <w:rPr>
                <w:rFonts w:eastAsia="標楷體"/>
                <w:spacing w:val="-20"/>
              </w:rPr>
            </w:pPr>
          </w:p>
        </w:tc>
        <w:tc>
          <w:tcPr>
            <w:tcW w:w="624" w:type="dxa"/>
            <w:vMerge/>
            <w:tcBorders>
              <w:left w:val="single" w:sz="4" w:space="0" w:color="auto"/>
              <w:bottom w:val="single" w:sz="4" w:space="0" w:color="auto"/>
              <w:right w:val="single" w:sz="4" w:space="0" w:color="auto"/>
            </w:tcBorders>
          </w:tcPr>
          <w:p w:rsidR="00AB039C" w:rsidRPr="005160E7" w:rsidRDefault="00AB039C" w:rsidP="00F147FB">
            <w:pPr>
              <w:snapToGrid w:val="0"/>
              <w:spacing w:line="320" w:lineRule="exact"/>
              <w:jc w:val="center"/>
              <w:rPr>
                <w:rFonts w:eastAsia="標楷體"/>
                <w:spacing w:val="-20"/>
              </w:rPr>
            </w:pPr>
          </w:p>
        </w:tc>
        <w:tc>
          <w:tcPr>
            <w:tcW w:w="684" w:type="dxa"/>
            <w:vMerge/>
            <w:tcBorders>
              <w:left w:val="single" w:sz="4" w:space="0" w:color="auto"/>
              <w:bottom w:val="single" w:sz="4" w:space="0" w:color="auto"/>
              <w:right w:val="single" w:sz="4" w:space="0" w:color="auto"/>
            </w:tcBorders>
          </w:tcPr>
          <w:p w:rsidR="00AB039C" w:rsidRPr="005160E7" w:rsidRDefault="00AB039C" w:rsidP="00F147FB">
            <w:pPr>
              <w:snapToGrid w:val="0"/>
              <w:spacing w:line="320" w:lineRule="exact"/>
              <w:rPr>
                <w:rFonts w:eastAsia="標楷體"/>
                <w:b/>
                <w:bCs/>
                <w:spacing w:val="-20"/>
              </w:rPr>
            </w:pPr>
          </w:p>
        </w:tc>
        <w:tc>
          <w:tcPr>
            <w:tcW w:w="542" w:type="dxa"/>
            <w:vMerge/>
            <w:tcBorders>
              <w:left w:val="single" w:sz="4" w:space="0" w:color="auto"/>
              <w:bottom w:val="single" w:sz="4" w:space="0" w:color="auto"/>
              <w:right w:val="single" w:sz="4" w:space="0" w:color="auto"/>
            </w:tcBorders>
          </w:tcPr>
          <w:p w:rsidR="00AB039C" w:rsidRPr="005160E7" w:rsidRDefault="00AB039C" w:rsidP="00F147FB">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AB039C" w:rsidRPr="005160E7" w:rsidRDefault="00AB039C" w:rsidP="00F147FB">
            <w:pPr>
              <w:snapToGrid w:val="0"/>
              <w:spacing w:line="320" w:lineRule="exact"/>
              <w:rPr>
                <w:rFonts w:eastAsia="標楷體"/>
                <w:b/>
                <w:bCs/>
                <w:spacing w:val="-20"/>
              </w:rPr>
            </w:pPr>
          </w:p>
        </w:tc>
        <w:tc>
          <w:tcPr>
            <w:tcW w:w="742" w:type="dxa"/>
            <w:tcBorders>
              <w:left w:val="single" w:sz="4" w:space="0" w:color="auto"/>
              <w:bottom w:val="single" w:sz="4" w:space="0" w:color="auto"/>
              <w:right w:val="single" w:sz="4" w:space="0" w:color="auto"/>
            </w:tcBorders>
          </w:tcPr>
          <w:p w:rsidR="00AB039C" w:rsidRPr="005160E7" w:rsidRDefault="00AB039C" w:rsidP="00F147FB">
            <w:pPr>
              <w:snapToGrid w:val="0"/>
              <w:spacing w:line="320" w:lineRule="exact"/>
              <w:jc w:val="center"/>
              <w:rPr>
                <w:rFonts w:eastAsia="標楷體"/>
                <w:b/>
                <w:bCs/>
                <w:spacing w:val="-20"/>
              </w:rPr>
            </w:pPr>
            <w:r w:rsidRPr="005160E7">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AB039C" w:rsidRPr="005160E7" w:rsidRDefault="00AB039C" w:rsidP="00F147FB">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AB039C" w:rsidRPr="005160E7" w:rsidRDefault="00AB039C" w:rsidP="00F147FB">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AB039C" w:rsidRPr="005160E7" w:rsidRDefault="00AB039C" w:rsidP="00F147FB">
            <w:pPr>
              <w:snapToGrid w:val="0"/>
              <w:spacing w:line="320" w:lineRule="exact"/>
              <w:jc w:val="center"/>
              <w:rPr>
                <w:rFonts w:eastAsia="標楷體"/>
                <w:spacing w:val="-20"/>
              </w:rPr>
            </w:pPr>
          </w:p>
        </w:tc>
        <w:tc>
          <w:tcPr>
            <w:tcW w:w="742" w:type="dxa"/>
            <w:vMerge/>
            <w:tcBorders>
              <w:left w:val="single" w:sz="4" w:space="0" w:color="auto"/>
              <w:bottom w:val="single" w:sz="4" w:space="0" w:color="auto"/>
              <w:right w:val="single" w:sz="4" w:space="0" w:color="auto"/>
            </w:tcBorders>
          </w:tcPr>
          <w:p w:rsidR="00AB039C" w:rsidRPr="005160E7" w:rsidRDefault="00AB039C" w:rsidP="00F147FB">
            <w:pPr>
              <w:snapToGrid w:val="0"/>
              <w:spacing w:line="320" w:lineRule="exact"/>
              <w:jc w:val="center"/>
              <w:rPr>
                <w:rFonts w:eastAsia="標楷體"/>
                <w:spacing w:val="-20"/>
              </w:rPr>
            </w:pPr>
          </w:p>
        </w:tc>
        <w:tc>
          <w:tcPr>
            <w:tcW w:w="742" w:type="dxa"/>
            <w:vMerge/>
            <w:tcBorders>
              <w:left w:val="single" w:sz="4" w:space="0" w:color="auto"/>
              <w:bottom w:val="single" w:sz="4" w:space="0" w:color="auto"/>
            </w:tcBorders>
          </w:tcPr>
          <w:p w:rsidR="00AB039C" w:rsidRPr="005160E7" w:rsidRDefault="00AB039C" w:rsidP="00F147FB">
            <w:pPr>
              <w:snapToGrid w:val="0"/>
              <w:spacing w:line="320" w:lineRule="exact"/>
              <w:jc w:val="center"/>
              <w:rPr>
                <w:rFonts w:eastAsia="標楷體"/>
                <w:spacing w:val="-20"/>
              </w:rPr>
            </w:pPr>
          </w:p>
        </w:tc>
      </w:tr>
      <w:tr w:rsidR="00AB039C" w:rsidRPr="005160E7" w:rsidTr="00F147FB">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ind w:firstLineChars="50" w:firstLine="120"/>
              <w:rPr>
                <w:rFonts w:eastAsia="標楷體"/>
                <w:b/>
              </w:rPr>
            </w:pPr>
            <w:r w:rsidRPr="00EF4050">
              <w:rPr>
                <w:rFonts w:eastAsia="標楷體"/>
                <w:b/>
              </w:rPr>
              <w:t>102</w:t>
            </w:r>
            <w:r w:rsidRPr="00EF4050">
              <w:rPr>
                <w:rFonts w:eastAsia="標楷體"/>
                <w:b/>
              </w:rPr>
              <w:t>年</w:t>
            </w:r>
          </w:p>
        </w:tc>
        <w:tc>
          <w:tcPr>
            <w:tcW w:w="633" w:type="dxa"/>
            <w:tcBorders>
              <w:top w:val="nil"/>
              <w:left w:val="single" w:sz="4" w:space="0" w:color="auto"/>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1,144.5</w:t>
            </w:r>
          </w:p>
        </w:tc>
        <w:tc>
          <w:tcPr>
            <w:tcW w:w="726"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1,096.7</w:t>
            </w:r>
          </w:p>
        </w:tc>
        <w:tc>
          <w:tcPr>
            <w:tcW w:w="624"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47.8</w:t>
            </w:r>
          </w:p>
        </w:tc>
        <w:tc>
          <w:tcPr>
            <w:tcW w:w="684"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58.43</w:t>
            </w:r>
          </w:p>
        </w:tc>
        <w:tc>
          <w:tcPr>
            <w:tcW w:w="54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54.4</w:t>
            </w:r>
          </w:p>
        </w:tc>
        <w:tc>
          <w:tcPr>
            <w:tcW w:w="651"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396.5</w:t>
            </w:r>
          </w:p>
        </w:tc>
        <w:tc>
          <w:tcPr>
            <w:tcW w:w="74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298.8</w:t>
            </w:r>
          </w:p>
        </w:tc>
        <w:tc>
          <w:tcPr>
            <w:tcW w:w="655"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645.8</w:t>
            </w:r>
          </w:p>
        </w:tc>
        <w:tc>
          <w:tcPr>
            <w:tcW w:w="71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4.18</w:t>
            </w:r>
          </w:p>
        </w:tc>
        <w:tc>
          <w:tcPr>
            <w:tcW w:w="74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13.17</w:t>
            </w:r>
          </w:p>
        </w:tc>
        <w:tc>
          <w:tcPr>
            <w:tcW w:w="74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4.27</w:t>
            </w:r>
          </w:p>
        </w:tc>
        <w:tc>
          <w:tcPr>
            <w:tcW w:w="742" w:type="dxa"/>
            <w:tcBorders>
              <w:top w:val="nil"/>
              <w:left w:val="nil"/>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2.25</w:t>
            </w:r>
          </w:p>
        </w:tc>
      </w:tr>
      <w:tr w:rsidR="00AB039C" w:rsidRPr="005160E7" w:rsidTr="00F147FB">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ind w:firstLineChars="50" w:firstLine="120"/>
              <w:rPr>
                <w:rFonts w:eastAsia="標楷體"/>
              </w:rPr>
            </w:pPr>
            <w:r w:rsidRPr="00EF4050">
              <w:rPr>
                <w:rFonts w:eastAsia="標楷體"/>
                <w:b/>
              </w:rPr>
              <w:t>103</w:t>
            </w:r>
            <w:r w:rsidRPr="00EF4050">
              <w:rPr>
                <w:rFonts w:eastAsia="標楷體"/>
                <w:b/>
                <w:bCs/>
              </w:rPr>
              <w:t>年</w:t>
            </w:r>
          </w:p>
        </w:tc>
        <w:tc>
          <w:tcPr>
            <w:tcW w:w="633" w:type="dxa"/>
            <w:tcBorders>
              <w:top w:val="nil"/>
              <w:left w:val="single" w:sz="4" w:space="0" w:color="auto"/>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1,153.5</w:t>
            </w:r>
          </w:p>
        </w:tc>
        <w:tc>
          <w:tcPr>
            <w:tcW w:w="726" w:type="dxa"/>
            <w:tcBorders>
              <w:top w:val="nil"/>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1,107.9</w:t>
            </w:r>
          </w:p>
        </w:tc>
        <w:tc>
          <w:tcPr>
            <w:tcW w:w="624" w:type="dxa"/>
            <w:tcBorders>
              <w:top w:val="nil"/>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45.7</w:t>
            </w:r>
          </w:p>
        </w:tc>
        <w:tc>
          <w:tcPr>
            <w:tcW w:w="684" w:type="dxa"/>
            <w:tcBorders>
              <w:top w:val="nil"/>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58.54</w:t>
            </w:r>
          </w:p>
        </w:tc>
        <w:tc>
          <w:tcPr>
            <w:tcW w:w="542" w:type="dxa"/>
            <w:tcBorders>
              <w:top w:val="nil"/>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54.8</w:t>
            </w:r>
          </w:p>
        </w:tc>
        <w:tc>
          <w:tcPr>
            <w:tcW w:w="651" w:type="dxa"/>
            <w:tcBorders>
              <w:top w:val="nil"/>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400.4</w:t>
            </w:r>
          </w:p>
        </w:tc>
        <w:tc>
          <w:tcPr>
            <w:tcW w:w="742" w:type="dxa"/>
            <w:tcBorders>
              <w:top w:val="nil"/>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300.7</w:t>
            </w:r>
          </w:p>
        </w:tc>
        <w:tc>
          <w:tcPr>
            <w:tcW w:w="655" w:type="dxa"/>
            <w:tcBorders>
              <w:top w:val="nil"/>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652.6</w:t>
            </w:r>
          </w:p>
        </w:tc>
        <w:tc>
          <w:tcPr>
            <w:tcW w:w="712" w:type="dxa"/>
            <w:tcBorders>
              <w:top w:val="nil"/>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3.96</w:t>
            </w:r>
          </w:p>
        </w:tc>
        <w:tc>
          <w:tcPr>
            <w:tcW w:w="748" w:type="dxa"/>
            <w:gridSpan w:val="2"/>
            <w:tcBorders>
              <w:top w:val="nil"/>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12.63</w:t>
            </w:r>
          </w:p>
        </w:tc>
        <w:tc>
          <w:tcPr>
            <w:tcW w:w="742" w:type="dxa"/>
            <w:tcBorders>
              <w:top w:val="nil"/>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4.13</w:t>
            </w:r>
          </w:p>
        </w:tc>
        <w:tc>
          <w:tcPr>
            <w:tcW w:w="742" w:type="dxa"/>
            <w:tcBorders>
              <w:top w:val="nil"/>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2.09</w:t>
            </w:r>
          </w:p>
        </w:tc>
      </w:tr>
      <w:tr w:rsidR="00AB039C" w:rsidRPr="005160E7" w:rsidTr="00F147FB">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ind w:firstLineChars="50" w:firstLine="120"/>
              <w:rPr>
                <w:rFonts w:eastAsia="標楷體"/>
              </w:rPr>
            </w:pPr>
            <w:r w:rsidRPr="00EF4050">
              <w:rPr>
                <w:rFonts w:eastAsia="標楷體"/>
                <w:b/>
              </w:rPr>
              <w:t>104</w:t>
            </w:r>
            <w:r w:rsidRPr="00EF4050">
              <w:rPr>
                <w:rFonts w:eastAsia="標楷體"/>
                <w:b/>
                <w:bCs/>
              </w:rPr>
              <w:t>年</w:t>
            </w:r>
          </w:p>
        </w:tc>
        <w:tc>
          <w:tcPr>
            <w:tcW w:w="633" w:type="dxa"/>
            <w:tcBorders>
              <w:top w:val="nil"/>
              <w:left w:val="single" w:sz="4" w:space="0" w:color="auto"/>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1,163.8</w:t>
            </w:r>
          </w:p>
        </w:tc>
        <w:tc>
          <w:tcPr>
            <w:tcW w:w="726"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1,119.8</w:t>
            </w:r>
          </w:p>
        </w:tc>
        <w:tc>
          <w:tcPr>
            <w:tcW w:w="624"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44.0</w:t>
            </w:r>
          </w:p>
        </w:tc>
        <w:tc>
          <w:tcPr>
            <w:tcW w:w="684"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58.65</w:t>
            </w:r>
          </w:p>
        </w:tc>
        <w:tc>
          <w:tcPr>
            <w:tcW w:w="54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55.5</w:t>
            </w:r>
          </w:p>
        </w:tc>
        <w:tc>
          <w:tcPr>
            <w:tcW w:w="651"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403.5</w:t>
            </w:r>
          </w:p>
        </w:tc>
        <w:tc>
          <w:tcPr>
            <w:tcW w:w="74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302.4</w:t>
            </w:r>
          </w:p>
        </w:tc>
        <w:tc>
          <w:tcPr>
            <w:tcW w:w="655"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660.9</w:t>
            </w:r>
          </w:p>
        </w:tc>
        <w:tc>
          <w:tcPr>
            <w:tcW w:w="73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3.78</w:t>
            </w:r>
          </w:p>
        </w:tc>
        <w:tc>
          <w:tcPr>
            <w:tcW w:w="72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12.05</w:t>
            </w:r>
          </w:p>
        </w:tc>
        <w:tc>
          <w:tcPr>
            <w:tcW w:w="74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3.95</w:t>
            </w:r>
          </w:p>
        </w:tc>
        <w:tc>
          <w:tcPr>
            <w:tcW w:w="742" w:type="dxa"/>
            <w:tcBorders>
              <w:top w:val="nil"/>
              <w:left w:val="nil"/>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1.99</w:t>
            </w:r>
          </w:p>
        </w:tc>
      </w:tr>
      <w:tr w:rsidR="00AB039C" w:rsidRPr="005160E7" w:rsidTr="00F147FB">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ind w:firstLineChars="50" w:firstLine="120"/>
              <w:rPr>
                <w:rFonts w:eastAsia="標楷體"/>
              </w:rPr>
            </w:pPr>
            <w:r w:rsidRPr="00EF4050">
              <w:rPr>
                <w:rFonts w:eastAsia="標楷體"/>
                <w:b/>
              </w:rPr>
              <w:t>105</w:t>
            </w:r>
            <w:r w:rsidRPr="00EF4050">
              <w:rPr>
                <w:rFonts w:eastAsia="標楷體"/>
                <w:b/>
                <w:bCs/>
              </w:rPr>
              <w:t>年</w:t>
            </w:r>
          </w:p>
        </w:tc>
        <w:tc>
          <w:tcPr>
            <w:tcW w:w="633" w:type="dxa"/>
            <w:tcBorders>
              <w:top w:val="nil"/>
              <w:left w:val="single" w:sz="4" w:space="0" w:color="auto"/>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1,172.7</w:t>
            </w:r>
          </w:p>
        </w:tc>
        <w:tc>
          <w:tcPr>
            <w:tcW w:w="726"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1,126.7</w:t>
            </w:r>
          </w:p>
        </w:tc>
        <w:tc>
          <w:tcPr>
            <w:tcW w:w="624"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46.0</w:t>
            </w:r>
          </w:p>
        </w:tc>
        <w:tc>
          <w:tcPr>
            <w:tcW w:w="684"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58.75</w:t>
            </w:r>
          </w:p>
        </w:tc>
        <w:tc>
          <w:tcPr>
            <w:tcW w:w="54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55.7</w:t>
            </w:r>
          </w:p>
        </w:tc>
        <w:tc>
          <w:tcPr>
            <w:tcW w:w="651"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404.3</w:t>
            </w:r>
          </w:p>
        </w:tc>
        <w:tc>
          <w:tcPr>
            <w:tcW w:w="74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302.8</w:t>
            </w:r>
          </w:p>
        </w:tc>
        <w:tc>
          <w:tcPr>
            <w:tcW w:w="655"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666.7</w:t>
            </w:r>
          </w:p>
        </w:tc>
        <w:tc>
          <w:tcPr>
            <w:tcW w:w="73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3.92</w:t>
            </w:r>
          </w:p>
        </w:tc>
        <w:tc>
          <w:tcPr>
            <w:tcW w:w="72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12.12</w:t>
            </w:r>
          </w:p>
        </w:tc>
        <w:tc>
          <w:tcPr>
            <w:tcW w:w="74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4.08</w:t>
            </w:r>
          </w:p>
        </w:tc>
        <w:tc>
          <w:tcPr>
            <w:tcW w:w="742" w:type="dxa"/>
            <w:tcBorders>
              <w:top w:val="nil"/>
              <w:left w:val="nil"/>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2.15</w:t>
            </w:r>
          </w:p>
        </w:tc>
      </w:tr>
      <w:tr w:rsidR="00AB039C" w:rsidRPr="005160E7" w:rsidTr="00F147FB">
        <w:trPr>
          <w:trHeight w:val="74"/>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ind w:firstLineChars="50" w:firstLine="120"/>
              <w:rPr>
                <w:rFonts w:eastAsia="標楷體"/>
              </w:rPr>
            </w:pPr>
            <w:r w:rsidRPr="00EF4050">
              <w:rPr>
                <w:rFonts w:eastAsia="標楷體"/>
                <w:b/>
              </w:rPr>
              <w:t>106</w:t>
            </w:r>
            <w:r w:rsidRPr="00EF4050">
              <w:rPr>
                <w:rFonts w:eastAsia="標楷體"/>
                <w:b/>
                <w:bCs/>
              </w:rPr>
              <w:t>年</w:t>
            </w:r>
          </w:p>
        </w:tc>
        <w:tc>
          <w:tcPr>
            <w:tcW w:w="633" w:type="dxa"/>
            <w:tcBorders>
              <w:top w:val="nil"/>
              <w:left w:val="single" w:sz="4" w:space="0" w:color="auto"/>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1,17</w:t>
            </w:r>
            <w:r w:rsidRPr="00EF4050">
              <w:rPr>
                <w:rFonts w:eastAsia="標楷體" w:hint="eastAsia"/>
                <w:b/>
                <w:bCs/>
                <w:spacing w:val="-20"/>
              </w:rPr>
              <w:t>9.5</w:t>
            </w:r>
          </w:p>
        </w:tc>
        <w:tc>
          <w:tcPr>
            <w:tcW w:w="726"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1,13</w:t>
            </w:r>
            <w:r w:rsidRPr="00EF4050">
              <w:rPr>
                <w:rFonts w:eastAsia="標楷體" w:hint="eastAsia"/>
                <w:b/>
                <w:bCs/>
                <w:spacing w:val="-20"/>
              </w:rPr>
              <w:t>5.2</w:t>
            </w:r>
          </w:p>
        </w:tc>
        <w:tc>
          <w:tcPr>
            <w:tcW w:w="624"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44.</w:t>
            </w:r>
            <w:r w:rsidRPr="00EF4050">
              <w:rPr>
                <w:rFonts w:eastAsia="標楷體" w:hint="eastAsia"/>
                <w:b/>
                <w:bCs/>
                <w:spacing w:val="-20"/>
              </w:rPr>
              <w:t>3</w:t>
            </w:r>
          </w:p>
        </w:tc>
        <w:tc>
          <w:tcPr>
            <w:tcW w:w="684"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58.</w:t>
            </w:r>
            <w:r w:rsidRPr="00EF4050">
              <w:rPr>
                <w:rFonts w:eastAsia="標楷體" w:hint="eastAsia"/>
                <w:b/>
                <w:bCs/>
                <w:spacing w:val="-20"/>
              </w:rPr>
              <w:t>83</w:t>
            </w:r>
          </w:p>
        </w:tc>
        <w:tc>
          <w:tcPr>
            <w:tcW w:w="54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55.</w:t>
            </w:r>
            <w:r w:rsidRPr="00EF4050">
              <w:rPr>
                <w:rFonts w:eastAsia="標楷體" w:hint="eastAsia"/>
                <w:b/>
                <w:bCs/>
                <w:spacing w:val="-20"/>
              </w:rPr>
              <w:t>7</w:t>
            </w:r>
          </w:p>
        </w:tc>
        <w:tc>
          <w:tcPr>
            <w:tcW w:w="651"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40</w:t>
            </w:r>
            <w:r w:rsidRPr="00EF4050">
              <w:rPr>
                <w:rFonts w:eastAsia="標楷體" w:hint="eastAsia"/>
                <w:b/>
                <w:bCs/>
                <w:spacing w:val="-20"/>
              </w:rPr>
              <w:t>6.3</w:t>
            </w:r>
          </w:p>
        </w:tc>
        <w:tc>
          <w:tcPr>
            <w:tcW w:w="74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30</w:t>
            </w:r>
            <w:r w:rsidRPr="00EF4050">
              <w:rPr>
                <w:rFonts w:eastAsia="標楷體" w:hint="eastAsia"/>
                <w:b/>
                <w:bCs/>
                <w:spacing w:val="-20"/>
              </w:rPr>
              <w:t>4.5</w:t>
            </w:r>
          </w:p>
        </w:tc>
        <w:tc>
          <w:tcPr>
            <w:tcW w:w="655"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67</w:t>
            </w:r>
            <w:r w:rsidRPr="00EF4050">
              <w:rPr>
                <w:rFonts w:eastAsia="標楷體" w:hint="eastAsia"/>
                <w:b/>
                <w:bCs/>
                <w:spacing w:val="-20"/>
              </w:rPr>
              <w:t>3.2</w:t>
            </w:r>
          </w:p>
        </w:tc>
        <w:tc>
          <w:tcPr>
            <w:tcW w:w="73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3.7</w:t>
            </w:r>
            <w:r w:rsidRPr="00EF4050">
              <w:rPr>
                <w:rFonts w:eastAsia="標楷體" w:hint="eastAsia"/>
                <w:b/>
                <w:bCs/>
                <w:spacing w:val="-20"/>
              </w:rPr>
              <w:t>6</w:t>
            </w:r>
          </w:p>
        </w:tc>
        <w:tc>
          <w:tcPr>
            <w:tcW w:w="72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hint="eastAsia"/>
                <w:b/>
                <w:bCs/>
                <w:spacing w:val="-20"/>
              </w:rPr>
              <w:t>11.92</w:t>
            </w:r>
          </w:p>
        </w:tc>
        <w:tc>
          <w:tcPr>
            <w:tcW w:w="74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3.9</w:t>
            </w:r>
            <w:r w:rsidRPr="00EF4050">
              <w:rPr>
                <w:rFonts w:eastAsia="標楷體" w:hint="eastAsia"/>
                <w:b/>
                <w:bCs/>
                <w:spacing w:val="-20"/>
              </w:rPr>
              <w:t>3</w:t>
            </w:r>
          </w:p>
        </w:tc>
        <w:tc>
          <w:tcPr>
            <w:tcW w:w="742" w:type="dxa"/>
            <w:tcBorders>
              <w:top w:val="nil"/>
              <w:left w:val="nil"/>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hint="eastAsia"/>
                <w:b/>
                <w:bCs/>
                <w:spacing w:val="-20"/>
              </w:rPr>
              <w:t>1.99</w:t>
            </w:r>
          </w:p>
        </w:tc>
      </w:tr>
      <w:tr w:rsidR="00AB039C" w:rsidRPr="005160E7" w:rsidTr="00F147FB">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jc w:val="center"/>
              <w:rPr>
                <w:rFonts w:eastAsia="標楷體"/>
              </w:rPr>
            </w:pPr>
            <w:r w:rsidRPr="00EF4050">
              <w:rPr>
                <w:rFonts w:eastAsia="標楷體" w:hint="eastAsia"/>
              </w:rPr>
              <w:t>6</w:t>
            </w:r>
            <w:r w:rsidRPr="00EF4050">
              <w:rPr>
                <w:rFonts w:eastAsia="標楷體" w:hint="eastAsia"/>
              </w:rPr>
              <w:t>月</w:t>
            </w:r>
          </w:p>
        </w:tc>
        <w:tc>
          <w:tcPr>
            <w:tcW w:w="633" w:type="dxa"/>
            <w:tcBorders>
              <w:top w:val="nil"/>
              <w:left w:val="single" w:sz="4" w:space="0" w:color="auto"/>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1,177.7</w:t>
            </w:r>
          </w:p>
        </w:tc>
        <w:tc>
          <w:tcPr>
            <w:tcW w:w="726"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1,133.7</w:t>
            </w:r>
          </w:p>
        </w:tc>
        <w:tc>
          <w:tcPr>
            <w:tcW w:w="62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44.0</w:t>
            </w:r>
          </w:p>
        </w:tc>
        <w:tc>
          <w:tcPr>
            <w:tcW w:w="68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58.75</w:t>
            </w:r>
          </w:p>
        </w:tc>
        <w:tc>
          <w:tcPr>
            <w:tcW w:w="5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55.4</w:t>
            </w:r>
          </w:p>
        </w:tc>
        <w:tc>
          <w:tcPr>
            <w:tcW w:w="651"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405.9</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304.1</w:t>
            </w:r>
          </w:p>
        </w:tc>
        <w:tc>
          <w:tcPr>
            <w:tcW w:w="655"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672.4</w:t>
            </w:r>
          </w:p>
        </w:tc>
        <w:tc>
          <w:tcPr>
            <w:tcW w:w="73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snapToGrid w:val="0"/>
                <w:spacing w:val="-20"/>
              </w:rPr>
            </w:pPr>
            <w:r w:rsidRPr="00EF4050">
              <w:rPr>
                <w:rFonts w:eastAsia="標楷體" w:hint="eastAsia"/>
                <w:snapToGrid w:val="0"/>
                <w:spacing w:val="-20"/>
              </w:rPr>
              <w:t>3.74</w:t>
            </w:r>
          </w:p>
        </w:tc>
        <w:tc>
          <w:tcPr>
            <w:tcW w:w="72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11.91</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3.90</w:t>
            </w:r>
          </w:p>
        </w:tc>
        <w:tc>
          <w:tcPr>
            <w:tcW w:w="742" w:type="dxa"/>
            <w:tcBorders>
              <w:top w:val="nil"/>
              <w:left w:val="nil"/>
              <w:bottom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1.98</w:t>
            </w:r>
          </w:p>
        </w:tc>
      </w:tr>
      <w:tr w:rsidR="00AB039C" w:rsidRPr="005160E7" w:rsidTr="00F147FB">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jc w:val="center"/>
              <w:rPr>
                <w:rFonts w:eastAsia="標楷體"/>
              </w:rPr>
            </w:pPr>
            <w:r w:rsidRPr="00EF4050">
              <w:rPr>
                <w:rFonts w:eastAsia="標楷體" w:hint="eastAsia"/>
              </w:rPr>
              <w:t>7</w:t>
            </w:r>
            <w:r w:rsidRPr="00EF4050">
              <w:rPr>
                <w:rFonts w:eastAsia="標楷體" w:hint="eastAsia"/>
              </w:rPr>
              <w:t>月</w:t>
            </w:r>
          </w:p>
        </w:tc>
        <w:tc>
          <w:tcPr>
            <w:tcW w:w="633" w:type="dxa"/>
            <w:tcBorders>
              <w:top w:val="nil"/>
              <w:left w:val="single" w:sz="4" w:space="0" w:color="auto"/>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1,181.3</w:t>
            </w:r>
          </w:p>
        </w:tc>
        <w:tc>
          <w:tcPr>
            <w:tcW w:w="726"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1,136.0</w:t>
            </w:r>
          </w:p>
        </w:tc>
        <w:tc>
          <w:tcPr>
            <w:tcW w:w="62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45.4</w:t>
            </w:r>
          </w:p>
        </w:tc>
        <w:tc>
          <w:tcPr>
            <w:tcW w:w="68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58.91</w:t>
            </w:r>
          </w:p>
        </w:tc>
        <w:tc>
          <w:tcPr>
            <w:tcW w:w="5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55.6</w:t>
            </w:r>
          </w:p>
        </w:tc>
        <w:tc>
          <w:tcPr>
            <w:tcW w:w="651"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406.6</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304.6</w:t>
            </w:r>
          </w:p>
        </w:tc>
        <w:tc>
          <w:tcPr>
            <w:tcW w:w="655"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673.8</w:t>
            </w:r>
          </w:p>
        </w:tc>
        <w:tc>
          <w:tcPr>
            <w:tcW w:w="73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snapToGrid w:val="0"/>
                <w:spacing w:val="-20"/>
              </w:rPr>
            </w:pPr>
            <w:r w:rsidRPr="00EF4050">
              <w:rPr>
                <w:rFonts w:eastAsia="標楷體" w:hint="eastAsia"/>
                <w:snapToGrid w:val="0"/>
                <w:spacing w:val="-20"/>
              </w:rPr>
              <w:t>3.84</w:t>
            </w:r>
          </w:p>
        </w:tc>
        <w:tc>
          <w:tcPr>
            <w:tcW w:w="72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12.41</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3.96</w:t>
            </w:r>
          </w:p>
        </w:tc>
        <w:tc>
          <w:tcPr>
            <w:tcW w:w="742" w:type="dxa"/>
            <w:tcBorders>
              <w:top w:val="nil"/>
              <w:left w:val="nil"/>
              <w:bottom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2.04</w:t>
            </w:r>
          </w:p>
        </w:tc>
      </w:tr>
      <w:tr w:rsidR="00AB039C" w:rsidRPr="005160E7" w:rsidTr="00F147FB">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jc w:val="center"/>
              <w:rPr>
                <w:rFonts w:eastAsia="標楷體"/>
              </w:rPr>
            </w:pPr>
            <w:r w:rsidRPr="00EF4050">
              <w:rPr>
                <w:rFonts w:eastAsia="標楷體" w:hint="eastAsia"/>
              </w:rPr>
              <w:t>8</w:t>
            </w:r>
            <w:r w:rsidRPr="00EF4050">
              <w:rPr>
                <w:rFonts w:eastAsia="標楷體" w:hint="eastAsia"/>
              </w:rPr>
              <w:t>月</w:t>
            </w:r>
          </w:p>
        </w:tc>
        <w:tc>
          <w:tcPr>
            <w:tcW w:w="633" w:type="dxa"/>
            <w:tcBorders>
              <w:top w:val="nil"/>
              <w:left w:val="single" w:sz="4" w:space="0" w:color="auto"/>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1,183.8</w:t>
            </w:r>
          </w:p>
        </w:tc>
        <w:tc>
          <w:tcPr>
            <w:tcW w:w="726"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1,137.7</w:t>
            </w:r>
          </w:p>
        </w:tc>
        <w:tc>
          <w:tcPr>
            <w:tcW w:w="62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46.1</w:t>
            </w:r>
          </w:p>
        </w:tc>
        <w:tc>
          <w:tcPr>
            <w:tcW w:w="68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59.01</w:t>
            </w:r>
          </w:p>
        </w:tc>
        <w:tc>
          <w:tcPr>
            <w:tcW w:w="5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55.7</w:t>
            </w:r>
          </w:p>
        </w:tc>
        <w:tc>
          <w:tcPr>
            <w:tcW w:w="651"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407.0</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305.0</w:t>
            </w:r>
          </w:p>
        </w:tc>
        <w:tc>
          <w:tcPr>
            <w:tcW w:w="655"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675.0</w:t>
            </w:r>
          </w:p>
        </w:tc>
        <w:tc>
          <w:tcPr>
            <w:tcW w:w="73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snapToGrid w:val="0"/>
                <w:spacing w:val="-20"/>
              </w:rPr>
            </w:pPr>
            <w:r w:rsidRPr="00EF4050">
              <w:rPr>
                <w:rFonts w:eastAsia="標楷體" w:hint="eastAsia"/>
                <w:snapToGrid w:val="0"/>
                <w:spacing w:val="-20"/>
              </w:rPr>
              <w:t>3.89</w:t>
            </w:r>
          </w:p>
        </w:tc>
        <w:tc>
          <w:tcPr>
            <w:tcW w:w="72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12.60</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4.00</w:t>
            </w:r>
          </w:p>
        </w:tc>
        <w:tc>
          <w:tcPr>
            <w:tcW w:w="742" w:type="dxa"/>
            <w:tcBorders>
              <w:top w:val="nil"/>
              <w:left w:val="nil"/>
              <w:bottom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2.06</w:t>
            </w:r>
          </w:p>
        </w:tc>
      </w:tr>
      <w:tr w:rsidR="00AB039C" w:rsidRPr="005160E7" w:rsidTr="00F147FB">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jc w:val="center"/>
              <w:rPr>
                <w:rFonts w:eastAsia="標楷體"/>
              </w:rPr>
            </w:pPr>
            <w:r w:rsidRPr="00EF4050">
              <w:rPr>
                <w:rFonts w:eastAsia="標楷體" w:hint="eastAsia"/>
              </w:rPr>
              <w:t>9</w:t>
            </w:r>
            <w:r w:rsidRPr="00EF4050">
              <w:rPr>
                <w:rFonts w:eastAsia="標楷體" w:hint="eastAsia"/>
              </w:rPr>
              <w:t>月</w:t>
            </w:r>
          </w:p>
        </w:tc>
        <w:tc>
          <w:tcPr>
            <w:tcW w:w="633" w:type="dxa"/>
            <w:tcBorders>
              <w:top w:val="nil"/>
              <w:left w:val="single" w:sz="4" w:space="0" w:color="auto"/>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1,181.1</w:t>
            </w:r>
          </w:p>
        </w:tc>
        <w:tc>
          <w:tcPr>
            <w:tcW w:w="726"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1,136.6</w:t>
            </w:r>
          </w:p>
        </w:tc>
        <w:tc>
          <w:tcPr>
            <w:tcW w:w="62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44.5</w:t>
            </w:r>
          </w:p>
        </w:tc>
        <w:tc>
          <w:tcPr>
            <w:tcW w:w="68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58.86</w:t>
            </w:r>
          </w:p>
        </w:tc>
        <w:tc>
          <w:tcPr>
            <w:tcW w:w="5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55.8</w:t>
            </w:r>
          </w:p>
        </w:tc>
        <w:tc>
          <w:tcPr>
            <w:tcW w:w="651"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406.7</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305.1</w:t>
            </w:r>
          </w:p>
        </w:tc>
        <w:tc>
          <w:tcPr>
            <w:tcW w:w="655"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674.1</w:t>
            </w:r>
          </w:p>
        </w:tc>
        <w:tc>
          <w:tcPr>
            <w:tcW w:w="73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snapToGrid w:val="0"/>
                <w:spacing w:val="-20"/>
              </w:rPr>
            </w:pPr>
            <w:r w:rsidRPr="00EF4050">
              <w:rPr>
                <w:rFonts w:eastAsia="標楷體" w:hint="eastAsia"/>
                <w:snapToGrid w:val="0"/>
                <w:spacing w:val="-20"/>
              </w:rPr>
              <w:t>3.77</w:t>
            </w:r>
          </w:p>
        </w:tc>
        <w:tc>
          <w:tcPr>
            <w:tcW w:w="72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12.16</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3.91</w:t>
            </w:r>
          </w:p>
        </w:tc>
        <w:tc>
          <w:tcPr>
            <w:tcW w:w="742" w:type="dxa"/>
            <w:tcBorders>
              <w:top w:val="nil"/>
              <w:left w:val="nil"/>
              <w:bottom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1.96</w:t>
            </w:r>
          </w:p>
        </w:tc>
      </w:tr>
      <w:tr w:rsidR="00AB039C" w:rsidRPr="005160E7" w:rsidTr="00F147FB">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jc w:val="center"/>
              <w:rPr>
                <w:rFonts w:eastAsia="標楷體"/>
              </w:rPr>
            </w:pPr>
            <w:r w:rsidRPr="00EF4050">
              <w:rPr>
                <w:rFonts w:eastAsia="標楷體" w:hint="eastAsia"/>
              </w:rPr>
              <w:t>10</w:t>
            </w:r>
            <w:r w:rsidRPr="00EF4050">
              <w:rPr>
                <w:rFonts w:eastAsia="標楷體" w:hint="eastAsia"/>
              </w:rPr>
              <w:t>月</w:t>
            </w:r>
          </w:p>
        </w:tc>
        <w:tc>
          <w:tcPr>
            <w:tcW w:w="633" w:type="dxa"/>
            <w:tcBorders>
              <w:top w:val="nil"/>
              <w:left w:val="single" w:sz="4" w:space="0" w:color="auto"/>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1,182.5</w:t>
            </w:r>
          </w:p>
        </w:tc>
        <w:tc>
          <w:tcPr>
            <w:tcW w:w="726"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1,138.2</w:t>
            </w:r>
          </w:p>
        </w:tc>
        <w:tc>
          <w:tcPr>
            <w:tcW w:w="62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44.3</w:t>
            </w:r>
          </w:p>
        </w:tc>
        <w:tc>
          <w:tcPr>
            <w:tcW w:w="68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58.91</w:t>
            </w:r>
          </w:p>
        </w:tc>
        <w:tc>
          <w:tcPr>
            <w:tcW w:w="5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55.7</w:t>
            </w:r>
          </w:p>
        </w:tc>
        <w:tc>
          <w:tcPr>
            <w:tcW w:w="651"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407.2</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305.4</w:t>
            </w:r>
          </w:p>
        </w:tc>
        <w:tc>
          <w:tcPr>
            <w:tcW w:w="655"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675.4</w:t>
            </w:r>
          </w:p>
        </w:tc>
        <w:tc>
          <w:tcPr>
            <w:tcW w:w="73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snapToGrid w:val="0"/>
                <w:spacing w:val="-20"/>
              </w:rPr>
            </w:pPr>
            <w:r w:rsidRPr="00EF4050">
              <w:rPr>
                <w:rFonts w:eastAsia="標楷體" w:hint="eastAsia"/>
                <w:snapToGrid w:val="0"/>
                <w:spacing w:val="-20"/>
              </w:rPr>
              <w:t>3.75</w:t>
            </w:r>
          </w:p>
        </w:tc>
        <w:tc>
          <w:tcPr>
            <w:tcW w:w="72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11.78</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3.92</w:t>
            </w:r>
          </w:p>
        </w:tc>
        <w:tc>
          <w:tcPr>
            <w:tcW w:w="742" w:type="dxa"/>
            <w:tcBorders>
              <w:top w:val="nil"/>
              <w:left w:val="nil"/>
              <w:bottom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1.97</w:t>
            </w:r>
          </w:p>
        </w:tc>
      </w:tr>
      <w:tr w:rsidR="00AB039C" w:rsidRPr="005160E7" w:rsidTr="00F147FB">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jc w:val="center"/>
              <w:rPr>
                <w:rFonts w:eastAsia="標楷體"/>
              </w:rPr>
            </w:pPr>
            <w:r w:rsidRPr="00EF4050">
              <w:rPr>
                <w:rFonts w:eastAsia="標楷體" w:hint="eastAsia"/>
              </w:rPr>
              <w:t>11</w:t>
            </w:r>
            <w:r w:rsidRPr="00EF4050">
              <w:rPr>
                <w:rFonts w:eastAsia="標楷體" w:hint="eastAsia"/>
              </w:rPr>
              <w:t>月</w:t>
            </w:r>
          </w:p>
        </w:tc>
        <w:tc>
          <w:tcPr>
            <w:tcW w:w="633" w:type="dxa"/>
            <w:tcBorders>
              <w:top w:val="nil"/>
              <w:left w:val="single" w:sz="4" w:space="0" w:color="auto"/>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1,183.7</w:t>
            </w:r>
          </w:p>
        </w:tc>
        <w:tc>
          <w:tcPr>
            <w:tcW w:w="726"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1,139.8</w:t>
            </w:r>
          </w:p>
        </w:tc>
        <w:tc>
          <w:tcPr>
            <w:tcW w:w="62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43.9</w:t>
            </w:r>
          </w:p>
        </w:tc>
        <w:tc>
          <w:tcPr>
            <w:tcW w:w="68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58.94</w:t>
            </w:r>
          </w:p>
        </w:tc>
        <w:tc>
          <w:tcPr>
            <w:tcW w:w="5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55.8</w:t>
            </w:r>
          </w:p>
        </w:tc>
        <w:tc>
          <w:tcPr>
            <w:tcW w:w="651"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407.6</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305.6</w:t>
            </w:r>
          </w:p>
        </w:tc>
        <w:tc>
          <w:tcPr>
            <w:tcW w:w="655"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676.4</w:t>
            </w:r>
          </w:p>
        </w:tc>
        <w:tc>
          <w:tcPr>
            <w:tcW w:w="73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snapToGrid w:val="0"/>
                <w:spacing w:val="-20"/>
              </w:rPr>
            </w:pPr>
            <w:r w:rsidRPr="00EF4050">
              <w:rPr>
                <w:rFonts w:eastAsia="標楷體" w:hint="eastAsia"/>
                <w:snapToGrid w:val="0"/>
                <w:spacing w:val="-20"/>
              </w:rPr>
              <w:t>3.71</w:t>
            </w:r>
          </w:p>
        </w:tc>
        <w:tc>
          <w:tcPr>
            <w:tcW w:w="72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11.49</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3.90</w:t>
            </w:r>
          </w:p>
        </w:tc>
        <w:tc>
          <w:tcPr>
            <w:tcW w:w="742" w:type="dxa"/>
            <w:tcBorders>
              <w:top w:val="nil"/>
              <w:left w:val="nil"/>
              <w:bottom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1.97</w:t>
            </w:r>
          </w:p>
        </w:tc>
      </w:tr>
      <w:tr w:rsidR="00AB039C" w:rsidRPr="005160E7" w:rsidTr="00F147FB">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jc w:val="center"/>
              <w:rPr>
                <w:rFonts w:eastAsia="標楷體"/>
              </w:rPr>
            </w:pPr>
            <w:r w:rsidRPr="00EF4050">
              <w:rPr>
                <w:rFonts w:eastAsia="標楷體" w:hint="eastAsia"/>
              </w:rPr>
              <w:t>12</w:t>
            </w:r>
            <w:r w:rsidRPr="00EF4050">
              <w:rPr>
                <w:rFonts w:eastAsia="標楷體" w:hint="eastAsia"/>
              </w:rPr>
              <w:t>月</w:t>
            </w:r>
          </w:p>
        </w:tc>
        <w:tc>
          <w:tcPr>
            <w:tcW w:w="633" w:type="dxa"/>
            <w:tcBorders>
              <w:top w:val="nil"/>
              <w:left w:val="single" w:sz="4" w:space="0" w:color="auto"/>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1,183.8</w:t>
            </w:r>
          </w:p>
        </w:tc>
        <w:tc>
          <w:tcPr>
            <w:tcW w:w="726"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1,140.5</w:t>
            </w:r>
          </w:p>
        </w:tc>
        <w:tc>
          <w:tcPr>
            <w:tcW w:w="62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43.3</w:t>
            </w:r>
          </w:p>
        </w:tc>
        <w:tc>
          <w:tcPr>
            <w:tcW w:w="68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58.92</w:t>
            </w:r>
          </w:p>
        </w:tc>
        <w:tc>
          <w:tcPr>
            <w:tcW w:w="5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55.8</w:t>
            </w:r>
          </w:p>
        </w:tc>
        <w:tc>
          <w:tcPr>
            <w:tcW w:w="651"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407.5</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305.7</w:t>
            </w:r>
          </w:p>
        </w:tc>
        <w:tc>
          <w:tcPr>
            <w:tcW w:w="655"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677.2</w:t>
            </w:r>
          </w:p>
        </w:tc>
        <w:tc>
          <w:tcPr>
            <w:tcW w:w="73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snapToGrid w:val="0"/>
                <w:spacing w:val="-20"/>
              </w:rPr>
            </w:pPr>
            <w:r w:rsidRPr="00EF4050">
              <w:rPr>
                <w:rFonts w:eastAsia="標楷體" w:hint="eastAsia"/>
                <w:snapToGrid w:val="0"/>
                <w:spacing w:val="-20"/>
              </w:rPr>
              <w:t>3.66</w:t>
            </w:r>
          </w:p>
        </w:tc>
        <w:tc>
          <w:tcPr>
            <w:tcW w:w="72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11.29</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3.85</w:t>
            </w:r>
          </w:p>
        </w:tc>
        <w:tc>
          <w:tcPr>
            <w:tcW w:w="742" w:type="dxa"/>
            <w:tcBorders>
              <w:top w:val="nil"/>
              <w:left w:val="nil"/>
              <w:bottom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1.95</w:t>
            </w:r>
          </w:p>
        </w:tc>
      </w:tr>
      <w:tr w:rsidR="00AB039C" w:rsidRPr="005160E7" w:rsidTr="00F147FB">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ind w:leftChars="16" w:left="38" w:firstLineChars="50" w:firstLine="120"/>
              <w:rPr>
                <w:rFonts w:eastAsia="標楷體"/>
              </w:rPr>
            </w:pPr>
            <w:r w:rsidRPr="00EF4050">
              <w:rPr>
                <w:rFonts w:eastAsia="標楷體"/>
                <w:b/>
              </w:rPr>
              <w:t>10</w:t>
            </w:r>
            <w:r w:rsidRPr="00EF4050">
              <w:rPr>
                <w:rFonts w:eastAsia="標楷體" w:hint="eastAsia"/>
                <w:b/>
              </w:rPr>
              <w:t>7</w:t>
            </w:r>
            <w:r w:rsidRPr="00EF4050">
              <w:rPr>
                <w:rFonts w:eastAsia="標楷體"/>
                <w:b/>
                <w:bCs/>
              </w:rPr>
              <w:t>年</w:t>
            </w:r>
            <w:r w:rsidRPr="00EF4050">
              <w:rPr>
                <w:rFonts w:eastAsia="標楷體" w:hint="eastAsia"/>
                <w:b/>
                <w:bCs/>
              </w:rPr>
              <w:t>1~</w:t>
            </w:r>
            <w:r>
              <w:rPr>
                <w:rFonts w:eastAsia="標楷體" w:hint="eastAsia"/>
                <w:b/>
                <w:bCs/>
              </w:rPr>
              <w:t>6</w:t>
            </w:r>
            <w:r w:rsidRPr="00EF4050">
              <w:rPr>
                <w:rFonts w:eastAsia="標楷體" w:hint="eastAsia"/>
                <w:b/>
                <w:bCs/>
              </w:rPr>
              <w:t>月</w:t>
            </w:r>
          </w:p>
        </w:tc>
        <w:tc>
          <w:tcPr>
            <w:tcW w:w="633" w:type="dxa"/>
            <w:tcBorders>
              <w:top w:val="nil"/>
              <w:left w:val="single" w:sz="4" w:space="0" w:color="auto"/>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hint="eastAsia"/>
                <w:b/>
                <w:bCs/>
                <w:spacing w:val="-20"/>
              </w:rPr>
              <w:t>1,18</w:t>
            </w:r>
            <w:r>
              <w:rPr>
                <w:rFonts w:eastAsia="標楷體" w:hint="eastAsia"/>
                <w:b/>
                <w:bCs/>
                <w:spacing w:val="-20"/>
              </w:rPr>
              <w:t>4.0</w:t>
            </w:r>
          </w:p>
        </w:tc>
        <w:tc>
          <w:tcPr>
            <w:tcW w:w="726"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hint="eastAsia"/>
                <w:b/>
                <w:bCs/>
                <w:spacing w:val="-20"/>
              </w:rPr>
              <w:t>1,140.</w:t>
            </w:r>
            <w:r>
              <w:rPr>
                <w:rFonts w:eastAsia="標楷體" w:hint="eastAsia"/>
                <w:b/>
                <w:bCs/>
                <w:spacing w:val="-20"/>
              </w:rPr>
              <w:t>7</w:t>
            </w:r>
          </w:p>
        </w:tc>
        <w:tc>
          <w:tcPr>
            <w:tcW w:w="624"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hint="eastAsia"/>
                <w:b/>
                <w:bCs/>
                <w:spacing w:val="-20"/>
              </w:rPr>
              <w:t>43.</w:t>
            </w:r>
            <w:r>
              <w:rPr>
                <w:rFonts w:eastAsia="標楷體" w:hint="eastAsia"/>
                <w:b/>
                <w:bCs/>
                <w:spacing w:val="-20"/>
              </w:rPr>
              <w:t>3</w:t>
            </w:r>
          </w:p>
        </w:tc>
        <w:tc>
          <w:tcPr>
            <w:tcW w:w="684"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hint="eastAsia"/>
                <w:b/>
                <w:bCs/>
                <w:spacing w:val="-20"/>
              </w:rPr>
              <w:t>58.8</w:t>
            </w:r>
            <w:r>
              <w:rPr>
                <w:rFonts w:eastAsia="標楷體" w:hint="eastAsia"/>
                <w:b/>
                <w:bCs/>
                <w:spacing w:val="-20"/>
              </w:rPr>
              <w:t>8</w:t>
            </w:r>
          </w:p>
        </w:tc>
        <w:tc>
          <w:tcPr>
            <w:tcW w:w="54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hint="eastAsia"/>
                <w:b/>
                <w:bCs/>
                <w:spacing w:val="-20"/>
              </w:rPr>
              <w:t>55.9</w:t>
            </w:r>
          </w:p>
        </w:tc>
        <w:tc>
          <w:tcPr>
            <w:tcW w:w="651"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hint="eastAsia"/>
                <w:b/>
                <w:bCs/>
                <w:spacing w:val="-20"/>
              </w:rPr>
              <w:t>407.6</w:t>
            </w:r>
          </w:p>
        </w:tc>
        <w:tc>
          <w:tcPr>
            <w:tcW w:w="74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hint="eastAsia"/>
                <w:b/>
                <w:bCs/>
                <w:spacing w:val="-20"/>
              </w:rPr>
              <w:t>305.</w:t>
            </w:r>
            <w:r>
              <w:rPr>
                <w:rFonts w:eastAsia="標楷體" w:hint="eastAsia"/>
                <w:b/>
                <w:bCs/>
                <w:spacing w:val="-20"/>
              </w:rPr>
              <w:t>8</w:t>
            </w:r>
          </w:p>
        </w:tc>
        <w:tc>
          <w:tcPr>
            <w:tcW w:w="655"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hint="eastAsia"/>
                <w:b/>
                <w:bCs/>
                <w:spacing w:val="-20"/>
              </w:rPr>
              <w:t>677.</w:t>
            </w:r>
            <w:r>
              <w:rPr>
                <w:rFonts w:eastAsia="標楷體" w:hint="eastAsia"/>
                <w:b/>
                <w:bCs/>
                <w:spacing w:val="-20"/>
              </w:rPr>
              <w:t>2</w:t>
            </w:r>
          </w:p>
        </w:tc>
        <w:tc>
          <w:tcPr>
            <w:tcW w:w="73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hint="eastAsia"/>
                <w:b/>
                <w:bCs/>
                <w:spacing w:val="-20"/>
              </w:rPr>
              <w:t>3.6</w:t>
            </w:r>
            <w:r>
              <w:rPr>
                <w:rFonts w:eastAsia="標楷體" w:hint="eastAsia"/>
                <w:b/>
                <w:bCs/>
                <w:spacing w:val="-20"/>
              </w:rPr>
              <w:t>6</w:t>
            </w:r>
          </w:p>
        </w:tc>
        <w:tc>
          <w:tcPr>
            <w:tcW w:w="72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hint="eastAsia"/>
                <w:b/>
                <w:bCs/>
                <w:spacing w:val="-20"/>
              </w:rPr>
              <w:t>11.2</w:t>
            </w:r>
            <w:r>
              <w:rPr>
                <w:rFonts w:eastAsia="標楷體" w:hint="eastAsia"/>
                <w:b/>
                <w:bCs/>
                <w:spacing w:val="-20"/>
              </w:rPr>
              <w:t>8</w:t>
            </w:r>
          </w:p>
        </w:tc>
        <w:tc>
          <w:tcPr>
            <w:tcW w:w="74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hint="eastAsia"/>
                <w:b/>
                <w:bCs/>
                <w:spacing w:val="-20"/>
              </w:rPr>
              <w:t>3.83</w:t>
            </w:r>
          </w:p>
        </w:tc>
        <w:tc>
          <w:tcPr>
            <w:tcW w:w="742" w:type="dxa"/>
            <w:tcBorders>
              <w:top w:val="nil"/>
              <w:left w:val="nil"/>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hint="eastAsia"/>
                <w:b/>
                <w:bCs/>
                <w:spacing w:val="-20"/>
              </w:rPr>
              <w:t>1.9</w:t>
            </w:r>
            <w:r>
              <w:rPr>
                <w:rFonts w:eastAsia="標楷體" w:hint="eastAsia"/>
                <w:b/>
                <w:bCs/>
                <w:spacing w:val="-20"/>
              </w:rPr>
              <w:t>8</w:t>
            </w:r>
          </w:p>
        </w:tc>
      </w:tr>
      <w:tr w:rsidR="00AB039C" w:rsidRPr="005160E7" w:rsidTr="00F147FB">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jc w:val="center"/>
              <w:rPr>
                <w:rFonts w:eastAsia="標楷體"/>
              </w:rPr>
            </w:pPr>
            <w:r w:rsidRPr="00EF4050">
              <w:rPr>
                <w:rFonts w:eastAsia="標楷體"/>
              </w:rPr>
              <w:t>1</w:t>
            </w:r>
            <w:r w:rsidRPr="00EF4050">
              <w:rPr>
                <w:rFonts w:eastAsia="標楷體"/>
              </w:rPr>
              <w:t>月</w:t>
            </w:r>
          </w:p>
        </w:tc>
        <w:tc>
          <w:tcPr>
            <w:tcW w:w="633" w:type="dxa"/>
            <w:tcBorders>
              <w:top w:val="nil"/>
              <w:left w:val="single" w:sz="4" w:space="0" w:color="auto"/>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1,1</w:t>
            </w:r>
            <w:r w:rsidRPr="00EF4050">
              <w:rPr>
                <w:rFonts w:eastAsia="標楷體" w:hint="eastAsia"/>
                <w:spacing w:val="-20"/>
              </w:rPr>
              <w:t>83</w:t>
            </w:r>
            <w:r w:rsidRPr="00EF4050">
              <w:rPr>
                <w:rFonts w:eastAsia="標楷體"/>
                <w:spacing w:val="-20"/>
              </w:rPr>
              <w:t>.</w:t>
            </w:r>
            <w:r w:rsidRPr="00EF4050">
              <w:rPr>
                <w:rFonts w:eastAsia="標楷體" w:hint="eastAsia"/>
                <w:spacing w:val="-20"/>
              </w:rPr>
              <w:t>9</w:t>
            </w:r>
          </w:p>
        </w:tc>
        <w:tc>
          <w:tcPr>
            <w:tcW w:w="726"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1,1</w:t>
            </w:r>
            <w:r w:rsidRPr="00EF4050">
              <w:rPr>
                <w:rFonts w:eastAsia="標楷體" w:hint="eastAsia"/>
                <w:spacing w:val="-20"/>
              </w:rPr>
              <w:t>40</w:t>
            </w:r>
            <w:r w:rsidRPr="00EF4050">
              <w:rPr>
                <w:rFonts w:eastAsia="標楷體"/>
                <w:spacing w:val="-20"/>
              </w:rPr>
              <w:t>.</w:t>
            </w:r>
            <w:r w:rsidRPr="00EF4050">
              <w:rPr>
                <w:rFonts w:eastAsia="標楷體" w:hint="eastAsia"/>
                <w:spacing w:val="-20"/>
              </w:rPr>
              <w:t>9</w:t>
            </w:r>
          </w:p>
        </w:tc>
        <w:tc>
          <w:tcPr>
            <w:tcW w:w="62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4</w:t>
            </w:r>
            <w:r w:rsidRPr="00EF4050">
              <w:rPr>
                <w:rFonts w:eastAsia="標楷體" w:hint="eastAsia"/>
                <w:spacing w:val="-20"/>
              </w:rPr>
              <w:t>3.0</w:t>
            </w:r>
          </w:p>
        </w:tc>
        <w:tc>
          <w:tcPr>
            <w:tcW w:w="68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58.</w:t>
            </w:r>
            <w:r w:rsidRPr="00EF4050">
              <w:rPr>
                <w:rFonts w:eastAsia="標楷體" w:hint="eastAsia"/>
                <w:spacing w:val="-20"/>
              </w:rPr>
              <w:t>91</w:t>
            </w:r>
          </w:p>
        </w:tc>
        <w:tc>
          <w:tcPr>
            <w:tcW w:w="5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55.</w:t>
            </w:r>
            <w:r w:rsidRPr="00EF4050">
              <w:rPr>
                <w:rFonts w:eastAsia="標楷體" w:hint="eastAsia"/>
                <w:spacing w:val="-20"/>
              </w:rPr>
              <w:t>8</w:t>
            </w:r>
          </w:p>
        </w:tc>
        <w:tc>
          <w:tcPr>
            <w:tcW w:w="651"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40</w:t>
            </w:r>
            <w:r w:rsidRPr="00EF4050">
              <w:rPr>
                <w:rFonts w:eastAsia="標楷體" w:hint="eastAsia"/>
                <w:spacing w:val="-20"/>
              </w:rPr>
              <w:t>7.</w:t>
            </w:r>
            <w:r w:rsidRPr="00EF4050">
              <w:rPr>
                <w:rFonts w:eastAsia="標楷體"/>
                <w:spacing w:val="-20"/>
              </w:rPr>
              <w:t>6</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30</w:t>
            </w:r>
            <w:r w:rsidRPr="00EF4050">
              <w:rPr>
                <w:rFonts w:eastAsia="標楷體" w:hint="eastAsia"/>
                <w:spacing w:val="-20"/>
              </w:rPr>
              <w:t>5</w:t>
            </w:r>
            <w:r w:rsidRPr="00EF4050">
              <w:rPr>
                <w:rFonts w:eastAsia="標楷體"/>
                <w:spacing w:val="-20"/>
              </w:rPr>
              <w:t>.8</w:t>
            </w:r>
          </w:p>
        </w:tc>
        <w:tc>
          <w:tcPr>
            <w:tcW w:w="655"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67</w:t>
            </w:r>
            <w:r w:rsidRPr="00EF4050">
              <w:rPr>
                <w:rFonts w:eastAsia="標楷體" w:hint="eastAsia"/>
                <w:spacing w:val="-20"/>
              </w:rPr>
              <w:t>7</w:t>
            </w:r>
            <w:r w:rsidRPr="00EF4050">
              <w:rPr>
                <w:rFonts w:eastAsia="標楷體"/>
                <w:spacing w:val="-20"/>
              </w:rPr>
              <w:t>.</w:t>
            </w:r>
            <w:r w:rsidRPr="00EF4050">
              <w:rPr>
                <w:rFonts w:eastAsia="標楷體" w:hint="eastAsia"/>
                <w:spacing w:val="-20"/>
              </w:rPr>
              <w:t>4</w:t>
            </w:r>
          </w:p>
        </w:tc>
        <w:tc>
          <w:tcPr>
            <w:tcW w:w="73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snapToGrid w:val="0"/>
                <w:spacing w:val="-20"/>
              </w:rPr>
            </w:pPr>
            <w:r w:rsidRPr="00EF4050">
              <w:rPr>
                <w:rFonts w:eastAsia="標楷體"/>
                <w:snapToGrid w:val="0"/>
                <w:spacing w:val="-20"/>
              </w:rPr>
              <w:t>3.</w:t>
            </w:r>
            <w:r w:rsidRPr="00EF4050">
              <w:rPr>
                <w:rFonts w:eastAsia="標楷體" w:hint="eastAsia"/>
                <w:snapToGrid w:val="0"/>
                <w:spacing w:val="-20"/>
              </w:rPr>
              <w:t>63</w:t>
            </w:r>
          </w:p>
        </w:tc>
        <w:tc>
          <w:tcPr>
            <w:tcW w:w="72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1</w:t>
            </w:r>
            <w:r w:rsidRPr="00EF4050">
              <w:rPr>
                <w:rFonts w:eastAsia="標楷體" w:hint="eastAsia"/>
                <w:spacing w:val="-20"/>
              </w:rPr>
              <w:t>1</w:t>
            </w:r>
            <w:r w:rsidRPr="00EF4050">
              <w:rPr>
                <w:rFonts w:eastAsia="標楷體"/>
                <w:spacing w:val="-20"/>
              </w:rPr>
              <w:t>.</w:t>
            </w:r>
            <w:r w:rsidRPr="00EF4050">
              <w:rPr>
                <w:rFonts w:eastAsia="標楷體" w:hint="eastAsia"/>
                <w:spacing w:val="-20"/>
              </w:rPr>
              <w:t>17</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3.</w:t>
            </w:r>
            <w:r w:rsidRPr="00EF4050">
              <w:rPr>
                <w:rFonts w:eastAsia="標楷體" w:hint="eastAsia"/>
                <w:spacing w:val="-20"/>
              </w:rPr>
              <w:t>83</w:t>
            </w:r>
          </w:p>
        </w:tc>
        <w:tc>
          <w:tcPr>
            <w:tcW w:w="742" w:type="dxa"/>
            <w:tcBorders>
              <w:top w:val="nil"/>
              <w:left w:val="nil"/>
              <w:bottom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1.9</w:t>
            </w:r>
            <w:r w:rsidRPr="00EF4050">
              <w:rPr>
                <w:rFonts w:eastAsia="標楷體" w:hint="eastAsia"/>
                <w:spacing w:val="-20"/>
              </w:rPr>
              <w:t>3</w:t>
            </w:r>
          </w:p>
        </w:tc>
      </w:tr>
      <w:tr w:rsidR="00AB039C" w:rsidRPr="005160E7" w:rsidTr="00F147FB">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jc w:val="center"/>
              <w:rPr>
                <w:rFonts w:eastAsia="標楷體"/>
              </w:rPr>
            </w:pPr>
            <w:r w:rsidRPr="00EF4050">
              <w:rPr>
                <w:rFonts w:eastAsia="標楷體" w:hint="eastAsia"/>
              </w:rPr>
              <w:t>2</w:t>
            </w:r>
            <w:r w:rsidRPr="00EF4050">
              <w:rPr>
                <w:rFonts w:eastAsia="標楷體" w:hint="eastAsia"/>
              </w:rPr>
              <w:t>月</w:t>
            </w:r>
          </w:p>
        </w:tc>
        <w:tc>
          <w:tcPr>
            <w:tcW w:w="633" w:type="dxa"/>
            <w:tcBorders>
              <w:top w:val="nil"/>
              <w:left w:val="single" w:sz="4" w:space="0" w:color="auto"/>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1,183.5</w:t>
            </w:r>
          </w:p>
        </w:tc>
        <w:tc>
          <w:tcPr>
            <w:tcW w:w="726"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1,139.7</w:t>
            </w:r>
          </w:p>
        </w:tc>
        <w:tc>
          <w:tcPr>
            <w:tcW w:w="62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43.8</w:t>
            </w:r>
          </w:p>
        </w:tc>
        <w:tc>
          <w:tcPr>
            <w:tcW w:w="68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58.88</w:t>
            </w:r>
          </w:p>
        </w:tc>
        <w:tc>
          <w:tcPr>
            <w:tcW w:w="5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55.9</w:t>
            </w:r>
          </w:p>
        </w:tc>
        <w:tc>
          <w:tcPr>
            <w:tcW w:w="651"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407.6</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305.5</w:t>
            </w:r>
          </w:p>
        </w:tc>
        <w:tc>
          <w:tcPr>
            <w:tcW w:w="655"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676.2</w:t>
            </w:r>
          </w:p>
        </w:tc>
        <w:tc>
          <w:tcPr>
            <w:tcW w:w="73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snapToGrid w:val="0"/>
                <w:spacing w:val="-20"/>
              </w:rPr>
            </w:pPr>
            <w:r w:rsidRPr="00EF4050">
              <w:rPr>
                <w:rFonts w:eastAsia="標楷體" w:hint="eastAsia"/>
                <w:snapToGrid w:val="0"/>
                <w:spacing w:val="-20"/>
              </w:rPr>
              <w:t>3.70</w:t>
            </w:r>
          </w:p>
        </w:tc>
        <w:tc>
          <w:tcPr>
            <w:tcW w:w="72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11.41</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3.87</w:t>
            </w:r>
          </w:p>
        </w:tc>
        <w:tc>
          <w:tcPr>
            <w:tcW w:w="742" w:type="dxa"/>
            <w:tcBorders>
              <w:top w:val="nil"/>
              <w:left w:val="nil"/>
              <w:bottom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2.01</w:t>
            </w:r>
          </w:p>
        </w:tc>
      </w:tr>
      <w:tr w:rsidR="00AB039C" w:rsidRPr="005160E7" w:rsidTr="00F147FB">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jc w:val="center"/>
              <w:rPr>
                <w:rFonts w:eastAsia="標楷體"/>
              </w:rPr>
            </w:pPr>
            <w:r w:rsidRPr="00EF4050">
              <w:rPr>
                <w:rFonts w:eastAsia="標楷體"/>
              </w:rPr>
              <w:t>3</w:t>
            </w:r>
            <w:r w:rsidRPr="00EF4050">
              <w:rPr>
                <w:rFonts w:eastAsia="標楷體"/>
              </w:rPr>
              <w:t>月</w:t>
            </w:r>
          </w:p>
        </w:tc>
        <w:tc>
          <w:tcPr>
            <w:tcW w:w="633" w:type="dxa"/>
            <w:tcBorders>
              <w:top w:val="nil"/>
              <w:left w:val="single" w:sz="4" w:space="0" w:color="auto"/>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1,</w:t>
            </w:r>
            <w:r w:rsidRPr="00EF4050">
              <w:rPr>
                <w:rFonts w:eastAsia="標楷體" w:hint="eastAsia"/>
                <w:spacing w:val="-20"/>
              </w:rPr>
              <w:t>183.6</w:t>
            </w:r>
          </w:p>
        </w:tc>
        <w:tc>
          <w:tcPr>
            <w:tcW w:w="726"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1,</w:t>
            </w:r>
            <w:r w:rsidRPr="00EF4050">
              <w:rPr>
                <w:rFonts w:eastAsia="標楷體" w:hint="eastAsia"/>
                <w:spacing w:val="-20"/>
              </w:rPr>
              <w:t>140.3</w:t>
            </w:r>
          </w:p>
        </w:tc>
        <w:tc>
          <w:tcPr>
            <w:tcW w:w="62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43.3</w:t>
            </w:r>
          </w:p>
        </w:tc>
        <w:tc>
          <w:tcPr>
            <w:tcW w:w="68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58.87</w:t>
            </w:r>
          </w:p>
        </w:tc>
        <w:tc>
          <w:tcPr>
            <w:tcW w:w="5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56.0</w:t>
            </w:r>
          </w:p>
        </w:tc>
        <w:tc>
          <w:tcPr>
            <w:tcW w:w="651"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407.6</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305.6</w:t>
            </w:r>
          </w:p>
        </w:tc>
        <w:tc>
          <w:tcPr>
            <w:tcW w:w="655"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676.7</w:t>
            </w:r>
          </w:p>
        </w:tc>
        <w:tc>
          <w:tcPr>
            <w:tcW w:w="73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snapToGrid w:val="0"/>
                <w:spacing w:val="-20"/>
              </w:rPr>
            </w:pPr>
            <w:r w:rsidRPr="00EF4050">
              <w:rPr>
                <w:rFonts w:eastAsia="標楷體" w:hint="eastAsia"/>
                <w:snapToGrid w:val="0"/>
                <w:spacing w:val="-20"/>
              </w:rPr>
              <w:t>3.66</w:t>
            </w:r>
          </w:p>
        </w:tc>
        <w:tc>
          <w:tcPr>
            <w:tcW w:w="72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11.28</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3.82</w:t>
            </w:r>
          </w:p>
        </w:tc>
        <w:tc>
          <w:tcPr>
            <w:tcW w:w="742" w:type="dxa"/>
            <w:tcBorders>
              <w:top w:val="nil"/>
              <w:left w:val="nil"/>
              <w:bottom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1.97</w:t>
            </w:r>
          </w:p>
        </w:tc>
      </w:tr>
      <w:tr w:rsidR="00AB039C" w:rsidRPr="005160E7" w:rsidTr="00F147FB">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jc w:val="center"/>
              <w:rPr>
                <w:rFonts w:eastAsia="標楷體"/>
              </w:rPr>
            </w:pPr>
            <w:r w:rsidRPr="00EF4050">
              <w:rPr>
                <w:rFonts w:eastAsia="標楷體" w:hint="eastAsia"/>
              </w:rPr>
              <w:t>4</w:t>
            </w:r>
            <w:r w:rsidRPr="00EF4050">
              <w:rPr>
                <w:rFonts w:eastAsia="標楷體"/>
              </w:rPr>
              <w:t>月</w:t>
            </w:r>
          </w:p>
        </w:tc>
        <w:tc>
          <w:tcPr>
            <w:tcW w:w="633" w:type="dxa"/>
            <w:tcBorders>
              <w:top w:val="nil"/>
              <w:left w:val="single" w:sz="4" w:space="0" w:color="auto"/>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1,</w:t>
            </w:r>
            <w:r w:rsidRPr="00EF4050">
              <w:rPr>
                <w:rFonts w:eastAsia="標楷體" w:hint="eastAsia"/>
                <w:spacing w:val="-20"/>
              </w:rPr>
              <w:t>183.6</w:t>
            </w:r>
          </w:p>
        </w:tc>
        <w:tc>
          <w:tcPr>
            <w:tcW w:w="726"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1,</w:t>
            </w:r>
            <w:r w:rsidRPr="00EF4050">
              <w:rPr>
                <w:rFonts w:eastAsia="標楷體" w:hint="eastAsia"/>
                <w:spacing w:val="-20"/>
              </w:rPr>
              <w:t>140.6</w:t>
            </w:r>
          </w:p>
        </w:tc>
        <w:tc>
          <w:tcPr>
            <w:tcW w:w="62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43.1</w:t>
            </w:r>
          </w:p>
        </w:tc>
        <w:tc>
          <w:tcPr>
            <w:tcW w:w="68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58.86</w:t>
            </w:r>
          </w:p>
        </w:tc>
        <w:tc>
          <w:tcPr>
            <w:tcW w:w="5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55.9</w:t>
            </w:r>
          </w:p>
        </w:tc>
        <w:tc>
          <w:tcPr>
            <w:tcW w:w="651"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407.4</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305.8</w:t>
            </w:r>
          </w:p>
        </w:tc>
        <w:tc>
          <w:tcPr>
            <w:tcW w:w="655"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677.2</w:t>
            </w:r>
          </w:p>
        </w:tc>
        <w:tc>
          <w:tcPr>
            <w:tcW w:w="73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snapToGrid w:val="0"/>
                <w:spacing w:val="-20"/>
              </w:rPr>
            </w:pPr>
            <w:r w:rsidRPr="00EF4050">
              <w:rPr>
                <w:rFonts w:eastAsia="標楷體" w:hint="eastAsia"/>
                <w:snapToGrid w:val="0"/>
                <w:spacing w:val="-20"/>
              </w:rPr>
              <w:t>3.64</w:t>
            </w:r>
          </w:p>
        </w:tc>
        <w:tc>
          <w:tcPr>
            <w:tcW w:w="72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11.21</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3.81</w:t>
            </w:r>
          </w:p>
        </w:tc>
        <w:tc>
          <w:tcPr>
            <w:tcW w:w="742" w:type="dxa"/>
            <w:tcBorders>
              <w:top w:val="nil"/>
              <w:left w:val="nil"/>
              <w:bottom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1.97</w:t>
            </w:r>
          </w:p>
        </w:tc>
      </w:tr>
      <w:tr w:rsidR="00AB039C" w:rsidRPr="005160E7" w:rsidTr="00F147FB">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jc w:val="center"/>
              <w:rPr>
                <w:rFonts w:eastAsia="標楷體"/>
              </w:rPr>
            </w:pPr>
            <w:r w:rsidRPr="00EF4050">
              <w:rPr>
                <w:rFonts w:eastAsia="標楷體" w:hint="eastAsia"/>
              </w:rPr>
              <w:t>5</w:t>
            </w:r>
            <w:r w:rsidRPr="00EF4050">
              <w:rPr>
                <w:rFonts w:eastAsia="標楷體"/>
              </w:rPr>
              <w:t>月</w:t>
            </w:r>
          </w:p>
        </w:tc>
        <w:tc>
          <w:tcPr>
            <w:tcW w:w="633" w:type="dxa"/>
            <w:tcBorders>
              <w:top w:val="nil"/>
              <w:left w:val="single" w:sz="4" w:space="0" w:color="auto"/>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1,</w:t>
            </w:r>
            <w:r w:rsidRPr="00EF4050">
              <w:rPr>
                <w:rFonts w:eastAsia="標楷體" w:hint="eastAsia"/>
                <w:spacing w:val="-20"/>
              </w:rPr>
              <w:t>184.1</w:t>
            </w:r>
          </w:p>
        </w:tc>
        <w:tc>
          <w:tcPr>
            <w:tcW w:w="726"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1,</w:t>
            </w:r>
            <w:r w:rsidRPr="00EF4050">
              <w:rPr>
                <w:rFonts w:eastAsia="標楷體" w:hint="eastAsia"/>
                <w:spacing w:val="-20"/>
              </w:rPr>
              <w:t>141.1</w:t>
            </w:r>
          </w:p>
        </w:tc>
        <w:tc>
          <w:tcPr>
            <w:tcW w:w="62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43.0</w:t>
            </w:r>
          </w:p>
        </w:tc>
        <w:tc>
          <w:tcPr>
            <w:tcW w:w="68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58.86</w:t>
            </w:r>
          </w:p>
        </w:tc>
        <w:tc>
          <w:tcPr>
            <w:tcW w:w="5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55.8</w:t>
            </w:r>
          </w:p>
        </w:tc>
        <w:tc>
          <w:tcPr>
            <w:tcW w:w="651"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407.5</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305.9</w:t>
            </w:r>
          </w:p>
        </w:tc>
        <w:tc>
          <w:tcPr>
            <w:tcW w:w="655"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677.7</w:t>
            </w:r>
          </w:p>
        </w:tc>
        <w:tc>
          <w:tcPr>
            <w:tcW w:w="73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snapToGrid w:val="0"/>
                <w:spacing w:val="-20"/>
              </w:rPr>
            </w:pPr>
            <w:r w:rsidRPr="00EF4050">
              <w:rPr>
                <w:rFonts w:eastAsia="標楷體" w:hint="eastAsia"/>
                <w:snapToGrid w:val="0"/>
                <w:spacing w:val="-20"/>
              </w:rPr>
              <w:t>3.63</w:t>
            </w:r>
          </w:p>
        </w:tc>
        <w:tc>
          <w:tcPr>
            <w:tcW w:w="72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11.13</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3.81</w:t>
            </w:r>
          </w:p>
        </w:tc>
        <w:tc>
          <w:tcPr>
            <w:tcW w:w="742" w:type="dxa"/>
            <w:tcBorders>
              <w:top w:val="nil"/>
              <w:left w:val="nil"/>
              <w:bottom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1.98</w:t>
            </w:r>
          </w:p>
        </w:tc>
      </w:tr>
      <w:tr w:rsidR="00AB039C" w:rsidRPr="005160E7" w:rsidTr="00F147FB">
        <w:trPr>
          <w:jc w:val="center"/>
        </w:trPr>
        <w:tc>
          <w:tcPr>
            <w:tcW w:w="1514" w:type="dxa"/>
            <w:tcBorders>
              <w:top w:val="nil"/>
              <w:bottom w:val="single" w:sz="4" w:space="0" w:color="auto"/>
              <w:right w:val="single" w:sz="4" w:space="0" w:color="auto"/>
            </w:tcBorders>
            <w:vAlign w:val="center"/>
          </w:tcPr>
          <w:p w:rsidR="00AB039C" w:rsidRPr="00EF4050" w:rsidRDefault="00AB039C" w:rsidP="00F147FB">
            <w:pPr>
              <w:snapToGrid w:val="0"/>
              <w:spacing w:line="320" w:lineRule="exact"/>
              <w:jc w:val="center"/>
              <w:rPr>
                <w:rFonts w:eastAsia="標楷體"/>
              </w:rPr>
            </w:pPr>
            <w:r>
              <w:rPr>
                <w:rFonts w:eastAsia="標楷體" w:hint="eastAsia"/>
              </w:rPr>
              <w:t>6</w:t>
            </w:r>
            <w:r>
              <w:rPr>
                <w:rFonts w:eastAsia="標楷體" w:hint="eastAsia"/>
              </w:rPr>
              <w:t>月</w:t>
            </w:r>
          </w:p>
        </w:tc>
        <w:tc>
          <w:tcPr>
            <w:tcW w:w="633" w:type="dxa"/>
            <w:tcBorders>
              <w:top w:val="nil"/>
              <w:left w:val="single" w:sz="4" w:space="0" w:color="auto"/>
              <w:bottom w:val="single" w:sz="4" w:space="0" w:color="auto"/>
              <w:right w:val="nil"/>
            </w:tcBorders>
            <w:vAlign w:val="center"/>
          </w:tcPr>
          <w:p w:rsidR="00AB039C" w:rsidRPr="00EF4050" w:rsidRDefault="00AB039C" w:rsidP="00F147FB">
            <w:pPr>
              <w:snapToGrid w:val="0"/>
              <w:spacing w:line="320" w:lineRule="exact"/>
              <w:jc w:val="center"/>
              <w:rPr>
                <w:rFonts w:eastAsia="標楷體"/>
                <w:spacing w:val="-20"/>
              </w:rPr>
            </w:pPr>
            <w:r>
              <w:rPr>
                <w:rFonts w:eastAsia="標楷體" w:hint="eastAsia"/>
                <w:spacing w:val="-20"/>
              </w:rPr>
              <w:t>1,185.7</w:t>
            </w:r>
          </w:p>
        </w:tc>
        <w:tc>
          <w:tcPr>
            <w:tcW w:w="726" w:type="dxa"/>
            <w:tcBorders>
              <w:top w:val="nil"/>
              <w:left w:val="nil"/>
              <w:bottom w:val="single" w:sz="4" w:space="0" w:color="auto"/>
              <w:right w:val="nil"/>
            </w:tcBorders>
            <w:vAlign w:val="center"/>
          </w:tcPr>
          <w:p w:rsidR="00AB039C" w:rsidRPr="00EF4050" w:rsidRDefault="00AB039C" w:rsidP="00F147FB">
            <w:pPr>
              <w:snapToGrid w:val="0"/>
              <w:spacing w:line="320" w:lineRule="exact"/>
              <w:jc w:val="center"/>
              <w:rPr>
                <w:rFonts w:eastAsia="標楷體"/>
                <w:spacing w:val="-20"/>
              </w:rPr>
            </w:pPr>
            <w:r>
              <w:rPr>
                <w:rFonts w:eastAsia="標楷體" w:hint="eastAsia"/>
                <w:spacing w:val="-20"/>
              </w:rPr>
              <w:t>1,141.8</w:t>
            </w:r>
          </w:p>
        </w:tc>
        <w:tc>
          <w:tcPr>
            <w:tcW w:w="624" w:type="dxa"/>
            <w:tcBorders>
              <w:top w:val="nil"/>
              <w:left w:val="nil"/>
              <w:bottom w:val="single" w:sz="4" w:space="0" w:color="auto"/>
              <w:right w:val="nil"/>
            </w:tcBorders>
            <w:vAlign w:val="center"/>
          </w:tcPr>
          <w:p w:rsidR="00AB039C" w:rsidRPr="00EF4050" w:rsidRDefault="00AB039C" w:rsidP="00F147FB">
            <w:pPr>
              <w:snapToGrid w:val="0"/>
              <w:spacing w:line="320" w:lineRule="exact"/>
              <w:jc w:val="center"/>
              <w:rPr>
                <w:rFonts w:eastAsia="標楷體"/>
                <w:spacing w:val="-20"/>
              </w:rPr>
            </w:pPr>
            <w:r>
              <w:rPr>
                <w:rFonts w:eastAsia="標楷體" w:hint="eastAsia"/>
                <w:spacing w:val="-20"/>
              </w:rPr>
              <w:t>43.9</w:t>
            </w:r>
          </w:p>
        </w:tc>
        <w:tc>
          <w:tcPr>
            <w:tcW w:w="684" w:type="dxa"/>
            <w:tcBorders>
              <w:top w:val="nil"/>
              <w:left w:val="nil"/>
              <w:bottom w:val="single" w:sz="4" w:space="0" w:color="auto"/>
              <w:right w:val="nil"/>
            </w:tcBorders>
            <w:vAlign w:val="center"/>
          </w:tcPr>
          <w:p w:rsidR="00AB039C" w:rsidRPr="00EF4050" w:rsidRDefault="00AB039C" w:rsidP="00F147FB">
            <w:pPr>
              <w:snapToGrid w:val="0"/>
              <w:spacing w:line="320" w:lineRule="exact"/>
              <w:jc w:val="center"/>
              <w:rPr>
                <w:rFonts w:eastAsia="標楷體"/>
                <w:spacing w:val="-20"/>
              </w:rPr>
            </w:pPr>
            <w:r>
              <w:rPr>
                <w:rFonts w:eastAsia="標楷體" w:hint="eastAsia"/>
                <w:spacing w:val="-20"/>
              </w:rPr>
              <w:t>58.92</w:t>
            </w:r>
          </w:p>
        </w:tc>
        <w:tc>
          <w:tcPr>
            <w:tcW w:w="542" w:type="dxa"/>
            <w:tcBorders>
              <w:top w:val="nil"/>
              <w:left w:val="nil"/>
              <w:bottom w:val="single" w:sz="4" w:space="0" w:color="auto"/>
              <w:right w:val="nil"/>
            </w:tcBorders>
            <w:vAlign w:val="center"/>
          </w:tcPr>
          <w:p w:rsidR="00AB039C" w:rsidRPr="00EF4050" w:rsidRDefault="00AB039C" w:rsidP="00F147FB">
            <w:pPr>
              <w:snapToGrid w:val="0"/>
              <w:spacing w:line="320" w:lineRule="exact"/>
              <w:jc w:val="center"/>
              <w:rPr>
                <w:rFonts w:eastAsia="標楷體"/>
                <w:spacing w:val="-20"/>
              </w:rPr>
            </w:pPr>
            <w:r>
              <w:rPr>
                <w:rFonts w:eastAsia="標楷體" w:hint="eastAsia"/>
                <w:spacing w:val="-20"/>
              </w:rPr>
              <w:t>55.9</w:t>
            </w:r>
          </w:p>
        </w:tc>
        <w:tc>
          <w:tcPr>
            <w:tcW w:w="651" w:type="dxa"/>
            <w:tcBorders>
              <w:top w:val="nil"/>
              <w:left w:val="nil"/>
              <w:bottom w:val="single" w:sz="4" w:space="0" w:color="auto"/>
              <w:right w:val="nil"/>
            </w:tcBorders>
            <w:vAlign w:val="center"/>
          </w:tcPr>
          <w:p w:rsidR="00AB039C" w:rsidRPr="00EF4050" w:rsidRDefault="00AB039C" w:rsidP="00F147FB">
            <w:pPr>
              <w:snapToGrid w:val="0"/>
              <w:spacing w:line="320" w:lineRule="exact"/>
              <w:jc w:val="center"/>
              <w:rPr>
                <w:rFonts w:eastAsia="標楷體"/>
                <w:spacing w:val="-20"/>
              </w:rPr>
            </w:pPr>
            <w:r>
              <w:rPr>
                <w:rFonts w:eastAsia="標楷體" w:hint="eastAsia"/>
                <w:spacing w:val="-20"/>
              </w:rPr>
              <w:t>407.8</w:t>
            </w:r>
          </w:p>
        </w:tc>
        <w:tc>
          <w:tcPr>
            <w:tcW w:w="742" w:type="dxa"/>
            <w:tcBorders>
              <w:top w:val="nil"/>
              <w:left w:val="nil"/>
              <w:bottom w:val="single" w:sz="4" w:space="0" w:color="auto"/>
              <w:right w:val="nil"/>
            </w:tcBorders>
            <w:vAlign w:val="center"/>
          </w:tcPr>
          <w:p w:rsidR="00AB039C" w:rsidRPr="00EF4050" w:rsidRDefault="00AB039C" w:rsidP="00F147FB">
            <w:pPr>
              <w:snapToGrid w:val="0"/>
              <w:spacing w:line="320" w:lineRule="exact"/>
              <w:jc w:val="center"/>
              <w:rPr>
                <w:rFonts w:eastAsia="標楷體"/>
                <w:spacing w:val="-20"/>
              </w:rPr>
            </w:pPr>
            <w:r>
              <w:rPr>
                <w:rFonts w:eastAsia="標楷體" w:hint="eastAsia"/>
                <w:spacing w:val="-20"/>
              </w:rPr>
              <w:t>306.1</w:t>
            </w:r>
          </w:p>
        </w:tc>
        <w:tc>
          <w:tcPr>
            <w:tcW w:w="655" w:type="dxa"/>
            <w:tcBorders>
              <w:top w:val="nil"/>
              <w:left w:val="nil"/>
              <w:bottom w:val="single" w:sz="4" w:space="0" w:color="auto"/>
              <w:right w:val="nil"/>
            </w:tcBorders>
            <w:vAlign w:val="center"/>
          </w:tcPr>
          <w:p w:rsidR="00AB039C" w:rsidRPr="00EF4050" w:rsidRDefault="00AB039C" w:rsidP="00F147FB">
            <w:pPr>
              <w:snapToGrid w:val="0"/>
              <w:spacing w:line="320" w:lineRule="exact"/>
              <w:jc w:val="center"/>
              <w:rPr>
                <w:rFonts w:eastAsia="標楷體"/>
                <w:spacing w:val="-20"/>
              </w:rPr>
            </w:pPr>
            <w:r>
              <w:rPr>
                <w:rFonts w:eastAsia="標楷體" w:hint="eastAsia"/>
                <w:spacing w:val="-20"/>
              </w:rPr>
              <w:t>678.1</w:t>
            </w:r>
          </w:p>
        </w:tc>
        <w:tc>
          <w:tcPr>
            <w:tcW w:w="738" w:type="dxa"/>
            <w:gridSpan w:val="2"/>
            <w:tcBorders>
              <w:top w:val="nil"/>
              <w:left w:val="nil"/>
              <w:bottom w:val="single" w:sz="4" w:space="0" w:color="auto"/>
              <w:right w:val="nil"/>
            </w:tcBorders>
            <w:vAlign w:val="bottom"/>
          </w:tcPr>
          <w:p w:rsidR="00AB039C" w:rsidRPr="00EF4050" w:rsidRDefault="00AB039C" w:rsidP="00F147FB">
            <w:pPr>
              <w:snapToGrid w:val="0"/>
              <w:spacing w:line="320" w:lineRule="exact"/>
              <w:jc w:val="center"/>
              <w:rPr>
                <w:rFonts w:eastAsia="標楷體"/>
                <w:snapToGrid w:val="0"/>
                <w:spacing w:val="-20"/>
              </w:rPr>
            </w:pPr>
            <w:r>
              <w:rPr>
                <w:rFonts w:eastAsia="標楷體" w:hint="eastAsia"/>
                <w:snapToGrid w:val="0"/>
                <w:spacing w:val="-20"/>
              </w:rPr>
              <w:t>3.70</w:t>
            </w:r>
          </w:p>
        </w:tc>
        <w:tc>
          <w:tcPr>
            <w:tcW w:w="722" w:type="dxa"/>
            <w:tcBorders>
              <w:top w:val="nil"/>
              <w:left w:val="nil"/>
              <w:bottom w:val="single" w:sz="4" w:space="0" w:color="auto"/>
              <w:right w:val="nil"/>
            </w:tcBorders>
            <w:vAlign w:val="center"/>
          </w:tcPr>
          <w:p w:rsidR="00AB039C" w:rsidRPr="00EF4050" w:rsidRDefault="00AB039C" w:rsidP="00F147FB">
            <w:pPr>
              <w:snapToGrid w:val="0"/>
              <w:spacing w:line="320" w:lineRule="exact"/>
              <w:jc w:val="center"/>
              <w:rPr>
                <w:rFonts w:eastAsia="標楷體"/>
                <w:spacing w:val="-20"/>
              </w:rPr>
            </w:pPr>
            <w:r>
              <w:rPr>
                <w:rFonts w:eastAsia="標楷體" w:hint="eastAsia"/>
                <w:spacing w:val="-20"/>
              </w:rPr>
              <w:t>11.48</w:t>
            </w:r>
          </w:p>
        </w:tc>
        <w:tc>
          <w:tcPr>
            <w:tcW w:w="742" w:type="dxa"/>
            <w:tcBorders>
              <w:top w:val="nil"/>
              <w:left w:val="nil"/>
              <w:bottom w:val="single" w:sz="4" w:space="0" w:color="auto"/>
              <w:right w:val="nil"/>
            </w:tcBorders>
            <w:vAlign w:val="center"/>
          </w:tcPr>
          <w:p w:rsidR="00AB039C" w:rsidRPr="00EF4050" w:rsidRDefault="00AB039C" w:rsidP="00F147FB">
            <w:pPr>
              <w:snapToGrid w:val="0"/>
              <w:spacing w:line="320" w:lineRule="exact"/>
              <w:jc w:val="center"/>
              <w:rPr>
                <w:rFonts w:eastAsia="標楷體"/>
                <w:spacing w:val="-20"/>
              </w:rPr>
            </w:pPr>
            <w:r>
              <w:rPr>
                <w:rFonts w:eastAsia="標楷體" w:hint="eastAsia"/>
                <w:spacing w:val="-20"/>
              </w:rPr>
              <w:t>3.85</w:t>
            </w:r>
          </w:p>
        </w:tc>
        <w:tc>
          <w:tcPr>
            <w:tcW w:w="742" w:type="dxa"/>
            <w:tcBorders>
              <w:top w:val="nil"/>
              <w:left w:val="nil"/>
              <w:bottom w:val="single" w:sz="4" w:space="0" w:color="auto"/>
            </w:tcBorders>
            <w:vAlign w:val="center"/>
          </w:tcPr>
          <w:p w:rsidR="00AB039C" w:rsidRPr="00EF4050" w:rsidRDefault="00AB039C" w:rsidP="00F147FB">
            <w:pPr>
              <w:snapToGrid w:val="0"/>
              <w:spacing w:line="320" w:lineRule="exact"/>
              <w:jc w:val="center"/>
              <w:rPr>
                <w:rFonts w:eastAsia="標楷體"/>
                <w:spacing w:val="-20"/>
              </w:rPr>
            </w:pPr>
            <w:r>
              <w:rPr>
                <w:rFonts w:eastAsia="標楷體" w:hint="eastAsia"/>
                <w:spacing w:val="-20"/>
              </w:rPr>
              <w:t>2.03</w:t>
            </w:r>
          </w:p>
        </w:tc>
      </w:tr>
      <w:tr w:rsidR="00AB039C" w:rsidRPr="005160E7" w:rsidTr="00F147FB">
        <w:trPr>
          <w:jc w:val="center"/>
        </w:trPr>
        <w:tc>
          <w:tcPr>
            <w:tcW w:w="1514" w:type="dxa"/>
            <w:tcBorders>
              <w:top w:val="single" w:sz="4" w:space="0" w:color="auto"/>
              <w:bottom w:val="single" w:sz="4" w:space="0" w:color="auto"/>
              <w:right w:val="single" w:sz="4" w:space="0" w:color="auto"/>
            </w:tcBorders>
            <w:vAlign w:val="center"/>
          </w:tcPr>
          <w:p w:rsidR="00AB039C" w:rsidRPr="00EF4050" w:rsidRDefault="00AB039C" w:rsidP="00F147FB">
            <w:pPr>
              <w:snapToGrid w:val="0"/>
              <w:spacing w:line="280" w:lineRule="exact"/>
              <w:jc w:val="center"/>
              <w:rPr>
                <w:rFonts w:eastAsia="標楷體"/>
                <w:w w:val="95"/>
                <w:sz w:val="22"/>
                <w:szCs w:val="22"/>
              </w:rPr>
            </w:pPr>
            <w:r w:rsidRPr="00EF4050">
              <w:rPr>
                <w:rFonts w:eastAsia="標楷體"/>
                <w:w w:val="95"/>
                <w:sz w:val="22"/>
                <w:szCs w:val="22"/>
              </w:rPr>
              <w:t>較</w:t>
            </w:r>
            <w:r w:rsidRPr="00EF4050">
              <w:rPr>
                <w:rFonts w:eastAsia="標楷體"/>
                <w:w w:val="95"/>
                <w:sz w:val="22"/>
                <w:szCs w:val="22"/>
              </w:rPr>
              <w:t>10</w:t>
            </w:r>
            <w:r w:rsidRPr="00EF4050">
              <w:rPr>
                <w:rFonts w:eastAsia="標楷體" w:hint="eastAsia"/>
                <w:w w:val="95"/>
                <w:sz w:val="22"/>
                <w:szCs w:val="22"/>
              </w:rPr>
              <w:t>6</w:t>
            </w:r>
            <w:r w:rsidRPr="00EF4050">
              <w:rPr>
                <w:rFonts w:eastAsia="標楷體"/>
                <w:w w:val="95"/>
                <w:sz w:val="22"/>
                <w:szCs w:val="22"/>
              </w:rPr>
              <w:t>年同月變動</w:t>
            </w:r>
            <w:r w:rsidRPr="00EF4050">
              <w:rPr>
                <w:rFonts w:eastAsia="標楷體"/>
                <w:w w:val="95"/>
                <w:sz w:val="22"/>
                <w:szCs w:val="22"/>
              </w:rPr>
              <w:t>(%</w:t>
            </w:r>
            <w:r w:rsidRPr="00EF4050">
              <w:rPr>
                <w:rFonts w:eastAsia="標楷體"/>
                <w:w w:val="95"/>
                <w:sz w:val="22"/>
                <w:szCs w:val="22"/>
              </w:rPr>
              <w:t>或百分點</w:t>
            </w:r>
            <w:r w:rsidRPr="00EF4050">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AB039C" w:rsidRPr="00EF4050" w:rsidRDefault="00AB039C" w:rsidP="00F147FB">
            <w:pPr>
              <w:jc w:val="center"/>
              <w:rPr>
                <w:rFonts w:eastAsia="標楷體"/>
                <w:spacing w:val="-20"/>
              </w:rPr>
            </w:pPr>
            <w:r w:rsidRPr="00EF4050">
              <w:rPr>
                <w:rFonts w:eastAsia="標楷體" w:hint="eastAsia"/>
                <w:spacing w:val="-20"/>
              </w:rPr>
              <w:t>0.6</w:t>
            </w:r>
            <w:r>
              <w:rPr>
                <w:rFonts w:eastAsia="標楷體" w:hint="eastAsia"/>
                <w:spacing w:val="-20"/>
              </w:rPr>
              <w:t>8</w:t>
            </w:r>
          </w:p>
        </w:tc>
        <w:tc>
          <w:tcPr>
            <w:tcW w:w="726" w:type="dxa"/>
            <w:tcBorders>
              <w:top w:val="single" w:sz="4" w:space="0" w:color="auto"/>
              <w:left w:val="nil"/>
              <w:bottom w:val="single" w:sz="4" w:space="0" w:color="auto"/>
              <w:right w:val="nil"/>
            </w:tcBorders>
            <w:vAlign w:val="center"/>
          </w:tcPr>
          <w:p w:rsidR="00AB039C" w:rsidRPr="00EF4050" w:rsidRDefault="00AB039C" w:rsidP="00F147FB">
            <w:pPr>
              <w:jc w:val="center"/>
              <w:rPr>
                <w:rFonts w:eastAsia="標楷體"/>
                <w:spacing w:val="-20"/>
              </w:rPr>
            </w:pPr>
            <w:r w:rsidRPr="00EF4050">
              <w:rPr>
                <w:rFonts w:eastAsia="標楷體"/>
                <w:spacing w:val="-20"/>
              </w:rPr>
              <w:t>0.</w:t>
            </w:r>
            <w:r w:rsidRPr="00EF4050">
              <w:rPr>
                <w:rFonts w:eastAsia="標楷體" w:hint="eastAsia"/>
                <w:spacing w:val="-20"/>
              </w:rPr>
              <w:t>7</w:t>
            </w:r>
            <w:r>
              <w:rPr>
                <w:rFonts w:eastAsia="標楷體" w:hint="eastAsia"/>
                <w:spacing w:val="-20"/>
              </w:rPr>
              <w:t>1</w:t>
            </w:r>
          </w:p>
        </w:tc>
        <w:tc>
          <w:tcPr>
            <w:tcW w:w="624" w:type="dxa"/>
            <w:tcBorders>
              <w:top w:val="single" w:sz="4" w:space="0" w:color="auto"/>
              <w:left w:val="nil"/>
              <w:bottom w:val="single" w:sz="4" w:space="0" w:color="auto"/>
              <w:right w:val="nil"/>
            </w:tcBorders>
            <w:vAlign w:val="center"/>
          </w:tcPr>
          <w:p w:rsidR="00AB039C" w:rsidRPr="00EF4050" w:rsidRDefault="00AB039C" w:rsidP="00F147FB">
            <w:pPr>
              <w:jc w:val="center"/>
              <w:rPr>
                <w:rFonts w:eastAsia="標楷體"/>
                <w:spacing w:val="-20"/>
              </w:rPr>
            </w:pPr>
            <w:r w:rsidRPr="00EF4050">
              <w:rPr>
                <w:rFonts w:eastAsia="標楷體"/>
                <w:spacing w:val="-20"/>
              </w:rPr>
              <w:t>-</w:t>
            </w:r>
            <w:r w:rsidRPr="00EF4050">
              <w:rPr>
                <w:rFonts w:eastAsia="標楷體" w:hint="eastAsia"/>
                <w:spacing w:val="-20"/>
              </w:rPr>
              <w:t>0.2</w:t>
            </w:r>
            <w:r>
              <w:rPr>
                <w:rFonts w:eastAsia="標楷體" w:hint="eastAsia"/>
                <w:spacing w:val="-20"/>
              </w:rPr>
              <w:t>3</w:t>
            </w:r>
          </w:p>
        </w:tc>
        <w:tc>
          <w:tcPr>
            <w:tcW w:w="684" w:type="dxa"/>
            <w:tcBorders>
              <w:top w:val="single" w:sz="4" w:space="0" w:color="auto"/>
              <w:left w:val="nil"/>
              <w:bottom w:val="single" w:sz="4" w:space="0" w:color="auto"/>
              <w:right w:val="nil"/>
            </w:tcBorders>
            <w:vAlign w:val="center"/>
          </w:tcPr>
          <w:p w:rsidR="00AB039C" w:rsidRPr="00EF4050" w:rsidRDefault="00AB039C" w:rsidP="00F147FB">
            <w:pPr>
              <w:jc w:val="center"/>
              <w:rPr>
                <w:rFonts w:eastAsia="標楷體"/>
                <w:spacing w:val="-20"/>
              </w:rPr>
            </w:pPr>
            <w:r>
              <w:rPr>
                <w:rFonts w:eastAsia="標楷體" w:hint="eastAsia"/>
                <w:spacing w:val="-20"/>
              </w:rPr>
              <w:t>0.17</w:t>
            </w:r>
          </w:p>
        </w:tc>
        <w:tc>
          <w:tcPr>
            <w:tcW w:w="542" w:type="dxa"/>
            <w:tcBorders>
              <w:top w:val="single" w:sz="4" w:space="0" w:color="auto"/>
              <w:left w:val="nil"/>
              <w:bottom w:val="single" w:sz="4" w:space="0" w:color="auto"/>
              <w:right w:val="nil"/>
            </w:tcBorders>
            <w:vAlign w:val="center"/>
          </w:tcPr>
          <w:p w:rsidR="00AB039C" w:rsidRPr="00EF4050" w:rsidRDefault="00AB039C" w:rsidP="00F147FB">
            <w:pPr>
              <w:jc w:val="center"/>
              <w:rPr>
                <w:rFonts w:eastAsia="標楷體"/>
                <w:spacing w:val="-20"/>
              </w:rPr>
            </w:pPr>
            <w:r w:rsidRPr="00EF4050">
              <w:rPr>
                <w:rFonts w:eastAsia="標楷體" w:hint="eastAsia"/>
                <w:spacing w:val="-20"/>
              </w:rPr>
              <w:t>0.</w:t>
            </w:r>
            <w:r>
              <w:rPr>
                <w:rFonts w:eastAsia="標楷體" w:hint="eastAsia"/>
                <w:spacing w:val="-20"/>
              </w:rPr>
              <w:t>96</w:t>
            </w:r>
          </w:p>
        </w:tc>
        <w:tc>
          <w:tcPr>
            <w:tcW w:w="651" w:type="dxa"/>
            <w:tcBorders>
              <w:top w:val="single" w:sz="4" w:space="0" w:color="auto"/>
              <w:left w:val="nil"/>
              <w:bottom w:val="single" w:sz="4" w:space="0" w:color="auto"/>
              <w:right w:val="nil"/>
            </w:tcBorders>
            <w:vAlign w:val="center"/>
          </w:tcPr>
          <w:p w:rsidR="00AB039C" w:rsidRPr="00EF4050" w:rsidRDefault="00AB039C" w:rsidP="00F147FB">
            <w:pPr>
              <w:jc w:val="center"/>
              <w:rPr>
                <w:rFonts w:eastAsia="標楷體"/>
                <w:spacing w:val="-20"/>
              </w:rPr>
            </w:pPr>
            <w:r w:rsidRPr="00EF4050">
              <w:rPr>
                <w:rFonts w:eastAsia="標楷體" w:hint="eastAsia"/>
                <w:spacing w:val="-20"/>
              </w:rPr>
              <w:t>0.</w:t>
            </w:r>
            <w:r>
              <w:rPr>
                <w:rFonts w:eastAsia="標楷體" w:hint="eastAsia"/>
                <w:spacing w:val="-20"/>
              </w:rPr>
              <w:t>48</w:t>
            </w:r>
          </w:p>
        </w:tc>
        <w:tc>
          <w:tcPr>
            <w:tcW w:w="742" w:type="dxa"/>
            <w:tcBorders>
              <w:top w:val="single" w:sz="4" w:space="0" w:color="auto"/>
              <w:left w:val="nil"/>
              <w:bottom w:val="single" w:sz="4" w:space="0" w:color="auto"/>
              <w:right w:val="nil"/>
            </w:tcBorders>
            <w:vAlign w:val="center"/>
          </w:tcPr>
          <w:p w:rsidR="00AB039C" w:rsidRPr="00EF4050" w:rsidRDefault="00AB039C" w:rsidP="00F147FB">
            <w:pPr>
              <w:jc w:val="center"/>
              <w:rPr>
                <w:rFonts w:eastAsia="標楷體"/>
                <w:spacing w:val="-20"/>
              </w:rPr>
            </w:pPr>
            <w:r w:rsidRPr="00EF4050">
              <w:rPr>
                <w:rFonts w:eastAsia="標楷體"/>
                <w:spacing w:val="-20"/>
              </w:rPr>
              <w:t>0.</w:t>
            </w:r>
            <w:r w:rsidRPr="00EF4050">
              <w:rPr>
                <w:rFonts w:eastAsia="標楷體" w:hint="eastAsia"/>
                <w:spacing w:val="-20"/>
              </w:rPr>
              <w:t>6</w:t>
            </w:r>
            <w:r>
              <w:rPr>
                <w:rFonts w:eastAsia="標楷體" w:hint="eastAsia"/>
                <w:spacing w:val="-20"/>
              </w:rPr>
              <w:t>5</w:t>
            </w:r>
          </w:p>
        </w:tc>
        <w:tc>
          <w:tcPr>
            <w:tcW w:w="655" w:type="dxa"/>
            <w:tcBorders>
              <w:top w:val="single" w:sz="4" w:space="0" w:color="auto"/>
              <w:left w:val="nil"/>
              <w:bottom w:val="single" w:sz="4" w:space="0" w:color="auto"/>
              <w:right w:val="nil"/>
            </w:tcBorders>
            <w:vAlign w:val="center"/>
          </w:tcPr>
          <w:p w:rsidR="00AB039C" w:rsidRPr="00EF4050" w:rsidRDefault="00AB039C" w:rsidP="00F147FB">
            <w:pPr>
              <w:jc w:val="center"/>
              <w:rPr>
                <w:rFonts w:eastAsia="標楷體"/>
                <w:spacing w:val="-20"/>
              </w:rPr>
            </w:pPr>
            <w:r w:rsidRPr="00EF4050">
              <w:rPr>
                <w:rFonts w:eastAsia="標楷體" w:hint="eastAsia"/>
                <w:spacing w:val="-20"/>
              </w:rPr>
              <w:t>0.8</w:t>
            </w:r>
            <w:r>
              <w:rPr>
                <w:rFonts w:eastAsia="標楷體" w:hint="eastAsia"/>
                <w:spacing w:val="-20"/>
              </w:rPr>
              <w:t>4</w:t>
            </w:r>
          </w:p>
        </w:tc>
        <w:tc>
          <w:tcPr>
            <w:tcW w:w="712" w:type="dxa"/>
            <w:tcBorders>
              <w:top w:val="single" w:sz="4" w:space="0" w:color="auto"/>
              <w:left w:val="nil"/>
              <w:bottom w:val="single" w:sz="4" w:space="0" w:color="auto"/>
              <w:right w:val="nil"/>
            </w:tcBorders>
            <w:vAlign w:val="center"/>
          </w:tcPr>
          <w:p w:rsidR="00AB039C" w:rsidRPr="00EF4050" w:rsidRDefault="00AB039C" w:rsidP="00F147FB">
            <w:pPr>
              <w:jc w:val="center"/>
              <w:rPr>
                <w:rFonts w:eastAsia="標楷體"/>
                <w:spacing w:val="-20"/>
              </w:rPr>
            </w:pPr>
            <w:r w:rsidRPr="00EF4050">
              <w:rPr>
                <w:rFonts w:eastAsia="標楷體"/>
                <w:spacing w:val="-20"/>
              </w:rPr>
              <w:t>-0.</w:t>
            </w:r>
            <w:r w:rsidRPr="00EF4050">
              <w:rPr>
                <w:rFonts w:eastAsia="標楷體" w:hint="eastAsia"/>
                <w:spacing w:val="-20"/>
              </w:rPr>
              <w:t>0</w:t>
            </w:r>
            <w:r>
              <w:rPr>
                <w:rFonts w:eastAsia="標楷體" w:hint="eastAsia"/>
                <w:spacing w:val="-20"/>
              </w:rPr>
              <w:t>4</w:t>
            </w:r>
            <w:r w:rsidRPr="00EF4050">
              <w:rPr>
                <w:rFonts w:eastAsia="標楷體"/>
                <w:spacing w:val="-20"/>
              </w:rPr>
              <w:t>*</w:t>
            </w:r>
          </w:p>
        </w:tc>
        <w:tc>
          <w:tcPr>
            <w:tcW w:w="748" w:type="dxa"/>
            <w:gridSpan w:val="2"/>
            <w:tcBorders>
              <w:top w:val="single" w:sz="4" w:space="0" w:color="auto"/>
              <w:left w:val="nil"/>
              <w:bottom w:val="single" w:sz="4" w:space="0" w:color="auto"/>
              <w:right w:val="nil"/>
            </w:tcBorders>
            <w:vAlign w:val="center"/>
          </w:tcPr>
          <w:p w:rsidR="00AB039C" w:rsidRPr="00EF4050" w:rsidRDefault="00AB039C" w:rsidP="00F147FB">
            <w:pPr>
              <w:jc w:val="center"/>
              <w:rPr>
                <w:rFonts w:eastAsia="標楷體"/>
                <w:spacing w:val="-20"/>
              </w:rPr>
            </w:pPr>
            <w:r w:rsidRPr="00EF4050">
              <w:rPr>
                <w:rFonts w:eastAsia="標楷體" w:hint="eastAsia"/>
                <w:spacing w:val="-20"/>
              </w:rPr>
              <w:t>-0.</w:t>
            </w:r>
            <w:r>
              <w:rPr>
                <w:rFonts w:eastAsia="標楷體" w:hint="eastAsia"/>
                <w:spacing w:val="-20"/>
              </w:rPr>
              <w:t>43</w:t>
            </w:r>
            <w:r w:rsidRPr="00EF4050">
              <w:rPr>
                <w:rFonts w:eastAsia="標楷體"/>
                <w:spacing w:val="-20"/>
              </w:rPr>
              <w:t>*</w:t>
            </w:r>
          </w:p>
        </w:tc>
        <w:tc>
          <w:tcPr>
            <w:tcW w:w="742" w:type="dxa"/>
            <w:tcBorders>
              <w:top w:val="single" w:sz="4" w:space="0" w:color="auto"/>
              <w:left w:val="nil"/>
              <w:bottom w:val="single" w:sz="4" w:space="0" w:color="auto"/>
              <w:right w:val="nil"/>
            </w:tcBorders>
            <w:vAlign w:val="center"/>
          </w:tcPr>
          <w:p w:rsidR="00AB039C" w:rsidRPr="00EF4050" w:rsidRDefault="00AB039C" w:rsidP="00F147FB">
            <w:pPr>
              <w:jc w:val="center"/>
              <w:rPr>
                <w:rFonts w:eastAsia="標楷體"/>
                <w:spacing w:val="-20"/>
              </w:rPr>
            </w:pPr>
            <w:r w:rsidRPr="00EF4050">
              <w:rPr>
                <w:rFonts w:eastAsia="標楷體"/>
                <w:spacing w:val="-20"/>
              </w:rPr>
              <w:t>-0.</w:t>
            </w:r>
            <w:r w:rsidRPr="00EF4050">
              <w:rPr>
                <w:rFonts w:eastAsia="標楷體" w:hint="eastAsia"/>
                <w:spacing w:val="-20"/>
              </w:rPr>
              <w:t>0</w:t>
            </w:r>
            <w:r>
              <w:rPr>
                <w:rFonts w:eastAsia="標楷體" w:hint="eastAsia"/>
                <w:spacing w:val="-20"/>
              </w:rPr>
              <w:t>5</w:t>
            </w:r>
            <w:r w:rsidRPr="00EF4050">
              <w:rPr>
                <w:rFonts w:eastAsia="標楷體"/>
                <w:spacing w:val="-20"/>
              </w:rPr>
              <w:t>*</w:t>
            </w:r>
          </w:p>
        </w:tc>
        <w:tc>
          <w:tcPr>
            <w:tcW w:w="742" w:type="dxa"/>
            <w:tcBorders>
              <w:top w:val="single" w:sz="4" w:space="0" w:color="auto"/>
              <w:left w:val="nil"/>
              <w:bottom w:val="single" w:sz="4" w:space="0" w:color="auto"/>
            </w:tcBorders>
            <w:vAlign w:val="center"/>
          </w:tcPr>
          <w:p w:rsidR="00AB039C" w:rsidRPr="00EF4050" w:rsidRDefault="00AB039C" w:rsidP="00F147FB">
            <w:pPr>
              <w:jc w:val="center"/>
              <w:rPr>
                <w:rFonts w:eastAsia="標楷體"/>
                <w:spacing w:val="-20"/>
              </w:rPr>
            </w:pPr>
            <w:r w:rsidRPr="00EF4050">
              <w:rPr>
                <w:rFonts w:eastAsia="標楷體"/>
                <w:spacing w:val="-20"/>
              </w:rPr>
              <w:t>0.</w:t>
            </w:r>
            <w:r w:rsidRPr="00EF4050">
              <w:rPr>
                <w:rFonts w:eastAsia="標楷體" w:hint="eastAsia"/>
                <w:spacing w:val="-20"/>
              </w:rPr>
              <w:t>0</w:t>
            </w:r>
            <w:r>
              <w:rPr>
                <w:rFonts w:eastAsia="標楷體" w:hint="eastAsia"/>
                <w:spacing w:val="-20"/>
              </w:rPr>
              <w:t>5</w:t>
            </w:r>
            <w:r w:rsidRPr="00EF4050">
              <w:rPr>
                <w:rFonts w:eastAsia="標楷體"/>
                <w:spacing w:val="-20"/>
              </w:rPr>
              <w:t>*</w:t>
            </w:r>
          </w:p>
        </w:tc>
      </w:tr>
      <w:tr w:rsidR="00AB039C" w:rsidRPr="005160E7" w:rsidTr="00F147FB">
        <w:trPr>
          <w:jc w:val="center"/>
        </w:trPr>
        <w:tc>
          <w:tcPr>
            <w:tcW w:w="1514" w:type="dxa"/>
            <w:tcBorders>
              <w:top w:val="single" w:sz="4" w:space="0" w:color="auto"/>
              <w:bottom w:val="single" w:sz="4" w:space="0" w:color="auto"/>
              <w:right w:val="single" w:sz="4" w:space="0" w:color="auto"/>
            </w:tcBorders>
            <w:vAlign w:val="center"/>
          </w:tcPr>
          <w:p w:rsidR="00AB039C" w:rsidRPr="00EF4050" w:rsidRDefault="00AB039C" w:rsidP="00F147FB">
            <w:pPr>
              <w:snapToGrid w:val="0"/>
              <w:spacing w:line="280" w:lineRule="exact"/>
              <w:jc w:val="center"/>
              <w:rPr>
                <w:rFonts w:eastAsia="標楷體"/>
                <w:w w:val="95"/>
                <w:sz w:val="22"/>
                <w:szCs w:val="22"/>
              </w:rPr>
            </w:pPr>
            <w:r w:rsidRPr="00EF4050">
              <w:rPr>
                <w:rFonts w:eastAsia="標楷體" w:hint="eastAsia"/>
                <w:w w:val="95"/>
                <w:sz w:val="22"/>
                <w:szCs w:val="22"/>
              </w:rPr>
              <w:t>累計</w:t>
            </w:r>
            <w:r w:rsidRPr="00EF4050">
              <w:rPr>
                <w:rFonts w:eastAsia="標楷體"/>
                <w:w w:val="95"/>
                <w:sz w:val="22"/>
                <w:szCs w:val="22"/>
              </w:rPr>
              <w:t>較</w:t>
            </w:r>
            <w:r w:rsidRPr="00EF4050">
              <w:rPr>
                <w:rFonts w:eastAsia="標楷體"/>
                <w:w w:val="95"/>
                <w:sz w:val="22"/>
                <w:szCs w:val="22"/>
              </w:rPr>
              <w:t>10</w:t>
            </w:r>
            <w:r w:rsidRPr="00EF4050">
              <w:rPr>
                <w:rFonts w:eastAsia="標楷體" w:hint="eastAsia"/>
                <w:w w:val="95"/>
                <w:sz w:val="22"/>
                <w:szCs w:val="22"/>
              </w:rPr>
              <w:t>6</w:t>
            </w:r>
            <w:r w:rsidRPr="00EF4050">
              <w:rPr>
                <w:rFonts w:eastAsia="標楷體"/>
                <w:w w:val="95"/>
                <w:sz w:val="22"/>
                <w:szCs w:val="22"/>
              </w:rPr>
              <w:t>年同</w:t>
            </w:r>
            <w:r w:rsidRPr="00EF4050">
              <w:rPr>
                <w:rFonts w:eastAsia="標楷體" w:hint="eastAsia"/>
                <w:w w:val="95"/>
                <w:sz w:val="22"/>
                <w:szCs w:val="22"/>
              </w:rPr>
              <w:t>期</w:t>
            </w:r>
            <w:r w:rsidRPr="00EF4050">
              <w:rPr>
                <w:rFonts w:eastAsia="標楷體"/>
                <w:w w:val="95"/>
                <w:sz w:val="22"/>
                <w:szCs w:val="22"/>
              </w:rPr>
              <w:t>變動</w:t>
            </w:r>
            <w:r w:rsidRPr="00EF4050">
              <w:rPr>
                <w:rFonts w:eastAsia="標楷體"/>
                <w:w w:val="95"/>
                <w:sz w:val="22"/>
                <w:szCs w:val="22"/>
              </w:rPr>
              <w:t>(%</w:t>
            </w:r>
            <w:r w:rsidRPr="00EF4050">
              <w:rPr>
                <w:rFonts w:eastAsia="標楷體"/>
                <w:w w:val="95"/>
                <w:sz w:val="22"/>
                <w:szCs w:val="22"/>
              </w:rPr>
              <w:t>或百分點</w:t>
            </w:r>
            <w:r w:rsidRPr="00EF4050">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AB039C" w:rsidRPr="00EF4050" w:rsidRDefault="00AB039C" w:rsidP="00F147FB">
            <w:pPr>
              <w:jc w:val="center"/>
              <w:rPr>
                <w:rFonts w:eastAsia="標楷體"/>
                <w:spacing w:val="-20"/>
              </w:rPr>
            </w:pPr>
            <w:r w:rsidRPr="00EF4050">
              <w:rPr>
                <w:rFonts w:eastAsia="標楷體" w:hint="eastAsia"/>
                <w:spacing w:val="-20"/>
              </w:rPr>
              <w:t>0.6</w:t>
            </w:r>
            <w:r>
              <w:rPr>
                <w:rFonts w:eastAsia="標楷體" w:hint="eastAsia"/>
                <w:spacing w:val="-20"/>
              </w:rPr>
              <w:t>6</w:t>
            </w:r>
          </w:p>
        </w:tc>
        <w:tc>
          <w:tcPr>
            <w:tcW w:w="726" w:type="dxa"/>
            <w:tcBorders>
              <w:top w:val="single" w:sz="4" w:space="0" w:color="auto"/>
              <w:left w:val="nil"/>
              <w:bottom w:val="single" w:sz="4" w:space="0" w:color="auto"/>
              <w:right w:val="nil"/>
            </w:tcBorders>
            <w:vAlign w:val="center"/>
          </w:tcPr>
          <w:p w:rsidR="00AB039C" w:rsidRPr="00EF4050" w:rsidRDefault="00AB039C" w:rsidP="00F147FB">
            <w:pPr>
              <w:jc w:val="center"/>
              <w:rPr>
                <w:rFonts w:eastAsia="標楷體"/>
                <w:spacing w:val="-20"/>
              </w:rPr>
            </w:pPr>
            <w:r w:rsidRPr="00EF4050">
              <w:rPr>
                <w:rFonts w:eastAsia="標楷體" w:hint="eastAsia"/>
                <w:spacing w:val="-20"/>
              </w:rPr>
              <w:t>0.7</w:t>
            </w:r>
            <w:r>
              <w:rPr>
                <w:rFonts w:eastAsia="標楷體" w:hint="eastAsia"/>
                <w:spacing w:val="-20"/>
              </w:rPr>
              <w:t>5</w:t>
            </w:r>
          </w:p>
        </w:tc>
        <w:tc>
          <w:tcPr>
            <w:tcW w:w="624" w:type="dxa"/>
            <w:tcBorders>
              <w:top w:val="single" w:sz="4" w:space="0" w:color="auto"/>
              <w:left w:val="nil"/>
              <w:bottom w:val="single" w:sz="4" w:space="0" w:color="auto"/>
              <w:right w:val="nil"/>
            </w:tcBorders>
            <w:vAlign w:val="center"/>
          </w:tcPr>
          <w:p w:rsidR="00AB039C" w:rsidRPr="00EF4050" w:rsidRDefault="00AB039C" w:rsidP="00F147FB">
            <w:pPr>
              <w:jc w:val="center"/>
              <w:rPr>
                <w:rFonts w:eastAsia="標楷體"/>
                <w:spacing w:val="-20"/>
              </w:rPr>
            </w:pPr>
            <w:r w:rsidRPr="00EF4050">
              <w:rPr>
                <w:rFonts w:eastAsia="標楷體" w:hint="eastAsia"/>
                <w:spacing w:val="-20"/>
              </w:rPr>
              <w:t>-</w:t>
            </w:r>
            <w:r>
              <w:rPr>
                <w:rFonts w:eastAsia="標楷體" w:hint="eastAsia"/>
                <w:spacing w:val="-20"/>
              </w:rPr>
              <w:t>1.74</w:t>
            </w:r>
          </w:p>
        </w:tc>
        <w:tc>
          <w:tcPr>
            <w:tcW w:w="684" w:type="dxa"/>
            <w:tcBorders>
              <w:top w:val="single" w:sz="4" w:space="0" w:color="auto"/>
              <w:left w:val="nil"/>
              <w:bottom w:val="single" w:sz="4" w:space="0" w:color="auto"/>
              <w:right w:val="nil"/>
            </w:tcBorders>
            <w:vAlign w:val="center"/>
          </w:tcPr>
          <w:p w:rsidR="00AB039C" w:rsidRPr="00EF4050" w:rsidRDefault="00AB039C" w:rsidP="00F147FB">
            <w:pPr>
              <w:jc w:val="center"/>
              <w:rPr>
                <w:rFonts w:eastAsia="標楷體"/>
                <w:spacing w:val="-20"/>
              </w:rPr>
            </w:pPr>
            <w:r>
              <w:rPr>
                <w:rFonts w:eastAsia="標楷體" w:hint="eastAsia"/>
                <w:spacing w:val="-20"/>
              </w:rPr>
              <w:t>0.14</w:t>
            </w:r>
          </w:p>
        </w:tc>
        <w:tc>
          <w:tcPr>
            <w:tcW w:w="542" w:type="dxa"/>
            <w:tcBorders>
              <w:top w:val="single" w:sz="4" w:space="0" w:color="auto"/>
              <w:left w:val="nil"/>
              <w:bottom w:val="single" w:sz="4" w:space="0" w:color="auto"/>
              <w:right w:val="nil"/>
            </w:tcBorders>
            <w:vAlign w:val="center"/>
          </w:tcPr>
          <w:p w:rsidR="00AB039C" w:rsidRPr="00EF4050" w:rsidRDefault="00AB039C" w:rsidP="00F147FB">
            <w:pPr>
              <w:jc w:val="center"/>
              <w:rPr>
                <w:rFonts w:eastAsia="標楷體"/>
                <w:spacing w:val="-20"/>
              </w:rPr>
            </w:pPr>
            <w:r w:rsidRPr="00EF4050">
              <w:rPr>
                <w:rFonts w:eastAsia="標楷體" w:hint="eastAsia"/>
                <w:spacing w:val="-20"/>
              </w:rPr>
              <w:t>0.5</w:t>
            </w:r>
            <w:r>
              <w:rPr>
                <w:rFonts w:eastAsia="標楷體" w:hint="eastAsia"/>
                <w:spacing w:val="-20"/>
              </w:rPr>
              <w:t>8</w:t>
            </w:r>
          </w:p>
        </w:tc>
        <w:tc>
          <w:tcPr>
            <w:tcW w:w="651" w:type="dxa"/>
            <w:tcBorders>
              <w:top w:val="single" w:sz="4" w:space="0" w:color="auto"/>
              <w:left w:val="nil"/>
              <w:bottom w:val="single" w:sz="4" w:space="0" w:color="auto"/>
              <w:right w:val="nil"/>
            </w:tcBorders>
            <w:vAlign w:val="center"/>
          </w:tcPr>
          <w:p w:rsidR="00AB039C" w:rsidRPr="00EF4050" w:rsidRDefault="00AB039C" w:rsidP="00F147FB">
            <w:pPr>
              <w:jc w:val="center"/>
              <w:rPr>
                <w:rFonts w:eastAsia="標楷體"/>
                <w:spacing w:val="-20"/>
              </w:rPr>
            </w:pPr>
            <w:r w:rsidRPr="00EF4050">
              <w:rPr>
                <w:rFonts w:eastAsia="標楷體" w:hint="eastAsia"/>
                <w:spacing w:val="-20"/>
              </w:rPr>
              <w:t>0.5</w:t>
            </w:r>
            <w:r>
              <w:rPr>
                <w:rFonts w:eastAsia="標楷體" w:hint="eastAsia"/>
                <w:spacing w:val="-20"/>
              </w:rPr>
              <w:t>1</w:t>
            </w:r>
          </w:p>
        </w:tc>
        <w:tc>
          <w:tcPr>
            <w:tcW w:w="742" w:type="dxa"/>
            <w:tcBorders>
              <w:top w:val="single" w:sz="4" w:space="0" w:color="auto"/>
              <w:left w:val="nil"/>
              <w:bottom w:val="single" w:sz="4" w:space="0" w:color="auto"/>
              <w:right w:val="nil"/>
            </w:tcBorders>
            <w:vAlign w:val="center"/>
          </w:tcPr>
          <w:p w:rsidR="00AB039C" w:rsidRPr="00EF4050" w:rsidRDefault="00AB039C" w:rsidP="00F147FB">
            <w:pPr>
              <w:jc w:val="center"/>
              <w:rPr>
                <w:rFonts w:eastAsia="標楷體"/>
                <w:spacing w:val="-20"/>
              </w:rPr>
            </w:pPr>
            <w:r w:rsidRPr="00EF4050">
              <w:rPr>
                <w:rFonts w:eastAsia="標楷體" w:hint="eastAsia"/>
                <w:spacing w:val="-20"/>
              </w:rPr>
              <w:t>0.64</w:t>
            </w:r>
          </w:p>
        </w:tc>
        <w:tc>
          <w:tcPr>
            <w:tcW w:w="655" w:type="dxa"/>
            <w:tcBorders>
              <w:top w:val="single" w:sz="4" w:space="0" w:color="auto"/>
              <w:left w:val="nil"/>
              <w:bottom w:val="single" w:sz="4" w:space="0" w:color="auto"/>
              <w:right w:val="nil"/>
            </w:tcBorders>
            <w:vAlign w:val="center"/>
          </w:tcPr>
          <w:p w:rsidR="00AB039C" w:rsidRPr="00EF4050" w:rsidRDefault="00AB039C" w:rsidP="00F147FB">
            <w:pPr>
              <w:jc w:val="center"/>
              <w:rPr>
                <w:rFonts w:eastAsia="標楷體"/>
                <w:spacing w:val="-20"/>
              </w:rPr>
            </w:pPr>
            <w:r w:rsidRPr="00EF4050">
              <w:rPr>
                <w:rFonts w:eastAsia="標楷體" w:hint="eastAsia"/>
                <w:spacing w:val="-20"/>
              </w:rPr>
              <w:t>0.9</w:t>
            </w:r>
            <w:r>
              <w:rPr>
                <w:rFonts w:eastAsia="標楷體" w:hint="eastAsia"/>
                <w:spacing w:val="-20"/>
              </w:rPr>
              <w:t>1</w:t>
            </w:r>
          </w:p>
        </w:tc>
        <w:tc>
          <w:tcPr>
            <w:tcW w:w="712" w:type="dxa"/>
            <w:tcBorders>
              <w:top w:val="single" w:sz="4" w:space="0" w:color="auto"/>
              <w:left w:val="nil"/>
              <w:bottom w:val="single" w:sz="4" w:space="0" w:color="auto"/>
              <w:right w:val="nil"/>
            </w:tcBorders>
            <w:vAlign w:val="center"/>
          </w:tcPr>
          <w:p w:rsidR="00AB039C" w:rsidRPr="00EF4050" w:rsidRDefault="00AB039C" w:rsidP="00F147FB">
            <w:pPr>
              <w:jc w:val="center"/>
              <w:rPr>
                <w:rFonts w:eastAsia="標楷體"/>
                <w:spacing w:val="-20"/>
              </w:rPr>
            </w:pPr>
            <w:r w:rsidRPr="00EF4050">
              <w:rPr>
                <w:rFonts w:eastAsia="標楷體" w:hint="eastAsia"/>
                <w:spacing w:val="-20"/>
              </w:rPr>
              <w:t>-0.</w:t>
            </w:r>
            <w:r>
              <w:rPr>
                <w:rFonts w:eastAsia="標楷體" w:hint="eastAsia"/>
                <w:spacing w:val="-20"/>
              </w:rPr>
              <w:t>09</w:t>
            </w:r>
            <w:r w:rsidRPr="00EF4050">
              <w:rPr>
                <w:rFonts w:eastAsia="標楷體" w:hint="eastAsia"/>
                <w:spacing w:val="-20"/>
              </w:rPr>
              <w:t>*</w:t>
            </w:r>
          </w:p>
        </w:tc>
        <w:tc>
          <w:tcPr>
            <w:tcW w:w="748" w:type="dxa"/>
            <w:gridSpan w:val="2"/>
            <w:tcBorders>
              <w:top w:val="single" w:sz="4" w:space="0" w:color="auto"/>
              <w:left w:val="nil"/>
              <w:bottom w:val="single" w:sz="4" w:space="0" w:color="auto"/>
              <w:right w:val="nil"/>
            </w:tcBorders>
            <w:vAlign w:val="center"/>
          </w:tcPr>
          <w:p w:rsidR="00AB039C" w:rsidRPr="00EF4050" w:rsidRDefault="00AB039C" w:rsidP="00F147FB">
            <w:pPr>
              <w:jc w:val="center"/>
              <w:rPr>
                <w:rFonts w:eastAsia="標楷體"/>
                <w:spacing w:val="-20"/>
              </w:rPr>
            </w:pPr>
            <w:r w:rsidRPr="00EF4050">
              <w:rPr>
                <w:rFonts w:eastAsia="標楷體" w:hint="eastAsia"/>
                <w:spacing w:val="-20"/>
              </w:rPr>
              <w:t>-0.</w:t>
            </w:r>
            <w:r>
              <w:rPr>
                <w:rFonts w:eastAsia="標楷體" w:hint="eastAsia"/>
                <w:spacing w:val="-20"/>
              </w:rPr>
              <w:t>59</w:t>
            </w:r>
            <w:r w:rsidRPr="00EF4050">
              <w:rPr>
                <w:rFonts w:eastAsia="標楷體" w:hint="eastAsia"/>
                <w:spacing w:val="-20"/>
              </w:rPr>
              <w:t>*</w:t>
            </w:r>
          </w:p>
        </w:tc>
        <w:tc>
          <w:tcPr>
            <w:tcW w:w="742" w:type="dxa"/>
            <w:tcBorders>
              <w:top w:val="single" w:sz="4" w:space="0" w:color="auto"/>
              <w:left w:val="nil"/>
              <w:bottom w:val="single" w:sz="4" w:space="0" w:color="auto"/>
              <w:right w:val="nil"/>
            </w:tcBorders>
            <w:vAlign w:val="center"/>
          </w:tcPr>
          <w:p w:rsidR="00AB039C" w:rsidRPr="00EF4050" w:rsidRDefault="00AB039C" w:rsidP="00F147FB">
            <w:pPr>
              <w:jc w:val="center"/>
              <w:rPr>
                <w:rFonts w:eastAsia="標楷體"/>
                <w:spacing w:val="-20"/>
              </w:rPr>
            </w:pPr>
            <w:r w:rsidRPr="00EF4050">
              <w:rPr>
                <w:rFonts w:eastAsia="標楷體" w:hint="eastAsia"/>
                <w:spacing w:val="-20"/>
              </w:rPr>
              <w:t>-0.10*</w:t>
            </w:r>
          </w:p>
        </w:tc>
        <w:tc>
          <w:tcPr>
            <w:tcW w:w="742" w:type="dxa"/>
            <w:tcBorders>
              <w:top w:val="single" w:sz="4" w:space="0" w:color="auto"/>
              <w:left w:val="nil"/>
              <w:bottom w:val="single" w:sz="4" w:space="0" w:color="auto"/>
            </w:tcBorders>
            <w:vAlign w:val="center"/>
          </w:tcPr>
          <w:p w:rsidR="00AB039C" w:rsidRPr="00EF4050" w:rsidRDefault="00AB039C" w:rsidP="00F147FB">
            <w:pPr>
              <w:jc w:val="center"/>
              <w:rPr>
                <w:rFonts w:eastAsia="標楷體"/>
                <w:spacing w:val="-20"/>
              </w:rPr>
            </w:pPr>
            <w:r w:rsidRPr="00EF4050">
              <w:rPr>
                <w:rFonts w:eastAsia="標楷體" w:hint="eastAsia"/>
                <w:spacing w:val="-20"/>
              </w:rPr>
              <w:t>0.0</w:t>
            </w:r>
            <w:r>
              <w:rPr>
                <w:rFonts w:eastAsia="標楷體" w:hint="eastAsia"/>
                <w:spacing w:val="-20"/>
              </w:rPr>
              <w:t>0</w:t>
            </w:r>
            <w:r w:rsidRPr="00EF4050">
              <w:rPr>
                <w:rFonts w:eastAsia="標楷體" w:hint="eastAsia"/>
                <w:spacing w:val="-20"/>
              </w:rPr>
              <w:t>*</w:t>
            </w:r>
          </w:p>
        </w:tc>
      </w:tr>
    </w:tbl>
    <w:p w:rsidR="00AB039C" w:rsidRPr="005160E7" w:rsidRDefault="00AB039C" w:rsidP="00AB039C">
      <w:pPr>
        <w:snapToGrid w:val="0"/>
        <w:spacing w:line="240" w:lineRule="atLeast"/>
        <w:ind w:leftChars="-118" w:left="1" w:right="-465" w:hangingChars="129" w:hanging="284"/>
        <w:rPr>
          <w:rFonts w:eastAsia="標楷體"/>
          <w:sz w:val="22"/>
          <w:szCs w:val="22"/>
        </w:rPr>
      </w:pPr>
      <w:proofErr w:type="gramStart"/>
      <w:r w:rsidRPr="005160E7">
        <w:rPr>
          <w:rFonts w:eastAsia="標楷體"/>
          <w:sz w:val="22"/>
          <w:szCs w:val="22"/>
        </w:rPr>
        <w:t>註</w:t>
      </w:r>
      <w:proofErr w:type="gramEnd"/>
      <w:r w:rsidRPr="005160E7">
        <w:rPr>
          <w:rFonts w:eastAsia="標楷體"/>
          <w:sz w:val="22"/>
          <w:szCs w:val="22"/>
        </w:rPr>
        <w:t>：</w:t>
      </w:r>
      <w:r w:rsidRPr="005160E7">
        <w:rPr>
          <w:rFonts w:eastAsia="標楷體"/>
          <w:sz w:val="22"/>
          <w:szCs w:val="22"/>
        </w:rPr>
        <w:t>*</w:t>
      </w:r>
      <w:r w:rsidRPr="005160E7">
        <w:rPr>
          <w:rFonts w:eastAsia="標楷體"/>
          <w:sz w:val="22"/>
          <w:szCs w:val="22"/>
        </w:rPr>
        <w:t>數字表示增減百分點</w:t>
      </w:r>
    </w:p>
    <w:p w:rsidR="00AB039C" w:rsidRPr="005160E7" w:rsidRDefault="00AB039C" w:rsidP="00AB039C">
      <w:pPr>
        <w:tabs>
          <w:tab w:val="left" w:pos="540"/>
        </w:tabs>
        <w:snapToGrid w:val="0"/>
        <w:spacing w:line="300" w:lineRule="auto"/>
        <w:ind w:leftChars="-118" w:left="1" w:rightChars="-136" w:right="-326" w:hangingChars="129" w:hanging="284"/>
        <w:rPr>
          <w:rFonts w:eastAsia="標楷體"/>
          <w:b/>
          <w:bCs/>
          <w:spacing w:val="-4"/>
          <w:sz w:val="28"/>
          <w:szCs w:val="28"/>
        </w:rPr>
      </w:pPr>
      <w:r w:rsidRPr="005160E7">
        <w:rPr>
          <w:rFonts w:eastAsia="標楷體"/>
          <w:sz w:val="22"/>
          <w:szCs w:val="22"/>
        </w:rPr>
        <w:t>資料來源：行政院主計總處「人力資源統計月報」。</w:t>
      </w:r>
    </w:p>
    <w:p w:rsidR="00AB039C" w:rsidRPr="005160E7" w:rsidRDefault="00AB039C" w:rsidP="00AB039C">
      <w:pPr>
        <w:tabs>
          <w:tab w:val="left" w:pos="540"/>
        </w:tabs>
        <w:snapToGrid w:val="0"/>
        <w:spacing w:beforeLines="50" w:before="180" w:line="300" w:lineRule="auto"/>
        <w:rPr>
          <w:rFonts w:eastAsia="標楷體"/>
          <w:b/>
          <w:bCs/>
          <w:sz w:val="28"/>
          <w:szCs w:val="28"/>
        </w:rPr>
      </w:pPr>
      <w:r w:rsidRPr="005160E7">
        <w:rPr>
          <w:rFonts w:eastAsia="標楷體"/>
          <w:b/>
          <w:bCs/>
          <w:sz w:val="28"/>
          <w:szCs w:val="28"/>
        </w:rPr>
        <w:t>２、國際比較</w:t>
      </w:r>
    </w:p>
    <w:p w:rsidR="00AB039C" w:rsidRPr="005160E7" w:rsidRDefault="00AB039C" w:rsidP="00AB039C">
      <w:pPr>
        <w:snapToGrid w:val="0"/>
        <w:spacing w:beforeLines="50" w:before="180" w:line="300" w:lineRule="auto"/>
        <w:ind w:leftChars="118" w:left="283" w:rightChars="-59" w:right="-142" w:firstLineChars="202" w:firstLine="566"/>
        <w:jc w:val="both"/>
        <w:rPr>
          <w:rFonts w:eastAsia="標楷體"/>
          <w:sz w:val="28"/>
          <w:szCs w:val="32"/>
        </w:rPr>
      </w:pPr>
      <w:r w:rsidRPr="00EF4050">
        <w:rPr>
          <w:rFonts w:eastAsia="標楷體"/>
          <w:sz w:val="28"/>
          <w:szCs w:val="32"/>
        </w:rPr>
        <w:t>10</w:t>
      </w:r>
      <w:r w:rsidRPr="00EF4050">
        <w:rPr>
          <w:rFonts w:eastAsia="標楷體" w:hint="eastAsia"/>
          <w:sz w:val="28"/>
          <w:szCs w:val="32"/>
        </w:rPr>
        <w:t>7</w:t>
      </w:r>
      <w:r w:rsidRPr="00EF4050">
        <w:rPr>
          <w:rFonts w:eastAsia="標楷體"/>
          <w:sz w:val="28"/>
          <w:szCs w:val="32"/>
        </w:rPr>
        <w:t>年</w:t>
      </w:r>
      <w:r>
        <w:rPr>
          <w:rFonts w:eastAsia="標楷體" w:hint="eastAsia"/>
          <w:sz w:val="28"/>
          <w:szCs w:val="32"/>
        </w:rPr>
        <w:t>6</w:t>
      </w:r>
      <w:r w:rsidRPr="00EF4050">
        <w:rPr>
          <w:rFonts w:eastAsia="標楷體"/>
          <w:sz w:val="28"/>
          <w:szCs w:val="32"/>
        </w:rPr>
        <w:t>月國內經季節調整後之失業率為</w:t>
      </w:r>
      <w:r w:rsidRPr="00EF4050">
        <w:rPr>
          <w:rFonts w:eastAsia="標楷體"/>
          <w:sz w:val="28"/>
          <w:szCs w:val="32"/>
        </w:rPr>
        <w:t>3.</w:t>
      </w:r>
      <w:r>
        <w:rPr>
          <w:rFonts w:eastAsia="標楷體" w:hint="eastAsia"/>
          <w:sz w:val="28"/>
          <w:szCs w:val="32"/>
        </w:rPr>
        <w:t>70</w:t>
      </w:r>
      <w:r w:rsidRPr="00EF4050">
        <w:rPr>
          <w:rFonts w:eastAsia="標楷體"/>
          <w:sz w:val="28"/>
          <w:szCs w:val="32"/>
        </w:rPr>
        <w:t>%</w:t>
      </w:r>
      <w:r w:rsidRPr="00EF4050">
        <w:rPr>
          <w:rFonts w:eastAsia="標楷體"/>
          <w:sz w:val="28"/>
          <w:szCs w:val="32"/>
        </w:rPr>
        <w:t>，低於美國</w:t>
      </w:r>
      <w:r>
        <w:rPr>
          <w:rFonts w:eastAsia="標楷體" w:hint="eastAsia"/>
          <w:sz w:val="28"/>
          <w:szCs w:val="32"/>
        </w:rPr>
        <w:t>、加拿大</w:t>
      </w:r>
      <w:r w:rsidRPr="00EF4050">
        <w:rPr>
          <w:rFonts w:eastAsia="標楷體"/>
          <w:sz w:val="28"/>
          <w:szCs w:val="32"/>
        </w:rPr>
        <w:t>。</w:t>
      </w:r>
    </w:p>
    <w:p w:rsidR="00AB039C" w:rsidRPr="005160E7" w:rsidRDefault="00AB039C" w:rsidP="00AB039C">
      <w:pPr>
        <w:snapToGrid w:val="0"/>
        <w:spacing w:before="120"/>
        <w:jc w:val="center"/>
        <w:rPr>
          <w:rFonts w:eastAsia="標楷體"/>
          <w:b/>
          <w:bCs/>
          <w:sz w:val="28"/>
        </w:rPr>
      </w:pPr>
      <w:r w:rsidRPr="005160E7">
        <w:rPr>
          <w:rFonts w:eastAsia="標楷體"/>
          <w:b/>
          <w:bCs/>
          <w:sz w:val="28"/>
        </w:rPr>
        <w:t>表</w:t>
      </w:r>
      <w:r w:rsidRPr="005160E7">
        <w:rPr>
          <w:rFonts w:eastAsia="標楷體"/>
          <w:b/>
          <w:bCs/>
          <w:sz w:val="28"/>
        </w:rPr>
        <w:t xml:space="preserve">2-9-2  </w:t>
      </w:r>
      <w:r w:rsidRPr="005160E7">
        <w:rPr>
          <w:rFonts w:eastAsia="標楷體"/>
          <w:b/>
          <w:bCs/>
          <w:sz w:val="28"/>
        </w:rPr>
        <w:t>主要國家失業率比較</w:t>
      </w:r>
    </w:p>
    <w:p w:rsidR="00AB039C" w:rsidRPr="005160E7" w:rsidRDefault="00AB039C" w:rsidP="00AB039C">
      <w:pPr>
        <w:widowControl/>
        <w:snapToGrid w:val="0"/>
        <w:spacing w:line="300" w:lineRule="atLeast"/>
        <w:ind w:right="-816"/>
        <w:jc w:val="right"/>
        <w:rPr>
          <w:rFonts w:eastAsia="標楷體"/>
          <w:kern w:val="0"/>
          <w:sz w:val="22"/>
          <w:szCs w:val="22"/>
        </w:rPr>
      </w:pPr>
      <w:r w:rsidRPr="005160E7">
        <w:rPr>
          <w:rFonts w:eastAsia="標楷體"/>
          <w:kern w:val="0"/>
          <w:sz w:val="22"/>
        </w:rPr>
        <w:t xml:space="preserve">                                    </w:t>
      </w:r>
      <w:r w:rsidRPr="005160E7">
        <w:rPr>
          <w:rFonts w:eastAsia="標楷體"/>
          <w:kern w:val="0"/>
          <w:sz w:val="22"/>
          <w:szCs w:val="22"/>
        </w:rPr>
        <w:t xml:space="preserve">  </w:t>
      </w:r>
      <w:r w:rsidRPr="005160E7">
        <w:rPr>
          <w:rFonts w:eastAsia="標楷體"/>
          <w:kern w:val="0"/>
          <w:sz w:val="22"/>
          <w:szCs w:val="22"/>
        </w:rPr>
        <w:t>單位：</w:t>
      </w:r>
      <w:r w:rsidRPr="005160E7">
        <w:rPr>
          <w:rFonts w:eastAsia="標楷體"/>
          <w:kern w:val="0"/>
          <w:sz w:val="22"/>
          <w:szCs w:val="22"/>
        </w:rPr>
        <w:t>%</w:t>
      </w:r>
    </w:p>
    <w:tbl>
      <w:tblPr>
        <w:tblW w:w="11491"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88"/>
        <w:gridCol w:w="622"/>
        <w:gridCol w:w="622"/>
        <w:gridCol w:w="623"/>
        <w:gridCol w:w="623"/>
        <w:gridCol w:w="622"/>
        <w:gridCol w:w="623"/>
        <w:gridCol w:w="622"/>
        <w:gridCol w:w="623"/>
        <w:gridCol w:w="708"/>
        <w:gridCol w:w="630"/>
        <w:gridCol w:w="709"/>
        <w:gridCol w:w="709"/>
        <w:gridCol w:w="708"/>
        <w:gridCol w:w="709"/>
        <w:gridCol w:w="1350"/>
      </w:tblGrid>
      <w:tr w:rsidR="00AB039C" w:rsidRPr="00EF4050" w:rsidTr="00F147FB">
        <w:trPr>
          <w:cantSplit/>
          <w:trHeight w:val="347"/>
          <w:jc w:val="center"/>
        </w:trPr>
        <w:tc>
          <w:tcPr>
            <w:tcW w:w="988" w:type="dxa"/>
            <w:vMerge w:val="restart"/>
            <w:tcBorders>
              <w:top w:val="single" w:sz="4" w:space="0" w:color="auto"/>
              <w:left w:val="nil"/>
              <w:tl2br w:val="single" w:sz="4" w:space="0" w:color="auto"/>
            </w:tcBorders>
          </w:tcPr>
          <w:p w:rsidR="00AB039C" w:rsidRPr="00EF4050" w:rsidRDefault="00AB039C"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4980" w:type="dxa"/>
            <w:gridSpan w:val="8"/>
            <w:tcBorders>
              <w:top w:val="single" w:sz="4" w:space="0" w:color="auto"/>
              <w:left w:val="single" w:sz="4" w:space="0" w:color="auto"/>
              <w:right w:val="single" w:sz="4" w:space="0" w:color="auto"/>
            </w:tcBorders>
            <w:vAlign w:val="center"/>
          </w:tcPr>
          <w:p w:rsidR="00AB039C" w:rsidRPr="00EF4050" w:rsidRDefault="00AB039C" w:rsidP="00F147FB">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EF4050">
              <w:rPr>
                <w:rFonts w:eastAsia="標楷體" w:hint="eastAsia"/>
                <w:spacing w:val="-24"/>
                <w:sz w:val="20"/>
              </w:rPr>
              <w:t>106</w:t>
            </w:r>
            <w:r w:rsidRPr="00EF4050">
              <w:rPr>
                <w:rFonts w:eastAsia="標楷體" w:hint="eastAsia"/>
                <w:spacing w:val="-24"/>
                <w:sz w:val="20"/>
              </w:rPr>
              <w:t>年</w:t>
            </w:r>
          </w:p>
        </w:tc>
        <w:tc>
          <w:tcPr>
            <w:tcW w:w="4173" w:type="dxa"/>
            <w:gridSpan w:val="6"/>
            <w:tcBorders>
              <w:top w:val="single" w:sz="4" w:space="0" w:color="auto"/>
              <w:left w:val="single" w:sz="4" w:space="0" w:color="auto"/>
              <w:right w:val="single" w:sz="4" w:space="0" w:color="auto"/>
            </w:tcBorders>
            <w:vAlign w:val="center"/>
          </w:tcPr>
          <w:p w:rsidR="00AB039C" w:rsidRPr="00EF4050" w:rsidRDefault="00AB039C" w:rsidP="00F147FB">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EF4050">
              <w:rPr>
                <w:rFonts w:eastAsia="標楷體" w:hint="eastAsia"/>
                <w:spacing w:val="-24"/>
                <w:sz w:val="20"/>
              </w:rPr>
              <w:t>107</w:t>
            </w:r>
            <w:r w:rsidRPr="00EF4050">
              <w:rPr>
                <w:rFonts w:eastAsia="標楷體" w:hint="eastAsia"/>
                <w:spacing w:val="-24"/>
                <w:sz w:val="20"/>
              </w:rPr>
              <w:t>年</w:t>
            </w:r>
          </w:p>
        </w:tc>
        <w:tc>
          <w:tcPr>
            <w:tcW w:w="1350" w:type="dxa"/>
            <w:vMerge w:val="restart"/>
            <w:tcBorders>
              <w:top w:val="single" w:sz="4" w:space="0" w:color="auto"/>
              <w:left w:val="single" w:sz="4" w:space="0" w:color="auto"/>
              <w:right w:val="nil"/>
            </w:tcBorders>
            <w:vAlign w:val="center"/>
          </w:tcPr>
          <w:p w:rsidR="00AB039C" w:rsidRPr="00EF4050" w:rsidRDefault="00AB039C" w:rsidP="00F147FB">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EF4050">
              <w:rPr>
                <w:rFonts w:eastAsia="標楷體"/>
                <w:spacing w:val="-24"/>
                <w:sz w:val="20"/>
              </w:rPr>
              <w:t>上年當月</w:t>
            </w:r>
          </w:p>
          <w:p w:rsidR="00AB039C" w:rsidRPr="00EF4050" w:rsidRDefault="00AB039C" w:rsidP="00F147FB">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spacing w:val="-24"/>
                <w:sz w:val="20"/>
              </w:rPr>
              <w:t>(</w:t>
            </w:r>
            <w:r w:rsidRPr="00EF4050">
              <w:rPr>
                <w:rFonts w:eastAsia="標楷體"/>
                <w:spacing w:val="-24"/>
                <w:sz w:val="20"/>
              </w:rPr>
              <w:t>變動百分點</w:t>
            </w:r>
            <w:r w:rsidRPr="00EF4050">
              <w:rPr>
                <w:rFonts w:eastAsia="標楷體"/>
                <w:spacing w:val="-24"/>
                <w:sz w:val="20"/>
              </w:rPr>
              <w:t>*</w:t>
            </w:r>
            <w:proofErr w:type="gramStart"/>
            <w:r w:rsidRPr="00EF4050">
              <w:rPr>
                <w:rFonts w:eastAsia="標楷體"/>
                <w:spacing w:val="-24"/>
                <w:sz w:val="20"/>
              </w:rPr>
              <w:t>）</w:t>
            </w:r>
            <w:proofErr w:type="gramEnd"/>
          </w:p>
        </w:tc>
      </w:tr>
      <w:tr w:rsidR="00AB039C" w:rsidRPr="00EF4050" w:rsidTr="00F147FB">
        <w:trPr>
          <w:cantSplit/>
          <w:trHeight w:val="328"/>
          <w:jc w:val="center"/>
        </w:trPr>
        <w:tc>
          <w:tcPr>
            <w:tcW w:w="988" w:type="dxa"/>
            <w:vMerge/>
            <w:tcBorders>
              <w:left w:val="nil"/>
              <w:bottom w:val="single" w:sz="4" w:space="0" w:color="auto"/>
              <w:tl2br w:val="single" w:sz="4" w:space="0" w:color="auto"/>
            </w:tcBorders>
          </w:tcPr>
          <w:p w:rsidR="00AB039C" w:rsidRPr="00EF4050" w:rsidRDefault="00AB039C"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622" w:type="dxa"/>
            <w:tcBorders>
              <w:left w:val="single" w:sz="4" w:space="0" w:color="auto"/>
              <w:bottom w:val="single" w:sz="4" w:space="0" w:color="auto"/>
              <w:right w:val="single" w:sz="4" w:space="0" w:color="auto"/>
            </w:tcBorders>
            <w:vAlign w:val="center"/>
          </w:tcPr>
          <w:p w:rsidR="00AB039C" w:rsidRPr="00EF4050" w:rsidRDefault="00AB039C"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hint="eastAsia"/>
                <w:spacing w:val="-24"/>
                <w:sz w:val="20"/>
              </w:rPr>
              <w:t>6</w:t>
            </w:r>
            <w:r w:rsidRPr="00EF4050">
              <w:rPr>
                <w:rFonts w:eastAsia="標楷體" w:hint="eastAsia"/>
                <w:spacing w:val="-24"/>
                <w:sz w:val="20"/>
              </w:rPr>
              <w:t>月</w:t>
            </w:r>
          </w:p>
        </w:tc>
        <w:tc>
          <w:tcPr>
            <w:tcW w:w="622" w:type="dxa"/>
            <w:tcBorders>
              <w:left w:val="single" w:sz="4" w:space="0" w:color="auto"/>
              <w:bottom w:val="single" w:sz="4" w:space="0" w:color="auto"/>
              <w:right w:val="single" w:sz="4" w:space="0" w:color="auto"/>
            </w:tcBorders>
            <w:vAlign w:val="center"/>
          </w:tcPr>
          <w:p w:rsidR="00AB039C" w:rsidRPr="00EF4050" w:rsidRDefault="00AB039C"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hint="eastAsia"/>
                <w:spacing w:val="-24"/>
                <w:sz w:val="20"/>
              </w:rPr>
              <w:t>7</w:t>
            </w:r>
            <w:r w:rsidRPr="00EF4050">
              <w:rPr>
                <w:rFonts w:eastAsia="標楷體" w:hint="eastAsia"/>
                <w:spacing w:val="-24"/>
                <w:sz w:val="20"/>
              </w:rPr>
              <w:t>月</w:t>
            </w:r>
          </w:p>
        </w:tc>
        <w:tc>
          <w:tcPr>
            <w:tcW w:w="623" w:type="dxa"/>
            <w:tcBorders>
              <w:left w:val="single" w:sz="4" w:space="0" w:color="auto"/>
              <w:bottom w:val="single" w:sz="4" w:space="0" w:color="auto"/>
              <w:right w:val="single" w:sz="4" w:space="0" w:color="auto"/>
            </w:tcBorders>
            <w:vAlign w:val="center"/>
          </w:tcPr>
          <w:p w:rsidR="00AB039C" w:rsidRPr="00EF4050" w:rsidRDefault="00AB039C"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hint="eastAsia"/>
                <w:spacing w:val="-24"/>
                <w:sz w:val="20"/>
              </w:rPr>
              <w:t>8</w:t>
            </w:r>
            <w:r w:rsidRPr="00EF4050">
              <w:rPr>
                <w:rFonts w:eastAsia="標楷體" w:hint="eastAsia"/>
                <w:spacing w:val="-24"/>
                <w:sz w:val="20"/>
              </w:rPr>
              <w:t>月</w:t>
            </w:r>
          </w:p>
        </w:tc>
        <w:tc>
          <w:tcPr>
            <w:tcW w:w="623" w:type="dxa"/>
            <w:tcBorders>
              <w:left w:val="single" w:sz="4" w:space="0" w:color="auto"/>
              <w:bottom w:val="single" w:sz="4" w:space="0" w:color="auto"/>
              <w:right w:val="single" w:sz="4" w:space="0" w:color="auto"/>
            </w:tcBorders>
            <w:vAlign w:val="center"/>
          </w:tcPr>
          <w:p w:rsidR="00AB039C" w:rsidRPr="00EF4050" w:rsidRDefault="00AB039C"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hint="eastAsia"/>
                <w:spacing w:val="-24"/>
                <w:sz w:val="20"/>
              </w:rPr>
              <w:t>9</w:t>
            </w:r>
            <w:r w:rsidRPr="00EF4050">
              <w:rPr>
                <w:rFonts w:eastAsia="標楷體" w:hint="eastAsia"/>
                <w:spacing w:val="-24"/>
                <w:sz w:val="20"/>
              </w:rPr>
              <w:t>月</w:t>
            </w:r>
          </w:p>
        </w:tc>
        <w:tc>
          <w:tcPr>
            <w:tcW w:w="622" w:type="dxa"/>
            <w:tcBorders>
              <w:left w:val="single" w:sz="4" w:space="0" w:color="auto"/>
              <w:bottom w:val="single" w:sz="4" w:space="0" w:color="auto"/>
              <w:right w:val="single" w:sz="4" w:space="0" w:color="auto"/>
            </w:tcBorders>
            <w:vAlign w:val="center"/>
          </w:tcPr>
          <w:p w:rsidR="00AB039C" w:rsidRPr="00EF4050" w:rsidRDefault="00AB039C"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hint="eastAsia"/>
                <w:spacing w:val="-24"/>
                <w:sz w:val="20"/>
              </w:rPr>
              <w:t>10</w:t>
            </w:r>
            <w:r w:rsidRPr="00EF4050">
              <w:rPr>
                <w:rFonts w:eastAsia="標楷體" w:hint="eastAsia"/>
                <w:spacing w:val="-24"/>
                <w:sz w:val="20"/>
              </w:rPr>
              <w:t>月</w:t>
            </w:r>
          </w:p>
        </w:tc>
        <w:tc>
          <w:tcPr>
            <w:tcW w:w="623" w:type="dxa"/>
            <w:tcBorders>
              <w:left w:val="single" w:sz="4" w:space="0" w:color="auto"/>
              <w:bottom w:val="single" w:sz="4" w:space="0" w:color="auto"/>
              <w:right w:val="single" w:sz="4" w:space="0" w:color="auto"/>
            </w:tcBorders>
            <w:vAlign w:val="center"/>
          </w:tcPr>
          <w:p w:rsidR="00AB039C" w:rsidRPr="00EF4050" w:rsidRDefault="00AB039C"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spacing w:val="-24"/>
                <w:sz w:val="20"/>
              </w:rPr>
              <w:t>11</w:t>
            </w:r>
            <w:r w:rsidRPr="00EF4050">
              <w:rPr>
                <w:rFonts w:eastAsia="標楷體"/>
                <w:spacing w:val="-24"/>
                <w:sz w:val="20"/>
              </w:rPr>
              <w:t>月</w:t>
            </w:r>
          </w:p>
        </w:tc>
        <w:tc>
          <w:tcPr>
            <w:tcW w:w="622" w:type="dxa"/>
            <w:tcBorders>
              <w:left w:val="single" w:sz="4" w:space="0" w:color="auto"/>
              <w:bottom w:val="single" w:sz="4" w:space="0" w:color="auto"/>
              <w:right w:val="single" w:sz="4" w:space="0" w:color="auto"/>
            </w:tcBorders>
            <w:vAlign w:val="center"/>
          </w:tcPr>
          <w:p w:rsidR="00AB039C" w:rsidRPr="00EF4050" w:rsidRDefault="00AB039C"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spacing w:val="-24"/>
                <w:sz w:val="20"/>
              </w:rPr>
              <w:t>1</w:t>
            </w:r>
            <w:r w:rsidRPr="00EF4050">
              <w:rPr>
                <w:rFonts w:eastAsia="標楷體" w:hint="eastAsia"/>
                <w:spacing w:val="-24"/>
                <w:sz w:val="20"/>
              </w:rPr>
              <w:t>2</w:t>
            </w:r>
            <w:r w:rsidRPr="00EF4050">
              <w:rPr>
                <w:rFonts w:eastAsia="標楷體"/>
                <w:spacing w:val="-24"/>
                <w:sz w:val="20"/>
              </w:rPr>
              <w:t>月</w:t>
            </w:r>
          </w:p>
        </w:tc>
        <w:tc>
          <w:tcPr>
            <w:tcW w:w="623" w:type="dxa"/>
            <w:tcBorders>
              <w:left w:val="single" w:sz="4" w:space="0" w:color="auto"/>
              <w:bottom w:val="single" w:sz="4" w:space="0" w:color="auto"/>
              <w:right w:val="single" w:sz="4" w:space="0" w:color="auto"/>
            </w:tcBorders>
            <w:vAlign w:val="center"/>
          </w:tcPr>
          <w:p w:rsidR="00AB039C" w:rsidRPr="00EF4050" w:rsidRDefault="00AB039C"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hint="eastAsia"/>
                <w:spacing w:val="-24"/>
                <w:sz w:val="20"/>
              </w:rPr>
              <w:t>全</w:t>
            </w:r>
            <w:r w:rsidRPr="00EF4050">
              <w:rPr>
                <w:rFonts w:eastAsia="標楷體" w:hint="eastAsia"/>
                <w:spacing w:val="-24"/>
                <w:sz w:val="20"/>
              </w:rPr>
              <w:t xml:space="preserve"> </w:t>
            </w:r>
            <w:r w:rsidRPr="00EF4050">
              <w:rPr>
                <w:rFonts w:eastAsia="標楷體" w:hint="eastAsia"/>
                <w:spacing w:val="-24"/>
                <w:sz w:val="20"/>
              </w:rPr>
              <w:t>年</w:t>
            </w:r>
          </w:p>
        </w:tc>
        <w:tc>
          <w:tcPr>
            <w:tcW w:w="708" w:type="dxa"/>
            <w:tcBorders>
              <w:left w:val="single" w:sz="4" w:space="0" w:color="auto"/>
              <w:bottom w:val="single" w:sz="4" w:space="0" w:color="auto"/>
              <w:right w:val="single" w:sz="4" w:space="0" w:color="auto"/>
            </w:tcBorders>
            <w:vAlign w:val="center"/>
          </w:tcPr>
          <w:p w:rsidR="00AB039C" w:rsidRPr="00EF4050" w:rsidRDefault="00AB039C"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hint="eastAsia"/>
                <w:spacing w:val="-24"/>
                <w:sz w:val="20"/>
              </w:rPr>
              <w:t>1</w:t>
            </w:r>
            <w:r w:rsidRPr="00EF4050">
              <w:rPr>
                <w:rFonts w:eastAsia="標楷體" w:hint="eastAsia"/>
                <w:spacing w:val="-24"/>
                <w:sz w:val="20"/>
              </w:rPr>
              <w:t>月</w:t>
            </w:r>
          </w:p>
        </w:tc>
        <w:tc>
          <w:tcPr>
            <w:tcW w:w="630" w:type="dxa"/>
            <w:tcBorders>
              <w:left w:val="single" w:sz="4" w:space="0" w:color="auto"/>
              <w:bottom w:val="single" w:sz="4" w:space="0" w:color="auto"/>
              <w:right w:val="single" w:sz="4" w:space="0" w:color="auto"/>
            </w:tcBorders>
            <w:vAlign w:val="center"/>
          </w:tcPr>
          <w:p w:rsidR="00AB039C" w:rsidRPr="00EF4050" w:rsidRDefault="00AB039C"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hint="eastAsia"/>
                <w:spacing w:val="-24"/>
                <w:sz w:val="20"/>
              </w:rPr>
              <w:t>2</w:t>
            </w:r>
            <w:r w:rsidRPr="00EF4050">
              <w:rPr>
                <w:rFonts w:eastAsia="標楷體" w:hint="eastAsia"/>
                <w:spacing w:val="-24"/>
                <w:sz w:val="20"/>
              </w:rPr>
              <w:t>月</w:t>
            </w:r>
          </w:p>
        </w:tc>
        <w:tc>
          <w:tcPr>
            <w:tcW w:w="709" w:type="dxa"/>
            <w:tcBorders>
              <w:left w:val="single" w:sz="4" w:space="0" w:color="auto"/>
              <w:bottom w:val="single" w:sz="4" w:space="0" w:color="auto"/>
              <w:right w:val="single" w:sz="4" w:space="0" w:color="auto"/>
            </w:tcBorders>
            <w:vAlign w:val="center"/>
          </w:tcPr>
          <w:p w:rsidR="00AB039C" w:rsidRPr="00EF4050" w:rsidRDefault="00AB039C"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hint="eastAsia"/>
                <w:spacing w:val="-24"/>
                <w:sz w:val="20"/>
              </w:rPr>
              <w:t>3</w:t>
            </w:r>
            <w:r w:rsidRPr="00EF4050">
              <w:rPr>
                <w:rFonts w:eastAsia="標楷體" w:hint="eastAsia"/>
                <w:spacing w:val="-24"/>
                <w:sz w:val="20"/>
              </w:rPr>
              <w:t>月</w:t>
            </w:r>
          </w:p>
        </w:tc>
        <w:tc>
          <w:tcPr>
            <w:tcW w:w="709" w:type="dxa"/>
            <w:tcBorders>
              <w:left w:val="single" w:sz="4" w:space="0" w:color="auto"/>
              <w:bottom w:val="single" w:sz="4" w:space="0" w:color="auto"/>
              <w:right w:val="single" w:sz="4" w:space="0" w:color="auto"/>
            </w:tcBorders>
            <w:vAlign w:val="center"/>
          </w:tcPr>
          <w:p w:rsidR="00AB039C" w:rsidRPr="00EF4050" w:rsidRDefault="00AB039C"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hint="eastAsia"/>
                <w:spacing w:val="-24"/>
                <w:sz w:val="20"/>
              </w:rPr>
              <w:t>4</w:t>
            </w:r>
            <w:r w:rsidRPr="00EF4050">
              <w:rPr>
                <w:rFonts w:eastAsia="標楷體" w:hint="eastAsia"/>
                <w:spacing w:val="-24"/>
                <w:sz w:val="20"/>
              </w:rPr>
              <w:t>月</w:t>
            </w:r>
          </w:p>
        </w:tc>
        <w:tc>
          <w:tcPr>
            <w:tcW w:w="708" w:type="dxa"/>
            <w:tcBorders>
              <w:left w:val="single" w:sz="4" w:space="0" w:color="auto"/>
              <w:bottom w:val="single" w:sz="4" w:space="0" w:color="auto"/>
              <w:right w:val="single" w:sz="4" w:space="0" w:color="auto"/>
            </w:tcBorders>
            <w:vAlign w:val="center"/>
          </w:tcPr>
          <w:p w:rsidR="00AB039C" w:rsidRPr="00EF4050" w:rsidRDefault="00AB039C"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hint="eastAsia"/>
                <w:spacing w:val="-24"/>
                <w:sz w:val="20"/>
              </w:rPr>
              <w:t>5</w:t>
            </w:r>
            <w:r w:rsidRPr="00EF4050">
              <w:rPr>
                <w:rFonts w:eastAsia="標楷體" w:hint="eastAsia"/>
                <w:spacing w:val="-24"/>
                <w:sz w:val="20"/>
              </w:rPr>
              <w:t>月</w:t>
            </w:r>
          </w:p>
        </w:tc>
        <w:tc>
          <w:tcPr>
            <w:tcW w:w="709" w:type="dxa"/>
            <w:tcBorders>
              <w:left w:val="single" w:sz="4" w:space="0" w:color="auto"/>
              <w:bottom w:val="single" w:sz="4" w:space="0" w:color="auto"/>
              <w:right w:val="single" w:sz="4" w:space="0" w:color="auto"/>
            </w:tcBorders>
            <w:vAlign w:val="center"/>
          </w:tcPr>
          <w:p w:rsidR="00AB039C" w:rsidRPr="00EF4050" w:rsidRDefault="00AB039C"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6</w:t>
            </w:r>
            <w:r>
              <w:rPr>
                <w:rFonts w:eastAsia="標楷體" w:hint="eastAsia"/>
                <w:spacing w:val="-24"/>
                <w:sz w:val="20"/>
              </w:rPr>
              <w:t>月</w:t>
            </w:r>
          </w:p>
        </w:tc>
        <w:tc>
          <w:tcPr>
            <w:tcW w:w="1350" w:type="dxa"/>
            <w:vMerge/>
            <w:tcBorders>
              <w:left w:val="single" w:sz="4" w:space="0" w:color="auto"/>
              <w:bottom w:val="single" w:sz="4" w:space="0" w:color="auto"/>
              <w:right w:val="nil"/>
            </w:tcBorders>
            <w:vAlign w:val="center"/>
          </w:tcPr>
          <w:p w:rsidR="00AB039C" w:rsidRPr="00EF4050" w:rsidRDefault="00AB039C"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AB039C" w:rsidRPr="00EF4050" w:rsidTr="00F147FB">
        <w:trPr>
          <w:cantSplit/>
          <w:trHeight w:val="320"/>
          <w:jc w:val="center"/>
        </w:trPr>
        <w:tc>
          <w:tcPr>
            <w:tcW w:w="988" w:type="dxa"/>
            <w:tcBorders>
              <w:left w:val="nil"/>
              <w:bottom w:val="nil"/>
            </w:tcBorders>
          </w:tcPr>
          <w:p w:rsidR="00AB039C" w:rsidRPr="00EF4050" w:rsidRDefault="00AB039C"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EF4050">
              <w:rPr>
                <w:rFonts w:eastAsia="標楷體"/>
              </w:rPr>
              <w:t>臺灣</w:t>
            </w:r>
          </w:p>
        </w:tc>
        <w:tc>
          <w:tcPr>
            <w:tcW w:w="622" w:type="dxa"/>
            <w:tcBorders>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3.77</w:t>
            </w:r>
          </w:p>
        </w:tc>
        <w:tc>
          <w:tcPr>
            <w:tcW w:w="622" w:type="dxa"/>
            <w:tcBorders>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3.76</w:t>
            </w:r>
          </w:p>
        </w:tc>
        <w:tc>
          <w:tcPr>
            <w:tcW w:w="623" w:type="dxa"/>
            <w:tcBorders>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3.75</w:t>
            </w:r>
          </w:p>
        </w:tc>
        <w:tc>
          <w:tcPr>
            <w:tcW w:w="623" w:type="dxa"/>
            <w:tcBorders>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3.70</w:t>
            </w:r>
          </w:p>
        </w:tc>
        <w:tc>
          <w:tcPr>
            <w:tcW w:w="622" w:type="dxa"/>
            <w:tcBorders>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3.70</w:t>
            </w:r>
          </w:p>
        </w:tc>
        <w:tc>
          <w:tcPr>
            <w:tcW w:w="623" w:type="dxa"/>
            <w:tcBorders>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3.70</w:t>
            </w:r>
          </w:p>
        </w:tc>
        <w:tc>
          <w:tcPr>
            <w:tcW w:w="622" w:type="dxa"/>
            <w:tcBorders>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3.70</w:t>
            </w:r>
          </w:p>
        </w:tc>
        <w:tc>
          <w:tcPr>
            <w:tcW w:w="623" w:type="dxa"/>
            <w:tcBorders>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3.76</w:t>
            </w:r>
          </w:p>
        </w:tc>
        <w:tc>
          <w:tcPr>
            <w:tcW w:w="708" w:type="dxa"/>
            <w:tcBorders>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3.68</w:t>
            </w:r>
          </w:p>
        </w:tc>
        <w:tc>
          <w:tcPr>
            <w:tcW w:w="630" w:type="dxa"/>
            <w:tcBorders>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3.70</w:t>
            </w:r>
          </w:p>
        </w:tc>
        <w:tc>
          <w:tcPr>
            <w:tcW w:w="709" w:type="dxa"/>
            <w:tcBorders>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3.67</w:t>
            </w:r>
          </w:p>
        </w:tc>
        <w:tc>
          <w:tcPr>
            <w:tcW w:w="709" w:type="dxa"/>
            <w:tcBorders>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3.69</w:t>
            </w:r>
          </w:p>
        </w:tc>
        <w:tc>
          <w:tcPr>
            <w:tcW w:w="708" w:type="dxa"/>
            <w:tcBorders>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3.69</w:t>
            </w:r>
          </w:p>
        </w:tc>
        <w:tc>
          <w:tcPr>
            <w:tcW w:w="709" w:type="dxa"/>
            <w:tcBorders>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3.70</w:t>
            </w:r>
          </w:p>
        </w:tc>
        <w:tc>
          <w:tcPr>
            <w:tcW w:w="1350" w:type="dxa"/>
            <w:tcBorders>
              <w:left w:val="single" w:sz="4" w:space="0" w:color="auto"/>
              <w:bottom w:val="nil"/>
              <w:right w:val="nil"/>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sz w:val="20"/>
              </w:rPr>
              <w:t>3.</w:t>
            </w:r>
            <w:r w:rsidRPr="00EF4050">
              <w:rPr>
                <w:rFonts w:eastAsia="標楷體" w:hint="eastAsia"/>
                <w:sz w:val="20"/>
              </w:rPr>
              <w:t>7</w:t>
            </w:r>
            <w:r>
              <w:rPr>
                <w:rFonts w:eastAsia="標楷體" w:hint="eastAsia"/>
                <w:sz w:val="20"/>
              </w:rPr>
              <w:t>7</w:t>
            </w:r>
            <w:r w:rsidRPr="00EF4050">
              <w:rPr>
                <w:rFonts w:eastAsia="標楷體"/>
                <w:sz w:val="20"/>
              </w:rPr>
              <w:t>(↓0.</w:t>
            </w:r>
            <w:r w:rsidRPr="00EF4050">
              <w:rPr>
                <w:rFonts w:eastAsia="標楷體" w:hint="eastAsia"/>
                <w:sz w:val="20"/>
              </w:rPr>
              <w:t>0</w:t>
            </w:r>
            <w:r>
              <w:rPr>
                <w:rFonts w:eastAsia="標楷體" w:hint="eastAsia"/>
                <w:sz w:val="20"/>
              </w:rPr>
              <w:t>7</w:t>
            </w:r>
            <w:r w:rsidRPr="00EF4050">
              <w:rPr>
                <w:rFonts w:eastAsia="標楷體"/>
                <w:sz w:val="20"/>
              </w:rPr>
              <w:t>)</w:t>
            </w:r>
          </w:p>
        </w:tc>
      </w:tr>
      <w:tr w:rsidR="00AB039C" w:rsidRPr="00EF4050" w:rsidTr="00F147FB">
        <w:trPr>
          <w:cantSplit/>
          <w:trHeight w:val="332"/>
          <w:jc w:val="center"/>
        </w:trPr>
        <w:tc>
          <w:tcPr>
            <w:tcW w:w="988" w:type="dxa"/>
            <w:tcBorders>
              <w:top w:val="nil"/>
              <w:left w:val="nil"/>
              <w:bottom w:val="nil"/>
            </w:tcBorders>
          </w:tcPr>
          <w:p w:rsidR="00AB039C" w:rsidRPr="00EF4050" w:rsidRDefault="00AB039C"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EF4050">
              <w:rPr>
                <w:rFonts w:eastAsia="標楷體"/>
              </w:rPr>
              <w:t>香港</w:t>
            </w:r>
          </w:p>
        </w:tc>
        <w:tc>
          <w:tcPr>
            <w:tcW w:w="622"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3.1</w:t>
            </w:r>
          </w:p>
        </w:tc>
        <w:tc>
          <w:tcPr>
            <w:tcW w:w="622"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3.1</w:t>
            </w:r>
          </w:p>
        </w:tc>
        <w:tc>
          <w:tcPr>
            <w:tcW w:w="623"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3.1</w:t>
            </w:r>
          </w:p>
        </w:tc>
        <w:tc>
          <w:tcPr>
            <w:tcW w:w="623"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3.1</w:t>
            </w:r>
          </w:p>
        </w:tc>
        <w:tc>
          <w:tcPr>
            <w:tcW w:w="622"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3.0</w:t>
            </w:r>
          </w:p>
        </w:tc>
        <w:tc>
          <w:tcPr>
            <w:tcW w:w="623"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sz w:val="20"/>
              </w:rPr>
              <w:t>3</w:t>
            </w:r>
            <w:r w:rsidRPr="00EF4050">
              <w:rPr>
                <w:rFonts w:eastAsia="標楷體" w:hint="eastAsia"/>
                <w:sz w:val="20"/>
              </w:rPr>
              <w:t>.0</w:t>
            </w:r>
          </w:p>
        </w:tc>
        <w:tc>
          <w:tcPr>
            <w:tcW w:w="622"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2.9</w:t>
            </w:r>
          </w:p>
        </w:tc>
        <w:tc>
          <w:tcPr>
            <w:tcW w:w="623"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3.1</w:t>
            </w:r>
          </w:p>
        </w:tc>
        <w:tc>
          <w:tcPr>
            <w:tcW w:w="708"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2.9</w:t>
            </w:r>
          </w:p>
        </w:tc>
        <w:tc>
          <w:tcPr>
            <w:tcW w:w="630"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2.9</w:t>
            </w:r>
          </w:p>
        </w:tc>
        <w:tc>
          <w:tcPr>
            <w:tcW w:w="709"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2.9</w:t>
            </w:r>
          </w:p>
        </w:tc>
        <w:tc>
          <w:tcPr>
            <w:tcW w:w="709"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2.8</w:t>
            </w:r>
          </w:p>
        </w:tc>
        <w:tc>
          <w:tcPr>
            <w:tcW w:w="708"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2.8</w:t>
            </w:r>
          </w:p>
        </w:tc>
        <w:tc>
          <w:tcPr>
            <w:tcW w:w="709"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350" w:type="dxa"/>
            <w:tcBorders>
              <w:top w:val="nil"/>
              <w:left w:val="single" w:sz="4" w:space="0" w:color="auto"/>
              <w:bottom w:val="nil"/>
              <w:right w:val="nil"/>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sz w:val="20"/>
              </w:rPr>
              <w:t>3.</w:t>
            </w:r>
            <w:r w:rsidRPr="00EF4050">
              <w:rPr>
                <w:rFonts w:eastAsia="標楷體" w:hint="eastAsia"/>
                <w:sz w:val="20"/>
              </w:rPr>
              <w:t>2</w:t>
            </w:r>
            <w:r w:rsidRPr="00EF4050">
              <w:rPr>
                <w:rFonts w:eastAsia="標楷體"/>
                <w:sz w:val="20"/>
              </w:rPr>
              <w:t>(↓0.</w:t>
            </w:r>
            <w:r w:rsidRPr="00EF4050">
              <w:rPr>
                <w:rFonts w:eastAsia="標楷體" w:hint="eastAsia"/>
                <w:sz w:val="20"/>
              </w:rPr>
              <w:t>4</w:t>
            </w:r>
            <w:r w:rsidRPr="00EF4050">
              <w:rPr>
                <w:rFonts w:eastAsia="標楷體"/>
                <w:sz w:val="20"/>
              </w:rPr>
              <w:t>)</w:t>
            </w:r>
          </w:p>
        </w:tc>
      </w:tr>
      <w:tr w:rsidR="00AB039C" w:rsidRPr="00EF4050" w:rsidTr="00F147FB">
        <w:trPr>
          <w:cantSplit/>
          <w:trHeight w:val="320"/>
          <w:jc w:val="center"/>
        </w:trPr>
        <w:tc>
          <w:tcPr>
            <w:tcW w:w="988" w:type="dxa"/>
            <w:tcBorders>
              <w:top w:val="nil"/>
              <w:left w:val="nil"/>
              <w:bottom w:val="nil"/>
            </w:tcBorders>
          </w:tcPr>
          <w:p w:rsidR="00AB039C" w:rsidRPr="00EF4050" w:rsidRDefault="00AB039C"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EF4050">
              <w:rPr>
                <w:rFonts w:eastAsia="標楷體"/>
              </w:rPr>
              <w:t>日本</w:t>
            </w:r>
          </w:p>
        </w:tc>
        <w:tc>
          <w:tcPr>
            <w:tcW w:w="622"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2.8</w:t>
            </w:r>
          </w:p>
        </w:tc>
        <w:tc>
          <w:tcPr>
            <w:tcW w:w="622"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2.8</w:t>
            </w:r>
          </w:p>
        </w:tc>
        <w:tc>
          <w:tcPr>
            <w:tcW w:w="623"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2.8</w:t>
            </w:r>
          </w:p>
        </w:tc>
        <w:tc>
          <w:tcPr>
            <w:tcW w:w="623"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2.8</w:t>
            </w:r>
          </w:p>
        </w:tc>
        <w:tc>
          <w:tcPr>
            <w:tcW w:w="622"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2.8</w:t>
            </w:r>
          </w:p>
        </w:tc>
        <w:tc>
          <w:tcPr>
            <w:tcW w:w="623"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2.7</w:t>
            </w:r>
          </w:p>
        </w:tc>
        <w:tc>
          <w:tcPr>
            <w:tcW w:w="622"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2.8</w:t>
            </w:r>
          </w:p>
        </w:tc>
        <w:tc>
          <w:tcPr>
            <w:tcW w:w="623"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2.8</w:t>
            </w:r>
          </w:p>
        </w:tc>
        <w:tc>
          <w:tcPr>
            <w:tcW w:w="708"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2.4</w:t>
            </w:r>
          </w:p>
        </w:tc>
        <w:tc>
          <w:tcPr>
            <w:tcW w:w="630"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2.5</w:t>
            </w:r>
          </w:p>
        </w:tc>
        <w:tc>
          <w:tcPr>
            <w:tcW w:w="709"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2.5</w:t>
            </w:r>
          </w:p>
        </w:tc>
        <w:tc>
          <w:tcPr>
            <w:tcW w:w="709"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2.5</w:t>
            </w:r>
          </w:p>
        </w:tc>
        <w:tc>
          <w:tcPr>
            <w:tcW w:w="708"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2.2</w:t>
            </w:r>
          </w:p>
        </w:tc>
        <w:tc>
          <w:tcPr>
            <w:tcW w:w="709"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350" w:type="dxa"/>
            <w:tcBorders>
              <w:top w:val="nil"/>
              <w:left w:val="single" w:sz="4" w:space="0" w:color="auto"/>
              <w:bottom w:val="nil"/>
              <w:right w:val="nil"/>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3.1</w:t>
            </w:r>
            <w:r w:rsidRPr="00EF4050">
              <w:rPr>
                <w:rFonts w:eastAsia="標楷體"/>
                <w:sz w:val="20"/>
              </w:rPr>
              <w:t>(↓0.</w:t>
            </w:r>
            <w:r>
              <w:rPr>
                <w:rFonts w:eastAsia="標楷體" w:hint="eastAsia"/>
                <w:sz w:val="20"/>
              </w:rPr>
              <w:t>9</w:t>
            </w:r>
            <w:r w:rsidRPr="00EF4050">
              <w:rPr>
                <w:rFonts w:eastAsia="標楷體"/>
                <w:sz w:val="20"/>
              </w:rPr>
              <w:t>)</w:t>
            </w:r>
          </w:p>
        </w:tc>
      </w:tr>
      <w:tr w:rsidR="00AB039C" w:rsidRPr="00EF4050" w:rsidTr="00F147FB">
        <w:trPr>
          <w:cantSplit/>
          <w:trHeight w:val="320"/>
          <w:jc w:val="center"/>
        </w:trPr>
        <w:tc>
          <w:tcPr>
            <w:tcW w:w="988" w:type="dxa"/>
            <w:tcBorders>
              <w:top w:val="nil"/>
              <w:left w:val="nil"/>
              <w:bottom w:val="nil"/>
            </w:tcBorders>
          </w:tcPr>
          <w:p w:rsidR="00AB039C" w:rsidRPr="00EF4050" w:rsidRDefault="00AB039C"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EF4050">
              <w:rPr>
                <w:rFonts w:eastAsia="標楷體"/>
              </w:rPr>
              <w:t>南韓</w:t>
            </w:r>
          </w:p>
        </w:tc>
        <w:tc>
          <w:tcPr>
            <w:tcW w:w="622"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3.8</w:t>
            </w:r>
          </w:p>
        </w:tc>
        <w:tc>
          <w:tcPr>
            <w:tcW w:w="622"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3.6</w:t>
            </w:r>
          </w:p>
        </w:tc>
        <w:tc>
          <w:tcPr>
            <w:tcW w:w="623"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3.8</w:t>
            </w:r>
          </w:p>
        </w:tc>
        <w:tc>
          <w:tcPr>
            <w:tcW w:w="623"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3.7</w:t>
            </w:r>
          </w:p>
        </w:tc>
        <w:tc>
          <w:tcPr>
            <w:tcW w:w="622"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3.6</w:t>
            </w:r>
          </w:p>
        </w:tc>
        <w:tc>
          <w:tcPr>
            <w:tcW w:w="623"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3.7</w:t>
            </w:r>
          </w:p>
        </w:tc>
        <w:tc>
          <w:tcPr>
            <w:tcW w:w="622"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3.6</w:t>
            </w:r>
          </w:p>
        </w:tc>
        <w:tc>
          <w:tcPr>
            <w:tcW w:w="623"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3.7</w:t>
            </w:r>
          </w:p>
        </w:tc>
        <w:tc>
          <w:tcPr>
            <w:tcW w:w="708"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3.6</w:t>
            </w:r>
          </w:p>
        </w:tc>
        <w:tc>
          <w:tcPr>
            <w:tcW w:w="630"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3.6</w:t>
            </w:r>
          </w:p>
        </w:tc>
        <w:tc>
          <w:tcPr>
            <w:tcW w:w="709"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4.0</w:t>
            </w:r>
          </w:p>
        </w:tc>
        <w:tc>
          <w:tcPr>
            <w:tcW w:w="709"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3.8</w:t>
            </w:r>
          </w:p>
        </w:tc>
        <w:tc>
          <w:tcPr>
            <w:tcW w:w="708"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4.0</w:t>
            </w:r>
          </w:p>
        </w:tc>
        <w:tc>
          <w:tcPr>
            <w:tcW w:w="709"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350" w:type="dxa"/>
            <w:tcBorders>
              <w:top w:val="nil"/>
              <w:left w:val="single" w:sz="4" w:space="0" w:color="auto"/>
              <w:bottom w:val="nil"/>
              <w:right w:val="nil"/>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w:t>
            </w:r>
            <w:r>
              <w:rPr>
                <w:rFonts w:eastAsia="標楷體" w:hint="eastAsia"/>
                <w:sz w:val="20"/>
              </w:rPr>
              <w:t>6</w:t>
            </w:r>
            <w:r w:rsidRPr="00EF4050">
              <w:rPr>
                <w:rFonts w:eastAsia="標楷體" w:hint="eastAsia"/>
                <w:sz w:val="20"/>
              </w:rPr>
              <w:t>(</w:t>
            </w:r>
            <w:r w:rsidRPr="00AE0D77">
              <w:rPr>
                <w:rFonts w:eastAsia="標楷體"/>
                <w:sz w:val="20"/>
              </w:rPr>
              <w:t>↑</w:t>
            </w:r>
            <w:r w:rsidRPr="00EF4050">
              <w:rPr>
                <w:rFonts w:eastAsia="標楷體"/>
                <w:sz w:val="20"/>
              </w:rPr>
              <w:t>0.</w:t>
            </w:r>
            <w:r>
              <w:rPr>
                <w:rFonts w:eastAsia="標楷體" w:hint="eastAsia"/>
                <w:sz w:val="20"/>
              </w:rPr>
              <w:t>4</w:t>
            </w:r>
            <w:r w:rsidRPr="00EF4050">
              <w:rPr>
                <w:rFonts w:eastAsia="標楷體"/>
                <w:sz w:val="20"/>
              </w:rPr>
              <w:t>)</w:t>
            </w:r>
          </w:p>
        </w:tc>
      </w:tr>
      <w:tr w:rsidR="00AB039C" w:rsidRPr="00EF4050" w:rsidTr="00F147FB">
        <w:trPr>
          <w:cantSplit/>
          <w:trHeight w:val="332"/>
          <w:jc w:val="center"/>
        </w:trPr>
        <w:tc>
          <w:tcPr>
            <w:tcW w:w="988" w:type="dxa"/>
            <w:tcBorders>
              <w:top w:val="nil"/>
              <w:left w:val="nil"/>
              <w:bottom w:val="nil"/>
            </w:tcBorders>
          </w:tcPr>
          <w:p w:rsidR="00AB039C" w:rsidRPr="00EF4050" w:rsidRDefault="00AB039C"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EF4050">
              <w:rPr>
                <w:rFonts w:eastAsia="標楷體"/>
              </w:rPr>
              <w:t>新加坡</w:t>
            </w:r>
          </w:p>
        </w:tc>
        <w:tc>
          <w:tcPr>
            <w:tcW w:w="622"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2.2</w:t>
            </w:r>
          </w:p>
        </w:tc>
        <w:tc>
          <w:tcPr>
            <w:tcW w:w="622"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623"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623"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2.2</w:t>
            </w:r>
          </w:p>
        </w:tc>
        <w:tc>
          <w:tcPr>
            <w:tcW w:w="622"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623"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22"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2.1</w:t>
            </w:r>
          </w:p>
        </w:tc>
        <w:tc>
          <w:tcPr>
            <w:tcW w:w="623"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2.2</w:t>
            </w:r>
          </w:p>
        </w:tc>
        <w:tc>
          <w:tcPr>
            <w:tcW w:w="708"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30"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709"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sz w:val="20"/>
              </w:rPr>
              <w:t>2.0</w:t>
            </w:r>
          </w:p>
        </w:tc>
        <w:tc>
          <w:tcPr>
            <w:tcW w:w="709"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708"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709"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350" w:type="dxa"/>
            <w:tcBorders>
              <w:top w:val="nil"/>
              <w:left w:val="single" w:sz="4" w:space="0" w:color="auto"/>
              <w:bottom w:val="nil"/>
              <w:right w:val="nil"/>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2.2</w:t>
            </w:r>
            <w:r w:rsidRPr="00EF4050">
              <w:rPr>
                <w:rFonts w:eastAsia="標楷體"/>
                <w:sz w:val="20"/>
              </w:rPr>
              <w:t>(↓</w:t>
            </w:r>
            <w:r w:rsidRPr="00EF4050">
              <w:rPr>
                <w:rFonts w:eastAsia="標楷體" w:hint="eastAsia"/>
                <w:sz w:val="20"/>
              </w:rPr>
              <w:t>0.2</w:t>
            </w:r>
            <w:r w:rsidRPr="00EF4050">
              <w:rPr>
                <w:rFonts w:eastAsia="標楷體"/>
                <w:sz w:val="20"/>
              </w:rPr>
              <w:t>)</w:t>
            </w:r>
          </w:p>
        </w:tc>
      </w:tr>
      <w:tr w:rsidR="00AB039C" w:rsidRPr="00EF4050" w:rsidTr="00F147FB">
        <w:trPr>
          <w:cantSplit/>
          <w:trHeight w:val="320"/>
          <w:jc w:val="center"/>
        </w:trPr>
        <w:tc>
          <w:tcPr>
            <w:tcW w:w="988" w:type="dxa"/>
            <w:tcBorders>
              <w:top w:val="nil"/>
              <w:left w:val="nil"/>
              <w:bottom w:val="nil"/>
            </w:tcBorders>
          </w:tcPr>
          <w:p w:rsidR="00AB039C" w:rsidRPr="00EF4050" w:rsidRDefault="00AB039C"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EF4050">
              <w:rPr>
                <w:rFonts w:eastAsia="標楷體"/>
              </w:rPr>
              <w:t>美國</w:t>
            </w:r>
          </w:p>
        </w:tc>
        <w:tc>
          <w:tcPr>
            <w:tcW w:w="622"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4.4</w:t>
            </w:r>
          </w:p>
        </w:tc>
        <w:tc>
          <w:tcPr>
            <w:tcW w:w="622"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4.3</w:t>
            </w:r>
          </w:p>
        </w:tc>
        <w:tc>
          <w:tcPr>
            <w:tcW w:w="623"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4.4</w:t>
            </w:r>
          </w:p>
        </w:tc>
        <w:tc>
          <w:tcPr>
            <w:tcW w:w="623"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4.2</w:t>
            </w:r>
          </w:p>
        </w:tc>
        <w:tc>
          <w:tcPr>
            <w:tcW w:w="622"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4.1</w:t>
            </w:r>
          </w:p>
        </w:tc>
        <w:tc>
          <w:tcPr>
            <w:tcW w:w="623"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sz w:val="20"/>
              </w:rPr>
              <w:t>4.</w:t>
            </w:r>
            <w:r w:rsidRPr="00EF4050">
              <w:rPr>
                <w:rFonts w:eastAsia="標楷體" w:hint="eastAsia"/>
                <w:sz w:val="20"/>
              </w:rPr>
              <w:t>1</w:t>
            </w:r>
          </w:p>
        </w:tc>
        <w:tc>
          <w:tcPr>
            <w:tcW w:w="622"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4.1</w:t>
            </w:r>
          </w:p>
        </w:tc>
        <w:tc>
          <w:tcPr>
            <w:tcW w:w="623"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4.4</w:t>
            </w:r>
          </w:p>
        </w:tc>
        <w:tc>
          <w:tcPr>
            <w:tcW w:w="708"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4.1</w:t>
            </w:r>
          </w:p>
        </w:tc>
        <w:tc>
          <w:tcPr>
            <w:tcW w:w="630"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4.1</w:t>
            </w:r>
          </w:p>
        </w:tc>
        <w:tc>
          <w:tcPr>
            <w:tcW w:w="709"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4.1</w:t>
            </w:r>
          </w:p>
        </w:tc>
        <w:tc>
          <w:tcPr>
            <w:tcW w:w="709"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3.9</w:t>
            </w:r>
          </w:p>
        </w:tc>
        <w:tc>
          <w:tcPr>
            <w:tcW w:w="708"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3.8</w:t>
            </w:r>
          </w:p>
        </w:tc>
        <w:tc>
          <w:tcPr>
            <w:tcW w:w="709"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4.0</w:t>
            </w:r>
          </w:p>
        </w:tc>
        <w:tc>
          <w:tcPr>
            <w:tcW w:w="1350" w:type="dxa"/>
            <w:tcBorders>
              <w:top w:val="nil"/>
              <w:left w:val="single" w:sz="4" w:space="0" w:color="auto"/>
              <w:bottom w:val="nil"/>
              <w:right w:val="nil"/>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4.</w:t>
            </w:r>
            <w:r>
              <w:rPr>
                <w:rFonts w:eastAsia="標楷體" w:hint="eastAsia"/>
                <w:sz w:val="20"/>
              </w:rPr>
              <w:t>4</w:t>
            </w:r>
            <w:r w:rsidRPr="00EF4050">
              <w:rPr>
                <w:rFonts w:eastAsia="標楷體"/>
                <w:sz w:val="20"/>
              </w:rPr>
              <w:t>(↓0</w:t>
            </w:r>
            <w:r w:rsidRPr="00EF4050">
              <w:rPr>
                <w:rFonts w:eastAsia="標楷體" w:hint="eastAsia"/>
                <w:sz w:val="20"/>
              </w:rPr>
              <w:t>.</w:t>
            </w:r>
            <w:r>
              <w:rPr>
                <w:rFonts w:eastAsia="標楷體" w:hint="eastAsia"/>
                <w:sz w:val="20"/>
              </w:rPr>
              <w:t>4</w:t>
            </w:r>
            <w:r w:rsidRPr="00EF4050">
              <w:rPr>
                <w:rFonts w:eastAsia="標楷體"/>
                <w:sz w:val="20"/>
              </w:rPr>
              <w:t>)</w:t>
            </w:r>
          </w:p>
        </w:tc>
      </w:tr>
      <w:tr w:rsidR="00AB039C" w:rsidRPr="00EF4050" w:rsidTr="00F147FB">
        <w:trPr>
          <w:cantSplit/>
          <w:trHeight w:val="320"/>
          <w:jc w:val="center"/>
        </w:trPr>
        <w:tc>
          <w:tcPr>
            <w:tcW w:w="988" w:type="dxa"/>
            <w:tcBorders>
              <w:top w:val="nil"/>
              <w:left w:val="nil"/>
              <w:bottom w:val="nil"/>
            </w:tcBorders>
          </w:tcPr>
          <w:p w:rsidR="00AB039C" w:rsidRPr="00EF4050" w:rsidRDefault="00AB039C"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EF4050">
              <w:rPr>
                <w:rFonts w:eastAsia="標楷體"/>
              </w:rPr>
              <w:t>加拿大</w:t>
            </w:r>
          </w:p>
        </w:tc>
        <w:tc>
          <w:tcPr>
            <w:tcW w:w="622"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6.5</w:t>
            </w:r>
          </w:p>
        </w:tc>
        <w:tc>
          <w:tcPr>
            <w:tcW w:w="622"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6.3</w:t>
            </w:r>
          </w:p>
        </w:tc>
        <w:tc>
          <w:tcPr>
            <w:tcW w:w="623"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6.2</w:t>
            </w:r>
          </w:p>
        </w:tc>
        <w:tc>
          <w:tcPr>
            <w:tcW w:w="623"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6.2</w:t>
            </w:r>
          </w:p>
        </w:tc>
        <w:tc>
          <w:tcPr>
            <w:tcW w:w="622"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6.3</w:t>
            </w:r>
          </w:p>
        </w:tc>
        <w:tc>
          <w:tcPr>
            <w:tcW w:w="623"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5.9</w:t>
            </w:r>
          </w:p>
        </w:tc>
        <w:tc>
          <w:tcPr>
            <w:tcW w:w="622"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5.8</w:t>
            </w:r>
          </w:p>
        </w:tc>
        <w:tc>
          <w:tcPr>
            <w:tcW w:w="623"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6.3</w:t>
            </w:r>
          </w:p>
        </w:tc>
        <w:tc>
          <w:tcPr>
            <w:tcW w:w="708"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5.9</w:t>
            </w:r>
          </w:p>
        </w:tc>
        <w:tc>
          <w:tcPr>
            <w:tcW w:w="630"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5.8</w:t>
            </w:r>
          </w:p>
        </w:tc>
        <w:tc>
          <w:tcPr>
            <w:tcW w:w="709"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5.8</w:t>
            </w:r>
          </w:p>
        </w:tc>
        <w:tc>
          <w:tcPr>
            <w:tcW w:w="709"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5.8</w:t>
            </w:r>
          </w:p>
        </w:tc>
        <w:tc>
          <w:tcPr>
            <w:tcW w:w="708" w:type="dxa"/>
            <w:tcBorders>
              <w:top w:val="nil"/>
              <w:left w:val="single" w:sz="4" w:space="0" w:color="auto"/>
              <w:bottom w:val="nil"/>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5.8</w:t>
            </w:r>
          </w:p>
        </w:tc>
        <w:tc>
          <w:tcPr>
            <w:tcW w:w="709" w:type="dxa"/>
            <w:tcBorders>
              <w:top w:val="nil"/>
              <w:left w:val="single" w:sz="4" w:space="0" w:color="auto"/>
              <w:bottom w:val="nil"/>
              <w:right w:val="single" w:sz="4" w:space="0" w:color="auto"/>
            </w:tcBorders>
          </w:tcPr>
          <w:p w:rsidR="00AB039C"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6.0</w:t>
            </w:r>
          </w:p>
        </w:tc>
        <w:tc>
          <w:tcPr>
            <w:tcW w:w="1350" w:type="dxa"/>
            <w:tcBorders>
              <w:top w:val="nil"/>
              <w:left w:val="single" w:sz="4" w:space="0" w:color="auto"/>
              <w:bottom w:val="nil"/>
              <w:right w:val="nil"/>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6.5</w:t>
            </w:r>
            <w:r w:rsidRPr="00EF4050">
              <w:rPr>
                <w:rFonts w:eastAsia="標楷體"/>
                <w:sz w:val="20"/>
              </w:rPr>
              <w:t>(↓</w:t>
            </w:r>
            <w:r w:rsidRPr="00EF4050">
              <w:rPr>
                <w:rFonts w:eastAsia="標楷體" w:hint="eastAsia"/>
                <w:sz w:val="20"/>
              </w:rPr>
              <w:t>0.</w:t>
            </w:r>
            <w:r>
              <w:rPr>
                <w:rFonts w:eastAsia="標楷體" w:hint="eastAsia"/>
                <w:sz w:val="20"/>
              </w:rPr>
              <w:t>5</w:t>
            </w:r>
            <w:r w:rsidRPr="00EF4050">
              <w:rPr>
                <w:rFonts w:eastAsia="標楷體"/>
                <w:sz w:val="20"/>
              </w:rPr>
              <w:t>)</w:t>
            </w:r>
          </w:p>
        </w:tc>
      </w:tr>
      <w:tr w:rsidR="00AB039C" w:rsidRPr="00EF4050" w:rsidTr="00F147FB">
        <w:trPr>
          <w:cantSplit/>
          <w:trHeight w:val="345"/>
          <w:jc w:val="center"/>
        </w:trPr>
        <w:tc>
          <w:tcPr>
            <w:tcW w:w="988" w:type="dxa"/>
            <w:tcBorders>
              <w:top w:val="nil"/>
              <w:left w:val="nil"/>
              <w:bottom w:val="single" w:sz="4" w:space="0" w:color="auto"/>
            </w:tcBorders>
          </w:tcPr>
          <w:p w:rsidR="00AB039C" w:rsidRPr="00EF4050" w:rsidRDefault="00AB039C"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EF4050">
              <w:rPr>
                <w:rFonts w:eastAsia="標楷體"/>
              </w:rPr>
              <w:t>德國</w:t>
            </w:r>
          </w:p>
        </w:tc>
        <w:tc>
          <w:tcPr>
            <w:tcW w:w="622" w:type="dxa"/>
            <w:tcBorders>
              <w:top w:val="nil"/>
              <w:left w:val="single" w:sz="4" w:space="0" w:color="auto"/>
              <w:bottom w:val="single" w:sz="4" w:space="0" w:color="auto"/>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3.8</w:t>
            </w:r>
          </w:p>
        </w:tc>
        <w:tc>
          <w:tcPr>
            <w:tcW w:w="622" w:type="dxa"/>
            <w:tcBorders>
              <w:top w:val="nil"/>
              <w:left w:val="single" w:sz="4" w:space="0" w:color="auto"/>
              <w:bottom w:val="single" w:sz="4" w:space="0" w:color="auto"/>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3.7</w:t>
            </w:r>
          </w:p>
        </w:tc>
        <w:tc>
          <w:tcPr>
            <w:tcW w:w="623" w:type="dxa"/>
            <w:tcBorders>
              <w:top w:val="nil"/>
              <w:left w:val="single" w:sz="4" w:space="0" w:color="auto"/>
              <w:bottom w:val="single" w:sz="4" w:space="0" w:color="auto"/>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3.7</w:t>
            </w:r>
          </w:p>
        </w:tc>
        <w:tc>
          <w:tcPr>
            <w:tcW w:w="623" w:type="dxa"/>
            <w:tcBorders>
              <w:top w:val="nil"/>
              <w:left w:val="single" w:sz="4" w:space="0" w:color="auto"/>
              <w:bottom w:val="single" w:sz="4" w:space="0" w:color="auto"/>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3.7</w:t>
            </w:r>
          </w:p>
        </w:tc>
        <w:tc>
          <w:tcPr>
            <w:tcW w:w="622" w:type="dxa"/>
            <w:tcBorders>
              <w:top w:val="nil"/>
              <w:left w:val="single" w:sz="4" w:space="0" w:color="auto"/>
              <w:bottom w:val="single" w:sz="4" w:space="0" w:color="auto"/>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3.6</w:t>
            </w:r>
          </w:p>
        </w:tc>
        <w:tc>
          <w:tcPr>
            <w:tcW w:w="623" w:type="dxa"/>
            <w:tcBorders>
              <w:top w:val="nil"/>
              <w:left w:val="single" w:sz="4" w:space="0" w:color="auto"/>
              <w:bottom w:val="single" w:sz="4" w:space="0" w:color="auto"/>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3.6</w:t>
            </w:r>
          </w:p>
        </w:tc>
        <w:tc>
          <w:tcPr>
            <w:tcW w:w="622" w:type="dxa"/>
            <w:tcBorders>
              <w:top w:val="nil"/>
              <w:left w:val="single" w:sz="4" w:space="0" w:color="auto"/>
              <w:bottom w:val="single" w:sz="4" w:space="0" w:color="auto"/>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3.5</w:t>
            </w:r>
          </w:p>
        </w:tc>
        <w:tc>
          <w:tcPr>
            <w:tcW w:w="623" w:type="dxa"/>
            <w:tcBorders>
              <w:top w:val="nil"/>
              <w:left w:val="single" w:sz="4" w:space="0" w:color="auto"/>
              <w:bottom w:val="single" w:sz="4" w:space="0" w:color="auto"/>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3.8</w:t>
            </w:r>
          </w:p>
        </w:tc>
        <w:tc>
          <w:tcPr>
            <w:tcW w:w="708" w:type="dxa"/>
            <w:tcBorders>
              <w:top w:val="nil"/>
              <w:left w:val="single" w:sz="4" w:space="0" w:color="auto"/>
              <w:bottom w:val="single" w:sz="4" w:space="0" w:color="auto"/>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3.5</w:t>
            </w:r>
          </w:p>
        </w:tc>
        <w:tc>
          <w:tcPr>
            <w:tcW w:w="630" w:type="dxa"/>
            <w:tcBorders>
              <w:top w:val="nil"/>
              <w:left w:val="single" w:sz="4" w:space="0" w:color="auto"/>
              <w:bottom w:val="single" w:sz="4" w:space="0" w:color="auto"/>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3.5</w:t>
            </w:r>
          </w:p>
        </w:tc>
        <w:tc>
          <w:tcPr>
            <w:tcW w:w="709" w:type="dxa"/>
            <w:tcBorders>
              <w:top w:val="nil"/>
              <w:left w:val="single" w:sz="4" w:space="0" w:color="auto"/>
              <w:bottom w:val="single" w:sz="4" w:space="0" w:color="auto"/>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sz w:val="20"/>
              </w:rPr>
              <w:t>3.4</w:t>
            </w:r>
          </w:p>
        </w:tc>
        <w:tc>
          <w:tcPr>
            <w:tcW w:w="709" w:type="dxa"/>
            <w:tcBorders>
              <w:top w:val="nil"/>
              <w:left w:val="single" w:sz="4" w:space="0" w:color="auto"/>
              <w:bottom w:val="single" w:sz="4" w:space="0" w:color="auto"/>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3.4</w:t>
            </w:r>
          </w:p>
        </w:tc>
        <w:tc>
          <w:tcPr>
            <w:tcW w:w="708" w:type="dxa"/>
            <w:tcBorders>
              <w:top w:val="nil"/>
              <w:left w:val="single" w:sz="4" w:space="0" w:color="auto"/>
              <w:bottom w:val="single" w:sz="4" w:space="0" w:color="auto"/>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3.4</w:t>
            </w:r>
          </w:p>
        </w:tc>
        <w:tc>
          <w:tcPr>
            <w:tcW w:w="709" w:type="dxa"/>
            <w:tcBorders>
              <w:top w:val="nil"/>
              <w:left w:val="single" w:sz="4" w:space="0" w:color="auto"/>
              <w:bottom w:val="single" w:sz="4" w:space="0" w:color="auto"/>
              <w:right w:val="single" w:sz="4" w:space="0" w:color="auto"/>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350" w:type="dxa"/>
            <w:tcBorders>
              <w:top w:val="nil"/>
              <w:left w:val="single" w:sz="4" w:space="0" w:color="auto"/>
              <w:bottom w:val="single" w:sz="4" w:space="0" w:color="auto"/>
              <w:right w:val="nil"/>
            </w:tcBorders>
          </w:tcPr>
          <w:p w:rsidR="00AB039C" w:rsidRPr="00EF4050" w:rsidRDefault="00AB039C"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w:t>
            </w:r>
            <w:r w:rsidRPr="00EF4050">
              <w:rPr>
                <w:rFonts w:eastAsia="標楷體"/>
                <w:sz w:val="20"/>
              </w:rPr>
              <w:t>.</w:t>
            </w:r>
            <w:r w:rsidRPr="00EF4050">
              <w:rPr>
                <w:rFonts w:eastAsia="標楷體" w:hint="eastAsia"/>
                <w:sz w:val="20"/>
              </w:rPr>
              <w:t>8</w:t>
            </w:r>
            <w:r w:rsidRPr="00EF4050">
              <w:rPr>
                <w:rFonts w:eastAsia="標楷體"/>
                <w:sz w:val="20"/>
              </w:rPr>
              <w:t>(↓0.</w:t>
            </w:r>
            <w:r w:rsidRPr="00EF4050">
              <w:rPr>
                <w:rFonts w:eastAsia="標楷體" w:hint="eastAsia"/>
                <w:sz w:val="20"/>
              </w:rPr>
              <w:t>4</w:t>
            </w:r>
            <w:r w:rsidRPr="00EF4050">
              <w:rPr>
                <w:rFonts w:eastAsia="標楷體"/>
                <w:sz w:val="20"/>
              </w:rPr>
              <w:t>)</w:t>
            </w:r>
          </w:p>
        </w:tc>
      </w:tr>
    </w:tbl>
    <w:p w:rsidR="00AB039C" w:rsidRPr="005160E7" w:rsidRDefault="00AB039C" w:rsidP="00AB039C">
      <w:pPr>
        <w:widowControl/>
        <w:snapToGrid w:val="0"/>
        <w:spacing w:line="320" w:lineRule="atLeast"/>
        <w:ind w:right="250"/>
        <w:jc w:val="both"/>
        <w:rPr>
          <w:rFonts w:eastAsia="標楷體"/>
          <w:kern w:val="0"/>
          <w:sz w:val="22"/>
          <w:szCs w:val="22"/>
        </w:rPr>
      </w:pPr>
      <w:proofErr w:type="gramStart"/>
      <w:r w:rsidRPr="005160E7">
        <w:rPr>
          <w:rFonts w:eastAsia="標楷體"/>
          <w:kern w:val="0"/>
          <w:sz w:val="22"/>
          <w:szCs w:val="22"/>
        </w:rPr>
        <w:t>註</w:t>
      </w:r>
      <w:proofErr w:type="gramEnd"/>
      <w:r w:rsidRPr="005160E7">
        <w:rPr>
          <w:rFonts w:eastAsia="標楷體"/>
          <w:kern w:val="0"/>
          <w:sz w:val="22"/>
          <w:szCs w:val="22"/>
        </w:rPr>
        <w:t>：</w:t>
      </w:r>
      <w:r w:rsidRPr="005160E7">
        <w:rPr>
          <w:rFonts w:eastAsia="標楷體"/>
          <w:kern w:val="0"/>
          <w:sz w:val="22"/>
          <w:szCs w:val="22"/>
        </w:rPr>
        <w:t>1.</w:t>
      </w:r>
      <w:r w:rsidRPr="005160E7">
        <w:rPr>
          <w:rFonts w:eastAsia="標楷體"/>
          <w:kern w:val="0"/>
          <w:sz w:val="22"/>
          <w:szCs w:val="22"/>
        </w:rPr>
        <w:t>各國失業率為季節調整後資料。</w:t>
      </w:r>
      <w:r w:rsidRPr="005160E7">
        <w:rPr>
          <w:rFonts w:eastAsia="標楷體"/>
          <w:sz w:val="22"/>
          <w:szCs w:val="22"/>
        </w:rPr>
        <w:t xml:space="preserve"> </w:t>
      </w:r>
    </w:p>
    <w:p w:rsidR="00AB039C" w:rsidRPr="005160E7" w:rsidRDefault="00AB039C" w:rsidP="00AB039C">
      <w:pPr>
        <w:widowControl/>
        <w:snapToGrid w:val="0"/>
        <w:spacing w:line="320" w:lineRule="atLeast"/>
        <w:ind w:right="250"/>
        <w:jc w:val="both"/>
        <w:rPr>
          <w:rFonts w:eastAsia="標楷體"/>
          <w:kern w:val="0"/>
          <w:sz w:val="22"/>
          <w:szCs w:val="22"/>
        </w:rPr>
      </w:pPr>
      <w:r w:rsidRPr="005160E7">
        <w:rPr>
          <w:rFonts w:eastAsia="標楷體"/>
          <w:kern w:val="0"/>
          <w:sz w:val="22"/>
          <w:szCs w:val="22"/>
        </w:rPr>
        <w:t xml:space="preserve">    2.</w:t>
      </w:r>
      <w:r w:rsidRPr="005160E7">
        <w:rPr>
          <w:rFonts w:eastAsia="標楷體"/>
          <w:kern w:val="0"/>
          <w:sz w:val="22"/>
          <w:szCs w:val="22"/>
        </w:rPr>
        <w:t>香港失業率係</w:t>
      </w:r>
      <w:r w:rsidRPr="005160E7">
        <w:rPr>
          <w:rFonts w:eastAsia="標楷體"/>
          <w:kern w:val="0"/>
          <w:sz w:val="22"/>
          <w:szCs w:val="22"/>
        </w:rPr>
        <w:t>3</w:t>
      </w:r>
      <w:r w:rsidRPr="005160E7">
        <w:rPr>
          <w:rFonts w:eastAsia="標楷體"/>
          <w:kern w:val="0"/>
          <w:sz w:val="22"/>
          <w:szCs w:val="22"/>
        </w:rPr>
        <w:t>個月（當月及前</w:t>
      </w:r>
      <w:r w:rsidRPr="005160E7">
        <w:rPr>
          <w:rFonts w:eastAsia="標楷體"/>
          <w:kern w:val="0"/>
          <w:sz w:val="22"/>
          <w:szCs w:val="22"/>
        </w:rPr>
        <w:t>2</w:t>
      </w:r>
      <w:r w:rsidRPr="005160E7">
        <w:rPr>
          <w:rFonts w:eastAsia="標楷體"/>
          <w:kern w:val="0"/>
          <w:sz w:val="22"/>
          <w:szCs w:val="22"/>
        </w:rPr>
        <w:t>個月）的平均值。</w:t>
      </w:r>
      <w:r w:rsidRPr="005160E7">
        <w:rPr>
          <w:rFonts w:eastAsia="標楷體"/>
          <w:kern w:val="0"/>
          <w:sz w:val="22"/>
          <w:szCs w:val="22"/>
        </w:rPr>
        <w:t xml:space="preserve"> </w:t>
      </w:r>
    </w:p>
    <w:p w:rsidR="00AB039C" w:rsidRPr="005160E7" w:rsidRDefault="00AB039C" w:rsidP="00AB039C">
      <w:pPr>
        <w:widowControl/>
        <w:snapToGrid w:val="0"/>
        <w:spacing w:line="320" w:lineRule="atLeast"/>
        <w:ind w:right="250"/>
        <w:jc w:val="both"/>
        <w:rPr>
          <w:rFonts w:eastAsia="標楷體"/>
          <w:kern w:val="0"/>
          <w:sz w:val="22"/>
          <w:szCs w:val="22"/>
        </w:rPr>
      </w:pPr>
      <w:r w:rsidRPr="005160E7">
        <w:rPr>
          <w:rFonts w:eastAsia="標楷體"/>
          <w:kern w:val="0"/>
          <w:sz w:val="22"/>
          <w:szCs w:val="22"/>
        </w:rPr>
        <w:t xml:space="preserve">   </w:t>
      </w:r>
      <w:r w:rsidRPr="005160E7">
        <w:rPr>
          <w:rFonts w:eastAsia="標楷體" w:hint="eastAsia"/>
          <w:kern w:val="0"/>
          <w:sz w:val="22"/>
          <w:szCs w:val="22"/>
        </w:rPr>
        <w:t xml:space="preserve"> </w:t>
      </w:r>
      <w:r w:rsidRPr="005160E7">
        <w:rPr>
          <w:rFonts w:eastAsia="標楷體"/>
          <w:kern w:val="0"/>
          <w:sz w:val="22"/>
          <w:szCs w:val="22"/>
        </w:rPr>
        <w:t>3.</w:t>
      </w:r>
      <w:proofErr w:type="gramStart"/>
      <w:r w:rsidRPr="005160E7">
        <w:rPr>
          <w:rFonts w:eastAsia="標楷體"/>
          <w:kern w:val="0"/>
          <w:sz w:val="22"/>
          <w:szCs w:val="22"/>
        </w:rPr>
        <w:t>＊</w:t>
      </w:r>
      <w:proofErr w:type="gramEnd"/>
      <w:r w:rsidRPr="005160E7">
        <w:rPr>
          <w:rFonts w:eastAsia="標楷體"/>
          <w:kern w:val="0"/>
          <w:sz w:val="22"/>
          <w:szCs w:val="22"/>
        </w:rPr>
        <w:t>為最新月份失業率與上年同月相較。</w:t>
      </w:r>
    </w:p>
    <w:p w:rsidR="00AB039C" w:rsidRPr="005160E7" w:rsidRDefault="00AB039C" w:rsidP="00AB039C">
      <w:pPr>
        <w:widowControl/>
        <w:snapToGrid w:val="0"/>
        <w:spacing w:line="320" w:lineRule="atLeast"/>
        <w:ind w:right="-334"/>
        <w:jc w:val="both"/>
        <w:rPr>
          <w:rFonts w:eastAsia="標楷體"/>
          <w:kern w:val="0"/>
          <w:sz w:val="22"/>
          <w:szCs w:val="22"/>
        </w:rPr>
      </w:pPr>
      <w:r w:rsidRPr="005160E7">
        <w:rPr>
          <w:rFonts w:eastAsia="標楷體"/>
          <w:kern w:val="0"/>
          <w:sz w:val="22"/>
          <w:szCs w:val="22"/>
        </w:rPr>
        <w:t>資料來源：行政院主計總處「人力資源統計月報」。</w:t>
      </w:r>
    </w:p>
    <w:p w:rsidR="00AB039C" w:rsidRPr="005160E7" w:rsidRDefault="00AB039C" w:rsidP="00AB039C">
      <w:pPr>
        <w:widowControl/>
        <w:snapToGrid w:val="0"/>
        <w:spacing w:line="320" w:lineRule="atLeast"/>
        <w:ind w:right="-334"/>
        <w:jc w:val="both"/>
        <w:rPr>
          <w:rFonts w:eastAsia="標楷體"/>
          <w:kern w:val="0"/>
          <w:sz w:val="22"/>
        </w:rPr>
      </w:pPr>
      <w:r w:rsidRPr="005160E7">
        <w:rPr>
          <w:rFonts w:eastAsia="標楷體"/>
          <w:kern w:val="0"/>
        </w:rPr>
        <w:t xml:space="preserve">　　　　　</w:t>
      </w:r>
    </w:p>
    <w:p w:rsidR="00AB039C" w:rsidRPr="005160E7" w:rsidRDefault="00AB039C" w:rsidP="00AB039C">
      <w:pPr>
        <w:widowControl/>
        <w:snapToGrid w:val="0"/>
        <w:spacing w:line="320" w:lineRule="atLeast"/>
        <w:ind w:right="250"/>
        <w:jc w:val="both"/>
        <w:rPr>
          <w:rFonts w:eastAsia="標楷體"/>
          <w:kern w:val="0"/>
          <w:sz w:val="22"/>
        </w:rPr>
      </w:pPr>
      <w:r w:rsidRPr="005160E7">
        <w:rPr>
          <w:rFonts w:eastAsia="標楷體"/>
          <w:kern w:val="0"/>
          <w:sz w:val="22"/>
          <w:szCs w:val="22"/>
        </w:rPr>
        <w:t xml:space="preserve"> </w:t>
      </w:r>
    </w:p>
    <w:p w:rsidR="00AB039C" w:rsidRPr="005160E7" w:rsidRDefault="00AB039C" w:rsidP="00AB039C">
      <w:pPr>
        <w:widowControl/>
        <w:tabs>
          <w:tab w:val="left" w:pos="540"/>
          <w:tab w:val="right" w:pos="8669"/>
        </w:tabs>
        <w:snapToGrid w:val="0"/>
        <w:spacing w:beforeLines="50" w:before="180" w:line="300" w:lineRule="auto"/>
        <w:jc w:val="both"/>
        <w:rPr>
          <w:rFonts w:eastAsia="標楷體"/>
          <w:b/>
          <w:bCs/>
          <w:kern w:val="0"/>
          <w:sz w:val="28"/>
          <w:szCs w:val="20"/>
        </w:rPr>
      </w:pPr>
      <w:r w:rsidRPr="005160E7">
        <w:rPr>
          <w:rFonts w:eastAsia="標楷體"/>
          <w:b/>
          <w:bCs/>
          <w:kern w:val="0"/>
          <w:sz w:val="28"/>
          <w:szCs w:val="20"/>
        </w:rPr>
        <w:t>３、</w:t>
      </w:r>
      <w:r w:rsidRPr="00EF4050">
        <w:rPr>
          <w:rFonts w:eastAsia="標楷體"/>
          <w:b/>
          <w:bCs/>
          <w:kern w:val="0"/>
          <w:sz w:val="28"/>
          <w:szCs w:val="20"/>
        </w:rPr>
        <w:t>10</w:t>
      </w:r>
      <w:r w:rsidRPr="00EF4050">
        <w:rPr>
          <w:rFonts w:eastAsia="標楷體" w:hint="eastAsia"/>
          <w:b/>
          <w:bCs/>
          <w:kern w:val="0"/>
          <w:sz w:val="28"/>
          <w:szCs w:val="20"/>
        </w:rPr>
        <w:t>7</w:t>
      </w:r>
      <w:r w:rsidRPr="00EF4050">
        <w:rPr>
          <w:rFonts w:eastAsia="標楷體"/>
          <w:b/>
          <w:bCs/>
          <w:kern w:val="0"/>
          <w:sz w:val="28"/>
          <w:szCs w:val="20"/>
        </w:rPr>
        <w:t>年</w:t>
      </w:r>
      <w:r>
        <w:rPr>
          <w:rFonts w:eastAsia="標楷體" w:hint="eastAsia"/>
          <w:b/>
          <w:bCs/>
          <w:kern w:val="0"/>
          <w:sz w:val="28"/>
          <w:szCs w:val="20"/>
        </w:rPr>
        <w:t>5</w:t>
      </w:r>
      <w:r w:rsidRPr="00EF4050">
        <w:rPr>
          <w:rFonts w:eastAsia="標楷體"/>
          <w:b/>
          <w:bCs/>
          <w:kern w:val="0"/>
          <w:sz w:val="28"/>
          <w:szCs w:val="20"/>
        </w:rPr>
        <w:t>月工業及服務業</w:t>
      </w:r>
      <w:r w:rsidRPr="00EF4050">
        <w:rPr>
          <w:rFonts w:eastAsia="標楷體" w:hint="eastAsia"/>
          <w:b/>
          <w:bCs/>
          <w:kern w:val="0"/>
          <w:sz w:val="28"/>
          <w:szCs w:val="20"/>
        </w:rPr>
        <w:t>總</w:t>
      </w:r>
      <w:r w:rsidRPr="00EF4050">
        <w:rPr>
          <w:rFonts w:eastAsia="標楷體"/>
          <w:b/>
          <w:bCs/>
          <w:kern w:val="0"/>
          <w:sz w:val="28"/>
          <w:szCs w:val="20"/>
        </w:rPr>
        <w:t>薪資較上年同月</w:t>
      </w:r>
      <w:r>
        <w:rPr>
          <w:rFonts w:eastAsia="標楷體" w:hint="eastAsia"/>
          <w:b/>
          <w:bCs/>
          <w:kern w:val="0"/>
          <w:sz w:val="28"/>
          <w:szCs w:val="20"/>
        </w:rPr>
        <w:t>減少</w:t>
      </w:r>
      <w:r>
        <w:rPr>
          <w:rFonts w:eastAsia="標楷體" w:hint="eastAsia"/>
          <w:b/>
          <w:bCs/>
          <w:kern w:val="0"/>
          <w:sz w:val="28"/>
          <w:szCs w:val="20"/>
        </w:rPr>
        <w:t>1.82</w:t>
      </w:r>
      <w:r w:rsidRPr="00EF4050">
        <w:rPr>
          <w:rFonts w:eastAsia="標楷體"/>
          <w:b/>
          <w:bCs/>
          <w:kern w:val="0"/>
          <w:sz w:val="28"/>
          <w:szCs w:val="20"/>
        </w:rPr>
        <w:t>%</w:t>
      </w:r>
    </w:p>
    <w:p w:rsidR="00AB039C" w:rsidRPr="00EF4050" w:rsidRDefault="00AB039C" w:rsidP="00AB039C">
      <w:pPr>
        <w:snapToGrid w:val="0"/>
        <w:spacing w:before="50" w:line="300" w:lineRule="auto"/>
        <w:ind w:leftChars="119" w:left="569" w:rightChars="18" w:right="43" w:hangingChars="101" w:hanging="283"/>
        <w:jc w:val="both"/>
        <w:rPr>
          <w:rFonts w:eastAsia="標楷體"/>
          <w:sz w:val="28"/>
          <w:szCs w:val="32"/>
        </w:rPr>
      </w:pPr>
      <w:r w:rsidRPr="00EF4050">
        <w:rPr>
          <w:rFonts w:eastAsia="標楷體"/>
          <w:sz w:val="28"/>
          <w:szCs w:val="32"/>
        </w:rPr>
        <w:t>－</w:t>
      </w:r>
      <w:r w:rsidRPr="00EF4050">
        <w:rPr>
          <w:rFonts w:eastAsia="標楷體"/>
          <w:sz w:val="28"/>
          <w:szCs w:val="32"/>
        </w:rPr>
        <w:t>10</w:t>
      </w:r>
      <w:r w:rsidRPr="00EF4050">
        <w:rPr>
          <w:rFonts w:eastAsia="標楷體" w:hint="eastAsia"/>
          <w:sz w:val="28"/>
          <w:szCs w:val="32"/>
        </w:rPr>
        <w:t>7</w:t>
      </w:r>
      <w:r w:rsidRPr="00EF4050">
        <w:rPr>
          <w:rFonts w:eastAsia="標楷體"/>
          <w:sz w:val="28"/>
          <w:szCs w:val="32"/>
        </w:rPr>
        <w:t>年</w:t>
      </w:r>
      <w:r>
        <w:rPr>
          <w:rFonts w:eastAsia="標楷體" w:hint="eastAsia"/>
          <w:sz w:val="28"/>
          <w:szCs w:val="32"/>
        </w:rPr>
        <w:t>5</w:t>
      </w:r>
      <w:r w:rsidRPr="00EF4050">
        <w:rPr>
          <w:rFonts w:eastAsia="標楷體"/>
          <w:sz w:val="28"/>
          <w:szCs w:val="32"/>
        </w:rPr>
        <w:t>月工業及服務業每人每月</w:t>
      </w:r>
      <w:r w:rsidRPr="00EF4050">
        <w:rPr>
          <w:rFonts w:eastAsia="標楷體" w:hint="eastAsia"/>
          <w:sz w:val="28"/>
          <w:szCs w:val="32"/>
        </w:rPr>
        <w:t>總</w:t>
      </w:r>
      <w:r w:rsidRPr="00EF4050">
        <w:rPr>
          <w:rFonts w:eastAsia="標楷體"/>
          <w:sz w:val="28"/>
          <w:szCs w:val="32"/>
        </w:rPr>
        <w:t>薪資平均為</w:t>
      </w:r>
      <w:r w:rsidRPr="00EF4050">
        <w:rPr>
          <w:rFonts w:eastAsia="標楷體" w:hint="eastAsia"/>
          <w:sz w:val="28"/>
          <w:szCs w:val="32"/>
        </w:rPr>
        <w:t>4</w:t>
      </w:r>
      <w:r>
        <w:rPr>
          <w:rFonts w:eastAsia="標楷體" w:hint="eastAsia"/>
          <w:sz w:val="28"/>
          <w:szCs w:val="32"/>
        </w:rPr>
        <w:t>7</w:t>
      </w:r>
      <w:r w:rsidRPr="00EF4050">
        <w:rPr>
          <w:rFonts w:eastAsia="標楷體" w:hint="eastAsia"/>
          <w:sz w:val="28"/>
          <w:szCs w:val="32"/>
        </w:rPr>
        <w:t>,</w:t>
      </w:r>
      <w:r>
        <w:rPr>
          <w:rFonts w:eastAsia="標楷體" w:hint="eastAsia"/>
          <w:sz w:val="28"/>
          <w:szCs w:val="32"/>
        </w:rPr>
        <w:t>958</w:t>
      </w:r>
      <w:r w:rsidRPr="00EF4050">
        <w:rPr>
          <w:rFonts w:eastAsia="標楷體"/>
          <w:sz w:val="28"/>
          <w:szCs w:val="32"/>
        </w:rPr>
        <w:t>元，較上年同月</w:t>
      </w:r>
      <w:r>
        <w:rPr>
          <w:rFonts w:eastAsia="標楷體" w:hint="eastAsia"/>
          <w:sz w:val="28"/>
          <w:szCs w:val="32"/>
        </w:rPr>
        <w:t>減少</w:t>
      </w:r>
      <w:r>
        <w:rPr>
          <w:rFonts w:eastAsia="標楷體" w:hint="eastAsia"/>
          <w:sz w:val="28"/>
          <w:szCs w:val="32"/>
        </w:rPr>
        <w:t>1.82</w:t>
      </w:r>
      <w:r w:rsidRPr="00EF4050">
        <w:rPr>
          <w:rFonts w:eastAsia="標楷體"/>
          <w:sz w:val="28"/>
          <w:szCs w:val="32"/>
        </w:rPr>
        <w:t>%</w:t>
      </w:r>
      <w:r w:rsidRPr="00EF4050">
        <w:rPr>
          <w:rFonts w:eastAsia="標楷體"/>
          <w:sz w:val="28"/>
          <w:szCs w:val="32"/>
        </w:rPr>
        <w:t>；其中，經常性薪資為</w:t>
      </w:r>
      <w:r w:rsidRPr="00EF4050">
        <w:rPr>
          <w:rFonts w:eastAsia="標楷體" w:hint="eastAsia"/>
          <w:sz w:val="28"/>
          <w:szCs w:val="32"/>
        </w:rPr>
        <w:t>40</w:t>
      </w:r>
      <w:r w:rsidRPr="00EF4050">
        <w:rPr>
          <w:rFonts w:eastAsia="標楷體"/>
          <w:sz w:val="28"/>
          <w:szCs w:val="32"/>
        </w:rPr>
        <w:t>,</w:t>
      </w:r>
      <w:r>
        <w:rPr>
          <w:rFonts w:eastAsia="標楷體" w:hint="eastAsia"/>
          <w:sz w:val="28"/>
          <w:szCs w:val="32"/>
        </w:rPr>
        <w:t>874</w:t>
      </w:r>
      <w:r w:rsidRPr="00EF4050">
        <w:rPr>
          <w:rFonts w:eastAsia="標楷體"/>
          <w:sz w:val="28"/>
          <w:szCs w:val="32"/>
        </w:rPr>
        <w:t>元，增</w:t>
      </w:r>
      <w:r w:rsidRPr="00EF4050">
        <w:rPr>
          <w:rFonts w:eastAsia="標楷體" w:hint="eastAsia"/>
          <w:sz w:val="28"/>
          <w:szCs w:val="32"/>
        </w:rPr>
        <w:t>加</w:t>
      </w:r>
      <w:r w:rsidRPr="00EF4050">
        <w:rPr>
          <w:rFonts w:eastAsia="標楷體" w:hint="eastAsia"/>
          <w:sz w:val="28"/>
          <w:szCs w:val="32"/>
        </w:rPr>
        <w:t>2.</w:t>
      </w:r>
      <w:r>
        <w:rPr>
          <w:rFonts w:eastAsia="標楷體" w:hint="eastAsia"/>
          <w:sz w:val="28"/>
          <w:szCs w:val="32"/>
        </w:rPr>
        <w:t>48</w:t>
      </w:r>
      <w:r w:rsidRPr="00EF4050">
        <w:rPr>
          <w:rFonts w:eastAsia="標楷體"/>
          <w:sz w:val="28"/>
          <w:szCs w:val="32"/>
        </w:rPr>
        <w:t>%</w:t>
      </w:r>
      <w:r w:rsidRPr="00EF4050">
        <w:rPr>
          <w:rFonts w:eastAsia="標楷體"/>
          <w:sz w:val="28"/>
          <w:szCs w:val="32"/>
        </w:rPr>
        <w:t>。</w:t>
      </w:r>
    </w:p>
    <w:p w:rsidR="00AB039C" w:rsidRPr="00EF4050" w:rsidRDefault="00AB039C" w:rsidP="00AB039C">
      <w:pPr>
        <w:snapToGrid w:val="0"/>
        <w:spacing w:before="50" w:line="300" w:lineRule="auto"/>
        <w:ind w:leftChars="119" w:left="569" w:rightChars="18" w:right="43" w:hangingChars="101" w:hanging="283"/>
        <w:jc w:val="both"/>
        <w:rPr>
          <w:rFonts w:eastAsia="標楷體"/>
          <w:sz w:val="28"/>
          <w:szCs w:val="32"/>
        </w:rPr>
      </w:pPr>
      <w:r w:rsidRPr="00EF4050">
        <w:rPr>
          <w:rFonts w:eastAsia="標楷體"/>
          <w:sz w:val="28"/>
          <w:szCs w:val="32"/>
        </w:rPr>
        <w:t>－</w:t>
      </w:r>
      <w:r w:rsidRPr="00EF4050">
        <w:rPr>
          <w:rFonts w:eastAsia="標楷體"/>
          <w:sz w:val="28"/>
          <w:szCs w:val="32"/>
        </w:rPr>
        <w:t>10</w:t>
      </w:r>
      <w:r w:rsidRPr="00EF4050">
        <w:rPr>
          <w:rFonts w:eastAsia="標楷體" w:hint="eastAsia"/>
          <w:sz w:val="28"/>
          <w:szCs w:val="32"/>
        </w:rPr>
        <w:t>7</w:t>
      </w:r>
      <w:r w:rsidRPr="00EF4050">
        <w:rPr>
          <w:rFonts w:eastAsia="標楷體"/>
          <w:sz w:val="28"/>
          <w:szCs w:val="32"/>
        </w:rPr>
        <w:t>年</w:t>
      </w:r>
      <w:r>
        <w:rPr>
          <w:rFonts w:eastAsia="標楷體" w:hint="eastAsia"/>
          <w:sz w:val="28"/>
          <w:szCs w:val="32"/>
        </w:rPr>
        <w:t>5</w:t>
      </w:r>
      <w:r w:rsidRPr="00EF4050">
        <w:rPr>
          <w:rFonts w:eastAsia="標楷體"/>
          <w:sz w:val="28"/>
          <w:szCs w:val="32"/>
        </w:rPr>
        <w:t>月製造業</w:t>
      </w:r>
      <w:r w:rsidRPr="00EF4050">
        <w:rPr>
          <w:rFonts w:eastAsia="標楷體" w:hint="eastAsia"/>
          <w:sz w:val="28"/>
          <w:szCs w:val="32"/>
        </w:rPr>
        <w:t>、</w:t>
      </w:r>
      <w:r w:rsidRPr="00EF4050">
        <w:rPr>
          <w:rFonts w:eastAsia="標楷體"/>
          <w:sz w:val="28"/>
          <w:szCs w:val="32"/>
        </w:rPr>
        <w:t>電力及燃氣供應業</w:t>
      </w:r>
      <w:r w:rsidRPr="00EF4050">
        <w:rPr>
          <w:rFonts w:eastAsia="標楷體" w:hint="eastAsia"/>
          <w:sz w:val="28"/>
          <w:szCs w:val="32"/>
        </w:rPr>
        <w:t>、</w:t>
      </w:r>
      <w:r w:rsidRPr="00EF4050">
        <w:rPr>
          <w:rFonts w:eastAsia="標楷體"/>
          <w:sz w:val="28"/>
          <w:szCs w:val="32"/>
        </w:rPr>
        <w:t>金融及保險業</w:t>
      </w:r>
      <w:r w:rsidRPr="00EF4050">
        <w:rPr>
          <w:rFonts w:eastAsia="標楷體" w:hint="eastAsia"/>
          <w:sz w:val="28"/>
          <w:szCs w:val="32"/>
        </w:rPr>
        <w:t>總</w:t>
      </w:r>
      <w:r w:rsidRPr="00EF4050">
        <w:rPr>
          <w:rFonts w:eastAsia="標楷體"/>
          <w:sz w:val="28"/>
          <w:szCs w:val="32"/>
        </w:rPr>
        <w:t>薪資分別為</w:t>
      </w:r>
      <w:r>
        <w:rPr>
          <w:rFonts w:eastAsia="標楷體" w:hint="eastAsia"/>
          <w:sz w:val="28"/>
          <w:szCs w:val="32"/>
        </w:rPr>
        <w:t>46</w:t>
      </w:r>
      <w:r w:rsidRPr="00EF4050">
        <w:rPr>
          <w:rFonts w:eastAsia="標楷體"/>
          <w:sz w:val="28"/>
          <w:szCs w:val="32"/>
        </w:rPr>
        <w:t>,</w:t>
      </w:r>
      <w:r>
        <w:rPr>
          <w:rFonts w:eastAsia="標楷體" w:hint="eastAsia"/>
          <w:sz w:val="28"/>
          <w:szCs w:val="32"/>
        </w:rPr>
        <w:t>502</w:t>
      </w:r>
      <w:r w:rsidRPr="00EF4050">
        <w:rPr>
          <w:rFonts w:eastAsia="標楷體"/>
          <w:sz w:val="28"/>
          <w:szCs w:val="32"/>
        </w:rPr>
        <w:t>元</w:t>
      </w:r>
      <w:r w:rsidRPr="00EF4050">
        <w:rPr>
          <w:rFonts w:eastAsia="標楷體" w:hint="eastAsia"/>
          <w:sz w:val="28"/>
          <w:szCs w:val="32"/>
        </w:rPr>
        <w:t>、</w:t>
      </w:r>
      <w:r>
        <w:rPr>
          <w:rFonts w:eastAsia="標楷體" w:hint="eastAsia"/>
          <w:sz w:val="28"/>
          <w:szCs w:val="32"/>
        </w:rPr>
        <w:t>69</w:t>
      </w:r>
      <w:r w:rsidRPr="00EF4050">
        <w:rPr>
          <w:rFonts w:eastAsia="標楷體"/>
          <w:sz w:val="28"/>
          <w:szCs w:val="32"/>
        </w:rPr>
        <w:t>,</w:t>
      </w:r>
      <w:r>
        <w:rPr>
          <w:rFonts w:eastAsia="標楷體" w:hint="eastAsia"/>
          <w:sz w:val="28"/>
          <w:szCs w:val="32"/>
        </w:rPr>
        <w:t>108</w:t>
      </w:r>
      <w:r w:rsidRPr="00EF4050">
        <w:rPr>
          <w:rFonts w:eastAsia="標楷體"/>
          <w:sz w:val="28"/>
          <w:szCs w:val="32"/>
        </w:rPr>
        <w:t>元及</w:t>
      </w:r>
      <w:r>
        <w:rPr>
          <w:rFonts w:eastAsia="標楷體" w:hint="eastAsia"/>
          <w:sz w:val="28"/>
          <w:szCs w:val="32"/>
        </w:rPr>
        <w:t>87</w:t>
      </w:r>
      <w:r w:rsidRPr="00EF4050">
        <w:rPr>
          <w:rFonts w:eastAsia="標楷體"/>
          <w:sz w:val="28"/>
          <w:szCs w:val="32"/>
        </w:rPr>
        <w:t>,</w:t>
      </w:r>
      <w:r>
        <w:rPr>
          <w:rFonts w:eastAsia="標楷體" w:hint="eastAsia"/>
          <w:sz w:val="28"/>
          <w:szCs w:val="32"/>
        </w:rPr>
        <w:t>816</w:t>
      </w:r>
      <w:r w:rsidRPr="00EF4050">
        <w:rPr>
          <w:rFonts w:eastAsia="標楷體"/>
          <w:sz w:val="28"/>
          <w:szCs w:val="32"/>
        </w:rPr>
        <w:t>元，較上年同月分別</w:t>
      </w:r>
      <w:r>
        <w:rPr>
          <w:rFonts w:eastAsia="標楷體" w:hint="eastAsia"/>
          <w:sz w:val="28"/>
          <w:szCs w:val="32"/>
        </w:rPr>
        <w:t>減少</w:t>
      </w:r>
      <w:r>
        <w:rPr>
          <w:rFonts w:eastAsia="標楷體" w:hint="eastAsia"/>
          <w:sz w:val="28"/>
          <w:szCs w:val="32"/>
        </w:rPr>
        <w:t>2.52</w:t>
      </w:r>
      <w:r w:rsidRPr="00EF4050">
        <w:rPr>
          <w:rFonts w:eastAsia="標楷體" w:hint="eastAsia"/>
          <w:sz w:val="28"/>
          <w:szCs w:val="32"/>
        </w:rPr>
        <w:t>%</w:t>
      </w:r>
      <w:r w:rsidRPr="00EF4050">
        <w:rPr>
          <w:rFonts w:eastAsia="標楷體" w:hint="eastAsia"/>
          <w:sz w:val="28"/>
          <w:szCs w:val="32"/>
        </w:rPr>
        <w:t>、</w:t>
      </w:r>
      <w:r>
        <w:rPr>
          <w:rFonts w:eastAsia="標楷體" w:hint="eastAsia"/>
          <w:sz w:val="28"/>
          <w:szCs w:val="32"/>
        </w:rPr>
        <w:t>63.72</w:t>
      </w:r>
      <w:r w:rsidRPr="00EF4050">
        <w:rPr>
          <w:rFonts w:eastAsia="標楷體"/>
          <w:sz w:val="28"/>
          <w:szCs w:val="32"/>
        </w:rPr>
        <w:t>%</w:t>
      </w:r>
      <w:r w:rsidRPr="00EF4050">
        <w:rPr>
          <w:rFonts w:eastAsia="標楷體"/>
          <w:sz w:val="28"/>
          <w:szCs w:val="32"/>
        </w:rPr>
        <w:t>及</w:t>
      </w:r>
      <w:r>
        <w:rPr>
          <w:rFonts w:eastAsia="標楷體" w:hint="eastAsia"/>
          <w:sz w:val="28"/>
          <w:szCs w:val="32"/>
        </w:rPr>
        <w:t>增加</w:t>
      </w:r>
      <w:r>
        <w:rPr>
          <w:rFonts w:eastAsia="標楷體" w:hint="eastAsia"/>
          <w:sz w:val="28"/>
          <w:szCs w:val="32"/>
        </w:rPr>
        <w:t>0.24</w:t>
      </w:r>
      <w:r w:rsidRPr="00EF4050">
        <w:rPr>
          <w:rFonts w:eastAsia="標楷體" w:hint="eastAsia"/>
          <w:sz w:val="28"/>
          <w:szCs w:val="32"/>
        </w:rPr>
        <w:t>%</w:t>
      </w:r>
      <w:r w:rsidRPr="00EF4050">
        <w:rPr>
          <w:rFonts w:eastAsia="標楷體"/>
          <w:sz w:val="28"/>
          <w:szCs w:val="32"/>
        </w:rPr>
        <w:t>。</w:t>
      </w:r>
    </w:p>
    <w:p w:rsidR="005160E7" w:rsidRPr="005160E7" w:rsidRDefault="00AB039C" w:rsidP="00AB039C">
      <w:pPr>
        <w:snapToGrid w:val="0"/>
        <w:spacing w:before="50" w:line="300" w:lineRule="auto"/>
        <w:ind w:leftChars="119" w:left="569" w:rightChars="18" w:right="43" w:hangingChars="101" w:hanging="283"/>
        <w:jc w:val="both"/>
        <w:rPr>
          <w:rFonts w:eastAsia="標楷體"/>
          <w:sz w:val="28"/>
          <w:szCs w:val="32"/>
        </w:rPr>
      </w:pPr>
      <w:r w:rsidRPr="00EF4050">
        <w:rPr>
          <w:rFonts w:eastAsia="標楷體"/>
          <w:sz w:val="28"/>
          <w:szCs w:val="32"/>
        </w:rPr>
        <w:t>－</w:t>
      </w:r>
      <w:r w:rsidRPr="00EF4050">
        <w:rPr>
          <w:rFonts w:eastAsia="標楷體"/>
          <w:sz w:val="28"/>
          <w:szCs w:val="32"/>
        </w:rPr>
        <w:t>10</w:t>
      </w:r>
      <w:r w:rsidRPr="00EF4050">
        <w:rPr>
          <w:rFonts w:eastAsia="標楷體" w:hint="eastAsia"/>
          <w:sz w:val="28"/>
          <w:szCs w:val="32"/>
        </w:rPr>
        <w:t>7</w:t>
      </w:r>
      <w:r w:rsidRPr="00EF4050">
        <w:rPr>
          <w:rFonts w:eastAsia="標楷體"/>
          <w:sz w:val="28"/>
          <w:szCs w:val="32"/>
        </w:rPr>
        <w:t>年</w:t>
      </w:r>
      <w:r w:rsidRPr="00EF4050">
        <w:rPr>
          <w:rFonts w:eastAsia="標楷體" w:hint="eastAsia"/>
          <w:sz w:val="28"/>
          <w:szCs w:val="32"/>
        </w:rPr>
        <w:t>1</w:t>
      </w:r>
      <w:r w:rsidRPr="00EF4050">
        <w:rPr>
          <w:rFonts w:eastAsia="標楷體" w:hint="eastAsia"/>
          <w:sz w:val="28"/>
          <w:szCs w:val="32"/>
        </w:rPr>
        <w:t>至</w:t>
      </w:r>
      <w:r>
        <w:rPr>
          <w:rFonts w:eastAsia="標楷體" w:hint="eastAsia"/>
          <w:sz w:val="28"/>
          <w:szCs w:val="32"/>
        </w:rPr>
        <w:t>5</w:t>
      </w:r>
      <w:r w:rsidRPr="00EF4050">
        <w:rPr>
          <w:rFonts w:eastAsia="標楷體" w:hint="eastAsia"/>
          <w:sz w:val="28"/>
          <w:szCs w:val="32"/>
        </w:rPr>
        <w:t>月總薪資平均為</w:t>
      </w:r>
      <w:r w:rsidRPr="00EF4050">
        <w:rPr>
          <w:rFonts w:eastAsia="標楷體" w:hint="eastAsia"/>
          <w:sz w:val="28"/>
          <w:szCs w:val="32"/>
        </w:rPr>
        <w:t>5</w:t>
      </w:r>
      <w:r w:rsidR="005472F6">
        <w:rPr>
          <w:rFonts w:eastAsia="標楷體" w:hint="eastAsia"/>
          <w:sz w:val="28"/>
          <w:szCs w:val="32"/>
        </w:rPr>
        <w:t>6</w:t>
      </w:r>
      <w:r w:rsidRPr="00EF4050">
        <w:rPr>
          <w:rFonts w:eastAsia="標楷體" w:hint="eastAsia"/>
          <w:sz w:val="28"/>
          <w:szCs w:val="32"/>
        </w:rPr>
        <w:t>,</w:t>
      </w:r>
      <w:r>
        <w:rPr>
          <w:rFonts w:eastAsia="標楷體" w:hint="eastAsia"/>
          <w:sz w:val="28"/>
          <w:szCs w:val="32"/>
        </w:rPr>
        <w:t>998</w:t>
      </w:r>
      <w:r w:rsidRPr="00EF4050">
        <w:rPr>
          <w:rFonts w:eastAsia="標楷體" w:hint="eastAsia"/>
          <w:sz w:val="28"/>
          <w:szCs w:val="32"/>
        </w:rPr>
        <w:t>元，較上年同</w:t>
      </w:r>
      <w:r>
        <w:rPr>
          <w:rFonts w:eastAsia="標楷體" w:hint="eastAsia"/>
          <w:sz w:val="28"/>
          <w:szCs w:val="32"/>
        </w:rPr>
        <w:t>期</w:t>
      </w:r>
      <w:r w:rsidRPr="00EF4050">
        <w:rPr>
          <w:rFonts w:eastAsia="標楷體" w:hint="eastAsia"/>
          <w:sz w:val="28"/>
          <w:szCs w:val="32"/>
        </w:rPr>
        <w:t>增加</w:t>
      </w:r>
      <w:r>
        <w:rPr>
          <w:rFonts w:eastAsia="標楷體" w:hint="eastAsia"/>
          <w:sz w:val="28"/>
          <w:szCs w:val="32"/>
        </w:rPr>
        <w:t>3.20</w:t>
      </w:r>
      <w:r w:rsidRPr="00EF4050">
        <w:rPr>
          <w:rFonts w:eastAsia="標楷體"/>
          <w:sz w:val="28"/>
          <w:szCs w:val="32"/>
        </w:rPr>
        <w:t>%</w:t>
      </w:r>
      <w:r w:rsidRPr="00EF4050">
        <w:rPr>
          <w:rFonts w:eastAsia="標楷體" w:hint="eastAsia"/>
          <w:sz w:val="28"/>
          <w:szCs w:val="32"/>
        </w:rPr>
        <w:t>；</w:t>
      </w:r>
      <w:r w:rsidRPr="00EF4050">
        <w:rPr>
          <w:rFonts w:eastAsia="標楷體"/>
          <w:sz w:val="28"/>
          <w:szCs w:val="32"/>
        </w:rPr>
        <w:t>扣除</w:t>
      </w:r>
      <w:r w:rsidRPr="00EF4050">
        <w:rPr>
          <w:rFonts w:eastAsia="標楷體" w:hint="eastAsia"/>
          <w:sz w:val="28"/>
          <w:szCs w:val="32"/>
        </w:rPr>
        <w:t>同期間</w:t>
      </w:r>
      <w:r w:rsidRPr="00EF4050">
        <w:rPr>
          <w:rFonts w:eastAsia="標楷體"/>
          <w:sz w:val="28"/>
          <w:szCs w:val="32"/>
        </w:rPr>
        <w:t>消費者物價指數上漲</w:t>
      </w:r>
      <w:r w:rsidRPr="00EF4050">
        <w:rPr>
          <w:rFonts w:eastAsia="標楷體" w:hint="eastAsia"/>
          <w:sz w:val="28"/>
          <w:szCs w:val="32"/>
        </w:rPr>
        <w:t>1</w:t>
      </w:r>
      <w:r w:rsidRPr="00EF4050">
        <w:rPr>
          <w:rFonts w:eastAsia="標楷體"/>
          <w:sz w:val="28"/>
          <w:szCs w:val="32"/>
        </w:rPr>
        <w:t>.</w:t>
      </w:r>
      <w:r w:rsidRPr="00EF4050">
        <w:rPr>
          <w:rFonts w:eastAsia="標楷體" w:hint="eastAsia"/>
          <w:sz w:val="28"/>
          <w:szCs w:val="32"/>
        </w:rPr>
        <w:t>6</w:t>
      </w:r>
      <w:r>
        <w:rPr>
          <w:rFonts w:eastAsia="標楷體" w:hint="eastAsia"/>
          <w:sz w:val="28"/>
          <w:szCs w:val="32"/>
        </w:rPr>
        <w:t>7</w:t>
      </w:r>
      <w:r w:rsidRPr="00EF4050">
        <w:rPr>
          <w:rFonts w:eastAsia="標楷體"/>
          <w:sz w:val="28"/>
          <w:szCs w:val="32"/>
        </w:rPr>
        <w:t>%</w:t>
      </w:r>
      <w:r w:rsidRPr="00EF4050">
        <w:rPr>
          <w:rFonts w:eastAsia="標楷體"/>
          <w:sz w:val="28"/>
          <w:szCs w:val="32"/>
        </w:rPr>
        <w:t>後，實質</w:t>
      </w:r>
      <w:r w:rsidRPr="00EF4050">
        <w:rPr>
          <w:rFonts w:eastAsia="標楷體" w:hint="eastAsia"/>
          <w:sz w:val="28"/>
          <w:szCs w:val="32"/>
        </w:rPr>
        <w:t>總</w:t>
      </w:r>
      <w:r w:rsidRPr="00EF4050">
        <w:rPr>
          <w:rFonts w:eastAsia="標楷體"/>
          <w:sz w:val="28"/>
          <w:szCs w:val="32"/>
        </w:rPr>
        <w:t>薪資平均為</w:t>
      </w:r>
      <w:r w:rsidRPr="00EF4050">
        <w:rPr>
          <w:rFonts w:eastAsia="標楷體" w:hint="eastAsia"/>
          <w:sz w:val="28"/>
          <w:szCs w:val="32"/>
        </w:rPr>
        <w:t>5</w:t>
      </w:r>
      <w:r>
        <w:rPr>
          <w:rFonts w:eastAsia="標楷體" w:hint="eastAsia"/>
          <w:sz w:val="28"/>
          <w:szCs w:val="32"/>
        </w:rPr>
        <w:t>3</w:t>
      </w:r>
      <w:r w:rsidRPr="00EF4050">
        <w:rPr>
          <w:rFonts w:eastAsia="標楷體"/>
          <w:sz w:val="28"/>
          <w:szCs w:val="32"/>
        </w:rPr>
        <w:t>,</w:t>
      </w:r>
      <w:r>
        <w:rPr>
          <w:rFonts w:eastAsia="標楷體" w:hint="eastAsia"/>
          <w:sz w:val="28"/>
          <w:szCs w:val="32"/>
        </w:rPr>
        <w:t>384</w:t>
      </w:r>
      <w:r w:rsidRPr="00EF4050">
        <w:rPr>
          <w:rFonts w:eastAsia="標楷體"/>
          <w:sz w:val="28"/>
          <w:szCs w:val="32"/>
        </w:rPr>
        <w:t>元，實質經常性薪資為</w:t>
      </w:r>
      <w:r w:rsidRPr="00EF4050">
        <w:rPr>
          <w:rFonts w:eastAsia="標楷體"/>
          <w:sz w:val="28"/>
          <w:szCs w:val="32"/>
        </w:rPr>
        <w:t>38,</w:t>
      </w:r>
      <w:r>
        <w:rPr>
          <w:rFonts w:eastAsia="標楷體" w:hint="eastAsia"/>
          <w:sz w:val="28"/>
          <w:szCs w:val="32"/>
        </w:rPr>
        <w:t>138</w:t>
      </w:r>
      <w:r w:rsidRPr="00EF4050">
        <w:rPr>
          <w:rFonts w:eastAsia="標楷體"/>
          <w:sz w:val="28"/>
          <w:szCs w:val="32"/>
        </w:rPr>
        <w:t>元，分別</w:t>
      </w:r>
      <w:r w:rsidRPr="00EF4050">
        <w:rPr>
          <w:rFonts w:eastAsia="標楷體" w:hint="eastAsia"/>
          <w:sz w:val="28"/>
          <w:szCs w:val="32"/>
        </w:rPr>
        <w:t>增加</w:t>
      </w:r>
      <w:r>
        <w:rPr>
          <w:rFonts w:eastAsia="標楷體" w:hint="eastAsia"/>
          <w:sz w:val="28"/>
          <w:szCs w:val="32"/>
        </w:rPr>
        <w:t>1.50</w:t>
      </w:r>
      <w:r w:rsidRPr="00EF4050">
        <w:rPr>
          <w:rFonts w:eastAsia="標楷體"/>
          <w:sz w:val="28"/>
          <w:szCs w:val="32"/>
        </w:rPr>
        <w:t>%</w:t>
      </w:r>
      <w:r w:rsidRPr="00EF4050">
        <w:rPr>
          <w:rFonts w:eastAsia="標楷體"/>
          <w:sz w:val="28"/>
          <w:szCs w:val="32"/>
        </w:rPr>
        <w:t>及</w:t>
      </w:r>
      <w:r w:rsidRPr="00EF4050">
        <w:rPr>
          <w:rFonts w:eastAsia="標楷體" w:hint="eastAsia"/>
          <w:sz w:val="28"/>
          <w:szCs w:val="32"/>
        </w:rPr>
        <w:t>0.</w:t>
      </w:r>
      <w:r>
        <w:rPr>
          <w:rFonts w:eastAsia="標楷體" w:hint="eastAsia"/>
          <w:sz w:val="28"/>
          <w:szCs w:val="32"/>
        </w:rPr>
        <w:t>87</w:t>
      </w:r>
      <w:r w:rsidRPr="00EF4050">
        <w:rPr>
          <w:rFonts w:eastAsia="標楷體"/>
          <w:sz w:val="28"/>
          <w:szCs w:val="32"/>
        </w:rPr>
        <w:t>%</w:t>
      </w:r>
      <w:r w:rsidRPr="00EF4050">
        <w:rPr>
          <w:rFonts w:eastAsia="標楷體"/>
          <w:sz w:val="28"/>
          <w:szCs w:val="32"/>
        </w:rPr>
        <w:t>。</w:t>
      </w:r>
    </w:p>
    <w:p w:rsidR="005160E7" w:rsidRPr="005160E7" w:rsidRDefault="005160E7" w:rsidP="005160E7">
      <w:pPr>
        <w:snapToGrid w:val="0"/>
        <w:spacing w:before="50" w:line="300" w:lineRule="auto"/>
        <w:ind w:leftChars="119" w:left="569" w:rightChars="18" w:right="43" w:hangingChars="101" w:hanging="283"/>
        <w:jc w:val="center"/>
        <w:rPr>
          <w:rFonts w:eastAsia="標楷體"/>
          <w:sz w:val="28"/>
          <w:szCs w:val="32"/>
        </w:rPr>
      </w:pPr>
      <w:r w:rsidRPr="005160E7">
        <w:rPr>
          <w:rFonts w:eastAsia="標楷體"/>
          <w:b/>
          <w:bCs/>
          <w:sz w:val="28"/>
        </w:rPr>
        <w:br w:type="page"/>
      </w:r>
      <w:r w:rsidRPr="005160E7">
        <w:rPr>
          <w:rFonts w:eastAsia="標楷體"/>
          <w:b/>
          <w:bCs/>
          <w:sz w:val="28"/>
        </w:rPr>
        <w:t>表</w:t>
      </w:r>
      <w:r w:rsidRPr="005160E7">
        <w:rPr>
          <w:rFonts w:eastAsia="標楷體"/>
          <w:b/>
          <w:bCs/>
          <w:sz w:val="28"/>
        </w:rPr>
        <w:t xml:space="preserve"> 2-9-3  </w:t>
      </w:r>
      <w:r w:rsidRPr="005160E7">
        <w:rPr>
          <w:rFonts w:eastAsia="標楷體"/>
          <w:b/>
          <w:bCs/>
          <w:sz w:val="28"/>
        </w:rPr>
        <w:t>工業及服務業受僱員工每人每月薪資統計</w:t>
      </w:r>
    </w:p>
    <w:tbl>
      <w:tblPr>
        <w:tblW w:w="9258" w:type="dxa"/>
        <w:jc w:val="center"/>
        <w:tblInd w:w="-631"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149"/>
        <w:gridCol w:w="1701"/>
        <w:gridCol w:w="1686"/>
        <w:gridCol w:w="1665"/>
      </w:tblGrid>
      <w:tr w:rsidR="00AB039C" w:rsidRPr="005160E7" w:rsidTr="00F147FB">
        <w:trPr>
          <w:cantSplit/>
          <w:trHeight w:val="533"/>
          <w:jc w:val="center"/>
        </w:trPr>
        <w:tc>
          <w:tcPr>
            <w:tcW w:w="1844" w:type="dxa"/>
            <w:vMerge w:val="restart"/>
            <w:vAlign w:val="center"/>
          </w:tcPr>
          <w:p w:rsidR="00AB039C" w:rsidRPr="005160E7" w:rsidRDefault="00AB039C" w:rsidP="00F147FB">
            <w:pPr>
              <w:widowControl/>
              <w:snapToGrid w:val="0"/>
              <w:jc w:val="center"/>
              <w:rPr>
                <w:rFonts w:eastAsia="標楷體"/>
                <w:spacing w:val="-20"/>
                <w:w w:val="98"/>
              </w:rPr>
            </w:pPr>
            <w:r w:rsidRPr="005160E7">
              <w:rPr>
                <w:rFonts w:eastAsia="標楷體"/>
                <w:kern w:val="0"/>
              </w:rPr>
              <w:t>年</w:t>
            </w:r>
            <w:r w:rsidRPr="005160E7">
              <w:rPr>
                <w:rFonts w:eastAsia="標楷體"/>
                <w:kern w:val="0"/>
              </w:rPr>
              <w:t>(</w:t>
            </w:r>
            <w:r w:rsidRPr="005160E7">
              <w:rPr>
                <w:rFonts w:eastAsia="標楷體"/>
                <w:kern w:val="0"/>
              </w:rPr>
              <w:t>月</w:t>
            </w:r>
            <w:r w:rsidRPr="005160E7">
              <w:rPr>
                <w:rFonts w:eastAsia="標楷體"/>
                <w:kern w:val="0"/>
              </w:rPr>
              <w:t>)</w:t>
            </w:r>
          </w:p>
        </w:tc>
        <w:tc>
          <w:tcPr>
            <w:tcW w:w="2362" w:type="dxa"/>
            <w:gridSpan w:val="2"/>
            <w:tcBorders>
              <w:bottom w:val="nil"/>
            </w:tcBorders>
            <w:vAlign w:val="center"/>
          </w:tcPr>
          <w:p w:rsidR="00AB039C" w:rsidRPr="005160E7" w:rsidRDefault="00AB039C" w:rsidP="00F147FB">
            <w:pPr>
              <w:snapToGrid w:val="0"/>
              <w:jc w:val="center"/>
              <w:rPr>
                <w:rFonts w:eastAsia="標楷體"/>
                <w:spacing w:val="-20"/>
                <w:w w:val="98"/>
              </w:rPr>
            </w:pPr>
            <w:r w:rsidRPr="005160E7">
              <w:rPr>
                <w:rFonts w:eastAsia="標楷體"/>
                <w:spacing w:val="-20"/>
                <w:w w:val="98"/>
              </w:rPr>
              <w:t>工</w:t>
            </w:r>
            <w:r w:rsidRPr="005160E7">
              <w:rPr>
                <w:rFonts w:eastAsia="標楷體"/>
                <w:spacing w:val="-20"/>
                <w:w w:val="98"/>
              </w:rPr>
              <w:t xml:space="preserve"> </w:t>
            </w:r>
            <w:r w:rsidRPr="005160E7">
              <w:rPr>
                <w:rFonts w:eastAsia="標楷體"/>
                <w:spacing w:val="-20"/>
                <w:w w:val="98"/>
              </w:rPr>
              <w:t>業</w:t>
            </w:r>
            <w:r w:rsidRPr="005160E7">
              <w:rPr>
                <w:rFonts w:eastAsia="標楷體"/>
                <w:spacing w:val="-20"/>
                <w:w w:val="98"/>
              </w:rPr>
              <w:t xml:space="preserve"> </w:t>
            </w:r>
            <w:r w:rsidRPr="005160E7">
              <w:rPr>
                <w:rFonts w:eastAsia="標楷體"/>
                <w:spacing w:val="-20"/>
                <w:w w:val="98"/>
              </w:rPr>
              <w:t>及</w:t>
            </w:r>
            <w:r w:rsidRPr="005160E7">
              <w:rPr>
                <w:rFonts w:eastAsia="標楷體"/>
                <w:spacing w:val="-20"/>
                <w:w w:val="98"/>
              </w:rPr>
              <w:t xml:space="preserve"> </w:t>
            </w:r>
            <w:r w:rsidRPr="005160E7">
              <w:rPr>
                <w:rFonts w:eastAsia="標楷體"/>
                <w:spacing w:val="-20"/>
                <w:w w:val="98"/>
              </w:rPr>
              <w:t>服</w:t>
            </w:r>
            <w:r w:rsidRPr="005160E7">
              <w:rPr>
                <w:rFonts w:eastAsia="標楷體"/>
                <w:spacing w:val="-20"/>
                <w:w w:val="98"/>
              </w:rPr>
              <w:t xml:space="preserve"> </w:t>
            </w:r>
            <w:proofErr w:type="gramStart"/>
            <w:r w:rsidRPr="005160E7">
              <w:rPr>
                <w:rFonts w:eastAsia="標楷體"/>
                <w:spacing w:val="-20"/>
                <w:w w:val="98"/>
              </w:rPr>
              <w:t>務</w:t>
            </w:r>
            <w:proofErr w:type="gramEnd"/>
            <w:r w:rsidRPr="005160E7">
              <w:rPr>
                <w:rFonts w:eastAsia="標楷體"/>
                <w:spacing w:val="-20"/>
                <w:w w:val="98"/>
              </w:rPr>
              <w:t xml:space="preserve"> </w:t>
            </w:r>
            <w:r w:rsidRPr="005160E7">
              <w:rPr>
                <w:rFonts w:eastAsia="標楷體"/>
                <w:spacing w:val="-20"/>
                <w:w w:val="98"/>
              </w:rPr>
              <w:t>業</w:t>
            </w:r>
            <w:r w:rsidRPr="005160E7">
              <w:rPr>
                <w:rFonts w:eastAsia="標楷體"/>
                <w:spacing w:val="-20"/>
                <w:w w:val="98"/>
              </w:rPr>
              <w:t>(</w:t>
            </w:r>
            <w:r w:rsidRPr="005160E7">
              <w:rPr>
                <w:rFonts w:eastAsia="標楷體"/>
                <w:spacing w:val="-20"/>
                <w:w w:val="98"/>
              </w:rPr>
              <w:t>元</w:t>
            </w:r>
            <w:r w:rsidRPr="005160E7">
              <w:rPr>
                <w:rFonts w:eastAsia="標楷體"/>
                <w:spacing w:val="-20"/>
                <w:w w:val="98"/>
              </w:rPr>
              <w:t>)</w:t>
            </w:r>
          </w:p>
        </w:tc>
        <w:tc>
          <w:tcPr>
            <w:tcW w:w="1701" w:type="dxa"/>
            <w:vMerge w:val="restart"/>
            <w:vAlign w:val="center"/>
          </w:tcPr>
          <w:p w:rsidR="00AB039C" w:rsidRPr="005160E7" w:rsidRDefault="00AB039C" w:rsidP="00F147FB">
            <w:pPr>
              <w:snapToGrid w:val="0"/>
              <w:jc w:val="center"/>
              <w:rPr>
                <w:rFonts w:eastAsia="標楷體"/>
                <w:spacing w:val="-20"/>
                <w:w w:val="98"/>
              </w:rPr>
            </w:pPr>
            <w:r w:rsidRPr="005160E7">
              <w:rPr>
                <w:rFonts w:eastAsia="標楷體"/>
                <w:spacing w:val="-20"/>
                <w:w w:val="98"/>
              </w:rPr>
              <w:t>製造業</w:t>
            </w:r>
            <w:r w:rsidRPr="005160E7">
              <w:rPr>
                <w:rFonts w:eastAsia="標楷體"/>
                <w:spacing w:val="-20"/>
                <w:w w:val="98"/>
              </w:rPr>
              <w:t>(</w:t>
            </w:r>
            <w:r w:rsidRPr="005160E7">
              <w:rPr>
                <w:rFonts w:eastAsia="標楷體"/>
                <w:spacing w:val="-20"/>
                <w:w w:val="98"/>
              </w:rPr>
              <w:t>元</w:t>
            </w:r>
            <w:r w:rsidRPr="005160E7">
              <w:rPr>
                <w:rFonts w:eastAsia="標楷體"/>
                <w:spacing w:val="-20"/>
                <w:w w:val="98"/>
              </w:rPr>
              <w:t>)</w:t>
            </w:r>
          </w:p>
        </w:tc>
        <w:tc>
          <w:tcPr>
            <w:tcW w:w="1686" w:type="dxa"/>
            <w:vMerge w:val="restart"/>
            <w:vAlign w:val="center"/>
          </w:tcPr>
          <w:p w:rsidR="00AB039C" w:rsidRPr="005160E7" w:rsidRDefault="00AB039C" w:rsidP="00F147FB">
            <w:pPr>
              <w:snapToGrid w:val="0"/>
              <w:jc w:val="center"/>
              <w:rPr>
                <w:rFonts w:eastAsia="標楷體"/>
                <w:spacing w:val="-20"/>
                <w:w w:val="98"/>
              </w:rPr>
            </w:pPr>
            <w:r w:rsidRPr="005160E7">
              <w:rPr>
                <w:rFonts w:eastAsia="標楷體"/>
                <w:spacing w:val="-20"/>
                <w:w w:val="98"/>
              </w:rPr>
              <w:t>電力及燃氣供應業</w:t>
            </w:r>
            <w:r w:rsidRPr="005160E7">
              <w:rPr>
                <w:rFonts w:eastAsia="標楷體"/>
                <w:spacing w:val="-20"/>
                <w:w w:val="98"/>
              </w:rPr>
              <w:t>(</w:t>
            </w:r>
            <w:r w:rsidRPr="005160E7">
              <w:rPr>
                <w:rFonts w:eastAsia="標楷體"/>
                <w:spacing w:val="-20"/>
                <w:w w:val="98"/>
              </w:rPr>
              <w:t>元</w:t>
            </w:r>
            <w:r w:rsidRPr="005160E7">
              <w:rPr>
                <w:rFonts w:eastAsia="標楷體"/>
                <w:spacing w:val="-20"/>
                <w:w w:val="98"/>
              </w:rPr>
              <w:t>)</w:t>
            </w:r>
          </w:p>
        </w:tc>
        <w:tc>
          <w:tcPr>
            <w:tcW w:w="1665" w:type="dxa"/>
            <w:vMerge w:val="restart"/>
            <w:vAlign w:val="center"/>
          </w:tcPr>
          <w:p w:rsidR="00AB039C" w:rsidRPr="005160E7" w:rsidRDefault="00AB039C" w:rsidP="00F147FB">
            <w:pPr>
              <w:widowControl/>
              <w:snapToGrid w:val="0"/>
              <w:jc w:val="center"/>
              <w:rPr>
                <w:rFonts w:eastAsia="標楷體"/>
                <w:spacing w:val="-20"/>
                <w:w w:val="98"/>
              </w:rPr>
            </w:pPr>
            <w:r w:rsidRPr="005160E7">
              <w:rPr>
                <w:rFonts w:eastAsia="標楷體"/>
                <w:spacing w:val="-20"/>
                <w:w w:val="98"/>
              </w:rPr>
              <w:t>金融及保險業</w:t>
            </w:r>
            <w:r w:rsidRPr="005160E7">
              <w:rPr>
                <w:rFonts w:eastAsia="標楷體"/>
                <w:spacing w:val="-20"/>
                <w:w w:val="98"/>
              </w:rPr>
              <w:t>(</w:t>
            </w:r>
            <w:r w:rsidRPr="005160E7">
              <w:rPr>
                <w:rFonts w:eastAsia="標楷體"/>
                <w:spacing w:val="-20"/>
                <w:w w:val="98"/>
              </w:rPr>
              <w:t>元</w:t>
            </w:r>
            <w:r w:rsidRPr="005160E7">
              <w:rPr>
                <w:rFonts w:eastAsia="標楷體"/>
                <w:spacing w:val="-20"/>
                <w:w w:val="98"/>
              </w:rPr>
              <w:t>)</w:t>
            </w:r>
          </w:p>
        </w:tc>
      </w:tr>
      <w:tr w:rsidR="00AB039C" w:rsidRPr="005160E7" w:rsidTr="00F147FB">
        <w:trPr>
          <w:cantSplit/>
          <w:trHeight w:val="553"/>
          <w:jc w:val="center"/>
        </w:trPr>
        <w:tc>
          <w:tcPr>
            <w:tcW w:w="1844" w:type="dxa"/>
            <w:vMerge/>
          </w:tcPr>
          <w:p w:rsidR="00AB039C" w:rsidRPr="005160E7" w:rsidRDefault="00AB039C" w:rsidP="00F147FB">
            <w:pPr>
              <w:snapToGrid w:val="0"/>
              <w:jc w:val="both"/>
              <w:rPr>
                <w:rFonts w:eastAsia="標楷體"/>
                <w:spacing w:val="-20"/>
                <w:w w:val="98"/>
              </w:rPr>
            </w:pPr>
          </w:p>
        </w:tc>
        <w:tc>
          <w:tcPr>
            <w:tcW w:w="1213" w:type="dxa"/>
            <w:tcBorders>
              <w:top w:val="nil"/>
            </w:tcBorders>
            <w:vAlign w:val="center"/>
          </w:tcPr>
          <w:p w:rsidR="00AB039C" w:rsidRPr="005160E7" w:rsidRDefault="00AB039C" w:rsidP="00F147FB">
            <w:pPr>
              <w:snapToGrid w:val="0"/>
              <w:jc w:val="center"/>
              <w:rPr>
                <w:rFonts w:eastAsia="標楷體"/>
                <w:spacing w:val="-20"/>
                <w:w w:val="98"/>
              </w:rPr>
            </w:pPr>
            <w:r w:rsidRPr="005160E7">
              <w:rPr>
                <w:rFonts w:eastAsia="標楷體" w:hint="eastAsia"/>
                <w:spacing w:val="-20"/>
                <w:w w:val="98"/>
              </w:rPr>
              <w:t>總薪資</w:t>
            </w:r>
          </w:p>
        </w:tc>
        <w:tc>
          <w:tcPr>
            <w:tcW w:w="1149" w:type="dxa"/>
            <w:tcBorders>
              <w:top w:val="single" w:sz="4" w:space="0" w:color="auto"/>
            </w:tcBorders>
            <w:vAlign w:val="center"/>
          </w:tcPr>
          <w:p w:rsidR="00AB039C" w:rsidRPr="005160E7" w:rsidRDefault="00AB039C" w:rsidP="00F147FB">
            <w:pPr>
              <w:snapToGrid w:val="0"/>
              <w:jc w:val="center"/>
              <w:rPr>
                <w:rFonts w:eastAsia="標楷體"/>
                <w:spacing w:val="-20"/>
                <w:w w:val="98"/>
              </w:rPr>
            </w:pPr>
            <w:r w:rsidRPr="005160E7">
              <w:rPr>
                <w:rFonts w:eastAsia="標楷體"/>
                <w:spacing w:val="-20"/>
                <w:w w:val="98"/>
              </w:rPr>
              <w:t>經常性薪資</w:t>
            </w:r>
          </w:p>
        </w:tc>
        <w:tc>
          <w:tcPr>
            <w:tcW w:w="1701" w:type="dxa"/>
            <w:vMerge/>
            <w:vAlign w:val="center"/>
          </w:tcPr>
          <w:p w:rsidR="00AB039C" w:rsidRPr="005160E7" w:rsidRDefault="00AB039C" w:rsidP="00F147FB">
            <w:pPr>
              <w:snapToGrid w:val="0"/>
              <w:jc w:val="center"/>
              <w:rPr>
                <w:rFonts w:eastAsia="標楷體"/>
                <w:spacing w:val="-20"/>
                <w:w w:val="98"/>
              </w:rPr>
            </w:pPr>
          </w:p>
        </w:tc>
        <w:tc>
          <w:tcPr>
            <w:tcW w:w="1686" w:type="dxa"/>
            <w:vMerge/>
            <w:vAlign w:val="center"/>
          </w:tcPr>
          <w:p w:rsidR="00AB039C" w:rsidRPr="005160E7" w:rsidRDefault="00AB039C" w:rsidP="00F147FB">
            <w:pPr>
              <w:snapToGrid w:val="0"/>
              <w:jc w:val="center"/>
              <w:rPr>
                <w:rFonts w:eastAsia="標楷體"/>
                <w:spacing w:val="-20"/>
                <w:w w:val="98"/>
              </w:rPr>
            </w:pPr>
          </w:p>
        </w:tc>
        <w:tc>
          <w:tcPr>
            <w:tcW w:w="1665" w:type="dxa"/>
            <w:vMerge/>
            <w:vAlign w:val="center"/>
          </w:tcPr>
          <w:p w:rsidR="00AB039C" w:rsidRPr="005160E7" w:rsidRDefault="00AB039C" w:rsidP="00F147FB">
            <w:pPr>
              <w:snapToGrid w:val="0"/>
              <w:jc w:val="center"/>
              <w:rPr>
                <w:rFonts w:eastAsia="標楷體"/>
                <w:spacing w:val="-20"/>
                <w:w w:val="98"/>
              </w:rPr>
            </w:pPr>
          </w:p>
        </w:tc>
      </w:tr>
      <w:tr w:rsidR="00AB039C" w:rsidRPr="005160E7" w:rsidTr="00F147FB">
        <w:trPr>
          <w:trHeight w:val="360"/>
          <w:jc w:val="center"/>
        </w:trPr>
        <w:tc>
          <w:tcPr>
            <w:tcW w:w="1844" w:type="dxa"/>
            <w:tcBorders>
              <w:top w:val="nil"/>
              <w:bottom w:val="nil"/>
            </w:tcBorders>
            <w:vAlign w:val="center"/>
          </w:tcPr>
          <w:p w:rsidR="00AB039C" w:rsidRPr="00EF4050" w:rsidRDefault="00AB039C" w:rsidP="00F147FB">
            <w:pPr>
              <w:snapToGrid w:val="0"/>
              <w:spacing w:line="400" w:lineRule="exact"/>
              <w:ind w:firstLineChars="50" w:firstLine="120"/>
              <w:rPr>
                <w:rFonts w:eastAsia="標楷體"/>
                <w:b/>
                <w:bCs/>
                <w14:cntxtAlts/>
              </w:rPr>
            </w:pPr>
            <w:r w:rsidRPr="00EF4050">
              <w:rPr>
                <w:rFonts w:eastAsia="標楷體"/>
                <w:b/>
                <w:bCs/>
                <w14:cntxtAlts/>
              </w:rPr>
              <w:t>102</w:t>
            </w:r>
            <w:r w:rsidRPr="00EF4050">
              <w:rPr>
                <w:rFonts w:eastAsia="標楷體"/>
                <w:b/>
                <w:bCs/>
                <w14:cntxtAlts/>
              </w:rPr>
              <w:t>年</w:t>
            </w:r>
          </w:p>
        </w:tc>
        <w:tc>
          <w:tcPr>
            <w:tcW w:w="1213" w:type="dxa"/>
            <w:tcBorders>
              <w:top w:val="nil"/>
              <w:bottom w:val="nil"/>
              <w:right w:val="nil"/>
            </w:tcBorders>
            <w:vAlign w:val="center"/>
          </w:tcPr>
          <w:p w:rsidR="00AB039C" w:rsidRPr="00EF4050" w:rsidRDefault="00AB039C" w:rsidP="00F147FB">
            <w:pPr>
              <w:snapToGrid w:val="0"/>
              <w:spacing w:line="400" w:lineRule="exact"/>
              <w:ind w:rightChars="100" w:right="240"/>
              <w:jc w:val="right"/>
              <w:rPr>
                <w:rFonts w:eastAsia="標楷體"/>
                <w:b/>
                <w14:cntxtAlts/>
              </w:rPr>
            </w:pPr>
            <w:r w:rsidRPr="00EF4050">
              <w:rPr>
                <w:rFonts w:eastAsia="標楷體"/>
                <w:b/>
                <w14:cntxtAlts/>
              </w:rPr>
              <w:t>45,664</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b/>
                <w14:cntxtAlts/>
              </w:rPr>
            </w:pPr>
            <w:r w:rsidRPr="00EF4050">
              <w:rPr>
                <w:rFonts w:eastAsia="標楷體"/>
                <w:b/>
                <w14:cntxtAlts/>
              </w:rPr>
              <w:t>37,527</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b/>
                <w14:cntxtAlts/>
              </w:rPr>
            </w:pPr>
            <w:r w:rsidRPr="00EF4050">
              <w:rPr>
                <w:rFonts w:eastAsia="標楷體"/>
                <w:b/>
                <w14:cntxtAlts/>
              </w:rPr>
              <w:t>43,829</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b/>
                <w14:cntxtAlts/>
              </w:rPr>
            </w:pPr>
            <w:r w:rsidRPr="00EF4050">
              <w:rPr>
                <w:rFonts w:eastAsia="標楷體"/>
                <w:b/>
                <w14:cntxtAlts/>
              </w:rPr>
              <w:t>88,873</w:t>
            </w:r>
          </w:p>
        </w:tc>
        <w:tc>
          <w:tcPr>
            <w:tcW w:w="1665" w:type="dxa"/>
            <w:tcBorders>
              <w:top w:val="nil"/>
              <w:left w:val="nil"/>
              <w:bottom w:val="nil"/>
            </w:tcBorders>
            <w:vAlign w:val="bottom"/>
          </w:tcPr>
          <w:p w:rsidR="00AB039C" w:rsidRPr="00EF4050" w:rsidRDefault="00AB039C" w:rsidP="00F147FB">
            <w:pPr>
              <w:snapToGrid w:val="0"/>
              <w:spacing w:line="400" w:lineRule="exact"/>
              <w:ind w:rightChars="213" w:right="511"/>
              <w:jc w:val="right"/>
              <w:rPr>
                <w:rFonts w:eastAsia="標楷體"/>
                <w:b/>
                <w14:cntxtAlts/>
              </w:rPr>
            </w:pPr>
            <w:r w:rsidRPr="00EF4050">
              <w:rPr>
                <w:rFonts w:eastAsia="標楷體"/>
                <w:b/>
                <w14:cntxtAlts/>
              </w:rPr>
              <w:t>77,871</w:t>
            </w:r>
          </w:p>
        </w:tc>
      </w:tr>
      <w:tr w:rsidR="00AB039C" w:rsidRPr="005160E7" w:rsidTr="00F147FB">
        <w:trPr>
          <w:trHeight w:val="360"/>
          <w:jc w:val="center"/>
        </w:trPr>
        <w:tc>
          <w:tcPr>
            <w:tcW w:w="1844" w:type="dxa"/>
            <w:tcBorders>
              <w:top w:val="nil"/>
              <w:bottom w:val="nil"/>
            </w:tcBorders>
            <w:vAlign w:val="center"/>
          </w:tcPr>
          <w:p w:rsidR="00AB039C" w:rsidRPr="00EF4050" w:rsidRDefault="00AB039C" w:rsidP="00F147FB">
            <w:pPr>
              <w:snapToGrid w:val="0"/>
              <w:spacing w:line="400" w:lineRule="exact"/>
              <w:ind w:firstLineChars="50" w:firstLine="120"/>
              <w:rPr>
                <w:rFonts w:eastAsia="標楷體"/>
                <w:b/>
                <w:bCs/>
                <w14:cntxtAlts/>
              </w:rPr>
            </w:pPr>
            <w:r w:rsidRPr="00EF4050">
              <w:rPr>
                <w:rFonts w:eastAsia="標楷體"/>
                <w:b/>
                <w:bCs/>
                <w14:cntxtAlts/>
              </w:rPr>
              <w:t>103</w:t>
            </w:r>
            <w:r w:rsidRPr="00EF4050">
              <w:rPr>
                <w:rFonts w:eastAsia="標楷體"/>
                <w:b/>
                <w:bCs/>
                <w14:cntxtAlts/>
              </w:rPr>
              <w:t>年</w:t>
            </w:r>
          </w:p>
        </w:tc>
        <w:tc>
          <w:tcPr>
            <w:tcW w:w="1213" w:type="dxa"/>
            <w:tcBorders>
              <w:top w:val="nil"/>
              <w:bottom w:val="nil"/>
              <w:right w:val="nil"/>
            </w:tcBorders>
            <w:vAlign w:val="center"/>
          </w:tcPr>
          <w:p w:rsidR="00AB039C" w:rsidRPr="00EF4050" w:rsidRDefault="00AB039C" w:rsidP="00F147FB">
            <w:pPr>
              <w:snapToGrid w:val="0"/>
              <w:spacing w:line="400" w:lineRule="exact"/>
              <w:ind w:rightChars="100" w:right="240"/>
              <w:jc w:val="right"/>
              <w:rPr>
                <w:rFonts w:eastAsia="標楷體"/>
                <w:b/>
                <w14:cntxtAlts/>
              </w:rPr>
            </w:pPr>
            <w:r w:rsidRPr="00EF4050">
              <w:rPr>
                <w:rFonts w:eastAsia="標楷體"/>
                <w:b/>
                <w14:cntxtAlts/>
              </w:rPr>
              <w:t>47,300</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b/>
                <w14:cntxtAlts/>
              </w:rPr>
            </w:pPr>
            <w:r w:rsidRPr="00EF4050">
              <w:rPr>
                <w:rFonts w:eastAsia="標楷體"/>
                <w:b/>
                <w14:cntxtAlts/>
              </w:rPr>
              <w:t>38,208</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b/>
                <w14:cntxtAlts/>
              </w:rPr>
            </w:pPr>
            <w:r w:rsidRPr="00EF4050">
              <w:rPr>
                <w:rFonts w:eastAsia="標楷體"/>
                <w:b/>
                <w14:cntxtAlts/>
              </w:rPr>
              <w:t>45,207</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b/>
                <w14:cntxtAlts/>
              </w:rPr>
            </w:pPr>
            <w:r w:rsidRPr="00EF4050">
              <w:rPr>
                <w:rFonts w:eastAsia="標楷體"/>
                <w:b/>
                <w14:cntxtAlts/>
              </w:rPr>
              <w:t>94,022</w:t>
            </w:r>
          </w:p>
        </w:tc>
        <w:tc>
          <w:tcPr>
            <w:tcW w:w="1665" w:type="dxa"/>
            <w:tcBorders>
              <w:top w:val="nil"/>
              <w:left w:val="nil"/>
              <w:bottom w:val="nil"/>
            </w:tcBorders>
            <w:vAlign w:val="bottom"/>
          </w:tcPr>
          <w:p w:rsidR="00AB039C" w:rsidRPr="00EF4050" w:rsidRDefault="00AB039C" w:rsidP="00F147FB">
            <w:pPr>
              <w:snapToGrid w:val="0"/>
              <w:spacing w:line="400" w:lineRule="exact"/>
              <w:ind w:rightChars="213" w:right="511"/>
              <w:jc w:val="right"/>
              <w:rPr>
                <w:rFonts w:eastAsia="標楷體"/>
                <w:b/>
                <w14:cntxtAlts/>
              </w:rPr>
            </w:pPr>
            <w:r w:rsidRPr="00EF4050">
              <w:rPr>
                <w:rFonts w:eastAsia="標楷體"/>
                <w:b/>
                <w14:cntxtAlts/>
              </w:rPr>
              <w:t>83,092</w:t>
            </w:r>
          </w:p>
        </w:tc>
      </w:tr>
      <w:tr w:rsidR="00AB039C" w:rsidRPr="005160E7" w:rsidTr="00F147FB">
        <w:trPr>
          <w:trHeight w:val="339"/>
          <w:jc w:val="center"/>
        </w:trPr>
        <w:tc>
          <w:tcPr>
            <w:tcW w:w="1844" w:type="dxa"/>
            <w:tcBorders>
              <w:top w:val="nil"/>
              <w:bottom w:val="nil"/>
            </w:tcBorders>
            <w:vAlign w:val="center"/>
          </w:tcPr>
          <w:p w:rsidR="00AB039C" w:rsidRPr="00EF4050" w:rsidRDefault="00AB039C" w:rsidP="00F147FB">
            <w:pPr>
              <w:snapToGrid w:val="0"/>
              <w:spacing w:line="400" w:lineRule="exact"/>
              <w:ind w:firstLineChars="50" w:firstLine="120"/>
              <w:rPr>
                <w:rFonts w:eastAsia="標楷體"/>
                <w:b/>
                <w:bCs/>
                <w14:cntxtAlts/>
              </w:rPr>
            </w:pPr>
            <w:r w:rsidRPr="00EF4050">
              <w:rPr>
                <w:rFonts w:eastAsia="標楷體"/>
                <w:b/>
                <w:bCs/>
                <w14:cntxtAlts/>
              </w:rPr>
              <w:t>104</w:t>
            </w:r>
            <w:r w:rsidRPr="00EF4050">
              <w:rPr>
                <w:rFonts w:eastAsia="標楷體"/>
                <w:b/>
                <w:bCs/>
                <w14:cntxtAlts/>
              </w:rPr>
              <w:t>年</w:t>
            </w:r>
          </w:p>
        </w:tc>
        <w:tc>
          <w:tcPr>
            <w:tcW w:w="1213" w:type="dxa"/>
            <w:tcBorders>
              <w:top w:val="nil"/>
              <w:bottom w:val="nil"/>
              <w:right w:val="nil"/>
            </w:tcBorders>
            <w:vAlign w:val="center"/>
          </w:tcPr>
          <w:p w:rsidR="00AB039C" w:rsidRPr="00EF4050" w:rsidRDefault="00AB039C" w:rsidP="00F147FB">
            <w:pPr>
              <w:snapToGrid w:val="0"/>
              <w:spacing w:line="400" w:lineRule="exact"/>
              <w:ind w:rightChars="100" w:right="240"/>
              <w:jc w:val="right"/>
              <w:rPr>
                <w:rFonts w:eastAsia="標楷體"/>
                <w:b/>
                <w14:cntxtAlts/>
              </w:rPr>
            </w:pPr>
            <w:r w:rsidRPr="00EF4050">
              <w:rPr>
                <w:rFonts w:eastAsia="標楷體"/>
                <w:b/>
                <w14:cntxtAlts/>
              </w:rPr>
              <w:t>48,490</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b/>
                <w14:cntxtAlts/>
              </w:rPr>
            </w:pPr>
            <w:r w:rsidRPr="00EF4050">
              <w:rPr>
                <w:rFonts w:eastAsia="標楷體"/>
                <w:b/>
                <w14:cntxtAlts/>
              </w:rPr>
              <w:t>38,716</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b/>
                <w14:cntxtAlts/>
              </w:rPr>
            </w:pPr>
            <w:r w:rsidRPr="00EF4050">
              <w:rPr>
                <w:rFonts w:eastAsia="標楷體"/>
                <w:b/>
                <w14:cntxtAlts/>
              </w:rPr>
              <w:t>46,781</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b/>
                <w14:cntxtAlts/>
              </w:rPr>
            </w:pPr>
            <w:r w:rsidRPr="00EF4050">
              <w:rPr>
                <w:rFonts w:eastAsia="標楷體"/>
                <w:b/>
                <w14:cntxtAlts/>
              </w:rPr>
              <w:t>96,444</w:t>
            </w:r>
          </w:p>
        </w:tc>
        <w:tc>
          <w:tcPr>
            <w:tcW w:w="1665" w:type="dxa"/>
            <w:tcBorders>
              <w:top w:val="nil"/>
              <w:left w:val="nil"/>
              <w:bottom w:val="nil"/>
            </w:tcBorders>
            <w:vAlign w:val="bottom"/>
          </w:tcPr>
          <w:p w:rsidR="00AB039C" w:rsidRPr="00EF4050" w:rsidRDefault="00AB039C" w:rsidP="00F147FB">
            <w:pPr>
              <w:widowControl/>
              <w:tabs>
                <w:tab w:val="left" w:pos="5220"/>
              </w:tabs>
              <w:snapToGrid w:val="0"/>
              <w:spacing w:line="400" w:lineRule="exact"/>
              <w:ind w:rightChars="213" w:right="511"/>
              <w:jc w:val="right"/>
              <w:rPr>
                <w:rFonts w:eastAsia="標楷體"/>
                <w:b/>
                <w14:cntxtAlts/>
              </w:rPr>
            </w:pPr>
            <w:r w:rsidRPr="00EF4050">
              <w:rPr>
                <w:rFonts w:eastAsia="標楷體"/>
                <w:b/>
                <w14:cntxtAlts/>
              </w:rPr>
              <w:t>84,696</w:t>
            </w:r>
          </w:p>
        </w:tc>
      </w:tr>
      <w:tr w:rsidR="00AB039C" w:rsidRPr="005160E7" w:rsidTr="00F147FB">
        <w:trPr>
          <w:trHeight w:val="339"/>
          <w:jc w:val="center"/>
        </w:trPr>
        <w:tc>
          <w:tcPr>
            <w:tcW w:w="1844" w:type="dxa"/>
            <w:tcBorders>
              <w:top w:val="nil"/>
              <w:bottom w:val="nil"/>
            </w:tcBorders>
            <w:vAlign w:val="center"/>
          </w:tcPr>
          <w:p w:rsidR="00AB039C" w:rsidRPr="00EF4050" w:rsidRDefault="00AB039C" w:rsidP="00F147FB">
            <w:pPr>
              <w:snapToGrid w:val="0"/>
              <w:spacing w:line="400" w:lineRule="exact"/>
              <w:ind w:firstLineChars="50" w:firstLine="120"/>
              <w:rPr>
                <w:rFonts w:eastAsia="標楷體"/>
                <w:b/>
                <w:bCs/>
                <w14:cntxtAlts/>
              </w:rPr>
            </w:pPr>
            <w:r w:rsidRPr="00EF4050">
              <w:rPr>
                <w:rFonts w:eastAsia="標楷體"/>
                <w:b/>
                <w:bCs/>
                <w14:cntxtAlts/>
              </w:rPr>
              <w:t>105</w:t>
            </w:r>
            <w:r w:rsidRPr="00EF4050">
              <w:rPr>
                <w:rFonts w:eastAsia="標楷體"/>
                <w:b/>
                <w:bCs/>
                <w14:cntxtAlts/>
              </w:rPr>
              <w:t>年</w:t>
            </w:r>
          </w:p>
        </w:tc>
        <w:tc>
          <w:tcPr>
            <w:tcW w:w="1213" w:type="dxa"/>
            <w:tcBorders>
              <w:top w:val="nil"/>
              <w:bottom w:val="nil"/>
              <w:right w:val="nil"/>
            </w:tcBorders>
            <w:vAlign w:val="center"/>
          </w:tcPr>
          <w:p w:rsidR="00AB039C" w:rsidRPr="00EF4050" w:rsidRDefault="00AB039C" w:rsidP="00F147FB">
            <w:pPr>
              <w:snapToGrid w:val="0"/>
              <w:spacing w:line="400" w:lineRule="exact"/>
              <w:ind w:rightChars="100" w:right="240"/>
              <w:jc w:val="right"/>
              <w:rPr>
                <w:rFonts w:eastAsia="標楷體"/>
                <w:b/>
                <w14:cntxtAlts/>
              </w:rPr>
            </w:pPr>
            <w:r w:rsidRPr="00EF4050">
              <w:rPr>
                <w:rFonts w:eastAsia="標楷體"/>
                <w:b/>
                <w14:cntxtAlts/>
              </w:rPr>
              <w:t>48,790</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b/>
                <w14:cntxtAlts/>
              </w:rPr>
            </w:pPr>
            <w:r w:rsidRPr="00EF4050">
              <w:rPr>
                <w:rFonts w:eastAsia="標楷體"/>
                <w:b/>
                <w14:cntxtAlts/>
              </w:rPr>
              <w:t>39,238</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b/>
                <w14:cntxtAlts/>
              </w:rPr>
            </w:pPr>
            <w:r w:rsidRPr="00EF4050">
              <w:rPr>
                <w:rFonts w:eastAsia="標楷體"/>
                <w:b/>
                <w14:cntxtAlts/>
              </w:rPr>
              <w:t>47,258</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b/>
                <w14:cntxtAlts/>
              </w:rPr>
            </w:pPr>
            <w:r w:rsidRPr="00EF4050">
              <w:rPr>
                <w:rFonts w:eastAsia="標楷體"/>
                <w:b/>
                <w14:cntxtAlts/>
              </w:rPr>
              <w:t>94,292</w:t>
            </w:r>
          </w:p>
        </w:tc>
        <w:tc>
          <w:tcPr>
            <w:tcW w:w="1665" w:type="dxa"/>
            <w:tcBorders>
              <w:top w:val="nil"/>
              <w:left w:val="nil"/>
              <w:bottom w:val="nil"/>
              <w:right w:val="nil"/>
            </w:tcBorders>
            <w:vAlign w:val="bottom"/>
          </w:tcPr>
          <w:p w:rsidR="00AB039C" w:rsidRPr="00EF4050" w:rsidRDefault="00AB039C" w:rsidP="00F147FB">
            <w:pPr>
              <w:widowControl/>
              <w:tabs>
                <w:tab w:val="left" w:pos="5220"/>
              </w:tabs>
              <w:snapToGrid w:val="0"/>
              <w:spacing w:line="400" w:lineRule="exact"/>
              <w:ind w:rightChars="213" w:right="511"/>
              <w:jc w:val="right"/>
              <w:rPr>
                <w:rFonts w:eastAsia="標楷體"/>
                <w:b/>
                <w14:cntxtAlts/>
              </w:rPr>
            </w:pPr>
            <w:r w:rsidRPr="00EF4050">
              <w:rPr>
                <w:rFonts w:eastAsia="標楷體"/>
                <w:b/>
                <w14:cntxtAlts/>
              </w:rPr>
              <w:t>85,417</w:t>
            </w:r>
          </w:p>
        </w:tc>
      </w:tr>
      <w:tr w:rsidR="00AB039C" w:rsidRPr="005160E7" w:rsidTr="00F147FB">
        <w:trPr>
          <w:trHeight w:val="339"/>
          <w:jc w:val="center"/>
        </w:trPr>
        <w:tc>
          <w:tcPr>
            <w:tcW w:w="1844" w:type="dxa"/>
            <w:tcBorders>
              <w:top w:val="nil"/>
              <w:left w:val="nil"/>
              <w:bottom w:val="nil"/>
              <w:right w:val="single" w:sz="4" w:space="0" w:color="auto"/>
            </w:tcBorders>
            <w:vAlign w:val="center"/>
          </w:tcPr>
          <w:p w:rsidR="00AB039C" w:rsidRPr="00EF4050" w:rsidRDefault="00AB039C" w:rsidP="00F147FB">
            <w:pPr>
              <w:snapToGrid w:val="0"/>
              <w:spacing w:line="400" w:lineRule="exact"/>
              <w:ind w:firstLineChars="50" w:firstLine="120"/>
              <w:rPr>
                <w:rFonts w:eastAsia="標楷體"/>
                <w:b/>
                <w14:cntxtAlts/>
              </w:rPr>
            </w:pPr>
            <w:r w:rsidRPr="00EF4050">
              <w:rPr>
                <w:rFonts w:eastAsia="標楷體"/>
                <w:b/>
                <w14:cntxtAlts/>
              </w:rPr>
              <w:t>106</w:t>
            </w:r>
            <w:r w:rsidRPr="00EF4050">
              <w:rPr>
                <w:rFonts w:eastAsia="標楷體"/>
                <w:b/>
                <w14:cntxtAlts/>
              </w:rPr>
              <w:t>年</w:t>
            </w:r>
          </w:p>
        </w:tc>
        <w:tc>
          <w:tcPr>
            <w:tcW w:w="1213" w:type="dxa"/>
            <w:tcBorders>
              <w:top w:val="nil"/>
              <w:left w:val="single" w:sz="4" w:space="0" w:color="auto"/>
              <w:bottom w:val="nil"/>
              <w:right w:val="nil"/>
            </w:tcBorders>
            <w:vAlign w:val="center"/>
          </w:tcPr>
          <w:p w:rsidR="00AB039C" w:rsidRPr="00EF4050" w:rsidRDefault="00AB039C" w:rsidP="00F147FB">
            <w:pPr>
              <w:snapToGrid w:val="0"/>
              <w:spacing w:line="400" w:lineRule="exact"/>
              <w:ind w:rightChars="100" w:right="240"/>
              <w:jc w:val="right"/>
              <w:rPr>
                <w:rFonts w:eastAsia="標楷體"/>
                <w:b/>
                <w14:cntxtAlts/>
              </w:rPr>
            </w:pPr>
            <w:r w:rsidRPr="00EF4050">
              <w:rPr>
                <w:rFonts w:eastAsia="標楷體" w:hint="eastAsia"/>
                <w:b/>
                <w14:cntxtAlts/>
              </w:rPr>
              <w:t>49,989</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b/>
                <w14:cntxtAlts/>
              </w:rPr>
            </w:pPr>
            <w:r w:rsidRPr="00EF4050">
              <w:rPr>
                <w:rFonts w:eastAsia="標楷體" w:hint="eastAsia"/>
                <w:b/>
                <w14:cntxtAlts/>
              </w:rPr>
              <w:t>39,953</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b/>
                <w14:cntxtAlts/>
              </w:rPr>
            </w:pPr>
            <w:r w:rsidRPr="00EF4050">
              <w:rPr>
                <w:rFonts w:eastAsia="標楷體" w:hint="eastAsia"/>
                <w:b/>
                <w14:cntxtAlts/>
              </w:rPr>
              <w:t>48,660</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b/>
                <w14:cntxtAlts/>
              </w:rPr>
            </w:pPr>
            <w:r w:rsidRPr="00EF4050">
              <w:rPr>
                <w:rFonts w:eastAsia="標楷體" w:hint="eastAsia"/>
                <w:b/>
                <w14:cntxtAlts/>
              </w:rPr>
              <w:t>94,551</w:t>
            </w:r>
          </w:p>
        </w:tc>
        <w:tc>
          <w:tcPr>
            <w:tcW w:w="1665" w:type="dxa"/>
            <w:tcBorders>
              <w:top w:val="nil"/>
              <w:left w:val="nil"/>
              <w:bottom w:val="nil"/>
              <w:right w:val="nil"/>
            </w:tcBorders>
            <w:vAlign w:val="bottom"/>
          </w:tcPr>
          <w:p w:rsidR="00AB039C" w:rsidRPr="00EF4050" w:rsidRDefault="00AB039C" w:rsidP="00F147FB">
            <w:pPr>
              <w:widowControl/>
              <w:tabs>
                <w:tab w:val="left" w:pos="5220"/>
              </w:tabs>
              <w:snapToGrid w:val="0"/>
              <w:spacing w:line="400" w:lineRule="exact"/>
              <w:ind w:rightChars="213" w:right="511"/>
              <w:jc w:val="right"/>
              <w:rPr>
                <w:rFonts w:eastAsia="標楷體"/>
                <w:b/>
                <w14:cntxtAlts/>
              </w:rPr>
            </w:pPr>
            <w:r w:rsidRPr="00EF4050">
              <w:rPr>
                <w:rFonts w:eastAsia="標楷體" w:hint="eastAsia"/>
                <w:b/>
                <w14:cntxtAlts/>
              </w:rPr>
              <w:t>86,294</w:t>
            </w:r>
          </w:p>
        </w:tc>
      </w:tr>
      <w:tr w:rsidR="00AB039C" w:rsidRPr="005160E7" w:rsidTr="00F147FB">
        <w:trPr>
          <w:trHeight w:val="339"/>
          <w:jc w:val="center"/>
        </w:trPr>
        <w:tc>
          <w:tcPr>
            <w:tcW w:w="1844" w:type="dxa"/>
            <w:tcBorders>
              <w:top w:val="nil"/>
              <w:left w:val="nil"/>
              <w:bottom w:val="nil"/>
              <w:right w:val="single" w:sz="4" w:space="0" w:color="auto"/>
            </w:tcBorders>
            <w:vAlign w:val="center"/>
          </w:tcPr>
          <w:p w:rsidR="00AB039C" w:rsidRPr="00EF4050" w:rsidRDefault="00AB039C" w:rsidP="00F147FB">
            <w:pPr>
              <w:snapToGrid w:val="0"/>
              <w:spacing w:line="400" w:lineRule="exact"/>
              <w:ind w:rightChars="165" w:right="396"/>
              <w:jc w:val="right"/>
              <w:rPr>
                <w:rFonts w:eastAsia="標楷體"/>
                <w14:cntxtAlts/>
              </w:rPr>
            </w:pPr>
            <w:r w:rsidRPr="00EF4050">
              <w:rPr>
                <w:rFonts w:eastAsia="標楷體"/>
                <w14:cntxtAlts/>
              </w:rPr>
              <w:t>4</w:t>
            </w:r>
            <w:r w:rsidRPr="00EF4050">
              <w:rPr>
                <w:rFonts w:eastAsia="標楷體"/>
                <w14:cntxtAlts/>
              </w:rPr>
              <w:t>月</w:t>
            </w:r>
          </w:p>
        </w:tc>
        <w:tc>
          <w:tcPr>
            <w:tcW w:w="1213" w:type="dxa"/>
            <w:tcBorders>
              <w:top w:val="nil"/>
              <w:left w:val="single" w:sz="4" w:space="0" w:color="auto"/>
              <w:bottom w:val="nil"/>
              <w:right w:val="nil"/>
            </w:tcBorders>
            <w:vAlign w:val="center"/>
          </w:tcPr>
          <w:p w:rsidR="00AB039C" w:rsidRPr="00EF4050" w:rsidRDefault="00AB039C" w:rsidP="00F147FB">
            <w:pPr>
              <w:snapToGrid w:val="0"/>
              <w:spacing w:line="400" w:lineRule="exact"/>
              <w:ind w:rightChars="100" w:right="240"/>
              <w:jc w:val="right"/>
              <w:rPr>
                <w:rFonts w:eastAsia="標楷體"/>
                <w14:cntxtAlts/>
              </w:rPr>
            </w:pPr>
            <w:r w:rsidRPr="00EF4050">
              <w:rPr>
                <w:rFonts w:eastAsia="標楷體"/>
                <w14:cntxtAlts/>
              </w:rPr>
              <w:t>44,359</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14:cntxtAlts/>
              </w:rPr>
            </w:pPr>
            <w:r w:rsidRPr="00EF4050">
              <w:rPr>
                <w:rFonts w:eastAsia="標楷體"/>
                <w14:cntxtAlts/>
              </w:rPr>
              <w:t>39,826</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14:cntxtAlts/>
              </w:rPr>
            </w:pPr>
            <w:r w:rsidRPr="00EF4050">
              <w:rPr>
                <w:rFonts w:eastAsia="標楷體"/>
                <w14:cntxtAlts/>
              </w:rPr>
              <w:t>41,838</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14:cntxtAlts/>
              </w:rPr>
            </w:pPr>
            <w:r w:rsidRPr="00EF4050">
              <w:rPr>
                <w:rFonts w:eastAsia="標楷體"/>
                <w14:cntxtAlts/>
              </w:rPr>
              <w:t>71,686</w:t>
            </w:r>
          </w:p>
        </w:tc>
        <w:tc>
          <w:tcPr>
            <w:tcW w:w="1665" w:type="dxa"/>
            <w:tcBorders>
              <w:top w:val="nil"/>
              <w:left w:val="nil"/>
              <w:bottom w:val="nil"/>
              <w:right w:val="nil"/>
            </w:tcBorders>
            <w:vAlign w:val="bottom"/>
          </w:tcPr>
          <w:p w:rsidR="00AB039C" w:rsidRPr="00EF4050" w:rsidRDefault="00AB039C" w:rsidP="00F147FB">
            <w:pPr>
              <w:widowControl/>
              <w:tabs>
                <w:tab w:val="left" w:pos="5220"/>
              </w:tabs>
              <w:snapToGrid w:val="0"/>
              <w:spacing w:line="400" w:lineRule="exact"/>
              <w:ind w:rightChars="213" w:right="511"/>
              <w:jc w:val="right"/>
              <w:rPr>
                <w:rFonts w:eastAsia="標楷體"/>
                <w14:cntxtAlts/>
              </w:rPr>
            </w:pPr>
            <w:r w:rsidRPr="00EF4050">
              <w:rPr>
                <w:rFonts w:eastAsia="標楷體"/>
                <w14:cntxtAlts/>
              </w:rPr>
              <w:t>76,223</w:t>
            </w:r>
          </w:p>
        </w:tc>
      </w:tr>
      <w:tr w:rsidR="00AB039C" w:rsidRPr="005160E7" w:rsidTr="00F147FB">
        <w:trPr>
          <w:trHeight w:val="339"/>
          <w:jc w:val="center"/>
        </w:trPr>
        <w:tc>
          <w:tcPr>
            <w:tcW w:w="1844" w:type="dxa"/>
            <w:tcBorders>
              <w:top w:val="nil"/>
              <w:left w:val="nil"/>
              <w:bottom w:val="nil"/>
              <w:right w:val="single" w:sz="4" w:space="0" w:color="auto"/>
            </w:tcBorders>
            <w:vAlign w:val="center"/>
          </w:tcPr>
          <w:p w:rsidR="00AB039C" w:rsidRPr="00EF4050" w:rsidRDefault="00AB039C" w:rsidP="00F147FB">
            <w:pPr>
              <w:snapToGrid w:val="0"/>
              <w:spacing w:line="400" w:lineRule="exact"/>
              <w:ind w:rightChars="165" w:right="396"/>
              <w:jc w:val="right"/>
              <w:rPr>
                <w:rFonts w:eastAsia="標楷體"/>
                <w14:cntxtAlts/>
              </w:rPr>
            </w:pPr>
            <w:r w:rsidRPr="00EF4050">
              <w:rPr>
                <w:rFonts w:eastAsia="標楷體" w:hint="eastAsia"/>
                <w14:cntxtAlts/>
              </w:rPr>
              <w:t>5</w:t>
            </w:r>
            <w:r w:rsidRPr="00EF4050">
              <w:rPr>
                <w:rFonts w:eastAsia="標楷體" w:hint="eastAsia"/>
                <w14:cntxtAlts/>
              </w:rPr>
              <w:t>月</w:t>
            </w:r>
          </w:p>
        </w:tc>
        <w:tc>
          <w:tcPr>
            <w:tcW w:w="1213" w:type="dxa"/>
            <w:tcBorders>
              <w:top w:val="nil"/>
              <w:left w:val="single" w:sz="4" w:space="0" w:color="auto"/>
              <w:bottom w:val="nil"/>
              <w:right w:val="nil"/>
            </w:tcBorders>
            <w:vAlign w:val="center"/>
          </w:tcPr>
          <w:p w:rsidR="00AB039C" w:rsidRPr="00EF4050" w:rsidRDefault="00AB039C" w:rsidP="00F147FB">
            <w:pPr>
              <w:snapToGrid w:val="0"/>
              <w:spacing w:line="400" w:lineRule="exact"/>
              <w:ind w:rightChars="100" w:right="240"/>
              <w:jc w:val="right"/>
              <w:rPr>
                <w:rFonts w:eastAsia="標楷體"/>
                <w14:cntxtAlts/>
              </w:rPr>
            </w:pPr>
            <w:r w:rsidRPr="00EF4050">
              <w:rPr>
                <w:rFonts w:eastAsia="標楷體" w:hint="eastAsia"/>
                <w14:cntxtAlts/>
              </w:rPr>
              <w:t>48,848</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14:cntxtAlts/>
              </w:rPr>
            </w:pPr>
            <w:r w:rsidRPr="00EF4050">
              <w:rPr>
                <w:rFonts w:eastAsia="標楷體" w:hint="eastAsia"/>
                <w14:cntxtAlts/>
              </w:rPr>
              <w:t>39,883</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14:cntxtAlts/>
              </w:rPr>
            </w:pPr>
            <w:r w:rsidRPr="00EF4050">
              <w:rPr>
                <w:rFonts w:eastAsia="標楷體" w:hint="eastAsia"/>
                <w14:cntxtAlts/>
              </w:rPr>
              <w:t>47,702</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14:cntxtAlts/>
              </w:rPr>
            </w:pPr>
            <w:r w:rsidRPr="00EF4050">
              <w:rPr>
                <w:rFonts w:eastAsia="標楷體" w:hint="eastAsia"/>
                <w14:cntxtAlts/>
              </w:rPr>
              <w:t>190,502</w:t>
            </w:r>
          </w:p>
        </w:tc>
        <w:tc>
          <w:tcPr>
            <w:tcW w:w="1665" w:type="dxa"/>
            <w:tcBorders>
              <w:top w:val="nil"/>
              <w:left w:val="nil"/>
              <w:bottom w:val="nil"/>
              <w:right w:val="nil"/>
            </w:tcBorders>
            <w:vAlign w:val="bottom"/>
          </w:tcPr>
          <w:p w:rsidR="00AB039C" w:rsidRPr="00EF4050" w:rsidRDefault="00AB039C" w:rsidP="00F147FB">
            <w:pPr>
              <w:widowControl/>
              <w:tabs>
                <w:tab w:val="left" w:pos="5220"/>
              </w:tabs>
              <w:snapToGrid w:val="0"/>
              <w:spacing w:line="400" w:lineRule="exact"/>
              <w:ind w:rightChars="213" w:right="511"/>
              <w:jc w:val="right"/>
              <w:rPr>
                <w:rFonts w:eastAsia="標楷體"/>
                <w14:cntxtAlts/>
              </w:rPr>
            </w:pPr>
            <w:r w:rsidRPr="00EF4050">
              <w:rPr>
                <w:rFonts w:eastAsia="標楷體" w:hint="eastAsia"/>
                <w14:cntxtAlts/>
              </w:rPr>
              <w:t>87,606</w:t>
            </w:r>
          </w:p>
        </w:tc>
      </w:tr>
      <w:tr w:rsidR="00AB039C" w:rsidRPr="005160E7" w:rsidTr="00F147FB">
        <w:trPr>
          <w:trHeight w:val="339"/>
          <w:jc w:val="center"/>
        </w:trPr>
        <w:tc>
          <w:tcPr>
            <w:tcW w:w="1844" w:type="dxa"/>
            <w:tcBorders>
              <w:top w:val="nil"/>
              <w:left w:val="nil"/>
              <w:bottom w:val="nil"/>
              <w:right w:val="single" w:sz="4" w:space="0" w:color="auto"/>
            </w:tcBorders>
            <w:vAlign w:val="center"/>
          </w:tcPr>
          <w:p w:rsidR="00AB039C" w:rsidRPr="00EF4050" w:rsidRDefault="00AB039C" w:rsidP="00F147FB">
            <w:pPr>
              <w:snapToGrid w:val="0"/>
              <w:spacing w:line="400" w:lineRule="exact"/>
              <w:ind w:rightChars="165" w:right="396"/>
              <w:jc w:val="right"/>
              <w:rPr>
                <w:rFonts w:eastAsia="標楷體"/>
                <w14:cntxtAlts/>
              </w:rPr>
            </w:pPr>
            <w:r w:rsidRPr="00EF4050">
              <w:rPr>
                <w:rFonts w:eastAsia="標楷體" w:hint="eastAsia"/>
                <w14:cntxtAlts/>
              </w:rPr>
              <w:t>6</w:t>
            </w:r>
            <w:r w:rsidRPr="00EF4050">
              <w:rPr>
                <w:rFonts w:eastAsia="標楷體" w:hint="eastAsia"/>
                <w14:cntxtAlts/>
              </w:rPr>
              <w:t>月</w:t>
            </w:r>
          </w:p>
        </w:tc>
        <w:tc>
          <w:tcPr>
            <w:tcW w:w="1213" w:type="dxa"/>
            <w:tcBorders>
              <w:top w:val="nil"/>
              <w:left w:val="single" w:sz="4" w:space="0" w:color="auto"/>
              <w:bottom w:val="nil"/>
              <w:right w:val="nil"/>
            </w:tcBorders>
            <w:vAlign w:val="center"/>
          </w:tcPr>
          <w:p w:rsidR="00AB039C" w:rsidRPr="00EF4050" w:rsidRDefault="00AB039C" w:rsidP="00F147FB">
            <w:pPr>
              <w:snapToGrid w:val="0"/>
              <w:spacing w:line="400" w:lineRule="exact"/>
              <w:ind w:rightChars="100" w:right="240"/>
              <w:jc w:val="right"/>
              <w:rPr>
                <w:rFonts w:eastAsia="標楷體"/>
                <w14:cntxtAlts/>
              </w:rPr>
            </w:pPr>
            <w:r w:rsidRPr="00EF4050">
              <w:rPr>
                <w:rFonts w:eastAsia="標楷體" w:hint="eastAsia"/>
                <w14:cntxtAlts/>
              </w:rPr>
              <w:t>44,746</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14:cntxtAlts/>
              </w:rPr>
            </w:pPr>
            <w:r w:rsidRPr="00EF4050">
              <w:rPr>
                <w:rFonts w:eastAsia="標楷體" w:hint="eastAsia"/>
                <w14:cntxtAlts/>
              </w:rPr>
              <w:t>39,866</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14:cntxtAlts/>
              </w:rPr>
            </w:pPr>
            <w:r w:rsidRPr="00EF4050">
              <w:rPr>
                <w:rFonts w:eastAsia="標楷體" w:hint="eastAsia"/>
                <w14:cntxtAlts/>
              </w:rPr>
              <w:t>41,836</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14:cntxtAlts/>
              </w:rPr>
            </w:pPr>
            <w:r w:rsidRPr="00EF4050">
              <w:rPr>
                <w:rFonts w:eastAsia="標楷體" w:hint="eastAsia"/>
                <w14:cntxtAlts/>
              </w:rPr>
              <w:t>118,676</w:t>
            </w:r>
          </w:p>
        </w:tc>
        <w:tc>
          <w:tcPr>
            <w:tcW w:w="1665" w:type="dxa"/>
            <w:tcBorders>
              <w:top w:val="nil"/>
              <w:left w:val="nil"/>
              <w:bottom w:val="nil"/>
              <w:right w:val="nil"/>
            </w:tcBorders>
            <w:vAlign w:val="bottom"/>
          </w:tcPr>
          <w:p w:rsidR="00AB039C" w:rsidRPr="00EF4050" w:rsidRDefault="00AB039C" w:rsidP="00F147FB">
            <w:pPr>
              <w:widowControl/>
              <w:tabs>
                <w:tab w:val="left" w:pos="5220"/>
              </w:tabs>
              <w:snapToGrid w:val="0"/>
              <w:spacing w:line="400" w:lineRule="exact"/>
              <w:ind w:rightChars="213" w:right="511"/>
              <w:jc w:val="right"/>
              <w:rPr>
                <w:rFonts w:eastAsia="標楷體"/>
                <w14:cntxtAlts/>
              </w:rPr>
            </w:pPr>
            <w:r w:rsidRPr="00EF4050">
              <w:rPr>
                <w:rFonts w:eastAsia="標楷體" w:hint="eastAsia"/>
                <w14:cntxtAlts/>
              </w:rPr>
              <w:t>75,461</w:t>
            </w:r>
          </w:p>
        </w:tc>
      </w:tr>
      <w:tr w:rsidR="00AB039C" w:rsidRPr="005160E7" w:rsidTr="00F147FB">
        <w:trPr>
          <w:trHeight w:val="339"/>
          <w:jc w:val="center"/>
        </w:trPr>
        <w:tc>
          <w:tcPr>
            <w:tcW w:w="1844" w:type="dxa"/>
            <w:tcBorders>
              <w:top w:val="nil"/>
              <w:left w:val="nil"/>
              <w:bottom w:val="nil"/>
              <w:right w:val="single" w:sz="4" w:space="0" w:color="auto"/>
            </w:tcBorders>
            <w:vAlign w:val="center"/>
          </w:tcPr>
          <w:p w:rsidR="00AB039C" w:rsidRPr="00EF4050" w:rsidRDefault="00AB039C" w:rsidP="00F147FB">
            <w:pPr>
              <w:snapToGrid w:val="0"/>
              <w:spacing w:line="400" w:lineRule="exact"/>
              <w:ind w:rightChars="165" w:right="396"/>
              <w:jc w:val="right"/>
              <w:rPr>
                <w:rFonts w:eastAsia="標楷體"/>
                <w14:cntxtAlts/>
              </w:rPr>
            </w:pPr>
            <w:r w:rsidRPr="00EF4050">
              <w:rPr>
                <w:rFonts w:eastAsia="標楷體" w:hint="eastAsia"/>
                <w14:cntxtAlts/>
              </w:rPr>
              <w:t>7</w:t>
            </w:r>
            <w:r w:rsidRPr="00EF4050">
              <w:rPr>
                <w:rFonts w:eastAsia="標楷體" w:hint="eastAsia"/>
                <w14:cntxtAlts/>
              </w:rPr>
              <w:t>月</w:t>
            </w:r>
          </w:p>
        </w:tc>
        <w:tc>
          <w:tcPr>
            <w:tcW w:w="1213" w:type="dxa"/>
            <w:tcBorders>
              <w:top w:val="nil"/>
              <w:left w:val="single" w:sz="4" w:space="0" w:color="auto"/>
              <w:bottom w:val="nil"/>
              <w:right w:val="nil"/>
            </w:tcBorders>
            <w:vAlign w:val="center"/>
          </w:tcPr>
          <w:p w:rsidR="00AB039C" w:rsidRPr="00EF4050" w:rsidRDefault="00AB039C" w:rsidP="00F147FB">
            <w:pPr>
              <w:snapToGrid w:val="0"/>
              <w:spacing w:line="400" w:lineRule="exact"/>
              <w:ind w:rightChars="100" w:right="240"/>
              <w:jc w:val="right"/>
              <w:rPr>
                <w:rFonts w:eastAsia="標楷體"/>
                <w14:cntxtAlts/>
              </w:rPr>
            </w:pPr>
            <w:r w:rsidRPr="00EF4050">
              <w:rPr>
                <w:rFonts w:eastAsia="標楷體" w:hint="eastAsia"/>
                <w14:cntxtAlts/>
              </w:rPr>
              <w:t>48,333</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14:cntxtAlts/>
              </w:rPr>
            </w:pPr>
            <w:r w:rsidRPr="00EF4050">
              <w:rPr>
                <w:rFonts w:eastAsia="標楷體" w:hint="eastAsia"/>
                <w14:cntxtAlts/>
              </w:rPr>
              <w:t>39,876</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14:cntxtAlts/>
              </w:rPr>
            </w:pPr>
            <w:r w:rsidRPr="00EF4050">
              <w:rPr>
                <w:rFonts w:eastAsia="標楷體" w:hint="eastAsia"/>
                <w14:cntxtAlts/>
              </w:rPr>
              <w:t>52,229</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14:cntxtAlts/>
              </w:rPr>
            </w:pPr>
            <w:r w:rsidRPr="00EF4050">
              <w:rPr>
                <w:rFonts w:eastAsia="標楷體" w:hint="eastAsia"/>
                <w14:cntxtAlts/>
              </w:rPr>
              <w:t>75,779</w:t>
            </w:r>
          </w:p>
        </w:tc>
        <w:tc>
          <w:tcPr>
            <w:tcW w:w="1665" w:type="dxa"/>
            <w:tcBorders>
              <w:top w:val="nil"/>
              <w:left w:val="nil"/>
              <w:bottom w:val="nil"/>
              <w:right w:val="nil"/>
            </w:tcBorders>
            <w:vAlign w:val="bottom"/>
          </w:tcPr>
          <w:p w:rsidR="00AB039C" w:rsidRPr="00EF4050" w:rsidRDefault="00AB039C" w:rsidP="00F147FB">
            <w:pPr>
              <w:widowControl/>
              <w:tabs>
                <w:tab w:val="left" w:pos="5220"/>
              </w:tabs>
              <w:snapToGrid w:val="0"/>
              <w:spacing w:line="400" w:lineRule="exact"/>
              <w:ind w:rightChars="213" w:right="511"/>
              <w:jc w:val="right"/>
              <w:rPr>
                <w:rFonts w:eastAsia="標楷體"/>
                <w14:cntxtAlts/>
              </w:rPr>
            </w:pPr>
            <w:r w:rsidRPr="00EF4050">
              <w:rPr>
                <w:rFonts w:eastAsia="標楷體" w:hint="eastAsia"/>
                <w14:cntxtAlts/>
              </w:rPr>
              <w:t>70,765</w:t>
            </w:r>
          </w:p>
        </w:tc>
      </w:tr>
      <w:tr w:rsidR="00AB039C" w:rsidRPr="005160E7" w:rsidTr="00F147FB">
        <w:trPr>
          <w:trHeight w:val="339"/>
          <w:jc w:val="center"/>
        </w:trPr>
        <w:tc>
          <w:tcPr>
            <w:tcW w:w="1844" w:type="dxa"/>
            <w:tcBorders>
              <w:top w:val="nil"/>
              <w:left w:val="nil"/>
              <w:bottom w:val="nil"/>
              <w:right w:val="single" w:sz="4" w:space="0" w:color="auto"/>
            </w:tcBorders>
            <w:vAlign w:val="center"/>
          </w:tcPr>
          <w:p w:rsidR="00AB039C" w:rsidRPr="00EF4050" w:rsidRDefault="00AB039C" w:rsidP="00F147FB">
            <w:pPr>
              <w:snapToGrid w:val="0"/>
              <w:spacing w:line="400" w:lineRule="exact"/>
              <w:ind w:rightChars="165" w:right="396"/>
              <w:jc w:val="right"/>
              <w:rPr>
                <w:rFonts w:eastAsia="標楷體"/>
                <w14:cntxtAlts/>
              </w:rPr>
            </w:pPr>
            <w:r w:rsidRPr="00EF4050">
              <w:rPr>
                <w:rFonts w:eastAsia="標楷體" w:hint="eastAsia"/>
                <w14:cntxtAlts/>
              </w:rPr>
              <w:t>8</w:t>
            </w:r>
            <w:r w:rsidRPr="00EF4050">
              <w:rPr>
                <w:rFonts w:eastAsia="標楷體" w:hint="eastAsia"/>
                <w14:cntxtAlts/>
              </w:rPr>
              <w:t>月</w:t>
            </w:r>
          </w:p>
        </w:tc>
        <w:tc>
          <w:tcPr>
            <w:tcW w:w="1213" w:type="dxa"/>
            <w:tcBorders>
              <w:top w:val="nil"/>
              <w:left w:val="single" w:sz="4" w:space="0" w:color="auto"/>
              <w:bottom w:val="nil"/>
              <w:right w:val="nil"/>
            </w:tcBorders>
            <w:vAlign w:val="center"/>
          </w:tcPr>
          <w:p w:rsidR="00AB039C" w:rsidRPr="00EF4050" w:rsidRDefault="00AB039C" w:rsidP="00F147FB">
            <w:pPr>
              <w:snapToGrid w:val="0"/>
              <w:spacing w:line="400" w:lineRule="exact"/>
              <w:ind w:rightChars="100" w:right="240"/>
              <w:jc w:val="right"/>
              <w:rPr>
                <w:rFonts w:eastAsia="標楷體"/>
                <w14:cntxtAlts/>
              </w:rPr>
            </w:pPr>
            <w:r w:rsidRPr="00EF4050">
              <w:rPr>
                <w:rFonts w:eastAsia="標楷體" w:hint="eastAsia"/>
                <w14:cntxtAlts/>
              </w:rPr>
              <w:t>46,368</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14:cntxtAlts/>
              </w:rPr>
            </w:pPr>
            <w:r w:rsidRPr="00EF4050">
              <w:rPr>
                <w:rFonts w:eastAsia="標楷體" w:hint="eastAsia"/>
                <w14:cntxtAlts/>
              </w:rPr>
              <w:t>40,058</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14:cntxtAlts/>
              </w:rPr>
            </w:pPr>
            <w:r w:rsidRPr="00EF4050">
              <w:rPr>
                <w:rFonts w:eastAsia="標楷體" w:hint="eastAsia"/>
                <w14:cntxtAlts/>
              </w:rPr>
              <w:t>45,705</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14:cntxtAlts/>
              </w:rPr>
            </w:pPr>
            <w:r w:rsidRPr="00EF4050">
              <w:rPr>
                <w:rFonts w:eastAsia="標楷體" w:hint="eastAsia"/>
                <w14:cntxtAlts/>
              </w:rPr>
              <w:t>72,366</w:t>
            </w:r>
          </w:p>
        </w:tc>
        <w:tc>
          <w:tcPr>
            <w:tcW w:w="1665" w:type="dxa"/>
            <w:tcBorders>
              <w:top w:val="nil"/>
              <w:left w:val="nil"/>
              <w:bottom w:val="nil"/>
              <w:right w:val="nil"/>
            </w:tcBorders>
            <w:vAlign w:val="bottom"/>
          </w:tcPr>
          <w:p w:rsidR="00AB039C" w:rsidRPr="00EF4050" w:rsidRDefault="00AB039C" w:rsidP="00F147FB">
            <w:pPr>
              <w:widowControl/>
              <w:tabs>
                <w:tab w:val="left" w:pos="5220"/>
              </w:tabs>
              <w:snapToGrid w:val="0"/>
              <w:spacing w:line="400" w:lineRule="exact"/>
              <w:ind w:rightChars="213" w:right="511"/>
              <w:jc w:val="right"/>
              <w:rPr>
                <w:rFonts w:eastAsia="標楷體"/>
                <w14:cntxtAlts/>
              </w:rPr>
            </w:pPr>
            <w:r w:rsidRPr="00EF4050">
              <w:rPr>
                <w:rFonts w:eastAsia="標楷體" w:hint="eastAsia"/>
                <w14:cntxtAlts/>
              </w:rPr>
              <w:t>71,596</w:t>
            </w:r>
          </w:p>
        </w:tc>
      </w:tr>
      <w:tr w:rsidR="00AB039C" w:rsidRPr="005160E7" w:rsidTr="00F147FB">
        <w:trPr>
          <w:trHeight w:val="339"/>
          <w:jc w:val="center"/>
        </w:trPr>
        <w:tc>
          <w:tcPr>
            <w:tcW w:w="1844" w:type="dxa"/>
            <w:tcBorders>
              <w:top w:val="nil"/>
              <w:left w:val="nil"/>
              <w:bottom w:val="nil"/>
              <w:right w:val="single" w:sz="4" w:space="0" w:color="auto"/>
            </w:tcBorders>
            <w:vAlign w:val="center"/>
          </w:tcPr>
          <w:p w:rsidR="00AB039C" w:rsidRPr="00EF4050" w:rsidRDefault="00AB039C" w:rsidP="00F147FB">
            <w:pPr>
              <w:snapToGrid w:val="0"/>
              <w:spacing w:line="400" w:lineRule="exact"/>
              <w:ind w:rightChars="165" w:right="396"/>
              <w:jc w:val="right"/>
              <w:rPr>
                <w:rFonts w:eastAsia="標楷體"/>
                <w14:cntxtAlts/>
              </w:rPr>
            </w:pPr>
            <w:r w:rsidRPr="00EF4050">
              <w:rPr>
                <w:rFonts w:eastAsia="標楷體" w:hint="eastAsia"/>
                <w14:cntxtAlts/>
              </w:rPr>
              <w:t>9</w:t>
            </w:r>
            <w:r w:rsidRPr="00EF4050">
              <w:rPr>
                <w:rFonts w:eastAsia="標楷體" w:hint="eastAsia"/>
                <w14:cntxtAlts/>
              </w:rPr>
              <w:t>月</w:t>
            </w:r>
          </w:p>
        </w:tc>
        <w:tc>
          <w:tcPr>
            <w:tcW w:w="1213" w:type="dxa"/>
            <w:tcBorders>
              <w:top w:val="nil"/>
              <w:left w:val="single" w:sz="4" w:space="0" w:color="auto"/>
              <w:bottom w:val="nil"/>
              <w:right w:val="nil"/>
            </w:tcBorders>
            <w:vAlign w:val="center"/>
          </w:tcPr>
          <w:p w:rsidR="00AB039C" w:rsidRPr="00EF4050" w:rsidRDefault="00AB039C" w:rsidP="00F147FB">
            <w:pPr>
              <w:snapToGrid w:val="0"/>
              <w:spacing w:line="400" w:lineRule="exact"/>
              <w:ind w:rightChars="100" w:right="240"/>
              <w:jc w:val="right"/>
              <w:rPr>
                <w:rFonts w:eastAsia="標楷體"/>
                <w14:cntxtAlts/>
              </w:rPr>
            </w:pPr>
            <w:r w:rsidRPr="00EF4050">
              <w:rPr>
                <w:rFonts w:eastAsia="標楷體" w:hint="eastAsia"/>
                <w14:cntxtAlts/>
              </w:rPr>
              <w:t>45,814</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14:cntxtAlts/>
              </w:rPr>
            </w:pPr>
            <w:r w:rsidRPr="00EF4050">
              <w:rPr>
                <w:rFonts w:eastAsia="標楷體" w:hint="eastAsia"/>
                <w14:cntxtAlts/>
              </w:rPr>
              <w:t>40,116</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14:cntxtAlts/>
              </w:rPr>
            </w:pPr>
            <w:r w:rsidRPr="00EF4050">
              <w:rPr>
                <w:rFonts w:eastAsia="標楷體" w:hint="eastAsia"/>
                <w14:cntxtAlts/>
              </w:rPr>
              <w:t>44,119</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14:cntxtAlts/>
              </w:rPr>
            </w:pPr>
            <w:r w:rsidRPr="00EF4050">
              <w:rPr>
                <w:rFonts w:eastAsia="標楷體" w:hint="eastAsia"/>
                <w14:cntxtAlts/>
              </w:rPr>
              <w:t>72,151</w:t>
            </w:r>
          </w:p>
        </w:tc>
        <w:tc>
          <w:tcPr>
            <w:tcW w:w="1665" w:type="dxa"/>
            <w:tcBorders>
              <w:top w:val="nil"/>
              <w:left w:val="nil"/>
              <w:bottom w:val="nil"/>
              <w:right w:val="nil"/>
            </w:tcBorders>
            <w:vAlign w:val="bottom"/>
          </w:tcPr>
          <w:p w:rsidR="00AB039C" w:rsidRPr="00EF4050" w:rsidRDefault="00AB039C" w:rsidP="00F147FB">
            <w:pPr>
              <w:widowControl/>
              <w:tabs>
                <w:tab w:val="left" w:pos="5220"/>
              </w:tabs>
              <w:snapToGrid w:val="0"/>
              <w:spacing w:line="400" w:lineRule="exact"/>
              <w:ind w:rightChars="213" w:right="511"/>
              <w:jc w:val="right"/>
              <w:rPr>
                <w:rFonts w:eastAsia="標楷體"/>
                <w14:cntxtAlts/>
              </w:rPr>
            </w:pPr>
            <w:r w:rsidRPr="00EF4050">
              <w:rPr>
                <w:rFonts w:eastAsia="標楷體" w:hint="eastAsia"/>
                <w14:cntxtAlts/>
              </w:rPr>
              <w:t>80,298</w:t>
            </w:r>
          </w:p>
        </w:tc>
      </w:tr>
      <w:tr w:rsidR="00AB039C" w:rsidRPr="005160E7" w:rsidTr="00F147FB">
        <w:trPr>
          <w:trHeight w:val="339"/>
          <w:jc w:val="center"/>
        </w:trPr>
        <w:tc>
          <w:tcPr>
            <w:tcW w:w="1844" w:type="dxa"/>
            <w:tcBorders>
              <w:top w:val="nil"/>
              <w:left w:val="nil"/>
              <w:bottom w:val="nil"/>
              <w:right w:val="single" w:sz="4" w:space="0" w:color="auto"/>
            </w:tcBorders>
            <w:vAlign w:val="center"/>
          </w:tcPr>
          <w:p w:rsidR="00AB039C" w:rsidRPr="00EF4050" w:rsidRDefault="00AB039C" w:rsidP="00F147FB">
            <w:pPr>
              <w:snapToGrid w:val="0"/>
              <w:spacing w:line="400" w:lineRule="exact"/>
              <w:ind w:rightChars="165" w:right="396"/>
              <w:jc w:val="right"/>
              <w:rPr>
                <w:rFonts w:eastAsia="標楷體"/>
                <w14:cntxtAlts/>
              </w:rPr>
            </w:pPr>
            <w:r w:rsidRPr="00EF4050">
              <w:rPr>
                <w:rFonts w:eastAsia="標楷體" w:hint="eastAsia"/>
                <w14:cntxtAlts/>
              </w:rPr>
              <w:t>10</w:t>
            </w:r>
            <w:r w:rsidRPr="00EF4050">
              <w:rPr>
                <w:rFonts w:eastAsia="標楷體" w:hint="eastAsia"/>
                <w14:cntxtAlts/>
              </w:rPr>
              <w:t>月</w:t>
            </w:r>
          </w:p>
        </w:tc>
        <w:tc>
          <w:tcPr>
            <w:tcW w:w="1213" w:type="dxa"/>
            <w:tcBorders>
              <w:top w:val="nil"/>
              <w:left w:val="single" w:sz="4" w:space="0" w:color="auto"/>
              <w:bottom w:val="nil"/>
              <w:right w:val="nil"/>
            </w:tcBorders>
            <w:vAlign w:val="center"/>
          </w:tcPr>
          <w:p w:rsidR="00AB039C" w:rsidRPr="00EF4050" w:rsidRDefault="00AB039C" w:rsidP="00F147FB">
            <w:pPr>
              <w:snapToGrid w:val="0"/>
              <w:spacing w:line="400" w:lineRule="exact"/>
              <w:ind w:rightChars="100" w:right="240"/>
              <w:jc w:val="right"/>
              <w:rPr>
                <w:rFonts w:eastAsia="標楷體"/>
                <w14:cntxtAlts/>
              </w:rPr>
            </w:pPr>
            <w:r w:rsidRPr="00EF4050">
              <w:rPr>
                <w:rFonts w:eastAsia="標楷體" w:hint="eastAsia"/>
                <w14:cntxtAlts/>
              </w:rPr>
              <w:t>44,517</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14:cntxtAlts/>
              </w:rPr>
            </w:pPr>
            <w:r w:rsidRPr="00EF4050">
              <w:rPr>
                <w:rFonts w:eastAsia="標楷體" w:hint="eastAsia"/>
                <w14:cntxtAlts/>
              </w:rPr>
              <w:t>40,197</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14:cntxtAlts/>
              </w:rPr>
            </w:pPr>
            <w:r w:rsidRPr="00EF4050">
              <w:rPr>
                <w:rFonts w:eastAsia="標楷體" w:hint="eastAsia"/>
                <w14:cntxtAlts/>
              </w:rPr>
              <w:t>43,350</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14:cntxtAlts/>
              </w:rPr>
            </w:pPr>
            <w:r w:rsidRPr="00EF4050">
              <w:rPr>
                <w:rFonts w:eastAsia="標楷體" w:hint="eastAsia"/>
                <w14:cntxtAlts/>
              </w:rPr>
              <w:t>70,844</w:t>
            </w:r>
          </w:p>
        </w:tc>
        <w:tc>
          <w:tcPr>
            <w:tcW w:w="1665" w:type="dxa"/>
            <w:tcBorders>
              <w:top w:val="nil"/>
              <w:left w:val="nil"/>
              <w:bottom w:val="nil"/>
              <w:right w:val="nil"/>
            </w:tcBorders>
            <w:vAlign w:val="bottom"/>
          </w:tcPr>
          <w:p w:rsidR="00AB039C" w:rsidRPr="00EF4050" w:rsidRDefault="00AB039C" w:rsidP="00F147FB">
            <w:pPr>
              <w:widowControl/>
              <w:tabs>
                <w:tab w:val="left" w:pos="5220"/>
              </w:tabs>
              <w:snapToGrid w:val="0"/>
              <w:spacing w:line="400" w:lineRule="exact"/>
              <w:ind w:rightChars="213" w:right="511"/>
              <w:jc w:val="right"/>
              <w:rPr>
                <w:rFonts w:eastAsia="標楷體"/>
                <w14:cntxtAlts/>
              </w:rPr>
            </w:pPr>
            <w:r w:rsidRPr="00EF4050">
              <w:rPr>
                <w:rFonts w:eastAsia="標楷體" w:hint="eastAsia"/>
                <w14:cntxtAlts/>
              </w:rPr>
              <w:t>65,176</w:t>
            </w:r>
          </w:p>
        </w:tc>
      </w:tr>
      <w:tr w:rsidR="00AB039C" w:rsidRPr="005160E7" w:rsidTr="00F147FB">
        <w:trPr>
          <w:trHeight w:val="339"/>
          <w:jc w:val="center"/>
        </w:trPr>
        <w:tc>
          <w:tcPr>
            <w:tcW w:w="1844" w:type="dxa"/>
            <w:tcBorders>
              <w:top w:val="nil"/>
              <w:left w:val="nil"/>
              <w:bottom w:val="nil"/>
              <w:right w:val="single" w:sz="4" w:space="0" w:color="auto"/>
            </w:tcBorders>
            <w:vAlign w:val="center"/>
          </w:tcPr>
          <w:p w:rsidR="00AB039C" w:rsidRPr="00EF4050" w:rsidRDefault="00AB039C" w:rsidP="00F147FB">
            <w:pPr>
              <w:snapToGrid w:val="0"/>
              <w:spacing w:line="400" w:lineRule="exact"/>
              <w:ind w:rightChars="165" w:right="396"/>
              <w:jc w:val="right"/>
              <w:rPr>
                <w:rFonts w:eastAsia="標楷體"/>
                <w14:cntxtAlts/>
              </w:rPr>
            </w:pPr>
            <w:r w:rsidRPr="00EF4050">
              <w:rPr>
                <w:rFonts w:eastAsia="標楷體" w:hint="eastAsia"/>
                <w14:cntxtAlts/>
              </w:rPr>
              <w:t>11</w:t>
            </w:r>
            <w:r w:rsidRPr="00EF4050">
              <w:rPr>
                <w:rFonts w:eastAsia="標楷體" w:hint="eastAsia"/>
                <w14:cntxtAlts/>
              </w:rPr>
              <w:t>月</w:t>
            </w:r>
          </w:p>
        </w:tc>
        <w:tc>
          <w:tcPr>
            <w:tcW w:w="1213" w:type="dxa"/>
            <w:tcBorders>
              <w:top w:val="nil"/>
              <w:left w:val="single" w:sz="4" w:space="0" w:color="auto"/>
              <w:bottom w:val="nil"/>
              <w:right w:val="nil"/>
            </w:tcBorders>
            <w:vAlign w:val="center"/>
          </w:tcPr>
          <w:p w:rsidR="00AB039C" w:rsidRPr="00EF4050" w:rsidRDefault="00AB039C" w:rsidP="00F147FB">
            <w:pPr>
              <w:snapToGrid w:val="0"/>
              <w:spacing w:line="400" w:lineRule="exact"/>
              <w:ind w:rightChars="100" w:right="240"/>
              <w:jc w:val="right"/>
              <w:rPr>
                <w:rFonts w:eastAsia="標楷體"/>
                <w14:cntxtAlts/>
              </w:rPr>
            </w:pPr>
            <w:r w:rsidRPr="00EF4050">
              <w:rPr>
                <w:rFonts w:eastAsia="標楷體" w:hint="eastAsia"/>
                <w14:cntxtAlts/>
              </w:rPr>
              <w:t>45,133</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14:cntxtAlts/>
              </w:rPr>
            </w:pPr>
            <w:r w:rsidRPr="00EF4050">
              <w:rPr>
                <w:rFonts w:eastAsia="標楷體" w:hint="eastAsia"/>
                <w14:cntxtAlts/>
              </w:rPr>
              <w:t>40,219</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14:cntxtAlts/>
              </w:rPr>
            </w:pPr>
            <w:r w:rsidRPr="00EF4050">
              <w:rPr>
                <w:rFonts w:eastAsia="標楷體" w:hint="eastAsia"/>
                <w14:cntxtAlts/>
              </w:rPr>
              <w:t>44,637</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14:cntxtAlts/>
              </w:rPr>
            </w:pPr>
            <w:r w:rsidRPr="00EF4050">
              <w:rPr>
                <w:rFonts w:eastAsia="標楷體" w:hint="eastAsia"/>
                <w14:cntxtAlts/>
              </w:rPr>
              <w:t>103,830</w:t>
            </w:r>
          </w:p>
        </w:tc>
        <w:tc>
          <w:tcPr>
            <w:tcW w:w="1665" w:type="dxa"/>
            <w:tcBorders>
              <w:top w:val="nil"/>
              <w:left w:val="nil"/>
              <w:bottom w:val="nil"/>
              <w:right w:val="nil"/>
            </w:tcBorders>
            <w:vAlign w:val="bottom"/>
          </w:tcPr>
          <w:p w:rsidR="00AB039C" w:rsidRPr="00EF4050" w:rsidRDefault="00AB039C" w:rsidP="00F147FB">
            <w:pPr>
              <w:widowControl/>
              <w:tabs>
                <w:tab w:val="left" w:pos="5220"/>
              </w:tabs>
              <w:snapToGrid w:val="0"/>
              <w:spacing w:line="400" w:lineRule="exact"/>
              <w:ind w:rightChars="213" w:right="511"/>
              <w:jc w:val="right"/>
              <w:rPr>
                <w:rFonts w:eastAsia="標楷體"/>
                <w14:cntxtAlts/>
              </w:rPr>
            </w:pPr>
            <w:r w:rsidRPr="00EF4050">
              <w:rPr>
                <w:rFonts w:eastAsia="標楷體" w:hint="eastAsia"/>
                <w14:cntxtAlts/>
              </w:rPr>
              <w:t>66,400</w:t>
            </w:r>
          </w:p>
        </w:tc>
      </w:tr>
      <w:tr w:rsidR="00AB039C" w:rsidRPr="005160E7" w:rsidTr="00F147FB">
        <w:trPr>
          <w:trHeight w:val="339"/>
          <w:jc w:val="center"/>
        </w:trPr>
        <w:tc>
          <w:tcPr>
            <w:tcW w:w="1844" w:type="dxa"/>
            <w:tcBorders>
              <w:top w:val="nil"/>
              <w:left w:val="nil"/>
              <w:bottom w:val="nil"/>
              <w:right w:val="single" w:sz="4" w:space="0" w:color="auto"/>
            </w:tcBorders>
            <w:vAlign w:val="center"/>
          </w:tcPr>
          <w:p w:rsidR="00AB039C" w:rsidRPr="00EF4050" w:rsidRDefault="00AB039C" w:rsidP="00F147FB">
            <w:pPr>
              <w:snapToGrid w:val="0"/>
              <w:spacing w:line="400" w:lineRule="exact"/>
              <w:ind w:rightChars="165" w:right="396"/>
              <w:jc w:val="right"/>
              <w:rPr>
                <w:rFonts w:eastAsia="標楷體"/>
                <w14:cntxtAlts/>
              </w:rPr>
            </w:pPr>
            <w:r w:rsidRPr="00EF4050">
              <w:rPr>
                <w:rFonts w:eastAsia="標楷體" w:hint="eastAsia"/>
                <w14:cntxtAlts/>
              </w:rPr>
              <w:t>12</w:t>
            </w:r>
            <w:r w:rsidRPr="00EF4050">
              <w:rPr>
                <w:rFonts w:eastAsia="標楷體" w:hint="eastAsia"/>
                <w14:cntxtAlts/>
              </w:rPr>
              <w:t>月</w:t>
            </w:r>
          </w:p>
        </w:tc>
        <w:tc>
          <w:tcPr>
            <w:tcW w:w="1213" w:type="dxa"/>
            <w:tcBorders>
              <w:top w:val="nil"/>
              <w:left w:val="single" w:sz="4" w:space="0" w:color="auto"/>
              <w:bottom w:val="nil"/>
              <w:right w:val="nil"/>
            </w:tcBorders>
            <w:vAlign w:val="center"/>
          </w:tcPr>
          <w:p w:rsidR="00AB039C" w:rsidRPr="00EF4050" w:rsidRDefault="00AB039C" w:rsidP="00F147FB">
            <w:pPr>
              <w:snapToGrid w:val="0"/>
              <w:spacing w:line="400" w:lineRule="exact"/>
              <w:ind w:rightChars="100" w:right="240"/>
              <w:jc w:val="right"/>
              <w:rPr>
                <w:rFonts w:eastAsia="標楷體"/>
                <w14:cntxtAlts/>
              </w:rPr>
            </w:pPr>
            <w:r w:rsidRPr="00EF4050">
              <w:rPr>
                <w:rFonts w:eastAsia="標楷體" w:hint="eastAsia"/>
                <w14:cntxtAlts/>
              </w:rPr>
              <w:t>49,083</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14:cntxtAlts/>
              </w:rPr>
            </w:pPr>
            <w:r w:rsidRPr="00EF4050">
              <w:rPr>
                <w:rFonts w:eastAsia="標楷體" w:hint="eastAsia"/>
                <w14:cntxtAlts/>
              </w:rPr>
              <w:t>40,557</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14:cntxtAlts/>
              </w:rPr>
            </w:pPr>
            <w:r w:rsidRPr="00EF4050">
              <w:rPr>
                <w:rFonts w:eastAsia="標楷體" w:hint="eastAsia"/>
                <w14:cntxtAlts/>
              </w:rPr>
              <w:t>46,058</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14:cntxtAlts/>
              </w:rPr>
            </w:pPr>
            <w:r w:rsidRPr="00EF4050">
              <w:rPr>
                <w:rFonts w:eastAsia="標楷體" w:hint="eastAsia"/>
                <w14:cntxtAlts/>
              </w:rPr>
              <w:t>76,511</w:t>
            </w:r>
          </w:p>
        </w:tc>
        <w:tc>
          <w:tcPr>
            <w:tcW w:w="1665" w:type="dxa"/>
            <w:tcBorders>
              <w:top w:val="nil"/>
              <w:left w:val="nil"/>
              <w:bottom w:val="nil"/>
              <w:right w:val="nil"/>
            </w:tcBorders>
            <w:vAlign w:val="bottom"/>
          </w:tcPr>
          <w:p w:rsidR="00AB039C" w:rsidRPr="00EF4050" w:rsidRDefault="00AB039C" w:rsidP="00F147FB">
            <w:pPr>
              <w:widowControl/>
              <w:tabs>
                <w:tab w:val="left" w:pos="5220"/>
              </w:tabs>
              <w:snapToGrid w:val="0"/>
              <w:spacing w:line="400" w:lineRule="exact"/>
              <w:ind w:rightChars="213" w:right="511"/>
              <w:jc w:val="right"/>
              <w:rPr>
                <w:rFonts w:eastAsia="標楷體"/>
                <w14:cntxtAlts/>
              </w:rPr>
            </w:pPr>
            <w:r w:rsidRPr="00EF4050">
              <w:rPr>
                <w:rFonts w:eastAsia="標楷體" w:hint="eastAsia"/>
                <w14:cntxtAlts/>
              </w:rPr>
              <w:t>77,552</w:t>
            </w:r>
          </w:p>
        </w:tc>
      </w:tr>
      <w:tr w:rsidR="00AB039C" w:rsidRPr="005160E7" w:rsidTr="00F147FB">
        <w:trPr>
          <w:trHeight w:val="339"/>
          <w:jc w:val="center"/>
        </w:trPr>
        <w:tc>
          <w:tcPr>
            <w:tcW w:w="1844" w:type="dxa"/>
            <w:tcBorders>
              <w:top w:val="nil"/>
              <w:left w:val="nil"/>
              <w:bottom w:val="nil"/>
              <w:right w:val="single" w:sz="4" w:space="0" w:color="auto"/>
            </w:tcBorders>
            <w:vAlign w:val="center"/>
          </w:tcPr>
          <w:p w:rsidR="00AB039C" w:rsidRPr="00EF4050" w:rsidRDefault="00AB039C" w:rsidP="00F147FB">
            <w:pPr>
              <w:snapToGrid w:val="0"/>
              <w:spacing w:line="400" w:lineRule="exact"/>
              <w:ind w:firstLineChars="50" w:firstLine="120"/>
              <w:rPr>
                <w:rFonts w:eastAsia="標楷體"/>
                <w:b/>
                <w14:cntxtAlts/>
              </w:rPr>
            </w:pPr>
            <w:r w:rsidRPr="00EF4050">
              <w:rPr>
                <w:rFonts w:eastAsia="標楷體"/>
                <w:b/>
                <w14:cntxtAlts/>
              </w:rPr>
              <w:t>10</w:t>
            </w:r>
            <w:r w:rsidRPr="00EF4050">
              <w:rPr>
                <w:rFonts w:eastAsia="標楷體" w:hint="eastAsia"/>
                <w:b/>
                <w14:cntxtAlts/>
              </w:rPr>
              <w:t>7</w:t>
            </w:r>
            <w:r w:rsidRPr="00EF4050">
              <w:rPr>
                <w:rFonts w:eastAsia="標楷體"/>
                <w:b/>
                <w14:cntxtAlts/>
              </w:rPr>
              <w:t>年</w:t>
            </w:r>
            <w:r w:rsidRPr="00EF4050">
              <w:rPr>
                <w:rFonts w:eastAsia="標楷體" w:hint="eastAsia"/>
                <w:b/>
                <w14:cntxtAlts/>
              </w:rPr>
              <w:t>1~</w:t>
            </w:r>
            <w:r>
              <w:rPr>
                <w:rFonts w:eastAsia="標楷體" w:hint="eastAsia"/>
                <w:b/>
                <w14:cntxtAlts/>
              </w:rPr>
              <w:t>5</w:t>
            </w:r>
            <w:r w:rsidRPr="00EF4050">
              <w:rPr>
                <w:rFonts w:eastAsia="標楷體" w:hint="eastAsia"/>
                <w:b/>
                <w14:cntxtAlts/>
              </w:rPr>
              <w:t>月</w:t>
            </w:r>
          </w:p>
        </w:tc>
        <w:tc>
          <w:tcPr>
            <w:tcW w:w="1213" w:type="dxa"/>
            <w:tcBorders>
              <w:top w:val="nil"/>
              <w:left w:val="single" w:sz="4" w:space="0" w:color="auto"/>
              <w:bottom w:val="nil"/>
              <w:right w:val="nil"/>
            </w:tcBorders>
            <w:vAlign w:val="center"/>
          </w:tcPr>
          <w:p w:rsidR="00AB039C" w:rsidRPr="00EF4050" w:rsidRDefault="00AB039C" w:rsidP="00F147FB">
            <w:pPr>
              <w:snapToGrid w:val="0"/>
              <w:spacing w:line="400" w:lineRule="exact"/>
              <w:ind w:rightChars="100" w:right="240"/>
              <w:jc w:val="right"/>
              <w:rPr>
                <w:rFonts w:eastAsia="標楷體"/>
                <w14:cntxtAlts/>
              </w:rPr>
            </w:pPr>
            <w:r>
              <w:rPr>
                <w:rFonts w:eastAsia="標楷體" w:hint="eastAsia"/>
                <w14:cntxtAlts/>
              </w:rPr>
              <w:t>56,998</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14:cntxtAlts/>
              </w:rPr>
            </w:pPr>
            <w:r>
              <w:rPr>
                <w:rFonts w:eastAsia="標楷體" w:hint="eastAsia"/>
                <w14:cntxtAlts/>
              </w:rPr>
              <w:t>40,720</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14:cntxtAlts/>
              </w:rPr>
            </w:pPr>
            <w:r>
              <w:rPr>
                <w:rFonts w:eastAsia="標楷體" w:hint="eastAsia"/>
                <w14:cntxtAlts/>
              </w:rPr>
              <w:t>55,134</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14:cntxtAlts/>
              </w:rPr>
            </w:pPr>
            <w:r>
              <w:rPr>
                <w:rFonts w:eastAsia="標楷體" w:hint="eastAsia"/>
                <w14:cntxtAlts/>
              </w:rPr>
              <w:t>85,991</w:t>
            </w:r>
          </w:p>
        </w:tc>
        <w:tc>
          <w:tcPr>
            <w:tcW w:w="1665" w:type="dxa"/>
            <w:tcBorders>
              <w:top w:val="nil"/>
              <w:left w:val="nil"/>
              <w:bottom w:val="nil"/>
              <w:right w:val="nil"/>
            </w:tcBorders>
            <w:vAlign w:val="bottom"/>
          </w:tcPr>
          <w:p w:rsidR="00AB039C" w:rsidRPr="00EF4050" w:rsidRDefault="00AB039C" w:rsidP="00F147FB">
            <w:pPr>
              <w:widowControl/>
              <w:tabs>
                <w:tab w:val="left" w:pos="5220"/>
              </w:tabs>
              <w:snapToGrid w:val="0"/>
              <w:spacing w:line="400" w:lineRule="exact"/>
              <w:ind w:rightChars="213" w:right="511"/>
              <w:jc w:val="right"/>
              <w:rPr>
                <w:rFonts w:eastAsia="標楷體"/>
                <w14:cntxtAlts/>
              </w:rPr>
            </w:pPr>
            <w:r>
              <w:rPr>
                <w:rFonts w:eastAsia="標楷體" w:hint="eastAsia"/>
                <w14:cntxtAlts/>
              </w:rPr>
              <w:t>111,621</w:t>
            </w:r>
          </w:p>
        </w:tc>
      </w:tr>
      <w:tr w:rsidR="00AB039C" w:rsidRPr="005160E7" w:rsidTr="00F147FB">
        <w:trPr>
          <w:trHeight w:val="339"/>
          <w:jc w:val="center"/>
        </w:trPr>
        <w:tc>
          <w:tcPr>
            <w:tcW w:w="1844" w:type="dxa"/>
            <w:tcBorders>
              <w:top w:val="nil"/>
              <w:left w:val="nil"/>
              <w:bottom w:val="nil"/>
              <w:right w:val="single" w:sz="4" w:space="0" w:color="auto"/>
            </w:tcBorders>
            <w:vAlign w:val="center"/>
          </w:tcPr>
          <w:p w:rsidR="00AB039C" w:rsidRPr="00EF4050" w:rsidRDefault="00AB039C" w:rsidP="00F147FB">
            <w:pPr>
              <w:snapToGrid w:val="0"/>
              <w:spacing w:line="400" w:lineRule="exact"/>
              <w:ind w:rightChars="165" w:right="396"/>
              <w:jc w:val="right"/>
              <w:rPr>
                <w:rFonts w:eastAsia="標楷體"/>
                <w14:cntxtAlts/>
              </w:rPr>
            </w:pPr>
            <w:r w:rsidRPr="00EF4050">
              <w:rPr>
                <w:rFonts w:eastAsia="標楷體"/>
                <w14:cntxtAlts/>
              </w:rPr>
              <w:t>1</w:t>
            </w:r>
            <w:r w:rsidRPr="00EF4050">
              <w:rPr>
                <w:rFonts w:eastAsia="標楷體"/>
                <w14:cntxtAlts/>
              </w:rPr>
              <w:t>月</w:t>
            </w:r>
          </w:p>
        </w:tc>
        <w:tc>
          <w:tcPr>
            <w:tcW w:w="1213" w:type="dxa"/>
            <w:tcBorders>
              <w:top w:val="nil"/>
              <w:left w:val="single" w:sz="4" w:space="0" w:color="auto"/>
              <w:bottom w:val="nil"/>
              <w:right w:val="nil"/>
            </w:tcBorders>
            <w:vAlign w:val="center"/>
          </w:tcPr>
          <w:p w:rsidR="00AB039C" w:rsidRPr="00EF4050" w:rsidRDefault="00AB039C" w:rsidP="00F147FB">
            <w:pPr>
              <w:snapToGrid w:val="0"/>
              <w:spacing w:line="400" w:lineRule="exact"/>
              <w:ind w:rightChars="100" w:right="240"/>
              <w:jc w:val="right"/>
              <w:rPr>
                <w:rFonts w:eastAsia="標楷體"/>
                <w14:cntxtAlts/>
              </w:rPr>
            </w:pPr>
            <w:r w:rsidRPr="00EF4050">
              <w:rPr>
                <w:rFonts w:eastAsia="標楷體" w:hint="eastAsia"/>
                <w14:cntxtAlts/>
              </w:rPr>
              <w:t>59,093</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14:cntxtAlts/>
              </w:rPr>
            </w:pPr>
            <w:r w:rsidRPr="00EF4050">
              <w:rPr>
                <w:rFonts w:eastAsia="標楷體" w:hint="eastAsia"/>
                <w14:cntxtAlts/>
              </w:rPr>
              <w:t>40,774</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14:cntxtAlts/>
              </w:rPr>
            </w:pPr>
            <w:r w:rsidRPr="00EF4050">
              <w:rPr>
                <w:rFonts w:eastAsia="標楷體" w:hint="eastAsia"/>
                <w14:cntxtAlts/>
              </w:rPr>
              <w:t>5</w:t>
            </w:r>
            <w:r>
              <w:rPr>
                <w:rFonts w:eastAsia="標楷體" w:hint="eastAsia"/>
                <w14:cntxtAlts/>
              </w:rPr>
              <w:t>5</w:t>
            </w:r>
            <w:r w:rsidRPr="00EF4050">
              <w:rPr>
                <w:rFonts w:eastAsia="標楷體" w:hint="eastAsia"/>
                <w14:cntxtAlts/>
              </w:rPr>
              <w:t>,</w:t>
            </w:r>
            <w:r>
              <w:rPr>
                <w:rFonts w:eastAsia="標楷體" w:hint="eastAsia"/>
                <w14:cntxtAlts/>
              </w:rPr>
              <w:t>919</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14:cntxtAlts/>
              </w:rPr>
            </w:pPr>
            <w:r w:rsidRPr="00EF4050">
              <w:rPr>
                <w:rFonts w:eastAsia="標楷體" w:hint="eastAsia"/>
                <w14:cntxtAlts/>
              </w:rPr>
              <w:t>126,959</w:t>
            </w:r>
          </w:p>
        </w:tc>
        <w:tc>
          <w:tcPr>
            <w:tcW w:w="1665" w:type="dxa"/>
            <w:tcBorders>
              <w:top w:val="nil"/>
              <w:left w:val="nil"/>
              <w:bottom w:val="nil"/>
              <w:right w:val="nil"/>
            </w:tcBorders>
            <w:vAlign w:val="bottom"/>
          </w:tcPr>
          <w:p w:rsidR="00AB039C" w:rsidRPr="00EF4050" w:rsidRDefault="00AB039C" w:rsidP="00F147FB">
            <w:pPr>
              <w:widowControl/>
              <w:tabs>
                <w:tab w:val="left" w:pos="5220"/>
              </w:tabs>
              <w:snapToGrid w:val="0"/>
              <w:spacing w:line="400" w:lineRule="exact"/>
              <w:ind w:rightChars="213" w:right="511"/>
              <w:jc w:val="right"/>
              <w:rPr>
                <w:rFonts w:eastAsia="標楷體"/>
                <w14:cntxtAlts/>
              </w:rPr>
            </w:pPr>
            <w:r w:rsidRPr="00EF4050">
              <w:rPr>
                <w:rFonts w:eastAsia="標楷體" w:hint="eastAsia"/>
                <w14:cntxtAlts/>
              </w:rPr>
              <w:t>100,501</w:t>
            </w:r>
          </w:p>
        </w:tc>
      </w:tr>
      <w:tr w:rsidR="00AB039C" w:rsidRPr="005160E7" w:rsidTr="00F147FB">
        <w:trPr>
          <w:trHeight w:val="339"/>
          <w:jc w:val="center"/>
        </w:trPr>
        <w:tc>
          <w:tcPr>
            <w:tcW w:w="1844" w:type="dxa"/>
            <w:tcBorders>
              <w:top w:val="nil"/>
              <w:left w:val="nil"/>
              <w:bottom w:val="nil"/>
              <w:right w:val="single" w:sz="4" w:space="0" w:color="auto"/>
            </w:tcBorders>
            <w:vAlign w:val="center"/>
          </w:tcPr>
          <w:p w:rsidR="00AB039C" w:rsidRPr="00EF4050" w:rsidRDefault="00AB039C" w:rsidP="00F147FB">
            <w:pPr>
              <w:snapToGrid w:val="0"/>
              <w:spacing w:line="400" w:lineRule="exact"/>
              <w:ind w:rightChars="165" w:right="396"/>
              <w:jc w:val="right"/>
              <w:rPr>
                <w:rFonts w:eastAsia="標楷體"/>
                <w14:cntxtAlts/>
              </w:rPr>
            </w:pPr>
            <w:r w:rsidRPr="00EF4050">
              <w:rPr>
                <w:rFonts w:eastAsia="標楷體" w:hint="eastAsia"/>
                <w14:cntxtAlts/>
              </w:rPr>
              <w:t>2</w:t>
            </w:r>
            <w:r w:rsidRPr="00EF4050">
              <w:rPr>
                <w:rFonts w:eastAsia="標楷體"/>
                <w14:cntxtAlts/>
              </w:rPr>
              <w:t>月</w:t>
            </w:r>
          </w:p>
        </w:tc>
        <w:tc>
          <w:tcPr>
            <w:tcW w:w="1213" w:type="dxa"/>
            <w:tcBorders>
              <w:top w:val="nil"/>
              <w:left w:val="single" w:sz="4" w:space="0" w:color="auto"/>
              <w:bottom w:val="nil"/>
              <w:right w:val="nil"/>
            </w:tcBorders>
            <w:vAlign w:val="center"/>
          </w:tcPr>
          <w:p w:rsidR="00AB039C" w:rsidRPr="00EF4050" w:rsidRDefault="00AB039C" w:rsidP="00F147FB">
            <w:pPr>
              <w:snapToGrid w:val="0"/>
              <w:spacing w:line="400" w:lineRule="exact"/>
              <w:ind w:rightChars="100" w:right="240"/>
              <w:jc w:val="right"/>
              <w:rPr>
                <w:rFonts w:eastAsia="標楷體"/>
                <w14:cntxtAlts/>
              </w:rPr>
            </w:pPr>
            <w:r w:rsidRPr="00EF4050">
              <w:rPr>
                <w:rFonts w:eastAsia="標楷體" w:hint="eastAsia"/>
                <w14:cntxtAlts/>
              </w:rPr>
              <w:t>86,304</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14:cntxtAlts/>
              </w:rPr>
            </w:pPr>
            <w:r w:rsidRPr="00EF4050">
              <w:rPr>
                <w:rFonts w:eastAsia="標楷體" w:hint="eastAsia"/>
                <w14:cntxtAlts/>
              </w:rPr>
              <w:t>40,451</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14:cntxtAlts/>
              </w:rPr>
            </w:pPr>
            <w:r>
              <w:rPr>
                <w:rFonts w:eastAsia="標楷體" w:hint="eastAsia"/>
                <w14:cntxtAlts/>
              </w:rPr>
              <w:t>86</w:t>
            </w:r>
            <w:r w:rsidRPr="00EF4050">
              <w:rPr>
                <w:rFonts w:eastAsia="標楷體" w:hint="eastAsia"/>
                <w14:cntxtAlts/>
              </w:rPr>
              <w:t>,</w:t>
            </w:r>
            <w:r>
              <w:rPr>
                <w:rFonts w:eastAsia="標楷體" w:hint="eastAsia"/>
                <w14:cntxtAlts/>
              </w:rPr>
              <w:t>875</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14:cntxtAlts/>
              </w:rPr>
            </w:pPr>
            <w:r w:rsidRPr="00EF4050">
              <w:rPr>
                <w:rFonts w:eastAsia="標楷體" w:hint="eastAsia"/>
                <w14:cntxtAlts/>
              </w:rPr>
              <w:t>88,622</w:t>
            </w:r>
          </w:p>
        </w:tc>
        <w:tc>
          <w:tcPr>
            <w:tcW w:w="1665" w:type="dxa"/>
            <w:tcBorders>
              <w:top w:val="nil"/>
              <w:left w:val="nil"/>
              <w:bottom w:val="nil"/>
              <w:right w:val="nil"/>
            </w:tcBorders>
            <w:vAlign w:val="bottom"/>
          </w:tcPr>
          <w:p w:rsidR="00AB039C" w:rsidRPr="00EF4050" w:rsidRDefault="00AB039C" w:rsidP="00F147FB">
            <w:pPr>
              <w:widowControl/>
              <w:tabs>
                <w:tab w:val="left" w:pos="5220"/>
              </w:tabs>
              <w:snapToGrid w:val="0"/>
              <w:spacing w:line="400" w:lineRule="exact"/>
              <w:ind w:rightChars="213" w:right="511"/>
              <w:jc w:val="right"/>
              <w:rPr>
                <w:rFonts w:eastAsia="標楷體"/>
                <w14:cntxtAlts/>
              </w:rPr>
            </w:pPr>
            <w:r w:rsidRPr="00EF4050">
              <w:rPr>
                <w:rFonts w:eastAsia="標楷體" w:hint="eastAsia"/>
                <w14:cntxtAlts/>
              </w:rPr>
              <w:t>215,583</w:t>
            </w:r>
          </w:p>
        </w:tc>
      </w:tr>
      <w:tr w:rsidR="00AB039C" w:rsidRPr="005160E7" w:rsidTr="00F147FB">
        <w:trPr>
          <w:trHeight w:val="339"/>
          <w:jc w:val="center"/>
        </w:trPr>
        <w:tc>
          <w:tcPr>
            <w:tcW w:w="1844" w:type="dxa"/>
            <w:tcBorders>
              <w:top w:val="nil"/>
              <w:left w:val="nil"/>
              <w:bottom w:val="nil"/>
              <w:right w:val="single" w:sz="4" w:space="0" w:color="auto"/>
            </w:tcBorders>
            <w:vAlign w:val="center"/>
          </w:tcPr>
          <w:p w:rsidR="00AB039C" w:rsidRPr="00EF4050" w:rsidRDefault="00AB039C" w:rsidP="00F147FB">
            <w:pPr>
              <w:snapToGrid w:val="0"/>
              <w:spacing w:line="400" w:lineRule="exact"/>
              <w:ind w:rightChars="165" w:right="396"/>
              <w:jc w:val="right"/>
              <w:rPr>
                <w:rFonts w:eastAsia="標楷體"/>
                <w14:cntxtAlts/>
              </w:rPr>
            </w:pPr>
            <w:r w:rsidRPr="00EF4050">
              <w:rPr>
                <w:rFonts w:eastAsia="標楷體" w:hint="eastAsia"/>
                <w14:cntxtAlts/>
              </w:rPr>
              <w:t>3</w:t>
            </w:r>
            <w:r w:rsidRPr="00EF4050">
              <w:rPr>
                <w:rFonts w:eastAsia="標楷體"/>
                <w14:cntxtAlts/>
              </w:rPr>
              <w:t>月</w:t>
            </w:r>
          </w:p>
        </w:tc>
        <w:tc>
          <w:tcPr>
            <w:tcW w:w="1213" w:type="dxa"/>
            <w:tcBorders>
              <w:top w:val="nil"/>
              <w:left w:val="single" w:sz="4" w:space="0" w:color="auto"/>
              <w:bottom w:val="nil"/>
              <w:right w:val="nil"/>
            </w:tcBorders>
            <w:vAlign w:val="center"/>
          </w:tcPr>
          <w:p w:rsidR="00AB039C" w:rsidRPr="00EF4050" w:rsidRDefault="00AB039C" w:rsidP="00F147FB">
            <w:pPr>
              <w:snapToGrid w:val="0"/>
              <w:spacing w:line="400" w:lineRule="exact"/>
              <w:ind w:rightChars="100" w:right="240"/>
              <w:jc w:val="right"/>
              <w:rPr>
                <w:rFonts w:eastAsia="標楷體"/>
                <w14:cntxtAlts/>
              </w:rPr>
            </w:pPr>
            <w:r w:rsidRPr="00EF4050">
              <w:rPr>
                <w:rFonts w:eastAsia="標楷體" w:hint="eastAsia"/>
                <w14:cntxtAlts/>
              </w:rPr>
              <w:t>46,132</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14:cntxtAlts/>
              </w:rPr>
            </w:pPr>
            <w:r w:rsidRPr="00EF4050">
              <w:rPr>
                <w:rFonts w:eastAsia="標楷體" w:hint="eastAsia"/>
                <w14:cntxtAlts/>
              </w:rPr>
              <w:t>40,775</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14:cntxtAlts/>
              </w:rPr>
            </w:pPr>
            <w:r>
              <w:rPr>
                <w:rFonts w:eastAsia="標楷體" w:hint="eastAsia"/>
                <w14:cntxtAlts/>
              </w:rPr>
              <w:t>43</w:t>
            </w:r>
            <w:r w:rsidRPr="00EF4050">
              <w:rPr>
                <w:rFonts w:eastAsia="標楷體" w:hint="eastAsia"/>
                <w14:cntxtAlts/>
              </w:rPr>
              <w:t>,</w:t>
            </w:r>
            <w:r>
              <w:rPr>
                <w:rFonts w:eastAsia="標楷體" w:hint="eastAsia"/>
                <w14:cntxtAlts/>
              </w:rPr>
              <w:t>400</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14:cntxtAlts/>
              </w:rPr>
            </w:pPr>
            <w:r w:rsidRPr="00EF4050">
              <w:rPr>
                <w:rFonts w:eastAsia="標楷體" w:hint="eastAsia"/>
                <w14:cntxtAlts/>
              </w:rPr>
              <w:t>71,548</w:t>
            </w:r>
          </w:p>
        </w:tc>
        <w:tc>
          <w:tcPr>
            <w:tcW w:w="1665" w:type="dxa"/>
            <w:tcBorders>
              <w:top w:val="nil"/>
              <w:left w:val="nil"/>
              <w:bottom w:val="nil"/>
              <w:right w:val="nil"/>
            </w:tcBorders>
            <w:vAlign w:val="bottom"/>
          </w:tcPr>
          <w:p w:rsidR="00AB039C" w:rsidRPr="00EF4050" w:rsidRDefault="00AB039C" w:rsidP="00F147FB">
            <w:pPr>
              <w:widowControl/>
              <w:tabs>
                <w:tab w:val="left" w:pos="5220"/>
              </w:tabs>
              <w:snapToGrid w:val="0"/>
              <w:spacing w:line="400" w:lineRule="exact"/>
              <w:ind w:rightChars="213" w:right="511"/>
              <w:jc w:val="right"/>
              <w:rPr>
                <w:rFonts w:eastAsia="標楷體"/>
                <w14:cntxtAlts/>
              </w:rPr>
            </w:pPr>
            <w:r w:rsidRPr="00EF4050">
              <w:rPr>
                <w:rFonts w:eastAsia="標楷體" w:hint="eastAsia"/>
                <w14:cntxtAlts/>
              </w:rPr>
              <w:t>77,311</w:t>
            </w:r>
          </w:p>
        </w:tc>
      </w:tr>
      <w:tr w:rsidR="00AB039C" w:rsidRPr="005160E7" w:rsidTr="00F147FB">
        <w:trPr>
          <w:trHeight w:val="339"/>
          <w:jc w:val="center"/>
        </w:trPr>
        <w:tc>
          <w:tcPr>
            <w:tcW w:w="1844" w:type="dxa"/>
            <w:tcBorders>
              <w:top w:val="nil"/>
              <w:left w:val="nil"/>
              <w:bottom w:val="nil"/>
              <w:right w:val="single" w:sz="4" w:space="0" w:color="auto"/>
            </w:tcBorders>
            <w:vAlign w:val="center"/>
          </w:tcPr>
          <w:p w:rsidR="00AB039C" w:rsidRPr="00EF4050" w:rsidRDefault="00AB039C" w:rsidP="00F147FB">
            <w:pPr>
              <w:snapToGrid w:val="0"/>
              <w:spacing w:line="400" w:lineRule="exact"/>
              <w:ind w:rightChars="165" w:right="396"/>
              <w:jc w:val="right"/>
              <w:rPr>
                <w:rFonts w:eastAsia="標楷體"/>
                <w14:cntxtAlts/>
              </w:rPr>
            </w:pPr>
            <w:r w:rsidRPr="00EF4050">
              <w:rPr>
                <w:rFonts w:eastAsia="標楷體" w:hint="eastAsia"/>
                <w14:cntxtAlts/>
              </w:rPr>
              <w:t>4</w:t>
            </w:r>
            <w:r w:rsidRPr="00EF4050">
              <w:rPr>
                <w:rFonts w:eastAsia="標楷體"/>
                <w14:cntxtAlts/>
              </w:rPr>
              <w:t>月</w:t>
            </w:r>
          </w:p>
        </w:tc>
        <w:tc>
          <w:tcPr>
            <w:tcW w:w="1213" w:type="dxa"/>
            <w:tcBorders>
              <w:top w:val="nil"/>
              <w:left w:val="single" w:sz="4" w:space="0" w:color="auto"/>
              <w:bottom w:val="nil"/>
              <w:right w:val="nil"/>
            </w:tcBorders>
            <w:vAlign w:val="center"/>
          </w:tcPr>
          <w:p w:rsidR="00AB039C" w:rsidRPr="00EF4050" w:rsidRDefault="00AB039C" w:rsidP="00F147FB">
            <w:pPr>
              <w:snapToGrid w:val="0"/>
              <w:spacing w:line="400" w:lineRule="exact"/>
              <w:ind w:rightChars="100" w:right="240"/>
              <w:jc w:val="right"/>
              <w:rPr>
                <w:rFonts w:eastAsia="標楷體"/>
                <w14:cntxtAlts/>
              </w:rPr>
            </w:pPr>
            <w:r w:rsidRPr="00EF4050">
              <w:rPr>
                <w:rFonts w:eastAsia="標楷體" w:hint="eastAsia"/>
                <w14:cntxtAlts/>
              </w:rPr>
              <w:t>45,</w:t>
            </w:r>
            <w:r>
              <w:rPr>
                <w:rFonts w:eastAsia="標楷體" w:hint="eastAsia"/>
                <w14:cntxtAlts/>
              </w:rPr>
              <w:t>559</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14:cntxtAlts/>
              </w:rPr>
            </w:pPr>
            <w:r w:rsidRPr="00EF4050">
              <w:rPr>
                <w:rFonts w:eastAsia="標楷體" w:hint="eastAsia"/>
                <w14:cntxtAlts/>
              </w:rPr>
              <w:t>40,72</w:t>
            </w:r>
            <w:r>
              <w:rPr>
                <w:rFonts w:eastAsia="標楷體" w:hint="eastAsia"/>
                <w14:cntxtAlts/>
              </w:rPr>
              <w:t>6</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14:cntxtAlts/>
              </w:rPr>
            </w:pPr>
            <w:r>
              <w:rPr>
                <w:rFonts w:eastAsia="標楷體" w:hint="eastAsia"/>
                <w14:cntxtAlts/>
              </w:rPr>
              <w:t>43</w:t>
            </w:r>
            <w:r w:rsidRPr="00EF4050">
              <w:rPr>
                <w:rFonts w:eastAsia="標楷體" w:hint="eastAsia"/>
                <w14:cntxtAlts/>
              </w:rPr>
              <w:t>,</w:t>
            </w:r>
            <w:r>
              <w:rPr>
                <w:rFonts w:eastAsia="標楷體" w:hint="eastAsia"/>
                <w14:cntxtAlts/>
              </w:rPr>
              <w:t>086</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14:cntxtAlts/>
              </w:rPr>
            </w:pPr>
            <w:r w:rsidRPr="00EF4050">
              <w:rPr>
                <w:rFonts w:eastAsia="標楷體" w:hint="eastAsia"/>
                <w14:cntxtAlts/>
              </w:rPr>
              <w:t>73,</w:t>
            </w:r>
            <w:r>
              <w:rPr>
                <w:rFonts w:eastAsia="標楷體" w:hint="eastAsia"/>
                <w14:cntxtAlts/>
              </w:rPr>
              <w:t>883</w:t>
            </w:r>
          </w:p>
        </w:tc>
        <w:tc>
          <w:tcPr>
            <w:tcW w:w="1665" w:type="dxa"/>
            <w:tcBorders>
              <w:top w:val="nil"/>
              <w:left w:val="nil"/>
              <w:bottom w:val="nil"/>
              <w:right w:val="nil"/>
            </w:tcBorders>
            <w:vAlign w:val="bottom"/>
          </w:tcPr>
          <w:p w:rsidR="00AB039C" w:rsidRPr="00EF4050" w:rsidRDefault="00AB039C" w:rsidP="00F147FB">
            <w:pPr>
              <w:widowControl/>
              <w:tabs>
                <w:tab w:val="left" w:pos="5220"/>
              </w:tabs>
              <w:snapToGrid w:val="0"/>
              <w:spacing w:line="400" w:lineRule="exact"/>
              <w:ind w:rightChars="213" w:right="511"/>
              <w:jc w:val="right"/>
              <w:rPr>
                <w:rFonts w:eastAsia="標楷體"/>
                <w14:cntxtAlts/>
              </w:rPr>
            </w:pPr>
            <w:r w:rsidRPr="00EF4050">
              <w:rPr>
                <w:rFonts w:eastAsia="標楷體" w:hint="eastAsia"/>
                <w14:cntxtAlts/>
              </w:rPr>
              <w:t>7</w:t>
            </w:r>
            <w:r>
              <w:rPr>
                <w:rFonts w:eastAsia="標楷體" w:hint="eastAsia"/>
                <w14:cntxtAlts/>
              </w:rPr>
              <w:t>6</w:t>
            </w:r>
            <w:r w:rsidRPr="00EF4050">
              <w:rPr>
                <w:rFonts w:eastAsia="標楷體" w:hint="eastAsia"/>
                <w14:cntxtAlts/>
              </w:rPr>
              <w:t>,</w:t>
            </w:r>
            <w:r>
              <w:rPr>
                <w:rFonts w:eastAsia="標楷體" w:hint="eastAsia"/>
                <w14:cntxtAlts/>
              </w:rPr>
              <w:t>707</w:t>
            </w:r>
          </w:p>
        </w:tc>
      </w:tr>
      <w:tr w:rsidR="00AB039C" w:rsidRPr="005160E7" w:rsidTr="00F147FB">
        <w:trPr>
          <w:trHeight w:val="339"/>
          <w:jc w:val="center"/>
        </w:trPr>
        <w:tc>
          <w:tcPr>
            <w:tcW w:w="1844" w:type="dxa"/>
            <w:tcBorders>
              <w:top w:val="nil"/>
              <w:left w:val="nil"/>
              <w:bottom w:val="single" w:sz="4" w:space="0" w:color="auto"/>
              <w:right w:val="single" w:sz="4" w:space="0" w:color="auto"/>
            </w:tcBorders>
            <w:vAlign w:val="center"/>
          </w:tcPr>
          <w:p w:rsidR="00AB039C" w:rsidRPr="00EF4050" w:rsidRDefault="00AB039C" w:rsidP="00F147FB">
            <w:pPr>
              <w:snapToGrid w:val="0"/>
              <w:spacing w:line="400" w:lineRule="exact"/>
              <w:ind w:rightChars="165" w:right="396"/>
              <w:jc w:val="right"/>
              <w:rPr>
                <w:rFonts w:eastAsia="標楷體"/>
                <w14:cntxtAlts/>
              </w:rPr>
            </w:pPr>
            <w:r>
              <w:rPr>
                <w:rFonts w:eastAsia="標楷體" w:hint="eastAsia"/>
                <w14:cntxtAlts/>
              </w:rPr>
              <w:t>5</w:t>
            </w:r>
            <w:r>
              <w:rPr>
                <w:rFonts w:eastAsia="標楷體" w:hint="eastAsia"/>
                <w14:cntxtAlts/>
              </w:rPr>
              <w:t>月</w:t>
            </w:r>
          </w:p>
        </w:tc>
        <w:tc>
          <w:tcPr>
            <w:tcW w:w="1213" w:type="dxa"/>
            <w:tcBorders>
              <w:top w:val="nil"/>
              <w:left w:val="single" w:sz="4" w:space="0" w:color="auto"/>
              <w:bottom w:val="single" w:sz="4" w:space="0" w:color="auto"/>
              <w:right w:val="nil"/>
            </w:tcBorders>
            <w:vAlign w:val="center"/>
          </w:tcPr>
          <w:p w:rsidR="00AB039C" w:rsidRPr="00EF4050" w:rsidRDefault="00AB039C" w:rsidP="00F147FB">
            <w:pPr>
              <w:snapToGrid w:val="0"/>
              <w:spacing w:line="400" w:lineRule="exact"/>
              <w:ind w:rightChars="100" w:right="240"/>
              <w:jc w:val="right"/>
              <w:rPr>
                <w:rFonts w:eastAsia="標楷體"/>
                <w14:cntxtAlts/>
              </w:rPr>
            </w:pPr>
            <w:r>
              <w:rPr>
                <w:rFonts w:eastAsia="標楷體" w:hint="eastAsia"/>
                <w14:cntxtAlts/>
              </w:rPr>
              <w:t>47,958</w:t>
            </w:r>
          </w:p>
        </w:tc>
        <w:tc>
          <w:tcPr>
            <w:tcW w:w="1149" w:type="dxa"/>
            <w:tcBorders>
              <w:top w:val="nil"/>
              <w:left w:val="nil"/>
              <w:bottom w:val="single" w:sz="4" w:space="0" w:color="auto"/>
              <w:right w:val="nil"/>
            </w:tcBorders>
            <w:vAlign w:val="center"/>
          </w:tcPr>
          <w:p w:rsidR="00AB039C" w:rsidRPr="00EF4050" w:rsidRDefault="00AB039C" w:rsidP="00F147FB">
            <w:pPr>
              <w:snapToGrid w:val="0"/>
              <w:spacing w:line="400" w:lineRule="exact"/>
              <w:ind w:rightChars="57" w:right="137"/>
              <w:jc w:val="right"/>
              <w:rPr>
                <w:rFonts w:eastAsia="標楷體"/>
                <w14:cntxtAlts/>
              </w:rPr>
            </w:pPr>
            <w:r>
              <w:rPr>
                <w:rFonts w:eastAsia="標楷體" w:hint="eastAsia"/>
                <w14:cntxtAlts/>
              </w:rPr>
              <w:t>40,874</w:t>
            </w:r>
          </w:p>
        </w:tc>
        <w:tc>
          <w:tcPr>
            <w:tcW w:w="1701" w:type="dxa"/>
            <w:tcBorders>
              <w:top w:val="nil"/>
              <w:left w:val="nil"/>
              <w:bottom w:val="single" w:sz="4" w:space="0" w:color="auto"/>
              <w:right w:val="nil"/>
            </w:tcBorders>
            <w:vAlign w:val="center"/>
          </w:tcPr>
          <w:p w:rsidR="00AB039C" w:rsidRPr="00EF4050" w:rsidRDefault="00AB039C" w:rsidP="00F147FB">
            <w:pPr>
              <w:snapToGrid w:val="0"/>
              <w:spacing w:line="400" w:lineRule="exact"/>
              <w:ind w:rightChars="175" w:right="420"/>
              <w:jc w:val="right"/>
              <w:rPr>
                <w:rFonts w:eastAsia="標楷體"/>
                <w14:cntxtAlts/>
              </w:rPr>
            </w:pPr>
            <w:r>
              <w:rPr>
                <w:rFonts w:eastAsia="標楷體" w:hint="eastAsia"/>
                <w14:cntxtAlts/>
              </w:rPr>
              <w:t>46,502</w:t>
            </w:r>
          </w:p>
        </w:tc>
        <w:tc>
          <w:tcPr>
            <w:tcW w:w="1686" w:type="dxa"/>
            <w:tcBorders>
              <w:top w:val="nil"/>
              <w:left w:val="nil"/>
              <w:bottom w:val="single" w:sz="4" w:space="0" w:color="auto"/>
              <w:right w:val="nil"/>
            </w:tcBorders>
            <w:vAlign w:val="center"/>
          </w:tcPr>
          <w:p w:rsidR="00AB039C" w:rsidRPr="00EF4050" w:rsidRDefault="00AB039C" w:rsidP="00F147FB">
            <w:pPr>
              <w:snapToGrid w:val="0"/>
              <w:spacing w:line="400" w:lineRule="exact"/>
              <w:ind w:rightChars="228" w:right="547"/>
              <w:jc w:val="right"/>
              <w:rPr>
                <w:rFonts w:eastAsia="標楷體"/>
                <w14:cntxtAlts/>
              </w:rPr>
            </w:pPr>
            <w:r>
              <w:rPr>
                <w:rFonts w:eastAsia="標楷體" w:hint="eastAsia"/>
                <w14:cntxtAlts/>
              </w:rPr>
              <w:t>69,108</w:t>
            </w:r>
          </w:p>
        </w:tc>
        <w:tc>
          <w:tcPr>
            <w:tcW w:w="1665" w:type="dxa"/>
            <w:tcBorders>
              <w:top w:val="nil"/>
              <w:left w:val="nil"/>
              <w:bottom w:val="single" w:sz="4" w:space="0" w:color="auto"/>
              <w:right w:val="nil"/>
            </w:tcBorders>
            <w:vAlign w:val="bottom"/>
          </w:tcPr>
          <w:p w:rsidR="00AB039C" w:rsidRPr="00EF4050" w:rsidRDefault="00AB039C" w:rsidP="00F147FB">
            <w:pPr>
              <w:widowControl/>
              <w:tabs>
                <w:tab w:val="left" w:pos="5220"/>
              </w:tabs>
              <w:snapToGrid w:val="0"/>
              <w:spacing w:line="400" w:lineRule="exact"/>
              <w:ind w:rightChars="213" w:right="511"/>
              <w:jc w:val="right"/>
              <w:rPr>
                <w:rFonts w:eastAsia="標楷體"/>
                <w14:cntxtAlts/>
              </w:rPr>
            </w:pPr>
            <w:r>
              <w:rPr>
                <w:rFonts w:eastAsia="標楷體" w:hint="eastAsia"/>
                <w14:cntxtAlts/>
              </w:rPr>
              <w:t>87,816</w:t>
            </w:r>
          </w:p>
        </w:tc>
      </w:tr>
      <w:tr w:rsidR="00AB039C" w:rsidRPr="005160E7" w:rsidTr="00F147FB">
        <w:trPr>
          <w:trHeight w:val="702"/>
          <w:jc w:val="center"/>
        </w:trPr>
        <w:tc>
          <w:tcPr>
            <w:tcW w:w="1844" w:type="dxa"/>
            <w:tcBorders>
              <w:top w:val="single" w:sz="4" w:space="0" w:color="auto"/>
              <w:bottom w:val="single" w:sz="4" w:space="0" w:color="auto"/>
            </w:tcBorders>
            <w:vAlign w:val="center"/>
          </w:tcPr>
          <w:p w:rsidR="00AB039C" w:rsidRPr="00EF4050" w:rsidRDefault="00AB039C" w:rsidP="00F147FB">
            <w:pPr>
              <w:snapToGrid w:val="0"/>
              <w:spacing w:line="320" w:lineRule="exact"/>
              <w:jc w:val="center"/>
              <w:rPr>
                <w:rFonts w:eastAsia="標楷體"/>
                <w:w w:val="98"/>
                <w14:cntxtAlts/>
              </w:rPr>
            </w:pPr>
            <w:r w:rsidRPr="00EF4050">
              <w:rPr>
                <w:rFonts w:eastAsia="標楷體"/>
                <w:w w:val="98"/>
                <w14:cntxtAlts/>
              </w:rPr>
              <w:t>較</w:t>
            </w:r>
            <w:r w:rsidRPr="00EF4050">
              <w:rPr>
                <w:rFonts w:eastAsia="標楷體"/>
                <w:w w:val="98"/>
                <w14:cntxtAlts/>
              </w:rPr>
              <w:t>10</w:t>
            </w:r>
            <w:r w:rsidRPr="00EF4050">
              <w:rPr>
                <w:rFonts w:eastAsia="標楷體" w:hint="eastAsia"/>
                <w:w w:val="98"/>
                <w14:cntxtAlts/>
              </w:rPr>
              <w:t>6</w:t>
            </w:r>
            <w:r w:rsidRPr="00EF4050">
              <w:rPr>
                <w:rFonts w:eastAsia="標楷體"/>
                <w:w w:val="98"/>
                <w14:cntxtAlts/>
              </w:rPr>
              <w:t>年同月</w:t>
            </w:r>
          </w:p>
          <w:p w:rsidR="00AB039C" w:rsidRPr="00EF4050" w:rsidRDefault="00AB039C" w:rsidP="00F147FB">
            <w:pPr>
              <w:snapToGrid w:val="0"/>
              <w:spacing w:line="320" w:lineRule="exact"/>
              <w:jc w:val="center"/>
              <w:rPr>
                <w:rFonts w:eastAsia="標楷體"/>
                <w:w w:val="98"/>
                <w14:cntxtAlts/>
              </w:rPr>
            </w:pPr>
            <w:r w:rsidRPr="00EF4050">
              <w:rPr>
                <w:rFonts w:eastAsia="標楷體"/>
                <w:w w:val="98"/>
                <w14:cntxtAlts/>
              </w:rPr>
              <w:t>變動</w:t>
            </w:r>
            <w:r w:rsidRPr="00EF4050">
              <w:rPr>
                <w:rFonts w:eastAsia="標楷體"/>
                <w:w w:val="98"/>
                <w14:cntxtAlts/>
              </w:rPr>
              <w:t>(%)</w:t>
            </w:r>
          </w:p>
        </w:tc>
        <w:tc>
          <w:tcPr>
            <w:tcW w:w="1213" w:type="dxa"/>
            <w:tcBorders>
              <w:top w:val="single" w:sz="4" w:space="0" w:color="auto"/>
              <w:bottom w:val="single" w:sz="4" w:space="0" w:color="auto"/>
              <w:right w:val="nil"/>
            </w:tcBorders>
            <w:vAlign w:val="center"/>
          </w:tcPr>
          <w:p w:rsidR="00AB039C" w:rsidRPr="00EF4050" w:rsidRDefault="00AB039C" w:rsidP="00F147FB">
            <w:pPr>
              <w:snapToGrid w:val="0"/>
              <w:spacing w:line="400" w:lineRule="exact"/>
              <w:ind w:leftChars="99" w:left="238" w:rightChars="100" w:right="240"/>
              <w:jc w:val="center"/>
              <w:rPr>
                <w:rFonts w:eastAsia="標楷體"/>
                <w14:cntxtAlts/>
              </w:rPr>
            </w:pPr>
            <w:r>
              <w:rPr>
                <w:rFonts w:eastAsia="標楷體" w:hint="eastAsia"/>
                <w14:cntxtAlts/>
              </w:rPr>
              <w:t>-1.82</w:t>
            </w:r>
          </w:p>
        </w:tc>
        <w:tc>
          <w:tcPr>
            <w:tcW w:w="1149" w:type="dxa"/>
            <w:tcBorders>
              <w:top w:val="single" w:sz="4" w:space="0" w:color="auto"/>
              <w:left w:val="nil"/>
              <w:bottom w:val="single" w:sz="4" w:space="0" w:color="auto"/>
              <w:right w:val="nil"/>
            </w:tcBorders>
            <w:vAlign w:val="center"/>
          </w:tcPr>
          <w:p w:rsidR="00AB039C" w:rsidRPr="00EF4050" w:rsidRDefault="00AB039C" w:rsidP="00F147FB">
            <w:pPr>
              <w:snapToGrid w:val="0"/>
              <w:spacing w:line="400" w:lineRule="exact"/>
              <w:ind w:leftChars="66" w:left="158" w:rightChars="-60" w:right="-144"/>
              <w:jc w:val="center"/>
              <w:rPr>
                <w:rFonts w:eastAsia="標楷體"/>
                <w14:cntxtAlts/>
              </w:rPr>
            </w:pPr>
            <w:r w:rsidRPr="00EF4050">
              <w:rPr>
                <w:rFonts w:eastAsia="標楷體" w:hint="eastAsia"/>
                <w14:cntxtAlts/>
              </w:rPr>
              <w:t>2.</w:t>
            </w:r>
            <w:r>
              <w:rPr>
                <w:rFonts w:eastAsia="標楷體" w:hint="eastAsia"/>
                <w14:cntxtAlts/>
              </w:rPr>
              <w:t>48</w:t>
            </w:r>
          </w:p>
        </w:tc>
        <w:tc>
          <w:tcPr>
            <w:tcW w:w="1701" w:type="dxa"/>
            <w:tcBorders>
              <w:top w:val="single" w:sz="4" w:space="0" w:color="auto"/>
              <w:left w:val="nil"/>
              <w:bottom w:val="single" w:sz="4" w:space="0" w:color="auto"/>
              <w:right w:val="nil"/>
            </w:tcBorders>
            <w:vAlign w:val="center"/>
          </w:tcPr>
          <w:p w:rsidR="00AB039C" w:rsidRPr="00EF4050" w:rsidRDefault="00AB039C" w:rsidP="00F147FB">
            <w:pPr>
              <w:tabs>
                <w:tab w:val="left" w:pos="1562"/>
              </w:tabs>
              <w:snapToGrid w:val="0"/>
              <w:spacing w:line="400" w:lineRule="exact"/>
              <w:ind w:leftChars="178" w:left="427" w:rightChars="117" w:right="281"/>
              <w:jc w:val="center"/>
              <w:rPr>
                <w:rFonts w:eastAsia="標楷體"/>
                <w14:cntxtAlts/>
              </w:rPr>
            </w:pPr>
            <w:r>
              <w:rPr>
                <w:rFonts w:eastAsia="標楷體" w:hint="eastAsia"/>
                <w14:cntxtAlts/>
              </w:rPr>
              <w:t>-2.52</w:t>
            </w:r>
          </w:p>
        </w:tc>
        <w:tc>
          <w:tcPr>
            <w:tcW w:w="1686" w:type="dxa"/>
            <w:tcBorders>
              <w:top w:val="single" w:sz="4" w:space="0" w:color="auto"/>
              <w:left w:val="nil"/>
              <w:bottom w:val="single" w:sz="4" w:space="0" w:color="auto"/>
              <w:right w:val="nil"/>
            </w:tcBorders>
            <w:vAlign w:val="center"/>
          </w:tcPr>
          <w:p w:rsidR="00AB039C" w:rsidRPr="00EF4050" w:rsidRDefault="00AB039C" w:rsidP="00F147FB">
            <w:pPr>
              <w:widowControl/>
              <w:tabs>
                <w:tab w:val="left" w:pos="5220"/>
              </w:tabs>
              <w:snapToGrid w:val="0"/>
              <w:spacing w:line="400" w:lineRule="exact"/>
              <w:ind w:leftChars="119" w:left="286" w:rightChars="100" w:right="240"/>
              <w:jc w:val="center"/>
              <w:rPr>
                <w:rFonts w:eastAsia="標楷體"/>
                <w14:cntxtAlts/>
              </w:rPr>
            </w:pPr>
            <w:r>
              <w:rPr>
                <w:rFonts w:eastAsia="標楷體" w:hint="eastAsia"/>
                <w14:cntxtAlts/>
              </w:rPr>
              <w:t>-63.72</w:t>
            </w:r>
          </w:p>
        </w:tc>
        <w:tc>
          <w:tcPr>
            <w:tcW w:w="1665" w:type="dxa"/>
            <w:tcBorders>
              <w:top w:val="single" w:sz="4" w:space="0" w:color="auto"/>
              <w:left w:val="nil"/>
              <w:bottom w:val="single" w:sz="4" w:space="0" w:color="auto"/>
            </w:tcBorders>
            <w:vAlign w:val="center"/>
          </w:tcPr>
          <w:p w:rsidR="00AB039C" w:rsidRPr="00EF4050" w:rsidRDefault="00AB039C" w:rsidP="00F147FB">
            <w:pPr>
              <w:widowControl/>
              <w:tabs>
                <w:tab w:val="left" w:pos="5220"/>
              </w:tabs>
              <w:snapToGrid w:val="0"/>
              <w:spacing w:line="400" w:lineRule="exact"/>
              <w:ind w:rightChars="11" w:right="26"/>
              <w:jc w:val="center"/>
              <w:rPr>
                <w:rFonts w:eastAsia="標楷體"/>
                <w14:cntxtAlts/>
              </w:rPr>
            </w:pPr>
            <w:r>
              <w:rPr>
                <w:rFonts w:eastAsia="標楷體" w:hint="eastAsia"/>
                <w14:cntxtAlts/>
              </w:rPr>
              <w:t>0.24</w:t>
            </w:r>
          </w:p>
        </w:tc>
      </w:tr>
      <w:tr w:rsidR="00AB039C" w:rsidRPr="005160E7" w:rsidTr="00F147FB">
        <w:trPr>
          <w:trHeight w:val="702"/>
          <w:jc w:val="center"/>
        </w:trPr>
        <w:tc>
          <w:tcPr>
            <w:tcW w:w="1844" w:type="dxa"/>
            <w:tcBorders>
              <w:top w:val="single" w:sz="4" w:space="0" w:color="auto"/>
              <w:bottom w:val="single" w:sz="4" w:space="0" w:color="auto"/>
            </w:tcBorders>
            <w:vAlign w:val="center"/>
          </w:tcPr>
          <w:p w:rsidR="00AB039C" w:rsidRPr="00EF4050" w:rsidRDefault="00AB039C" w:rsidP="00F147FB">
            <w:pPr>
              <w:snapToGrid w:val="0"/>
              <w:spacing w:line="320" w:lineRule="exact"/>
              <w:jc w:val="center"/>
              <w:rPr>
                <w:rFonts w:eastAsia="標楷體"/>
                <w:w w:val="98"/>
                <w14:cntxtAlts/>
              </w:rPr>
            </w:pPr>
            <w:r w:rsidRPr="00EF4050">
              <w:rPr>
                <w:rFonts w:eastAsia="標楷體" w:hint="eastAsia"/>
                <w:w w:val="98"/>
                <w14:cntxtAlts/>
              </w:rPr>
              <w:t>累計</w:t>
            </w:r>
            <w:r w:rsidRPr="00EF4050">
              <w:rPr>
                <w:rFonts w:eastAsia="標楷體"/>
                <w:w w:val="98"/>
                <w14:cntxtAlts/>
              </w:rPr>
              <w:t>較</w:t>
            </w:r>
            <w:r w:rsidRPr="00EF4050">
              <w:rPr>
                <w:rFonts w:eastAsia="標楷體"/>
                <w:w w:val="98"/>
                <w14:cntxtAlts/>
              </w:rPr>
              <w:t>10</w:t>
            </w:r>
            <w:r w:rsidRPr="00EF4050">
              <w:rPr>
                <w:rFonts w:eastAsia="標楷體" w:hint="eastAsia"/>
                <w:w w:val="98"/>
                <w14:cntxtAlts/>
              </w:rPr>
              <w:t>6</w:t>
            </w:r>
            <w:r w:rsidRPr="00EF4050">
              <w:rPr>
                <w:rFonts w:eastAsia="標楷體"/>
                <w:w w:val="98"/>
                <w14:cntxtAlts/>
              </w:rPr>
              <w:t>年</w:t>
            </w:r>
          </w:p>
          <w:p w:rsidR="00AB039C" w:rsidRPr="00EF4050" w:rsidRDefault="00AB039C" w:rsidP="00F147FB">
            <w:pPr>
              <w:snapToGrid w:val="0"/>
              <w:spacing w:line="320" w:lineRule="exact"/>
              <w:jc w:val="center"/>
              <w:rPr>
                <w:rFonts w:eastAsia="標楷體"/>
                <w:w w:val="98"/>
                <w14:cntxtAlts/>
              </w:rPr>
            </w:pPr>
            <w:r w:rsidRPr="00EF4050">
              <w:rPr>
                <w:rFonts w:eastAsia="標楷體"/>
                <w:w w:val="98"/>
                <w14:cntxtAlts/>
              </w:rPr>
              <w:t>同</w:t>
            </w:r>
            <w:r w:rsidRPr="00EF4050">
              <w:rPr>
                <w:rFonts w:eastAsia="標楷體" w:hint="eastAsia"/>
                <w:w w:val="98"/>
                <w14:cntxtAlts/>
              </w:rPr>
              <w:t>期</w:t>
            </w:r>
            <w:r w:rsidRPr="00EF4050">
              <w:rPr>
                <w:rFonts w:eastAsia="標楷體"/>
                <w:w w:val="98"/>
                <w14:cntxtAlts/>
              </w:rPr>
              <w:t>變動</w:t>
            </w:r>
            <w:r w:rsidRPr="00EF4050">
              <w:rPr>
                <w:rFonts w:eastAsia="標楷體"/>
                <w:w w:val="98"/>
                <w14:cntxtAlts/>
              </w:rPr>
              <w:t>(%)</w:t>
            </w:r>
          </w:p>
        </w:tc>
        <w:tc>
          <w:tcPr>
            <w:tcW w:w="1213" w:type="dxa"/>
            <w:tcBorders>
              <w:top w:val="single" w:sz="4" w:space="0" w:color="auto"/>
              <w:bottom w:val="single" w:sz="4" w:space="0" w:color="auto"/>
              <w:right w:val="nil"/>
            </w:tcBorders>
            <w:vAlign w:val="center"/>
          </w:tcPr>
          <w:p w:rsidR="00AB039C" w:rsidRPr="00EF4050" w:rsidRDefault="00AB039C" w:rsidP="00F147FB">
            <w:pPr>
              <w:snapToGrid w:val="0"/>
              <w:spacing w:line="400" w:lineRule="exact"/>
              <w:ind w:leftChars="99" w:left="238" w:rightChars="100" w:right="240"/>
              <w:jc w:val="center"/>
              <w:rPr>
                <w:rFonts w:eastAsia="標楷體"/>
                <w14:cntxtAlts/>
              </w:rPr>
            </w:pPr>
            <w:r>
              <w:rPr>
                <w:rFonts w:eastAsia="標楷體" w:hint="eastAsia"/>
                <w14:cntxtAlts/>
              </w:rPr>
              <w:t>3.20</w:t>
            </w:r>
          </w:p>
        </w:tc>
        <w:tc>
          <w:tcPr>
            <w:tcW w:w="1149" w:type="dxa"/>
            <w:tcBorders>
              <w:top w:val="single" w:sz="4" w:space="0" w:color="auto"/>
              <w:left w:val="nil"/>
              <w:bottom w:val="single" w:sz="4" w:space="0" w:color="auto"/>
              <w:right w:val="nil"/>
            </w:tcBorders>
            <w:vAlign w:val="center"/>
          </w:tcPr>
          <w:p w:rsidR="00AB039C" w:rsidRPr="00EF4050" w:rsidRDefault="00AB039C" w:rsidP="00F147FB">
            <w:pPr>
              <w:snapToGrid w:val="0"/>
              <w:spacing w:line="400" w:lineRule="exact"/>
              <w:ind w:leftChars="66" w:left="158" w:rightChars="-60" w:right="-144"/>
              <w:jc w:val="center"/>
              <w:rPr>
                <w:rFonts w:eastAsia="標楷體"/>
                <w14:cntxtAlts/>
              </w:rPr>
            </w:pPr>
            <w:r w:rsidRPr="00EF4050">
              <w:rPr>
                <w:rFonts w:eastAsia="標楷體" w:hint="eastAsia"/>
                <w14:cntxtAlts/>
              </w:rPr>
              <w:t>2.5</w:t>
            </w:r>
            <w:r>
              <w:rPr>
                <w:rFonts w:eastAsia="標楷體" w:hint="eastAsia"/>
                <w14:cntxtAlts/>
              </w:rPr>
              <w:t>5</w:t>
            </w:r>
          </w:p>
        </w:tc>
        <w:tc>
          <w:tcPr>
            <w:tcW w:w="1701" w:type="dxa"/>
            <w:tcBorders>
              <w:top w:val="single" w:sz="4" w:space="0" w:color="auto"/>
              <w:left w:val="nil"/>
              <w:bottom w:val="single" w:sz="4" w:space="0" w:color="auto"/>
              <w:right w:val="nil"/>
            </w:tcBorders>
            <w:vAlign w:val="center"/>
          </w:tcPr>
          <w:p w:rsidR="00AB039C" w:rsidRPr="00EF4050" w:rsidRDefault="00AB039C" w:rsidP="00F147FB">
            <w:pPr>
              <w:tabs>
                <w:tab w:val="left" w:pos="1562"/>
              </w:tabs>
              <w:snapToGrid w:val="0"/>
              <w:spacing w:line="400" w:lineRule="exact"/>
              <w:ind w:leftChars="178" w:left="427" w:rightChars="117" w:right="281"/>
              <w:jc w:val="center"/>
              <w:rPr>
                <w:rFonts w:eastAsia="標楷體"/>
                <w14:cntxtAlts/>
              </w:rPr>
            </w:pPr>
            <w:r>
              <w:rPr>
                <w:rFonts w:eastAsia="標楷體" w:hint="eastAsia"/>
                <w14:cntxtAlts/>
              </w:rPr>
              <w:t>3.54</w:t>
            </w:r>
          </w:p>
        </w:tc>
        <w:tc>
          <w:tcPr>
            <w:tcW w:w="1686" w:type="dxa"/>
            <w:tcBorders>
              <w:top w:val="single" w:sz="4" w:space="0" w:color="auto"/>
              <w:left w:val="nil"/>
              <w:bottom w:val="single" w:sz="4" w:space="0" w:color="auto"/>
              <w:right w:val="nil"/>
            </w:tcBorders>
            <w:vAlign w:val="center"/>
          </w:tcPr>
          <w:p w:rsidR="00AB039C" w:rsidRPr="00EF4050" w:rsidRDefault="00AB039C" w:rsidP="00F147FB">
            <w:pPr>
              <w:widowControl/>
              <w:tabs>
                <w:tab w:val="left" w:pos="5220"/>
              </w:tabs>
              <w:snapToGrid w:val="0"/>
              <w:spacing w:line="400" w:lineRule="exact"/>
              <w:ind w:leftChars="119" w:left="286" w:rightChars="100" w:right="240"/>
              <w:jc w:val="center"/>
              <w:rPr>
                <w:rFonts w:eastAsia="標楷體"/>
                <w14:cntxtAlts/>
              </w:rPr>
            </w:pPr>
            <w:r>
              <w:rPr>
                <w:rFonts w:eastAsia="標楷體" w:hint="eastAsia"/>
                <w14:cntxtAlts/>
              </w:rPr>
              <w:t>-21.12</w:t>
            </w:r>
          </w:p>
        </w:tc>
        <w:tc>
          <w:tcPr>
            <w:tcW w:w="1665" w:type="dxa"/>
            <w:tcBorders>
              <w:top w:val="single" w:sz="4" w:space="0" w:color="auto"/>
              <w:left w:val="nil"/>
              <w:bottom w:val="single" w:sz="4" w:space="0" w:color="auto"/>
            </w:tcBorders>
            <w:vAlign w:val="center"/>
          </w:tcPr>
          <w:p w:rsidR="00AB039C" w:rsidRPr="00EF4050" w:rsidRDefault="00AB039C" w:rsidP="00F147FB">
            <w:pPr>
              <w:widowControl/>
              <w:tabs>
                <w:tab w:val="left" w:pos="5220"/>
              </w:tabs>
              <w:snapToGrid w:val="0"/>
              <w:spacing w:line="400" w:lineRule="exact"/>
              <w:ind w:rightChars="11" w:right="26"/>
              <w:jc w:val="center"/>
              <w:rPr>
                <w:rFonts w:eastAsia="標楷體"/>
                <w14:cntxtAlts/>
              </w:rPr>
            </w:pPr>
            <w:r>
              <w:rPr>
                <w:rFonts w:eastAsia="標楷體" w:hint="eastAsia"/>
                <w14:cntxtAlts/>
              </w:rPr>
              <w:t>5.56</w:t>
            </w:r>
          </w:p>
        </w:tc>
      </w:tr>
    </w:tbl>
    <w:p w:rsidR="005160E7" w:rsidRPr="005160E7" w:rsidRDefault="005160E7" w:rsidP="005160E7">
      <w:pPr>
        <w:spacing w:line="360" w:lineRule="exact"/>
        <w:ind w:left="425" w:hangingChars="193" w:hanging="425"/>
        <w:rPr>
          <w:rFonts w:eastAsia="標楷體"/>
          <w:sz w:val="22"/>
          <w:szCs w:val="22"/>
        </w:rPr>
      </w:pPr>
      <w:proofErr w:type="gramStart"/>
      <w:r w:rsidRPr="005160E7">
        <w:rPr>
          <w:rFonts w:eastAsia="標楷體"/>
          <w:sz w:val="22"/>
          <w:szCs w:val="22"/>
        </w:rPr>
        <w:t>註</w:t>
      </w:r>
      <w:proofErr w:type="gramEnd"/>
      <w:r w:rsidRPr="005160E7">
        <w:rPr>
          <w:rFonts w:eastAsia="標楷體"/>
          <w:sz w:val="22"/>
          <w:szCs w:val="22"/>
        </w:rPr>
        <w:t>：表內薪資為名目數據。</w:t>
      </w:r>
    </w:p>
    <w:p w:rsidR="00B11F7F" w:rsidRDefault="005160E7" w:rsidP="005160E7">
      <w:pPr>
        <w:snapToGrid w:val="0"/>
        <w:spacing w:before="50" w:line="300" w:lineRule="auto"/>
        <w:ind w:rightChars="18" w:right="43"/>
        <w:rPr>
          <w:rFonts w:eastAsia="標楷體"/>
          <w:sz w:val="22"/>
          <w:szCs w:val="22"/>
        </w:rPr>
      </w:pPr>
      <w:r w:rsidRPr="005160E7">
        <w:rPr>
          <w:rFonts w:eastAsia="標楷體"/>
          <w:sz w:val="22"/>
          <w:szCs w:val="22"/>
        </w:rPr>
        <w:t>資料來源：行政院主計總處。</w:t>
      </w:r>
    </w:p>
    <w:p w:rsidR="00C3627A" w:rsidRDefault="00C3627A" w:rsidP="00B11F7F">
      <w:pPr>
        <w:snapToGrid w:val="0"/>
        <w:spacing w:before="50" w:line="300" w:lineRule="auto"/>
        <w:ind w:rightChars="18" w:right="43"/>
        <w:rPr>
          <w:rFonts w:eastAsia="標楷體"/>
          <w:b/>
          <w:bCs/>
          <w:sz w:val="40"/>
          <w:szCs w:val="36"/>
        </w:rPr>
      </w:pPr>
    </w:p>
    <w:p w:rsidR="00971CE5" w:rsidRPr="00194120" w:rsidRDefault="00971CE5" w:rsidP="00B11F7F">
      <w:pPr>
        <w:snapToGrid w:val="0"/>
        <w:spacing w:before="50" w:line="300" w:lineRule="auto"/>
        <w:ind w:rightChars="18" w:right="43"/>
        <w:rPr>
          <w:rFonts w:eastAsia="標楷體"/>
          <w:b/>
          <w:bCs/>
          <w:sz w:val="40"/>
          <w:szCs w:val="36"/>
        </w:rPr>
      </w:pPr>
    </w:p>
    <w:p w:rsidR="008A5536" w:rsidRPr="00194120" w:rsidRDefault="008A5536" w:rsidP="008A5536">
      <w:pPr>
        <w:keepNext/>
        <w:adjustRightInd w:val="0"/>
        <w:snapToGrid w:val="0"/>
        <w:spacing w:line="300" w:lineRule="auto"/>
        <w:outlineLvl w:val="1"/>
        <w:rPr>
          <w:rFonts w:eastAsia="標楷體"/>
        </w:rPr>
      </w:pPr>
      <w:bookmarkStart w:id="144" w:name="_Toc520281186"/>
      <w:r w:rsidRPr="00194120">
        <w:rPr>
          <w:rFonts w:eastAsia="標楷體"/>
          <w:b/>
          <w:bCs/>
          <w:sz w:val="40"/>
          <w:szCs w:val="36"/>
        </w:rPr>
        <w:t>三、中國大陸經濟</w:t>
      </w:r>
      <w:bookmarkEnd w:id="116"/>
      <w:bookmarkEnd w:id="117"/>
      <w:bookmarkEnd w:id="144"/>
    </w:p>
    <w:p w:rsidR="00D96FE5" w:rsidRPr="00194120" w:rsidRDefault="00D96FE5" w:rsidP="00C75C60">
      <w:pPr>
        <w:pStyle w:val="t-3"/>
        <w:snapToGrid w:val="0"/>
        <w:spacing w:beforeLines="50" w:before="180" w:line="300" w:lineRule="auto"/>
        <w:ind w:right="-60"/>
      </w:pPr>
      <w:bookmarkStart w:id="145" w:name="_Toc368324033"/>
      <w:bookmarkStart w:id="146" w:name="_Toc402171721"/>
      <w:bookmarkStart w:id="147" w:name="_Toc415126223"/>
      <w:bookmarkStart w:id="148" w:name="_Toc476138386"/>
      <w:bookmarkStart w:id="149" w:name="_Toc520281187"/>
      <w:bookmarkStart w:id="150" w:name="_Toc349916591"/>
      <w:bookmarkStart w:id="151" w:name="_Toc368324034"/>
      <w:bookmarkStart w:id="152" w:name="_Toc402171722"/>
      <w:r w:rsidRPr="00194120">
        <w:t>（一）固定資產投資</w:t>
      </w:r>
      <w:bookmarkEnd w:id="145"/>
      <w:bookmarkEnd w:id="146"/>
      <w:bookmarkEnd w:id="147"/>
      <w:bookmarkEnd w:id="148"/>
      <w:bookmarkEnd w:id="149"/>
    </w:p>
    <w:p w:rsidR="00A55938" w:rsidRPr="00A55938" w:rsidRDefault="00A55938" w:rsidP="00A55938">
      <w:pPr>
        <w:widowControl/>
        <w:autoSpaceDE w:val="0"/>
        <w:autoSpaceDN w:val="0"/>
        <w:adjustRightInd w:val="0"/>
        <w:snapToGrid w:val="0"/>
        <w:spacing w:line="300" w:lineRule="auto"/>
        <w:ind w:leftChars="140" w:left="616" w:right="-142" w:hangingChars="100" w:hanging="280"/>
        <w:jc w:val="both"/>
        <w:rPr>
          <w:rFonts w:eastAsia="標楷體"/>
          <w:kern w:val="0"/>
          <w:sz w:val="28"/>
          <w:szCs w:val="20"/>
        </w:rPr>
      </w:pPr>
      <w:bookmarkStart w:id="153" w:name="_Toc415126200"/>
      <w:bookmarkStart w:id="154" w:name="_Toc279048481"/>
      <w:bookmarkStart w:id="155" w:name="_Toc349916586"/>
      <w:bookmarkStart w:id="156" w:name="_Toc415126226"/>
      <w:bookmarkStart w:id="157" w:name="_Toc391906422"/>
      <w:bookmarkStart w:id="158" w:name="_Toc417918572"/>
      <w:bookmarkStart w:id="159" w:name="_Toc337122140"/>
      <w:bookmarkEnd w:id="118"/>
      <w:bookmarkEnd w:id="119"/>
      <w:bookmarkEnd w:id="120"/>
      <w:bookmarkEnd w:id="150"/>
      <w:bookmarkEnd w:id="151"/>
      <w:bookmarkEnd w:id="152"/>
      <w:r w:rsidRPr="00A55938">
        <w:rPr>
          <w:rFonts w:eastAsia="標楷體"/>
          <w:kern w:val="0"/>
          <w:sz w:val="28"/>
          <w:szCs w:val="20"/>
        </w:rPr>
        <w:t>－</w:t>
      </w:r>
      <w:r w:rsidRPr="00A55938">
        <w:rPr>
          <w:rFonts w:eastAsia="標楷體"/>
          <w:kern w:val="0"/>
          <w:sz w:val="28"/>
          <w:szCs w:val="20"/>
        </w:rPr>
        <w:t>201</w:t>
      </w:r>
      <w:r w:rsidRPr="00A55938">
        <w:rPr>
          <w:rFonts w:eastAsia="標楷體" w:hint="eastAsia"/>
          <w:kern w:val="0"/>
          <w:sz w:val="28"/>
          <w:szCs w:val="20"/>
        </w:rPr>
        <w:t>8</w:t>
      </w:r>
      <w:r w:rsidRPr="00A55938">
        <w:rPr>
          <w:rFonts w:eastAsia="標楷體"/>
          <w:kern w:val="0"/>
          <w:sz w:val="28"/>
          <w:szCs w:val="20"/>
        </w:rPr>
        <w:t>年</w:t>
      </w:r>
      <w:r w:rsidRPr="00A55938">
        <w:rPr>
          <w:rFonts w:eastAsia="標楷體" w:hint="eastAsia"/>
          <w:color w:val="000000" w:themeColor="text1"/>
          <w:kern w:val="0"/>
          <w:sz w:val="28"/>
          <w:szCs w:val="20"/>
        </w:rPr>
        <w:t>1</w:t>
      </w:r>
      <w:r w:rsidRPr="00A55938">
        <w:rPr>
          <w:rFonts w:eastAsia="標楷體" w:hint="eastAsia"/>
          <w:color w:val="000000" w:themeColor="text1"/>
          <w:kern w:val="0"/>
          <w:sz w:val="28"/>
          <w:szCs w:val="20"/>
        </w:rPr>
        <w:t>至</w:t>
      </w:r>
      <w:r w:rsidRPr="00A55938">
        <w:rPr>
          <w:rFonts w:eastAsia="標楷體" w:hint="eastAsia"/>
          <w:color w:val="000000" w:themeColor="text1"/>
          <w:kern w:val="0"/>
          <w:sz w:val="28"/>
          <w:szCs w:val="20"/>
        </w:rPr>
        <w:t>6</w:t>
      </w:r>
      <w:r w:rsidRPr="00A55938">
        <w:rPr>
          <w:rFonts w:eastAsia="標楷體" w:hint="eastAsia"/>
          <w:color w:val="000000" w:themeColor="text1"/>
          <w:kern w:val="0"/>
          <w:sz w:val="28"/>
          <w:szCs w:val="20"/>
        </w:rPr>
        <w:t>月</w:t>
      </w:r>
      <w:r w:rsidRPr="00A55938">
        <w:rPr>
          <w:rFonts w:eastAsia="標楷體"/>
          <w:color w:val="000000" w:themeColor="text1"/>
          <w:kern w:val="0"/>
          <w:sz w:val="28"/>
          <w:szCs w:val="20"/>
        </w:rPr>
        <w:t>固定資產投資（不含農戶）金額為</w:t>
      </w:r>
      <w:r w:rsidRPr="00A55938">
        <w:rPr>
          <w:rFonts w:eastAsia="標楷體" w:hint="eastAsia"/>
          <w:color w:val="000000" w:themeColor="text1"/>
          <w:kern w:val="0"/>
          <w:sz w:val="28"/>
          <w:szCs w:val="20"/>
        </w:rPr>
        <w:t>29</w:t>
      </w:r>
      <w:r w:rsidRPr="00A55938">
        <w:rPr>
          <w:rFonts w:eastAsia="標楷體"/>
          <w:color w:val="000000" w:themeColor="text1"/>
          <w:kern w:val="0"/>
          <w:sz w:val="28"/>
          <w:szCs w:val="20"/>
        </w:rPr>
        <w:t>兆</w:t>
      </w:r>
      <w:r w:rsidRPr="00A55938">
        <w:rPr>
          <w:rFonts w:eastAsia="標楷體" w:hint="eastAsia"/>
          <w:color w:val="000000" w:themeColor="text1"/>
          <w:kern w:val="0"/>
          <w:sz w:val="28"/>
          <w:szCs w:val="20"/>
        </w:rPr>
        <w:t>7,316</w:t>
      </w:r>
      <w:r w:rsidRPr="00A55938">
        <w:rPr>
          <w:rFonts w:eastAsia="標楷體"/>
          <w:color w:val="000000" w:themeColor="text1"/>
          <w:kern w:val="0"/>
          <w:sz w:val="28"/>
          <w:szCs w:val="20"/>
        </w:rPr>
        <w:t>億人民幣，較上年</w:t>
      </w:r>
      <w:r w:rsidRPr="00A55938">
        <w:rPr>
          <w:rFonts w:eastAsia="標楷體" w:hint="eastAsia"/>
          <w:color w:val="000000" w:themeColor="text1"/>
          <w:kern w:val="0"/>
          <w:sz w:val="28"/>
          <w:szCs w:val="20"/>
        </w:rPr>
        <w:t>同期</w:t>
      </w:r>
      <w:r w:rsidRPr="00A55938">
        <w:rPr>
          <w:rFonts w:eastAsia="標楷體"/>
          <w:color w:val="000000" w:themeColor="text1"/>
          <w:kern w:val="0"/>
          <w:sz w:val="28"/>
          <w:szCs w:val="20"/>
        </w:rPr>
        <w:t>增加</w:t>
      </w:r>
      <w:r w:rsidRPr="00A55938">
        <w:rPr>
          <w:rFonts w:eastAsia="標楷體" w:hint="eastAsia"/>
          <w:color w:val="000000" w:themeColor="text1"/>
          <w:kern w:val="0"/>
          <w:sz w:val="28"/>
          <w:szCs w:val="20"/>
        </w:rPr>
        <w:t>6</w:t>
      </w:r>
      <w:r w:rsidR="005472F6">
        <w:rPr>
          <w:rFonts w:eastAsia="標楷體" w:hint="eastAsia"/>
          <w:color w:val="000000" w:themeColor="text1"/>
          <w:kern w:val="0"/>
          <w:sz w:val="28"/>
          <w:szCs w:val="20"/>
        </w:rPr>
        <w:t>.0</w:t>
      </w:r>
      <w:r w:rsidRPr="00A55938">
        <w:rPr>
          <w:rFonts w:eastAsia="標楷體"/>
          <w:color w:val="000000" w:themeColor="text1"/>
          <w:kern w:val="0"/>
          <w:sz w:val="28"/>
          <w:szCs w:val="20"/>
        </w:rPr>
        <w:t>%</w:t>
      </w:r>
      <w:r w:rsidRPr="00A55938">
        <w:rPr>
          <w:rFonts w:eastAsia="標楷體"/>
          <w:kern w:val="0"/>
          <w:sz w:val="28"/>
          <w:szCs w:val="20"/>
        </w:rPr>
        <w:t>。</w:t>
      </w:r>
    </w:p>
    <w:p w:rsidR="00A55938" w:rsidRPr="00A55938" w:rsidRDefault="00A55938" w:rsidP="00A55938">
      <w:pPr>
        <w:widowControl/>
        <w:autoSpaceDE w:val="0"/>
        <w:autoSpaceDN w:val="0"/>
        <w:adjustRightInd w:val="0"/>
        <w:snapToGrid w:val="0"/>
        <w:spacing w:line="288" w:lineRule="auto"/>
        <w:ind w:leftChars="140" w:left="616" w:right="-142" w:hangingChars="100" w:hanging="280"/>
        <w:jc w:val="both"/>
        <w:rPr>
          <w:rFonts w:eastAsia="標楷體"/>
          <w:kern w:val="0"/>
          <w:sz w:val="28"/>
          <w:szCs w:val="20"/>
        </w:rPr>
      </w:pPr>
    </w:p>
    <w:p w:rsidR="00A55938" w:rsidRPr="00A55938" w:rsidRDefault="00A55938" w:rsidP="00A55938">
      <w:pPr>
        <w:autoSpaceDE w:val="0"/>
        <w:autoSpaceDN w:val="0"/>
        <w:adjustRightInd w:val="0"/>
        <w:snapToGrid w:val="0"/>
        <w:spacing w:line="0" w:lineRule="atLeast"/>
        <w:jc w:val="center"/>
        <w:rPr>
          <w:rFonts w:eastAsia="標楷體"/>
        </w:rPr>
      </w:pPr>
      <w:r w:rsidRPr="00A55938">
        <w:rPr>
          <w:rFonts w:eastAsia="標楷體"/>
          <w:noProof/>
        </w:rPr>
        <w:drawing>
          <wp:anchor distT="0" distB="0" distL="114300" distR="114300" simplePos="0" relativeHeight="252756480" behindDoc="1" locked="0" layoutInCell="1" allowOverlap="1" wp14:anchorId="6F7130D0" wp14:editId="646A9685">
            <wp:simplePos x="0" y="0"/>
            <wp:positionH relativeFrom="column">
              <wp:posOffset>-641985</wp:posOffset>
            </wp:positionH>
            <wp:positionV relativeFrom="paragraph">
              <wp:posOffset>466090</wp:posOffset>
            </wp:positionV>
            <wp:extent cx="6804025" cy="2493645"/>
            <wp:effectExtent l="0" t="0" r="15875" b="20955"/>
            <wp:wrapTight wrapText="right">
              <wp:wrapPolygon edited="0">
                <wp:start x="0" y="0"/>
                <wp:lineTo x="0" y="21617"/>
                <wp:lineTo x="21590" y="21617"/>
                <wp:lineTo x="21590" y="0"/>
                <wp:lineTo x="0" y="0"/>
              </wp:wrapPolygon>
            </wp:wrapTight>
            <wp:docPr id="481"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A55938">
        <w:rPr>
          <w:rFonts w:eastAsia="標楷體"/>
          <w:b/>
          <w:bCs/>
          <w:sz w:val="28"/>
        </w:rPr>
        <w:t>圖</w:t>
      </w:r>
      <w:r w:rsidRPr="00A55938">
        <w:rPr>
          <w:rFonts w:eastAsia="標楷體"/>
          <w:b/>
          <w:bCs/>
          <w:sz w:val="28"/>
        </w:rPr>
        <w:t xml:space="preserve">3-1 </w:t>
      </w:r>
      <w:r w:rsidRPr="00A55938">
        <w:rPr>
          <w:rFonts w:eastAsia="標楷體"/>
          <w:b/>
          <w:bCs/>
          <w:sz w:val="28"/>
        </w:rPr>
        <w:t>中國大陸固定資產投資</w:t>
      </w:r>
    </w:p>
    <w:p w:rsidR="00A55938" w:rsidRPr="00A55938" w:rsidRDefault="00A55938" w:rsidP="00A55938">
      <w:pPr>
        <w:autoSpaceDE w:val="0"/>
        <w:autoSpaceDN w:val="0"/>
        <w:adjustRightInd w:val="0"/>
        <w:snapToGrid w:val="0"/>
        <w:spacing w:beforeLines="50" w:before="180" w:line="300" w:lineRule="auto"/>
        <w:jc w:val="center"/>
        <w:rPr>
          <w:rFonts w:eastAsia="標楷體"/>
        </w:rPr>
      </w:pPr>
      <w:r w:rsidRPr="00A55938">
        <w:rPr>
          <w:rFonts w:eastAsia="標楷體"/>
          <w:b/>
          <w:bCs/>
          <w:sz w:val="28"/>
        </w:rPr>
        <w:t>表</w:t>
      </w:r>
      <w:r w:rsidRPr="00A55938">
        <w:rPr>
          <w:rFonts w:eastAsia="標楷體"/>
          <w:b/>
          <w:bCs/>
          <w:sz w:val="28"/>
        </w:rPr>
        <w:t xml:space="preserve">3-1  </w:t>
      </w:r>
      <w:r w:rsidRPr="00A55938">
        <w:rPr>
          <w:rFonts w:eastAsia="標楷體"/>
          <w:b/>
          <w:bCs/>
          <w:sz w:val="28"/>
        </w:rPr>
        <w:t>中國大陸固定資產投資概況</w:t>
      </w:r>
    </w:p>
    <w:p w:rsidR="00A55938" w:rsidRPr="00A55938" w:rsidRDefault="00A55938" w:rsidP="00A55938">
      <w:pPr>
        <w:autoSpaceDE w:val="0"/>
        <w:autoSpaceDN w:val="0"/>
        <w:adjustRightInd w:val="0"/>
        <w:snapToGrid w:val="0"/>
        <w:ind w:right="730"/>
        <w:jc w:val="right"/>
        <w:rPr>
          <w:rFonts w:eastAsia="標楷體"/>
          <w:b/>
          <w:bCs/>
          <w:sz w:val="28"/>
        </w:rPr>
      </w:pPr>
      <w:r w:rsidRPr="00A55938">
        <w:rPr>
          <w:rFonts w:eastAsia="標楷體"/>
        </w:rPr>
        <w:t>單位：億人民幣；</w:t>
      </w:r>
      <w:r w:rsidRPr="00A55938">
        <w:rPr>
          <w:rFonts w:eastAsia="標楷體"/>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A55938" w:rsidRPr="00A55938" w:rsidTr="00F147FB">
        <w:trPr>
          <w:cantSplit/>
          <w:jc w:val="center"/>
        </w:trPr>
        <w:tc>
          <w:tcPr>
            <w:tcW w:w="1612" w:type="dxa"/>
            <w:vMerge w:val="restart"/>
            <w:tcBorders>
              <w:left w:val="nil"/>
              <w:right w:val="single" w:sz="4" w:space="0" w:color="auto"/>
            </w:tcBorders>
            <w:vAlign w:val="center"/>
          </w:tcPr>
          <w:p w:rsidR="00A55938" w:rsidRPr="00A55938" w:rsidRDefault="00A55938" w:rsidP="00A55938">
            <w:pPr>
              <w:widowControl/>
              <w:autoSpaceDE w:val="0"/>
              <w:autoSpaceDN w:val="0"/>
              <w:adjustRightInd w:val="0"/>
              <w:snapToGrid w:val="0"/>
              <w:spacing w:line="440" w:lineRule="exact"/>
              <w:ind w:right="-142"/>
              <w:jc w:val="center"/>
              <w:rPr>
                <w:rFonts w:eastAsia="標楷體"/>
                <w:kern w:val="0"/>
                <w:sz w:val="22"/>
                <w:szCs w:val="20"/>
              </w:rPr>
            </w:pPr>
            <w:r w:rsidRPr="00A55938">
              <w:rPr>
                <w:rFonts w:eastAsia="標楷體"/>
                <w:kern w:val="0"/>
                <w:sz w:val="22"/>
                <w:szCs w:val="20"/>
              </w:rPr>
              <w:t>年</w:t>
            </w:r>
            <w:r w:rsidRPr="00A55938">
              <w:rPr>
                <w:rFonts w:eastAsia="標楷體"/>
                <w:kern w:val="0"/>
                <w:sz w:val="22"/>
                <w:szCs w:val="20"/>
              </w:rPr>
              <w:t>(</w:t>
            </w:r>
            <w:r w:rsidRPr="00A55938">
              <w:rPr>
                <w:rFonts w:eastAsia="標楷體"/>
                <w:kern w:val="0"/>
                <w:sz w:val="22"/>
                <w:szCs w:val="20"/>
              </w:rPr>
              <w:t>月</w:t>
            </w:r>
            <w:r w:rsidRPr="00A55938">
              <w:rPr>
                <w:rFonts w:eastAsia="標楷體"/>
                <w:kern w:val="0"/>
                <w:sz w:val="22"/>
                <w:szCs w:val="20"/>
              </w:rPr>
              <w:t>)</w:t>
            </w:r>
          </w:p>
        </w:tc>
        <w:tc>
          <w:tcPr>
            <w:tcW w:w="6346" w:type="dxa"/>
            <w:gridSpan w:val="6"/>
            <w:tcBorders>
              <w:left w:val="single" w:sz="4" w:space="0" w:color="auto"/>
              <w:right w:val="nil"/>
            </w:tcBorders>
            <w:vAlign w:val="center"/>
          </w:tcPr>
          <w:p w:rsidR="00A55938" w:rsidRPr="00A55938" w:rsidRDefault="00A55938" w:rsidP="00A55938">
            <w:pPr>
              <w:snapToGrid w:val="0"/>
              <w:ind w:right="-142"/>
              <w:jc w:val="center"/>
              <w:rPr>
                <w:rFonts w:eastAsia="標楷體"/>
                <w:sz w:val="22"/>
                <w:szCs w:val="20"/>
              </w:rPr>
            </w:pPr>
            <w:r w:rsidRPr="00A55938">
              <w:rPr>
                <w:rFonts w:eastAsia="標楷體"/>
                <w:sz w:val="22"/>
                <w:szCs w:val="20"/>
              </w:rPr>
              <w:t>固定資產投資</w:t>
            </w:r>
          </w:p>
        </w:tc>
      </w:tr>
      <w:tr w:rsidR="00A55938" w:rsidRPr="00A55938" w:rsidTr="00F147FB">
        <w:trPr>
          <w:cantSplit/>
          <w:trHeight w:val="240"/>
          <w:jc w:val="center"/>
        </w:trPr>
        <w:tc>
          <w:tcPr>
            <w:tcW w:w="1612" w:type="dxa"/>
            <w:vMerge/>
            <w:tcBorders>
              <w:left w:val="nil"/>
              <w:right w:val="single" w:sz="4" w:space="0" w:color="auto"/>
            </w:tcBorders>
            <w:vAlign w:val="center"/>
          </w:tcPr>
          <w:p w:rsidR="00A55938" w:rsidRPr="00A55938" w:rsidRDefault="00A55938" w:rsidP="00A55938">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rsidR="00A55938" w:rsidRPr="00A55938" w:rsidRDefault="00A55938" w:rsidP="00A55938">
            <w:pPr>
              <w:snapToGrid w:val="0"/>
              <w:ind w:right="-142"/>
              <w:jc w:val="center"/>
              <w:rPr>
                <w:rFonts w:eastAsia="標楷體"/>
                <w:sz w:val="22"/>
                <w:szCs w:val="20"/>
              </w:rPr>
            </w:pPr>
            <w:r w:rsidRPr="00A55938">
              <w:rPr>
                <w:rFonts w:eastAsia="標楷體"/>
                <w:sz w:val="22"/>
                <w:szCs w:val="20"/>
              </w:rPr>
              <w:t>金額</w:t>
            </w:r>
          </w:p>
        </w:tc>
        <w:tc>
          <w:tcPr>
            <w:tcW w:w="1103" w:type="dxa"/>
            <w:vMerge w:val="restart"/>
            <w:tcBorders>
              <w:left w:val="single" w:sz="4" w:space="0" w:color="auto"/>
              <w:right w:val="double" w:sz="4" w:space="0" w:color="auto"/>
            </w:tcBorders>
            <w:vAlign w:val="center"/>
          </w:tcPr>
          <w:p w:rsidR="00A55938" w:rsidRPr="00A55938" w:rsidRDefault="00A55938" w:rsidP="00A55938">
            <w:pPr>
              <w:snapToGrid w:val="0"/>
              <w:jc w:val="center"/>
              <w:rPr>
                <w:rFonts w:eastAsia="標楷體"/>
                <w:sz w:val="22"/>
                <w:szCs w:val="20"/>
              </w:rPr>
            </w:pPr>
            <w:r w:rsidRPr="00A55938">
              <w:rPr>
                <w:rFonts w:eastAsia="標楷體"/>
                <w:sz w:val="22"/>
                <w:szCs w:val="20"/>
              </w:rPr>
              <w:t>年增率</w:t>
            </w:r>
          </w:p>
        </w:tc>
        <w:tc>
          <w:tcPr>
            <w:tcW w:w="1975" w:type="dxa"/>
            <w:gridSpan w:val="2"/>
            <w:tcBorders>
              <w:bottom w:val="single" w:sz="4" w:space="0" w:color="auto"/>
              <w:right w:val="single" w:sz="4" w:space="0" w:color="auto"/>
            </w:tcBorders>
            <w:vAlign w:val="center"/>
          </w:tcPr>
          <w:p w:rsidR="00A55938" w:rsidRPr="00A55938" w:rsidRDefault="00A55938" w:rsidP="00A55938">
            <w:pPr>
              <w:snapToGrid w:val="0"/>
              <w:ind w:right="-142"/>
              <w:jc w:val="center"/>
              <w:rPr>
                <w:rFonts w:eastAsia="標楷體"/>
                <w:sz w:val="22"/>
                <w:szCs w:val="20"/>
              </w:rPr>
            </w:pPr>
            <w:r w:rsidRPr="00A55938">
              <w:rPr>
                <w:rFonts w:eastAsia="標楷體"/>
                <w:sz w:val="22"/>
                <w:szCs w:val="20"/>
              </w:rPr>
              <w:t>中央</w:t>
            </w:r>
          </w:p>
        </w:tc>
        <w:tc>
          <w:tcPr>
            <w:tcW w:w="1877" w:type="dxa"/>
            <w:gridSpan w:val="2"/>
            <w:tcBorders>
              <w:top w:val="single" w:sz="4" w:space="0" w:color="auto"/>
              <w:left w:val="single" w:sz="4" w:space="0" w:color="auto"/>
              <w:right w:val="nil"/>
            </w:tcBorders>
            <w:vAlign w:val="center"/>
          </w:tcPr>
          <w:p w:rsidR="00A55938" w:rsidRPr="00A55938" w:rsidRDefault="00A55938" w:rsidP="00A55938">
            <w:pPr>
              <w:snapToGrid w:val="0"/>
              <w:ind w:right="-142"/>
              <w:jc w:val="center"/>
              <w:rPr>
                <w:rFonts w:eastAsia="標楷體"/>
                <w:sz w:val="22"/>
                <w:szCs w:val="20"/>
              </w:rPr>
            </w:pPr>
            <w:r w:rsidRPr="00A55938">
              <w:rPr>
                <w:rFonts w:eastAsia="標楷體"/>
                <w:sz w:val="22"/>
                <w:szCs w:val="20"/>
              </w:rPr>
              <w:t>地方</w:t>
            </w:r>
          </w:p>
        </w:tc>
      </w:tr>
      <w:tr w:rsidR="00A55938" w:rsidRPr="00A55938" w:rsidTr="00F147FB">
        <w:trPr>
          <w:cantSplit/>
          <w:trHeight w:val="240"/>
          <w:jc w:val="center"/>
        </w:trPr>
        <w:tc>
          <w:tcPr>
            <w:tcW w:w="1612" w:type="dxa"/>
            <w:vMerge/>
            <w:tcBorders>
              <w:left w:val="nil"/>
              <w:bottom w:val="single" w:sz="4" w:space="0" w:color="auto"/>
              <w:right w:val="single" w:sz="4" w:space="0" w:color="auto"/>
            </w:tcBorders>
            <w:vAlign w:val="center"/>
          </w:tcPr>
          <w:p w:rsidR="00A55938" w:rsidRPr="00A55938" w:rsidRDefault="00A55938" w:rsidP="00A55938">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rsidR="00A55938" w:rsidRPr="00A55938" w:rsidRDefault="00A55938" w:rsidP="00A55938">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rsidR="00A55938" w:rsidRPr="00A55938" w:rsidRDefault="00A55938" w:rsidP="00A55938">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rsidR="00A55938" w:rsidRPr="00A55938" w:rsidRDefault="00A55938" w:rsidP="00A55938">
            <w:pPr>
              <w:snapToGrid w:val="0"/>
              <w:jc w:val="center"/>
              <w:rPr>
                <w:rFonts w:eastAsia="標楷體"/>
                <w:sz w:val="22"/>
                <w:szCs w:val="20"/>
              </w:rPr>
            </w:pPr>
            <w:r w:rsidRPr="00A55938">
              <w:rPr>
                <w:rFonts w:eastAsia="標楷體"/>
                <w:sz w:val="22"/>
                <w:szCs w:val="20"/>
              </w:rPr>
              <w:t>金額</w:t>
            </w:r>
          </w:p>
        </w:tc>
        <w:tc>
          <w:tcPr>
            <w:tcW w:w="922" w:type="dxa"/>
            <w:tcBorders>
              <w:bottom w:val="single" w:sz="4" w:space="0" w:color="auto"/>
              <w:right w:val="single" w:sz="4" w:space="0" w:color="auto"/>
            </w:tcBorders>
            <w:vAlign w:val="center"/>
          </w:tcPr>
          <w:p w:rsidR="00A55938" w:rsidRPr="00A55938" w:rsidRDefault="00A55938" w:rsidP="00A55938">
            <w:pPr>
              <w:snapToGrid w:val="0"/>
              <w:jc w:val="center"/>
              <w:rPr>
                <w:rFonts w:eastAsia="標楷體"/>
                <w:sz w:val="22"/>
                <w:szCs w:val="20"/>
              </w:rPr>
            </w:pPr>
            <w:r w:rsidRPr="00A55938">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rsidR="00A55938" w:rsidRPr="00A55938" w:rsidRDefault="00A55938" w:rsidP="00A55938">
            <w:pPr>
              <w:snapToGrid w:val="0"/>
              <w:jc w:val="center"/>
              <w:rPr>
                <w:rFonts w:eastAsia="標楷體"/>
                <w:sz w:val="22"/>
                <w:szCs w:val="20"/>
              </w:rPr>
            </w:pPr>
            <w:r w:rsidRPr="00A55938">
              <w:rPr>
                <w:rFonts w:eastAsia="標楷體"/>
                <w:sz w:val="22"/>
                <w:szCs w:val="20"/>
              </w:rPr>
              <w:t>金額</w:t>
            </w:r>
          </w:p>
        </w:tc>
        <w:tc>
          <w:tcPr>
            <w:tcW w:w="840" w:type="dxa"/>
            <w:tcBorders>
              <w:left w:val="single" w:sz="4" w:space="0" w:color="auto"/>
              <w:bottom w:val="single" w:sz="4" w:space="0" w:color="auto"/>
              <w:right w:val="nil"/>
            </w:tcBorders>
            <w:vAlign w:val="center"/>
          </w:tcPr>
          <w:p w:rsidR="00A55938" w:rsidRPr="00A55938" w:rsidRDefault="00A55938" w:rsidP="00A55938">
            <w:pPr>
              <w:snapToGrid w:val="0"/>
              <w:jc w:val="center"/>
              <w:rPr>
                <w:rFonts w:eastAsia="標楷體"/>
                <w:b/>
                <w:w w:val="90"/>
                <w:kern w:val="0"/>
                <w:sz w:val="22"/>
                <w:szCs w:val="20"/>
              </w:rPr>
            </w:pPr>
            <w:r w:rsidRPr="00A55938">
              <w:rPr>
                <w:rFonts w:eastAsia="標楷體"/>
                <w:sz w:val="22"/>
                <w:szCs w:val="20"/>
              </w:rPr>
              <w:t>年增率</w:t>
            </w:r>
          </w:p>
        </w:tc>
      </w:tr>
      <w:tr w:rsidR="00A55938" w:rsidRPr="00A55938" w:rsidTr="00F147FB">
        <w:trPr>
          <w:cantSplit/>
          <w:trHeight w:val="360"/>
          <w:jc w:val="center"/>
        </w:trPr>
        <w:tc>
          <w:tcPr>
            <w:tcW w:w="1612" w:type="dxa"/>
            <w:tcBorders>
              <w:top w:val="nil"/>
              <w:left w:val="nil"/>
              <w:bottom w:val="nil"/>
              <w:right w:val="single" w:sz="4" w:space="0" w:color="auto"/>
            </w:tcBorders>
            <w:vAlign w:val="center"/>
          </w:tcPr>
          <w:p w:rsidR="00A55938" w:rsidRPr="00A55938" w:rsidRDefault="00A55938" w:rsidP="00A55938">
            <w:pPr>
              <w:snapToGrid w:val="0"/>
              <w:ind w:right="-142"/>
              <w:jc w:val="center"/>
              <w:rPr>
                <w:rFonts w:eastAsia="標楷體"/>
                <w:kern w:val="0"/>
                <w:sz w:val="22"/>
                <w:szCs w:val="20"/>
              </w:rPr>
            </w:pPr>
            <w:r w:rsidRPr="00A55938">
              <w:rPr>
                <w:rFonts w:eastAsia="標楷體"/>
                <w:kern w:val="0"/>
                <w:sz w:val="22"/>
                <w:szCs w:val="20"/>
              </w:rPr>
              <w:t>2009</w:t>
            </w:r>
            <w:r w:rsidRPr="00A55938">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A55938" w:rsidRPr="00A55938" w:rsidRDefault="00A55938" w:rsidP="00A55938">
            <w:pPr>
              <w:widowControl/>
              <w:ind w:right="-142"/>
              <w:jc w:val="center"/>
              <w:rPr>
                <w:rFonts w:eastAsia="標楷體"/>
                <w:kern w:val="0"/>
              </w:rPr>
            </w:pPr>
            <w:r w:rsidRPr="00A55938">
              <w:rPr>
                <w:rFonts w:eastAsia="標楷體"/>
                <w:kern w:val="0"/>
              </w:rPr>
              <w:t>224,846</w:t>
            </w:r>
          </w:p>
        </w:tc>
        <w:tc>
          <w:tcPr>
            <w:tcW w:w="1103" w:type="dxa"/>
            <w:tcBorders>
              <w:top w:val="nil"/>
              <w:left w:val="single" w:sz="4" w:space="0" w:color="auto"/>
              <w:bottom w:val="nil"/>
              <w:right w:val="double" w:sz="4" w:space="0" w:color="auto"/>
            </w:tcBorders>
            <w:vAlign w:val="center"/>
          </w:tcPr>
          <w:p w:rsidR="00A55938" w:rsidRPr="00A55938" w:rsidRDefault="00A55938" w:rsidP="00A55938">
            <w:pPr>
              <w:widowControl/>
              <w:ind w:right="-142"/>
              <w:jc w:val="center"/>
              <w:rPr>
                <w:rFonts w:eastAsia="標楷體"/>
                <w:kern w:val="0"/>
              </w:rPr>
            </w:pPr>
            <w:r w:rsidRPr="00A55938">
              <w:rPr>
                <w:rFonts w:eastAsia="標楷體"/>
                <w:kern w:val="0"/>
              </w:rPr>
              <w:t>30.1</w:t>
            </w:r>
          </w:p>
        </w:tc>
        <w:tc>
          <w:tcPr>
            <w:tcW w:w="1053" w:type="dxa"/>
            <w:tcBorders>
              <w:top w:val="nil"/>
              <w:bottom w:val="nil"/>
              <w:right w:val="single" w:sz="4" w:space="0" w:color="auto"/>
            </w:tcBorders>
            <w:vAlign w:val="center"/>
          </w:tcPr>
          <w:p w:rsidR="00A55938" w:rsidRPr="00A55938" w:rsidRDefault="00A55938" w:rsidP="00A55938">
            <w:pPr>
              <w:ind w:leftChars="38" w:left="91" w:rightChars="25" w:right="60"/>
              <w:jc w:val="right"/>
              <w:rPr>
                <w:rFonts w:eastAsia="標楷體"/>
              </w:rPr>
            </w:pPr>
            <w:r w:rsidRPr="00A55938">
              <w:rPr>
                <w:rFonts w:eastAsia="標楷體"/>
              </w:rPr>
              <w:t>19,651</w:t>
            </w:r>
          </w:p>
        </w:tc>
        <w:tc>
          <w:tcPr>
            <w:tcW w:w="922" w:type="dxa"/>
            <w:tcBorders>
              <w:top w:val="nil"/>
              <w:bottom w:val="nil"/>
              <w:right w:val="single" w:sz="4" w:space="0" w:color="auto"/>
            </w:tcBorders>
            <w:vAlign w:val="center"/>
          </w:tcPr>
          <w:p w:rsidR="00A55938" w:rsidRPr="00A55938" w:rsidRDefault="00A55938" w:rsidP="00A55938">
            <w:pPr>
              <w:ind w:right="-142"/>
              <w:jc w:val="center"/>
              <w:rPr>
                <w:rFonts w:eastAsia="標楷體"/>
              </w:rPr>
            </w:pPr>
            <w:r w:rsidRPr="00A55938">
              <w:rPr>
                <w:rFonts w:eastAsia="標楷體"/>
              </w:rPr>
              <w:t>18.4</w:t>
            </w:r>
          </w:p>
        </w:tc>
        <w:tc>
          <w:tcPr>
            <w:tcW w:w="1037" w:type="dxa"/>
            <w:tcBorders>
              <w:top w:val="nil"/>
              <w:left w:val="single" w:sz="4" w:space="0" w:color="auto"/>
              <w:bottom w:val="nil"/>
              <w:right w:val="single" w:sz="4" w:space="0" w:color="auto"/>
            </w:tcBorders>
            <w:vAlign w:val="center"/>
          </w:tcPr>
          <w:p w:rsidR="00A55938" w:rsidRPr="00A55938" w:rsidRDefault="00A55938" w:rsidP="00A55938">
            <w:pPr>
              <w:ind w:rightChars="25" w:right="60"/>
              <w:jc w:val="right"/>
              <w:rPr>
                <w:rFonts w:eastAsia="標楷體"/>
              </w:rPr>
            </w:pPr>
            <w:r w:rsidRPr="00A55938">
              <w:rPr>
                <w:rFonts w:eastAsia="標楷體"/>
              </w:rPr>
              <w:t>174,488</w:t>
            </w:r>
          </w:p>
        </w:tc>
        <w:tc>
          <w:tcPr>
            <w:tcW w:w="840" w:type="dxa"/>
            <w:tcBorders>
              <w:top w:val="nil"/>
              <w:left w:val="single" w:sz="4" w:space="0" w:color="auto"/>
              <w:bottom w:val="nil"/>
              <w:right w:val="nil"/>
            </w:tcBorders>
            <w:vAlign w:val="center"/>
          </w:tcPr>
          <w:p w:rsidR="00A55938" w:rsidRPr="00A55938" w:rsidRDefault="00A55938" w:rsidP="00A55938">
            <w:pPr>
              <w:ind w:right="-142"/>
              <w:jc w:val="center"/>
              <w:rPr>
                <w:rFonts w:eastAsia="標楷體"/>
              </w:rPr>
            </w:pPr>
            <w:r w:rsidRPr="00A55938">
              <w:rPr>
                <w:rFonts w:eastAsia="標楷體"/>
              </w:rPr>
              <w:t>32.0</w:t>
            </w:r>
          </w:p>
        </w:tc>
      </w:tr>
      <w:tr w:rsidR="00A55938" w:rsidRPr="00A55938" w:rsidTr="00F147FB">
        <w:trPr>
          <w:cantSplit/>
          <w:trHeight w:val="360"/>
          <w:jc w:val="center"/>
        </w:trPr>
        <w:tc>
          <w:tcPr>
            <w:tcW w:w="1612" w:type="dxa"/>
            <w:tcBorders>
              <w:top w:val="nil"/>
              <w:left w:val="nil"/>
              <w:bottom w:val="nil"/>
              <w:right w:val="single" w:sz="4" w:space="0" w:color="auto"/>
            </w:tcBorders>
            <w:vAlign w:val="center"/>
          </w:tcPr>
          <w:p w:rsidR="00A55938" w:rsidRPr="00A55938" w:rsidRDefault="00A55938" w:rsidP="00A55938">
            <w:pPr>
              <w:snapToGrid w:val="0"/>
              <w:ind w:right="-142"/>
              <w:jc w:val="center"/>
              <w:rPr>
                <w:rFonts w:eastAsia="標楷體"/>
                <w:kern w:val="0"/>
                <w:sz w:val="22"/>
                <w:szCs w:val="20"/>
              </w:rPr>
            </w:pPr>
            <w:r w:rsidRPr="00A55938">
              <w:rPr>
                <w:rFonts w:eastAsia="標楷體"/>
                <w:kern w:val="0"/>
                <w:sz w:val="22"/>
                <w:szCs w:val="20"/>
              </w:rPr>
              <w:t>2010</w:t>
            </w:r>
            <w:r w:rsidRPr="00A55938">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A55938" w:rsidRPr="00A55938" w:rsidRDefault="00A55938" w:rsidP="00A55938">
            <w:pPr>
              <w:widowControl/>
              <w:ind w:right="-142"/>
              <w:jc w:val="center"/>
              <w:rPr>
                <w:rFonts w:eastAsia="標楷體"/>
                <w:kern w:val="0"/>
              </w:rPr>
            </w:pPr>
            <w:r w:rsidRPr="00A55938">
              <w:rPr>
                <w:rFonts w:eastAsia="標楷體"/>
                <w:kern w:val="0"/>
              </w:rPr>
              <w:t>278,140</w:t>
            </w:r>
          </w:p>
        </w:tc>
        <w:tc>
          <w:tcPr>
            <w:tcW w:w="1103" w:type="dxa"/>
            <w:tcBorders>
              <w:top w:val="nil"/>
              <w:left w:val="single" w:sz="4" w:space="0" w:color="auto"/>
              <w:bottom w:val="nil"/>
              <w:right w:val="double" w:sz="4" w:space="0" w:color="auto"/>
            </w:tcBorders>
            <w:vAlign w:val="center"/>
          </w:tcPr>
          <w:p w:rsidR="00A55938" w:rsidRPr="00A55938" w:rsidRDefault="00A55938" w:rsidP="00A55938">
            <w:pPr>
              <w:widowControl/>
              <w:ind w:right="-142"/>
              <w:jc w:val="center"/>
              <w:rPr>
                <w:rFonts w:eastAsia="標楷體"/>
                <w:kern w:val="0"/>
              </w:rPr>
            </w:pPr>
            <w:r w:rsidRPr="00A55938">
              <w:rPr>
                <w:rFonts w:eastAsia="標楷體"/>
                <w:kern w:val="0"/>
              </w:rPr>
              <w:t>23.8</w:t>
            </w:r>
          </w:p>
        </w:tc>
        <w:tc>
          <w:tcPr>
            <w:tcW w:w="1053" w:type="dxa"/>
            <w:tcBorders>
              <w:top w:val="nil"/>
              <w:bottom w:val="nil"/>
              <w:right w:val="single" w:sz="4" w:space="0" w:color="auto"/>
            </w:tcBorders>
            <w:vAlign w:val="center"/>
          </w:tcPr>
          <w:p w:rsidR="00A55938" w:rsidRPr="00A55938" w:rsidRDefault="00A55938" w:rsidP="00A55938">
            <w:pPr>
              <w:ind w:leftChars="38" w:left="91" w:rightChars="25" w:right="60"/>
              <w:jc w:val="right"/>
              <w:rPr>
                <w:rFonts w:eastAsia="標楷體"/>
              </w:rPr>
            </w:pPr>
            <w:r w:rsidRPr="00A55938">
              <w:rPr>
                <w:rFonts w:eastAsia="標楷體"/>
              </w:rPr>
              <w:t>21,837</w:t>
            </w:r>
          </w:p>
        </w:tc>
        <w:tc>
          <w:tcPr>
            <w:tcW w:w="922" w:type="dxa"/>
            <w:tcBorders>
              <w:top w:val="nil"/>
              <w:bottom w:val="nil"/>
              <w:right w:val="single" w:sz="4" w:space="0" w:color="auto"/>
            </w:tcBorders>
            <w:vAlign w:val="center"/>
          </w:tcPr>
          <w:p w:rsidR="00A55938" w:rsidRPr="00A55938" w:rsidRDefault="00A55938" w:rsidP="00A55938">
            <w:pPr>
              <w:ind w:right="-142"/>
              <w:jc w:val="center"/>
              <w:rPr>
                <w:rFonts w:eastAsia="標楷體"/>
              </w:rPr>
            </w:pPr>
            <w:r w:rsidRPr="00A55938">
              <w:rPr>
                <w:rFonts w:eastAsia="標楷體"/>
              </w:rPr>
              <w:t>8.9</w:t>
            </w:r>
          </w:p>
        </w:tc>
        <w:tc>
          <w:tcPr>
            <w:tcW w:w="1037" w:type="dxa"/>
            <w:tcBorders>
              <w:top w:val="nil"/>
              <w:left w:val="single" w:sz="4" w:space="0" w:color="auto"/>
              <w:bottom w:val="nil"/>
              <w:right w:val="single" w:sz="4" w:space="0" w:color="auto"/>
            </w:tcBorders>
            <w:vAlign w:val="center"/>
          </w:tcPr>
          <w:p w:rsidR="00A55938" w:rsidRPr="00A55938" w:rsidRDefault="00A55938" w:rsidP="00A55938">
            <w:pPr>
              <w:ind w:rightChars="25" w:right="60"/>
              <w:jc w:val="right"/>
              <w:rPr>
                <w:rFonts w:eastAsia="標楷體"/>
              </w:rPr>
            </w:pPr>
            <w:r w:rsidRPr="00A55938">
              <w:rPr>
                <w:rFonts w:eastAsia="標楷體"/>
              </w:rPr>
              <w:t>219,578</w:t>
            </w:r>
          </w:p>
        </w:tc>
        <w:tc>
          <w:tcPr>
            <w:tcW w:w="840" w:type="dxa"/>
            <w:tcBorders>
              <w:top w:val="nil"/>
              <w:left w:val="single" w:sz="4" w:space="0" w:color="auto"/>
              <w:bottom w:val="nil"/>
              <w:right w:val="nil"/>
            </w:tcBorders>
            <w:vAlign w:val="center"/>
          </w:tcPr>
          <w:p w:rsidR="00A55938" w:rsidRPr="00A55938" w:rsidRDefault="00A55938" w:rsidP="00A55938">
            <w:pPr>
              <w:ind w:right="-142"/>
              <w:jc w:val="center"/>
              <w:rPr>
                <w:rFonts w:eastAsia="標楷體"/>
              </w:rPr>
            </w:pPr>
            <w:r w:rsidRPr="00A55938">
              <w:rPr>
                <w:rFonts w:eastAsia="標楷體"/>
              </w:rPr>
              <w:t>26.3</w:t>
            </w:r>
          </w:p>
        </w:tc>
      </w:tr>
      <w:tr w:rsidR="00A55938" w:rsidRPr="00A55938" w:rsidTr="00F147FB">
        <w:trPr>
          <w:cantSplit/>
          <w:trHeight w:val="360"/>
          <w:jc w:val="center"/>
        </w:trPr>
        <w:tc>
          <w:tcPr>
            <w:tcW w:w="1612" w:type="dxa"/>
            <w:tcBorders>
              <w:top w:val="nil"/>
              <w:left w:val="nil"/>
              <w:bottom w:val="nil"/>
              <w:right w:val="single" w:sz="4" w:space="0" w:color="auto"/>
            </w:tcBorders>
            <w:vAlign w:val="center"/>
          </w:tcPr>
          <w:p w:rsidR="00A55938" w:rsidRPr="00A55938" w:rsidRDefault="00A55938" w:rsidP="00A55938">
            <w:pPr>
              <w:snapToGrid w:val="0"/>
              <w:ind w:right="-142"/>
              <w:jc w:val="center"/>
              <w:rPr>
                <w:rFonts w:eastAsia="標楷體"/>
                <w:kern w:val="0"/>
                <w:sz w:val="22"/>
                <w:szCs w:val="20"/>
              </w:rPr>
            </w:pPr>
            <w:r w:rsidRPr="00A55938">
              <w:rPr>
                <w:rFonts w:eastAsia="標楷體"/>
                <w:kern w:val="0"/>
                <w:sz w:val="22"/>
                <w:szCs w:val="20"/>
              </w:rPr>
              <w:t>2011</w:t>
            </w:r>
            <w:r w:rsidRPr="00A55938">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A55938" w:rsidRPr="00A55938" w:rsidRDefault="00A55938" w:rsidP="00A55938">
            <w:pPr>
              <w:widowControl/>
              <w:ind w:right="-142"/>
              <w:jc w:val="center"/>
              <w:rPr>
                <w:rFonts w:eastAsia="標楷體"/>
                <w:kern w:val="0"/>
              </w:rPr>
            </w:pPr>
            <w:r w:rsidRPr="00A55938">
              <w:rPr>
                <w:rFonts w:eastAsia="標楷體"/>
                <w:kern w:val="0"/>
              </w:rPr>
              <w:t>301,933</w:t>
            </w:r>
          </w:p>
        </w:tc>
        <w:tc>
          <w:tcPr>
            <w:tcW w:w="1103" w:type="dxa"/>
            <w:tcBorders>
              <w:top w:val="nil"/>
              <w:left w:val="single" w:sz="4" w:space="0" w:color="auto"/>
              <w:bottom w:val="nil"/>
              <w:right w:val="double" w:sz="4" w:space="0" w:color="auto"/>
            </w:tcBorders>
            <w:vAlign w:val="center"/>
          </w:tcPr>
          <w:p w:rsidR="00A55938" w:rsidRPr="00A55938" w:rsidRDefault="00A55938" w:rsidP="00A55938">
            <w:pPr>
              <w:widowControl/>
              <w:ind w:right="-142"/>
              <w:jc w:val="center"/>
              <w:rPr>
                <w:rFonts w:eastAsia="標楷體"/>
                <w:kern w:val="0"/>
              </w:rPr>
            </w:pPr>
            <w:r w:rsidRPr="00A55938">
              <w:rPr>
                <w:rFonts w:eastAsia="標楷體"/>
                <w:kern w:val="0"/>
              </w:rPr>
              <w:t>23.8</w:t>
            </w:r>
          </w:p>
        </w:tc>
        <w:tc>
          <w:tcPr>
            <w:tcW w:w="1053" w:type="dxa"/>
            <w:tcBorders>
              <w:top w:val="nil"/>
              <w:bottom w:val="nil"/>
              <w:right w:val="single" w:sz="4" w:space="0" w:color="auto"/>
            </w:tcBorders>
            <w:vAlign w:val="center"/>
          </w:tcPr>
          <w:p w:rsidR="00A55938" w:rsidRPr="00A55938" w:rsidRDefault="00A55938" w:rsidP="00A55938">
            <w:pPr>
              <w:ind w:leftChars="38" w:left="91" w:rightChars="25" w:right="60"/>
              <w:jc w:val="right"/>
              <w:rPr>
                <w:rFonts w:eastAsia="標楷體"/>
              </w:rPr>
            </w:pPr>
            <w:r w:rsidRPr="00A55938">
              <w:rPr>
                <w:rFonts w:eastAsia="標楷體"/>
              </w:rPr>
              <w:t>20,209</w:t>
            </w:r>
          </w:p>
        </w:tc>
        <w:tc>
          <w:tcPr>
            <w:tcW w:w="922" w:type="dxa"/>
            <w:tcBorders>
              <w:top w:val="nil"/>
              <w:bottom w:val="nil"/>
              <w:right w:val="single" w:sz="4" w:space="0" w:color="auto"/>
            </w:tcBorders>
            <w:vAlign w:val="center"/>
          </w:tcPr>
          <w:p w:rsidR="00A55938" w:rsidRPr="00A55938" w:rsidRDefault="00A55938" w:rsidP="00A55938">
            <w:pPr>
              <w:ind w:right="-142"/>
              <w:jc w:val="center"/>
              <w:rPr>
                <w:rFonts w:eastAsia="標楷體"/>
              </w:rPr>
            </w:pPr>
            <w:r w:rsidRPr="00A55938">
              <w:rPr>
                <w:rFonts w:eastAsia="標楷體"/>
              </w:rPr>
              <w:t>-9.7</w:t>
            </w:r>
          </w:p>
        </w:tc>
        <w:tc>
          <w:tcPr>
            <w:tcW w:w="1037" w:type="dxa"/>
            <w:tcBorders>
              <w:top w:val="nil"/>
              <w:left w:val="single" w:sz="4" w:space="0" w:color="auto"/>
              <w:bottom w:val="nil"/>
              <w:right w:val="single" w:sz="4" w:space="0" w:color="auto"/>
            </w:tcBorders>
            <w:vAlign w:val="center"/>
          </w:tcPr>
          <w:p w:rsidR="00A55938" w:rsidRPr="00A55938" w:rsidRDefault="00A55938" w:rsidP="00A55938">
            <w:pPr>
              <w:ind w:rightChars="25" w:right="60"/>
              <w:jc w:val="right"/>
              <w:rPr>
                <w:rFonts w:eastAsia="標楷體"/>
              </w:rPr>
            </w:pPr>
            <w:r w:rsidRPr="00A55938">
              <w:rPr>
                <w:rFonts w:eastAsia="標楷體"/>
              </w:rPr>
              <w:t>281,724</w:t>
            </w:r>
          </w:p>
        </w:tc>
        <w:tc>
          <w:tcPr>
            <w:tcW w:w="840" w:type="dxa"/>
            <w:tcBorders>
              <w:top w:val="nil"/>
              <w:left w:val="single" w:sz="4" w:space="0" w:color="auto"/>
              <w:bottom w:val="nil"/>
              <w:right w:val="nil"/>
            </w:tcBorders>
            <w:vAlign w:val="center"/>
          </w:tcPr>
          <w:p w:rsidR="00A55938" w:rsidRPr="00A55938" w:rsidRDefault="00A55938" w:rsidP="00A55938">
            <w:pPr>
              <w:ind w:right="-142"/>
              <w:jc w:val="center"/>
              <w:rPr>
                <w:rFonts w:eastAsia="標楷體"/>
              </w:rPr>
            </w:pPr>
            <w:r w:rsidRPr="00A55938">
              <w:rPr>
                <w:rFonts w:eastAsia="標楷體"/>
              </w:rPr>
              <w:t>27.2</w:t>
            </w:r>
          </w:p>
        </w:tc>
      </w:tr>
      <w:tr w:rsidR="00A55938" w:rsidRPr="00A55938" w:rsidTr="00F147FB">
        <w:trPr>
          <w:cantSplit/>
          <w:trHeight w:val="360"/>
          <w:jc w:val="center"/>
        </w:trPr>
        <w:tc>
          <w:tcPr>
            <w:tcW w:w="1612" w:type="dxa"/>
            <w:tcBorders>
              <w:top w:val="nil"/>
              <w:left w:val="nil"/>
              <w:bottom w:val="nil"/>
              <w:right w:val="single" w:sz="4" w:space="0" w:color="auto"/>
            </w:tcBorders>
            <w:vAlign w:val="center"/>
          </w:tcPr>
          <w:p w:rsidR="00A55938" w:rsidRPr="00A55938" w:rsidRDefault="00A55938" w:rsidP="00A55938">
            <w:pPr>
              <w:snapToGrid w:val="0"/>
              <w:ind w:right="-142"/>
              <w:jc w:val="center"/>
              <w:rPr>
                <w:rFonts w:eastAsia="標楷體"/>
                <w:kern w:val="0"/>
                <w:sz w:val="22"/>
                <w:szCs w:val="20"/>
              </w:rPr>
            </w:pPr>
            <w:r w:rsidRPr="00A55938">
              <w:rPr>
                <w:rFonts w:eastAsia="標楷體"/>
                <w:kern w:val="0"/>
                <w:sz w:val="22"/>
                <w:szCs w:val="20"/>
              </w:rPr>
              <w:t>2012</w:t>
            </w:r>
            <w:r w:rsidRPr="00A55938">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A55938" w:rsidRPr="00A55938" w:rsidRDefault="00A55938" w:rsidP="00A55938">
            <w:pPr>
              <w:widowControl/>
              <w:ind w:right="-142"/>
              <w:jc w:val="center"/>
              <w:rPr>
                <w:rFonts w:eastAsia="標楷體"/>
                <w:kern w:val="0"/>
              </w:rPr>
            </w:pPr>
            <w:r w:rsidRPr="00A55938">
              <w:rPr>
                <w:rFonts w:eastAsia="標楷體"/>
                <w:kern w:val="0"/>
              </w:rPr>
              <w:t>364,835</w:t>
            </w:r>
          </w:p>
        </w:tc>
        <w:tc>
          <w:tcPr>
            <w:tcW w:w="1103" w:type="dxa"/>
            <w:tcBorders>
              <w:top w:val="nil"/>
              <w:left w:val="single" w:sz="4" w:space="0" w:color="auto"/>
              <w:bottom w:val="nil"/>
              <w:right w:val="double" w:sz="4" w:space="0" w:color="auto"/>
            </w:tcBorders>
            <w:vAlign w:val="center"/>
          </w:tcPr>
          <w:p w:rsidR="00A55938" w:rsidRPr="00A55938" w:rsidRDefault="00A55938" w:rsidP="00A55938">
            <w:pPr>
              <w:widowControl/>
              <w:ind w:right="-142"/>
              <w:jc w:val="center"/>
              <w:rPr>
                <w:rFonts w:eastAsia="標楷體"/>
                <w:kern w:val="0"/>
              </w:rPr>
            </w:pPr>
            <w:r w:rsidRPr="00A55938">
              <w:rPr>
                <w:rFonts w:eastAsia="標楷體"/>
                <w:kern w:val="0"/>
              </w:rPr>
              <w:t>20.6</w:t>
            </w:r>
          </w:p>
        </w:tc>
        <w:tc>
          <w:tcPr>
            <w:tcW w:w="1053" w:type="dxa"/>
            <w:tcBorders>
              <w:top w:val="nil"/>
              <w:bottom w:val="nil"/>
              <w:right w:val="single" w:sz="4" w:space="0" w:color="auto"/>
            </w:tcBorders>
            <w:vAlign w:val="center"/>
          </w:tcPr>
          <w:p w:rsidR="00A55938" w:rsidRPr="00A55938" w:rsidRDefault="00A55938" w:rsidP="00A55938">
            <w:pPr>
              <w:ind w:leftChars="38" w:left="91" w:rightChars="25" w:right="60"/>
              <w:jc w:val="right"/>
              <w:rPr>
                <w:rFonts w:eastAsia="標楷體"/>
              </w:rPr>
            </w:pPr>
            <w:r w:rsidRPr="00A55938">
              <w:rPr>
                <w:rFonts w:eastAsia="標楷體"/>
              </w:rPr>
              <w:t>21,663</w:t>
            </w:r>
          </w:p>
        </w:tc>
        <w:tc>
          <w:tcPr>
            <w:tcW w:w="922" w:type="dxa"/>
            <w:tcBorders>
              <w:top w:val="nil"/>
              <w:bottom w:val="nil"/>
              <w:right w:val="single" w:sz="4" w:space="0" w:color="auto"/>
            </w:tcBorders>
            <w:vAlign w:val="center"/>
          </w:tcPr>
          <w:p w:rsidR="00A55938" w:rsidRPr="00A55938" w:rsidRDefault="00A55938" w:rsidP="00A55938">
            <w:pPr>
              <w:ind w:right="-142"/>
              <w:jc w:val="center"/>
              <w:rPr>
                <w:rFonts w:eastAsia="標楷體"/>
              </w:rPr>
            </w:pPr>
            <w:r w:rsidRPr="00A55938">
              <w:rPr>
                <w:rFonts w:eastAsia="標楷體"/>
              </w:rPr>
              <w:t>5.9</w:t>
            </w:r>
          </w:p>
        </w:tc>
        <w:tc>
          <w:tcPr>
            <w:tcW w:w="1037" w:type="dxa"/>
            <w:tcBorders>
              <w:top w:val="nil"/>
              <w:left w:val="single" w:sz="4" w:space="0" w:color="auto"/>
              <w:bottom w:val="nil"/>
              <w:right w:val="single" w:sz="4" w:space="0" w:color="auto"/>
            </w:tcBorders>
            <w:vAlign w:val="center"/>
          </w:tcPr>
          <w:p w:rsidR="00A55938" w:rsidRPr="00A55938" w:rsidRDefault="00A55938" w:rsidP="00A55938">
            <w:pPr>
              <w:ind w:rightChars="25" w:right="60"/>
              <w:jc w:val="right"/>
              <w:rPr>
                <w:rFonts w:eastAsia="標楷體"/>
              </w:rPr>
            </w:pPr>
            <w:r w:rsidRPr="00A55938">
              <w:rPr>
                <w:rFonts w:eastAsia="標楷體"/>
              </w:rPr>
              <w:t>343,172</w:t>
            </w:r>
          </w:p>
        </w:tc>
        <w:tc>
          <w:tcPr>
            <w:tcW w:w="840" w:type="dxa"/>
            <w:tcBorders>
              <w:top w:val="nil"/>
              <w:left w:val="single" w:sz="4" w:space="0" w:color="auto"/>
              <w:bottom w:val="nil"/>
              <w:right w:val="nil"/>
            </w:tcBorders>
            <w:vAlign w:val="center"/>
          </w:tcPr>
          <w:p w:rsidR="00A55938" w:rsidRPr="00A55938" w:rsidRDefault="00A55938" w:rsidP="00A55938">
            <w:pPr>
              <w:ind w:right="-142"/>
              <w:jc w:val="center"/>
              <w:rPr>
                <w:rFonts w:eastAsia="標楷體"/>
              </w:rPr>
            </w:pPr>
            <w:r w:rsidRPr="00A55938">
              <w:rPr>
                <w:rFonts w:eastAsia="標楷體"/>
              </w:rPr>
              <w:t>21.7</w:t>
            </w:r>
          </w:p>
        </w:tc>
      </w:tr>
      <w:tr w:rsidR="00A55938" w:rsidRPr="00A55938" w:rsidTr="00F147FB">
        <w:trPr>
          <w:cantSplit/>
          <w:trHeight w:val="360"/>
          <w:jc w:val="center"/>
        </w:trPr>
        <w:tc>
          <w:tcPr>
            <w:tcW w:w="1612" w:type="dxa"/>
            <w:tcBorders>
              <w:top w:val="nil"/>
              <w:left w:val="nil"/>
              <w:bottom w:val="nil"/>
              <w:right w:val="single" w:sz="4" w:space="0" w:color="auto"/>
            </w:tcBorders>
            <w:vAlign w:val="center"/>
          </w:tcPr>
          <w:p w:rsidR="00A55938" w:rsidRPr="00A55938" w:rsidRDefault="00A55938" w:rsidP="00A55938">
            <w:pPr>
              <w:snapToGrid w:val="0"/>
              <w:ind w:right="-142"/>
              <w:jc w:val="center"/>
              <w:rPr>
                <w:rFonts w:eastAsia="標楷體"/>
                <w:kern w:val="0"/>
                <w:sz w:val="22"/>
                <w:szCs w:val="20"/>
              </w:rPr>
            </w:pPr>
            <w:r w:rsidRPr="00A55938">
              <w:rPr>
                <w:rFonts w:eastAsia="標楷體"/>
                <w:kern w:val="0"/>
                <w:sz w:val="22"/>
                <w:szCs w:val="20"/>
              </w:rPr>
              <w:t>2013</w:t>
            </w:r>
            <w:r w:rsidRPr="00A55938">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A55938" w:rsidRPr="00A55938" w:rsidRDefault="00A55938" w:rsidP="00A55938">
            <w:pPr>
              <w:widowControl/>
              <w:ind w:right="-142"/>
              <w:jc w:val="center"/>
              <w:rPr>
                <w:rFonts w:eastAsia="標楷體"/>
                <w:kern w:val="0"/>
              </w:rPr>
            </w:pPr>
            <w:r w:rsidRPr="00A55938">
              <w:rPr>
                <w:rFonts w:eastAsia="標楷體"/>
                <w:kern w:val="0"/>
              </w:rPr>
              <w:t>436,528</w:t>
            </w:r>
          </w:p>
        </w:tc>
        <w:tc>
          <w:tcPr>
            <w:tcW w:w="1103" w:type="dxa"/>
            <w:tcBorders>
              <w:top w:val="nil"/>
              <w:left w:val="single" w:sz="4" w:space="0" w:color="auto"/>
              <w:bottom w:val="nil"/>
              <w:right w:val="double" w:sz="4" w:space="0" w:color="auto"/>
            </w:tcBorders>
            <w:vAlign w:val="center"/>
          </w:tcPr>
          <w:p w:rsidR="00A55938" w:rsidRPr="00A55938" w:rsidRDefault="00A55938" w:rsidP="00A55938">
            <w:pPr>
              <w:widowControl/>
              <w:ind w:right="-142"/>
              <w:jc w:val="center"/>
              <w:rPr>
                <w:rFonts w:eastAsia="標楷體"/>
                <w:kern w:val="0"/>
              </w:rPr>
            </w:pPr>
            <w:r w:rsidRPr="00A55938">
              <w:rPr>
                <w:rFonts w:eastAsia="標楷體"/>
                <w:kern w:val="0"/>
              </w:rPr>
              <w:t>19.6</w:t>
            </w:r>
          </w:p>
        </w:tc>
        <w:tc>
          <w:tcPr>
            <w:tcW w:w="1053" w:type="dxa"/>
            <w:tcBorders>
              <w:top w:val="nil"/>
              <w:bottom w:val="nil"/>
              <w:right w:val="single" w:sz="4" w:space="0" w:color="auto"/>
            </w:tcBorders>
            <w:vAlign w:val="center"/>
          </w:tcPr>
          <w:p w:rsidR="00A55938" w:rsidRPr="00A55938" w:rsidRDefault="00A55938" w:rsidP="00A55938">
            <w:pPr>
              <w:ind w:leftChars="38" w:left="91" w:rightChars="25" w:right="60"/>
              <w:jc w:val="right"/>
              <w:rPr>
                <w:rFonts w:eastAsia="標楷體"/>
              </w:rPr>
            </w:pPr>
            <w:r w:rsidRPr="00A55938">
              <w:rPr>
                <w:rFonts w:eastAsia="標楷體"/>
              </w:rPr>
              <w:t>24,785</w:t>
            </w:r>
          </w:p>
        </w:tc>
        <w:tc>
          <w:tcPr>
            <w:tcW w:w="922" w:type="dxa"/>
            <w:tcBorders>
              <w:top w:val="nil"/>
              <w:bottom w:val="nil"/>
              <w:right w:val="single" w:sz="4" w:space="0" w:color="auto"/>
            </w:tcBorders>
            <w:vAlign w:val="center"/>
          </w:tcPr>
          <w:p w:rsidR="00A55938" w:rsidRPr="00A55938" w:rsidRDefault="00A55938" w:rsidP="00A55938">
            <w:pPr>
              <w:ind w:right="-142"/>
              <w:jc w:val="center"/>
              <w:rPr>
                <w:rFonts w:eastAsia="標楷體"/>
              </w:rPr>
            </w:pPr>
            <w:r w:rsidRPr="00A55938">
              <w:rPr>
                <w:rFonts w:eastAsia="標楷體"/>
              </w:rPr>
              <w:t>12.4</w:t>
            </w:r>
          </w:p>
        </w:tc>
        <w:tc>
          <w:tcPr>
            <w:tcW w:w="1037" w:type="dxa"/>
            <w:tcBorders>
              <w:top w:val="nil"/>
              <w:left w:val="single" w:sz="4" w:space="0" w:color="auto"/>
              <w:bottom w:val="nil"/>
              <w:right w:val="single" w:sz="4" w:space="0" w:color="auto"/>
            </w:tcBorders>
            <w:vAlign w:val="center"/>
          </w:tcPr>
          <w:p w:rsidR="00A55938" w:rsidRPr="00A55938" w:rsidRDefault="00A55938" w:rsidP="00A55938">
            <w:pPr>
              <w:ind w:rightChars="25" w:right="60"/>
              <w:jc w:val="right"/>
              <w:rPr>
                <w:rFonts w:eastAsia="標楷體"/>
              </w:rPr>
            </w:pPr>
            <w:r w:rsidRPr="00A55938">
              <w:rPr>
                <w:rFonts w:eastAsia="標楷體"/>
              </w:rPr>
              <w:t>411,742</w:t>
            </w:r>
          </w:p>
        </w:tc>
        <w:tc>
          <w:tcPr>
            <w:tcW w:w="840" w:type="dxa"/>
            <w:tcBorders>
              <w:top w:val="nil"/>
              <w:left w:val="single" w:sz="4" w:space="0" w:color="auto"/>
              <w:bottom w:val="nil"/>
              <w:right w:val="nil"/>
            </w:tcBorders>
            <w:vAlign w:val="center"/>
          </w:tcPr>
          <w:p w:rsidR="00A55938" w:rsidRPr="00A55938" w:rsidRDefault="00A55938" w:rsidP="00A55938">
            <w:pPr>
              <w:ind w:right="-142"/>
              <w:jc w:val="center"/>
              <w:rPr>
                <w:rFonts w:eastAsia="標楷體"/>
              </w:rPr>
            </w:pPr>
            <w:r w:rsidRPr="00A55938">
              <w:rPr>
                <w:rFonts w:eastAsia="標楷體"/>
              </w:rPr>
              <w:t>20.1</w:t>
            </w:r>
          </w:p>
        </w:tc>
      </w:tr>
      <w:tr w:rsidR="00A55938" w:rsidRPr="00A55938" w:rsidTr="00F147FB">
        <w:trPr>
          <w:cantSplit/>
          <w:trHeight w:val="360"/>
          <w:jc w:val="center"/>
        </w:trPr>
        <w:tc>
          <w:tcPr>
            <w:tcW w:w="1612" w:type="dxa"/>
            <w:tcBorders>
              <w:top w:val="nil"/>
              <w:left w:val="nil"/>
              <w:bottom w:val="nil"/>
              <w:right w:val="single" w:sz="4" w:space="0" w:color="auto"/>
            </w:tcBorders>
            <w:vAlign w:val="center"/>
          </w:tcPr>
          <w:p w:rsidR="00A55938" w:rsidRPr="00A55938" w:rsidRDefault="00A55938" w:rsidP="00A55938">
            <w:pPr>
              <w:snapToGrid w:val="0"/>
              <w:ind w:right="-142"/>
              <w:jc w:val="center"/>
              <w:rPr>
                <w:rFonts w:eastAsia="標楷體"/>
                <w:kern w:val="0"/>
                <w:sz w:val="22"/>
                <w:szCs w:val="20"/>
              </w:rPr>
            </w:pPr>
            <w:r w:rsidRPr="00A55938">
              <w:rPr>
                <w:rFonts w:eastAsia="標楷體"/>
                <w:kern w:val="0"/>
                <w:sz w:val="22"/>
                <w:szCs w:val="20"/>
              </w:rPr>
              <w:t>2014</w:t>
            </w:r>
            <w:r w:rsidRPr="00A55938">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A55938" w:rsidRPr="00A55938" w:rsidRDefault="00A55938" w:rsidP="00A55938">
            <w:pPr>
              <w:widowControl/>
              <w:ind w:right="-142" w:firstLineChars="150" w:firstLine="360"/>
              <w:rPr>
                <w:rFonts w:eastAsia="標楷體"/>
                <w:kern w:val="0"/>
              </w:rPr>
            </w:pPr>
            <w:r w:rsidRPr="00A55938">
              <w:rPr>
                <w:rFonts w:eastAsia="標楷體"/>
                <w:kern w:val="0"/>
              </w:rPr>
              <w:t>502,005</w:t>
            </w:r>
          </w:p>
        </w:tc>
        <w:tc>
          <w:tcPr>
            <w:tcW w:w="1103" w:type="dxa"/>
            <w:tcBorders>
              <w:top w:val="nil"/>
              <w:left w:val="single" w:sz="4" w:space="0" w:color="auto"/>
              <w:bottom w:val="nil"/>
              <w:right w:val="double" w:sz="4" w:space="0" w:color="auto"/>
            </w:tcBorders>
            <w:vAlign w:val="center"/>
          </w:tcPr>
          <w:p w:rsidR="00A55938" w:rsidRPr="00A55938" w:rsidRDefault="00A55938" w:rsidP="00A55938">
            <w:pPr>
              <w:widowControl/>
              <w:ind w:right="-142"/>
              <w:jc w:val="center"/>
              <w:rPr>
                <w:rFonts w:eastAsia="標楷體"/>
                <w:kern w:val="0"/>
              </w:rPr>
            </w:pPr>
            <w:r w:rsidRPr="00A55938">
              <w:rPr>
                <w:rFonts w:eastAsia="標楷體"/>
                <w:kern w:val="0"/>
              </w:rPr>
              <w:t>15.7</w:t>
            </w:r>
          </w:p>
        </w:tc>
        <w:tc>
          <w:tcPr>
            <w:tcW w:w="1053" w:type="dxa"/>
            <w:tcBorders>
              <w:top w:val="nil"/>
              <w:bottom w:val="nil"/>
              <w:right w:val="single" w:sz="4" w:space="0" w:color="auto"/>
            </w:tcBorders>
            <w:vAlign w:val="center"/>
          </w:tcPr>
          <w:p w:rsidR="00A55938" w:rsidRPr="00A55938" w:rsidRDefault="00A55938" w:rsidP="00A55938">
            <w:pPr>
              <w:ind w:leftChars="38" w:left="91" w:rightChars="25" w:right="60"/>
              <w:jc w:val="right"/>
              <w:rPr>
                <w:rFonts w:eastAsia="標楷體"/>
              </w:rPr>
            </w:pPr>
            <w:r w:rsidRPr="00A55938">
              <w:rPr>
                <w:rFonts w:eastAsia="標楷體"/>
              </w:rPr>
              <w:t>25,371</w:t>
            </w:r>
          </w:p>
        </w:tc>
        <w:tc>
          <w:tcPr>
            <w:tcW w:w="922" w:type="dxa"/>
            <w:tcBorders>
              <w:top w:val="nil"/>
              <w:bottom w:val="nil"/>
              <w:right w:val="single" w:sz="4" w:space="0" w:color="auto"/>
            </w:tcBorders>
            <w:vAlign w:val="center"/>
          </w:tcPr>
          <w:p w:rsidR="00A55938" w:rsidRPr="00A55938" w:rsidRDefault="00A55938" w:rsidP="00A55938">
            <w:pPr>
              <w:ind w:right="-142"/>
              <w:jc w:val="center"/>
              <w:rPr>
                <w:rFonts w:eastAsia="標楷體"/>
              </w:rPr>
            </w:pPr>
            <w:r w:rsidRPr="00A55938">
              <w:rPr>
                <w:rFonts w:eastAsia="標楷體"/>
              </w:rPr>
              <w:t>10.8</w:t>
            </w:r>
          </w:p>
        </w:tc>
        <w:tc>
          <w:tcPr>
            <w:tcW w:w="1037" w:type="dxa"/>
            <w:tcBorders>
              <w:top w:val="nil"/>
              <w:left w:val="single" w:sz="4" w:space="0" w:color="auto"/>
              <w:bottom w:val="nil"/>
              <w:right w:val="single" w:sz="4" w:space="0" w:color="auto"/>
            </w:tcBorders>
            <w:vAlign w:val="center"/>
          </w:tcPr>
          <w:p w:rsidR="00A55938" w:rsidRPr="00A55938" w:rsidRDefault="00A55938" w:rsidP="00A55938">
            <w:pPr>
              <w:ind w:leftChars="38" w:left="91" w:rightChars="25" w:right="60"/>
              <w:jc w:val="right"/>
              <w:rPr>
                <w:rFonts w:eastAsia="標楷體"/>
              </w:rPr>
            </w:pPr>
            <w:r w:rsidRPr="00A55938">
              <w:rPr>
                <w:rFonts w:eastAsia="標楷體"/>
              </w:rPr>
              <w:t>476,634</w:t>
            </w:r>
          </w:p>
        </w:tc>
        <w:tc>
          <w:tcPr>
            <w:tcW w:w="840" w:type="dxa"/>
            <w:tcBorders>
              <w:top w:val="nil"/>
              <w:left w:val="single" w:sz="4" w:space="0" w:color="auto"/>
              <w:bottom w:val="nil"/>
              <w:right w:val="nil"/>
            </w:tcBorders>
            <w:vAlign w:val="center"/>
          </w:tcPr>
          <w:p w:rsidR="00A55938" w:rsidRPr="00A55938" w:rsidRDefault="00A55938" w:rsidP="00A55938">
            <w:pPr>
              <w:ind w:right="-142"/>
              <w:jc w:val="center"/>
              <w:rPr>
                <w:rFonts w:eastAsia="標楷體"/>
              </w:rPr>
            </w:pPr>
            <w:r w:rsidRPr="00A55938">
              <w:rPr>
                <w:rFonts w:eastAsia="標楷體"/>
              </w:rPr>
              <w:t>15.9</w:t>
            </w:r>
          </w:p>
        </w:tc>
      </w:tr>
      <w:tr w:rsidR="00A55938" w:rsidRPr="00A55938" w:rsidTr="00F147FB">
        <w:trPr>
          <w:cantSplit/>
          <w:trHeight w:val="360"/>
          <w:jc w:val="center"/>
        </w:trPr>
        <w:tc>
          <w:tcPr>
            <w:tcW w:w="1612" w:type="dxa"/>
            <w:tcBorders>
              <w:top w:val="nil"/>
              <w:left w:val="nil"/>
              <w:bottom w:val="nil"/>
              <w:right w:val="single" w:sz="4" w:space="0" w:color="auto"/>
            </w:tcBorders>
            <w:vAlign w:val="center"/>
          </w:tcPr>
          <w:p w:rsidR="00A55938" w:rsidRPr="00A55938" w:rsidRDefault="00A55938" w:rsidP="00A55938">
            <w:pPr>
              <w:snapToGrid w:val="0"/>
              <w:ind w:right="-142"/>
              <w:jc w:val="center"/>
              <w:rPr>
                <w:rFonts w:eastAsia="標楷體"/>
                <w:kern w:val="0"/>
                <w:sz w:val="22"/>
                <w:szCs w:val="20"/>
              </w:rPr>
            </w:pPr>
            <w:r w:rsidRPr="00A55938">
              <w:rPr>
                <w:rFonts w:eastAsia="標楷體"/>
                <w:kern w:val="0"/>
                <w:sz w:val="22"/>
                <w:szCs w:val="20"/>
              </w:rPr>
              <w:t>2015</w:t>
            </w:r>
            <w:r w:rsidRPr="00A55938">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A55938" w:rsidRPr="00A55938" w:rsidRDefault="00A55938" w:rsidP="00A55938">
            <w:pPr>
              <w:widowControl/>
              <w:ind w:right="-142" w:firstLineChars="150" w:firstLine="360"/>
              <w:rPr>
                <w:rFonts w:eastAsia="標楷體"/>
                <w:kern w:val="0"/>
              </w:rPr>
            </w:pPr>
            <w:r w:rsidRPr="00A55938">
              <w:rPr>
                <w:rFonts w:eastAsia="標楷體"/>
                <w:kern w:val="0"/>
              </w:rPr>
              <w:t>551,590</w:t>
            </w:r>
          </w:p>
        </w:tc>
        <w:tc>
          <w:tcPr>
            <w:tcW w:w="1103" w:type="dxa"/>
            <w:tcBorders>
              <w:top w:val="nil"/>
              <w:left w:val="single" w:sz="4" w:space="0" w:color="auto"/>
              <w:bottom w:val="nil"/>
              <w:right w:val="double" w:sz="4" w:space="0" w:color="auto"/>
            </w:tcBorders>
            <w:vAlign w:val="center"/>
          </w:tcPr>
          <w:p w:rsidR="00A55938" w:rsidRPr="00A55938" w:rsidRDefault="00A55938" w:rsidP="00A55938">
            <w:pPr>
              <w:widowControl/>
              <w:ind w:right="-142"/>
              <w:jc w:val="center"/>
              <w:rPr>
                <w:rFonts w:eastAsia="標楷體"/>
                <w:kern w:val="0"/>
              </w:rPr>
            </w:pPr>
            <w:r w:rsidRPr="00A55938">
              <w:rPr>
                <w:rFonts w:eastAsia="標楷體"/>
                <w:kern w:val="0"/>
              </w:rPr>
              <w:t>10.0</w:t>
            </w:r>
          </w:p>
        </w:tc>
        <w:tc>
          <w:tcPr>
            <w:tcW w:w="1053" w:type="dxa"/>
            <w:tcBorders>
              <w:top w:val="nil"/>
              <w:bottom w:val="nil"/>
              <w:right w:val="single" w:sz="4" w:space="0" w:color="auto"/>
            </w:tcBorders>
            <w:vAlign w:val="center"/>
          </w:tcPr>
          <w:p w:rsidR="00A55938" w:rsidRPr="00A55938" w:rsidRDefault="00A55938" w:rsidP="00A55938">
            <w:pPr>
              <w:ind w:leftChars="38" w:left="91" w:rightChars="25" w:right="60"/>
              <w:jc w:val="right"/>
              <w:rPr>
                <w:rFonts w:eastAsia="標楷體"/>
              </w:rPr>
            </w:pPr>
            <w:r w:rsidRPr="00A55938">
              <w:rPr>
                <w:rFonts w:eastAsia="標楷體"/>
              </w:rPr>
              <w:t>26,224</w:t>
            </w:r>
          </w:p>
        </w:tc>
        <w:tc>
          <w:tcPr>
            <w:tcW w:w="922" w:type="dxa"/>
            <w:tcBorders>
              <w:top w:val="nil"/>
              <w:bottom w:val="nil"/>
              <w:right w:val="single" w:sz="4" w:space="0" w:color="auto"/>
            </w:tcBorders>
            <w:vAlign w:val="center"/>
          </w:tcPr>
          <w:p w:rsidR="00A55938" w:rsidRPr="00A55938" w:rsidRDefault="00A55938" w:rsidP="00A55938">
            <w:pPr>
              <w:ind w:right="-142"/>
              <w:jc w:val="center"/>
              <w:rPr>
                <w:rFonts w:eastAsia="標楷體"/>
              </w:rPr>
            </w:pPr>
            <w:r w:rsidRPr="00A55938">
              <w:rPr>
                <w:rFonts w:eastAsia="標楷體"/>
              </w:rPr>
              <w:t>6.4</w:t>
            </w:r>
          </w:p>
        </w:tc>
        <w:tc>
          <w:tcPr>
            <w:tcW w:w="1037" w:type="dxa"/>
            <w:tcBorders>
              <w:top w:val="nil"/>
              <w:left w:val="single" w:sz="4" w:space="0" w:color="auto"/>
              <w:bottom w:val="nil"/>
              <w:right w:val="single" w:sz="4" w:space="0" w:color="auto"/>
            </w:tcBorders>
            <w:vAlign w:val="center"/>
          </w:tcPr>
          <w:p w:rsidR="00A55938" w:rsidRPr="00A55938" w:rsidRDefault="00A55938" w:rsidP="00A55938">
            <w:pPr>
              <w:ind w:leftChars="38" w:left="91" w:rightChars="25" w:right="60"/>
              <w:jc w:val="right"/>
              <w:rPr>
                <w:rFonts w:eastAsia="標楷體"/>
              </w:rPr>
            </w:pPr>
            <w:r w:rsidRPr="00A55938">
              <w:rPr>
                <w:rFonts w:eastAsia="標楷體"/>
              </w:rPr>
              <w:t>525,366</w:t>
            </w:r>
          </w:p>
        </w:tc>
        <w:tc>
          <w:tcPr>
            <w:tcW w:w="840" w:type="dxa"/>
            <w:tcBorders>
              <w:top w:val="nil"/>
              <w:left w:val="single" w:sz="4" w:space="0" w:color="auto"/>
              <w:bottom w:val="nil"/>
              <w:right w:val="nil"/>
            </w:tcBorders>
            <w:vAlign w:val="center"/>
          </w:tcPr>
          <w:p w:rsidR="00A55938" w:rsidRPr="00A55938" w:rsidRDefault="00A55938" w:rsidP="00A55938">
            <w:pPr>
              <w:ind w:right="-142"/>
              <w:jc w:val="center"/>
              <w:rPr>
                <w:rFonts w:eastAsia="標楷體"/>
              </w:rPr>
            </w:pPr>
            <w:r w:rsidRPr="00A55938">
              <w:rPr>
                <w:rFonts w:eastAsia="標楷體"/>
              </w:rPr>
              <w:t>10.2</w:t>
            </w:r>
          </w:p>
        </w:tc>
      </w:tr>
      <w:tr w:rsidR="00A55938" w:rsidRPr="00A55938" w:rsidTr="00F147FB">
        <w:trPr>
          <w:cantSplit/>
          <w:trHeight w:val="360"/>
          <w:jc w:val="center"/>
        </w:trPr>
        <w:tc>
          <w:tcPr>
            <w:tcW w:w="1612" w:type="dxa"/>
            <w:tcBorders>
              <w:top w:val="nil"/>
              <w:left w:val="nil"/>
              <w:bottom w:val="nil"/>
              <w:right w:val="single" w:sz="4" w:space="0" w:color="auto"/>
            </w:tcBorders>
            <w:vAlign w:val="center"/>
          </w:tcPr>
          <w:p w:rsidR="00A55938" w:rsidRPr="00A55938" w:rsidRDefault="00A55938" w:rsidP="00A55938">
            <w:pPr>
              <w:snapToGrid w:val="0"/>
              <w:ind w:right="-142"/>
              <w:jc w:val="center"/>
              <w:rPr>
                <w:rFonts w:eastAsia="標楷體"/>
                <w:kern w:val="0"/>
                <w:sz w:val="22"/>
                <w:szCs w:val="20"/>
              </w:rPr>
            </w:pPr>
            <w:r w:rsidRPr="00A55938">
              <w:rPr>
                <w:rFonts w:eastAsia="標楷體"/>
                <w:kern w:val="0"/>
                <w:sz w:val="22"/>
                <w:szCs w:val="20"/>
              </w:rPr>
              <w:t>2016</w:t>
            </w:r>
            <w:r w:rsidRPr="00A55938">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A55938" w:rsidRPr="00A55938" w:rsidRDefault="00A55938" w:rsidP="00A55938">
            <w:pPr>
              <w:widowControl/>
              <w:ind w:right="-142" w:firstLineChars="150" w:firstLine="360"/>
              <w:rPr>
                <w:rFonts w:eastAsia="標楷體"/>
                <w:kern w:val="0"/>
              </w:rPr>
            </w:pPr>
            <w:r w:rsidRPr="00A55938">
              <w:rPr>
                <w:rFonts w:eastAsia="標楷體"/>
                <w:kern w:val="0"/>
              </w:rPr>
              <w:t>596,501</w:t>
            </w:r>
          </w:p>
        </w:tc>
        <w:tc>
          <w:tcPr>
            <w:tcW w:w="1103" w:type="dxa"/>
            <w:tcBorders>
              <w:top w:val="nil"/>
              <w:left w:val="single" w:sz="4" w:space="0" w:color="auto"/>
              <w:bottom w:val="nil"/>
              <w:right w:val="double" w:sz="4" w:space="0" w:color="auto"/>
            </w:tcBorders>
            <w:vAlign w:val="center"/>
          </w:tcPr>
          <w:p w:rsidR="00A55938" w:rsidRPr="00A55938" w:rsidRDefault="00A55938" w:rsidP="00A55938">
            <w:pPr>
              <w:widowControl/>
              <w:ind w:right="-142"/>
              <w:jc w:val="center"/>
              <w:rPr>
                <w:rFonts w:eastAsia="標楷體"/>
                <w:kern w:val="0"/>
              </w:rPr>
            </w:pPr>
            <w:r w:rsidRPr="00A55938">
              <w:rPr>
                <w:rFonts w:eastAsia="標楷體"/>
                <w:kern w:val="0"/>
              </w:rPr>
              <w:t>8.1</w:t>
            </w:r>
          </w:p>
        </w:tc>
        <w:tc>
          <w:tcPr>
            <w:tcW w:w="1053" w:type="dxa"/>
            <w:tcBorders>
              <w:top w:val="nil"/>
              <w:bottom w:val="nil"/>
              <w:right w:val="single" w:sz="4" w:space="0" w:color="auto"/>
            </w:tcBorders>
            <w:vAlign w:val="center"/>
          </w:tcPr>
          <w:p w:rsidR="00A55938" w:rsidRPr="00A55938" w:rsidRDefault="00A55938" w:rsidP="00A55938">
            <w:pPr>
              <w:ind w:leftChars="38" w:left="91" w:rightChars="25" w:right="60"/>
              <w:jc w:val="right"/>
              <w:rPr>
                <w:rFonts w:eastAsia="標楷體"/>
              </w:rPr>
            </w:pPr>
            <w:r w:rsidRPr="00A55938">
              <w:rPr>
                <w:rFonts w:eastAsia="標楷體"/>
              </w:rPr>
              <w:t>25,164</w:t>
            </w:r>
          </w:p>
        </w:tc>
        <w:tc>
          <w:tcPr>
            <w:tcW w:w="922" w:type="dxa"/>
            <w:tcBorders>
              <w:top w:val="nil"/>
              <w:bottom w:val="nil"/>
              <w:right w:val="single" w:sz="4" w:space="0" w:color="auto"/>
            </w:tcBorders>
            <w:vAlign w:val="center"/>
          </w:tcPr>
          <w:p w:rsidR="00A55938" w:rsidRPr="00A55938" w:rsidRDefault="00A55938" w:rsidP="00A55938">
            <w:pPr>
              <w:ind w:right="-142"/>
              <w:jc w:val="center"/>
              <w:rPr>
                <w:rFonts w:eastAsia="標楷體"/>
              </w:rPr>
            </w:pPr>
            <w:r w:rsidRPr="00A55938">
              <w:rPr>
                <w:rFonts w:eastAsia="標楷體"/>
              </w:rPr>
              <w:t>4.9</w:t>
            </w:r>
          </w:p>
        </w:tc>
        <w:tc>
          <w:tcPr>
            <w:tcW w:w="1037" w:type="dxa"/>
            <w:tcBorders>
              <w:top w:val="nil"/>
              <w:left w:val="single" w:sz="4" w:space="0" w:color="auto"/>
              <w:bottom w:val="nil"/>
              <w:right w:val="single" w:sz="4" w:space="0" w:color="auto"/>
            </w:tcBorders>
            <w:vAlign w:val="center"/>
          </w:tcPr>
          <w:p w:rsidR="00A55938" w:rsidRPr="00A55938" w:rsidRDefault="00A55938" w:rsidP="00A55938">
            <w:pPr>
              <w:ind w:leftChars="38" w:left="91" w:rightChars="25" w:right="60"/>
              <w:jc w:val="right"/>
              <w:rPr>
                <w:rFonts w:eastAsia="標楷體"/>
              </w:rPr>
            </w:pPr>
            <w:r w:rsidRPr="00A55938">
              <w:rPr>
                <w:rFonts w:eastAsia="標楷體"/>
              </w:rPr>
              <w:t>571,337</w:t>
            </w:r>
          </w:p>
        </w:tc>
        <w:tc>
          <w:tcPr>
            <w:tcW w:w="840" w:type="dxa"/>
            <w:tcBorders>
              <w:top w:val="nil"/>
              <w:left w:val="single" w:sz="4" w:space="0" w:color="auto"/>
              <w:bottom w:val="nil"/>
              <w:right w:val="nil"/>
            </w:tcBorders>
            <w:vAlign w:val="center"/>
          </w:tcPr>
          <w:p w:rsidR="00A55938" w:rsidRPr="00A55938" w:rsidRDefault="00A55938" w:rsidP="00A55938">
            <w:pPr>
              <w:ind w:right="-142"/>
              <w:jc w:val="center"/>
              <w:rPr>
                <w:rFonts w:eastAsia="標楷體"/>
              </w:rPr>
            </w:pPr>
            <w:r w:rsidRPr="00A55938">
              <w:rPr>
                <w:rFonts w:eastAsia="標楷體"/>
              </w:rPr>
              <w:t>8.3</w:t>
            </w:r>
          </w:p>
        </w:tc>
      </w:tr>
      <w:tr w:rsidR="00A55938" w:rsidRPr="00A55938" w:rsidTr="00F147FB">
        <w:trPr>
          <w:cantSplit/>
          <w:trHeight w:val="360"/>
          <w:jc w:val="center"/>
        </w:trPr>
        <w:tc>
          <w:tcPr>
            <w:tcW w:w="1612" w:type="dxa"/>
            <w:tcBorders>
              <w:top w:val="nil"/>
              <w:left w:val="nil"/>
              <w:bottom w:val="nil"/>
              <w:right w:val="single" w:sz="4" w:space="0" w:color="auto"/>
            </w:tcBorders>
            <w:vAlign w:val="center"/>
          </w:tcPr>
          <w:p w:rsidR="00A55938" w:rsidRPr="00A55938" w:rsidRDefault="00A55938" w:rsidP="00A55938">
            <w:pPr>
              <w:snapToGrid w:val="0"/>
              <w:ind w:right="-142"/>
              <w:jc w:val="center"/>
              <w:rPr>
                <w:rFonts w:eastAsia="標楷體"/>
                <w:kern w:val="0"/>
                <w:sz w:val="22"/>
                <w:szCs w:val="20"/>
              </w:rPr>
            </w:pPr>
            <w:r w:rsidRPr="00A55938">
              <w:rPr>
                <w:rFonts w:eastAsia="標楷體"/>
                <w:kern w:val="0"/>
                <w:sz w:val="22"/>
                <w:szCs w:val="20"/>
              </w:rPr>
              <w:t>2017</w:t>
            </w:r>
            <w:r w:rsidRPr="00A55938">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A55938" w:rsidRPr="00A55938" w:rsidRDefault="00A55938" w:rsidP="00A55938">
            <w:pPr>
              <w:widowControl/>
              <w:ind w:right="-142" w:firstLineChars="150" w:firstLine="360"/>
              <w:rPr>
                <w:rFonts w:eastAsia="標楷體"/>
                <w:kern w:val="0"/>
              </w:rPr>
            </w:pPr>
            <w:r w:rsidRPr="00A55938">
              <w:rPr>
                <w:rFonts w:eastAsia="標楷體" w:hint="eastAsia"/>
                <w:kern w:val="0"/>
              </w:rPr>
              <w:t>631</w:t>
            </w:r>
            <w:r w:rsidRPr="00A55938">
              <w:rPr>
                <w:rFonts w:eastAsia="標楷體"/>
                <w:kern w:val="0"/>
              </w:rPr>
              <w:t>,</w:t>
            </w:r>
            <w:r w:rsidRPr="00A55938">
              <w:rPr>
                <w:rFonts w:eastAsia="標楷體" w:hint="eastAsia"/>
                <w:kern w:val="0"/>
              </w:rPr>
              <w:t>684</w:t>
            </w:r>
          </w:p>
        </w:tc>
        <w:tc>
          <w:tcPr>
            <w:tcW w:w="1103" w:type="dxa"/>
            <w:tcBorders>
              <w:top w:val="nil"/>
              <w:left w:val="single" w:sz="4" w:space="0" w:color="auto"/>
              <w:bottom w:val="nil"/>
              <w:right w:val="double" w:sz="4" w:space="0" w:color="auto"/>
            </w:tcBorders>
            <w:vAlign w:val="center"/>
          </w:tcPr>
          <w:p w:rsidR="00A55938" w:rsidRPr="00A55938" w:rsidRDefault="00A55938" w:rsidP="00A55938">
            <w:pPr>
              <w:widowControl/>
              <w:ind w:right="-142"/>
              <w:jc w:val="center"/>
              <w:rPr>
                <w:rFonts w:eastAsia="標楷體"/>
                <w:kern w:val="0"/>
              </w:rPr>
            </w:pPr>
            <w:r w:rsidRPr="00A55938">
              <w:rPr>
                <w:rFonts w:eastAsia="標楷體" w:hint="eastAsia"/>
                <w:kern w:val="0"/>
              </w:rPr>
              <w:t>5.9</w:t>
            </w:r>
          </w:p>
        </w:tc>
        <w:tc>
          <w:tcPr>
            <w:tcW w:w="1053" w:type="dxa"/>
            <w:tcBorders>
              <w:top w:val="nil"/>
              <w:bottom w:val="nil"/>
              <w:right w:val="single" w:sz="4" w:space="0" w:color="auto"/>
            </w:tcBorders>
            <w:vAlign w:val="center"/>
          </w:tcPr>
          <w:p w:rsidR="00A55938" w:rsidRPr="00A55938" w:rsidRDefault="00A55938" w:rsidP="00A55938">
            <w:pPr>
              <w:ind w:leftChars="38" w:left="91" w:rightChars="25" w:right="60"/>
              <w:jc w:val="right"/>
              <w:rPr>
                <w:rFonts w:eastAsia="標楷體"/>
              </w:rPr>
            </w:pPr>
            <w:r w:rsidRPr="00A55938">
              <w:rPr>
                <w:rFonts w:eastAsia="標楷體" w:hint="eastAsia"/>
              </w:rPr>
              <w:t>23</w:t>
            </w:r>
            <w:r w:rsidRPr="00A55938">
              <w:rPr>
                <w:rFonts w:eastAsia="標楷體"/>
              </w:rPr>
              <w:t>,</w:t>
            </w:r>
            <w:r w:rsidRPr="00A55938">
              <w:rPr>
                <w:rFonts w:eastAsia="標楷體" w:hint="eastAsia"/>
              </w:rPr>
              <w:t>552</w:t>
            </w:r>
          </w:p>
        </w:tc>
        <w:tc>
          <w:tcPr>
            <w:tcW w:w="922" w:type="dxa"/>
            <w:tcBorders>
              <w:top w:val="nil"/>
              <w:bottom w:val="nil"/>
              <w:right w:val="single" w:sz="4" w:space="0" w:color="auto"/>
            </w:tcBorders>
            <w:vAlign w:val="center"/>
          </w:tcPr>
          <w:p w:rsidR="00A55938" w:rsidRPr="00A55938" w:rsidRDefault="00A55938" w:rsidP="00A55938">
            <w:pPr>
              <w:ind w:right="-142"/>
              <w:jc w:val="center"/>
              <w:rPr>
                <w:rFonts w:eastAsia="標楷體"/>
              </w:rPr>
            </w:pPr>
            <w:r w:rsidRPr="00A55938">
              <w:rPr>
                <w:rFonts w:eastAsia="標楷體"/>
              </w:rPr>
              <w:t>-</w:t>
            </w:r>
            <w:r w:rsidRPr="00A55938">
              <w:rPr>
                <w:rFonts w:eastAsia="標楷體" w:hint="eastAsia"/>
              </w:rPr>
              <w:t>5.7</w:t>
            </w:r>
          </w:p>
        </w:tc>
        <w:tc>
          <w:tcPr>
            <w:tcW w:w="1037" w:type="dxa"/>
            <w:tcBorders>
              <w:top w:val="nil"/>
              <w:left w:val="single" w:sz="4" w:space="0" w:color="auto"/>
              <w:bottom w:val="nil"/>
              <w:right w:val="single" w:sz="4" w:space="0" w:color="auto"/>
            </w:tcBorders>
            <w:vAlign w:val="center"/>
          </w:tcPr>
          <w:p w:rsidR="00A55938" w:rsidRPr="00A55938" w:rsidRDefault="00A55938" w:rsidP="00A55938">
            <w:pPr>
              <w:ind w:leftChars="38" w:left="91" w:rightChars="25" w:right="60"/>
              <w:jc w:val="right"/>
              <w:rPr>
                <w:rFonts w:eastAsia="標楷體"/>
              </w:rPr>
            </w:pPr>
            <w:r w:rsidRPr="00A55938">
              <w:rPr>
                <w:rFonts w:eastAsia="標楷體" w:hint="eastAsia"/>
              </w:rPr>
              <w:t>608</w:t>
            </w:r>
            <w:r w:rsidRPr="00A55938">
              <w:rPr>
                <w:rFonts w:eastAsia="標楷體"/>
              </w:rPr>
              <w:t>,</w:t>
            </w:r>
            <w:r w:rsidRPr="00A55938">
              <w:rPr>
                <w:rFonts w:eastAsia="標楷體" w:hint="eastAsia"/>
              </w:rPr>
              <w:t>132</w:t>
            </w:r>
          </w:p>
        </w:tc>
        <w:tc>
          <w:tcPr>
            <w:tcW w:w="840" w:type="dxa"/>
            <w:tcBorders>
              <w:top w:val="nil"/>
              <w:left w:val="single" w:sz="4" w:space="0" w:color="auto"/>
              <w:bottom w:val="nil"/>
              <w:right w:val="nil"/>
            </w:tcBorders>
            <w:vAlign w:val="center"/>
          </w:tcPr>
          <w:p w:rsidR="00A55938" w:rsidRPr="00A55938" w:rsidRDefault="00A55938" w:rsidP="00A55938">
            <w:pPr>
              <w:ind w:right="-142"/>
              <w:jc w:val="center"/>
              <w:rPr>
                <w:rFonts w:eastAsia="標楷體"/>
              </w:rPr>
            </w:pPr>
            <w:r w:rsidRPr="00A55938">
              <w:rPr>
                <w:rFonts w:eastAsia="標楷體" w:hint="eastAsia"/>
              </w:rPr>
              <w:t>7.7</w:t>
            </w:r>
          </w:p>
        </w:tc>
      </w:tr>
      <w:tr w:rsidR="00A55938" w:rsidRPr="00A55938" w:rsidTr="00F147FB">
        <w:trPr>
          <w:cantSplit/>
          <w:trHeight w:val="360"/>
          <w:jc w:val="center"/>
        </w:trPr>
        <w:tc>
          <w:tcPr>
            <w:tcW w:w="1612" w:type="dxa"/>
            <w:tcBorders>
              <w:top w:val="nil"/>
              <w:left w:val="nil"/>
              <w:bottom w:val="single" w:sz="4" w:space="0" w:color="auto"/>
              <w:right w:val="single" w:sz="4" w:space="0" w:color="auto"/>
            </w:tcBorders>
            <w:vAlign w:val="center"/>
          </w:tcPr>
          <w:p w:rsidR="00A55938" w:rsidRPr="00A55938" w:rsidRDefault="00A55938" w:rsidP="00A55938">
            <w:pPr>
              <w:snapToGrid w:val="0"/>
              <w:ind w:right="-142"/>
              <w:jc w:val="center"/>
              <w:rPr>
                <w:rFonts w:eastAsia="標楷體"/>
                <w:color w:val="000000" w:themeColor="text1"/>
                <w:kern w:val="0"/>
                <w:sz w:val="22"/>
                <w:szCs w:val="20"/>
              </w:rPr>
            </w:pPr>
            <w:r w:rsidRPr="00A55938">
              <w:rPr>
                <w:rFonts w:eastAsia="標楷體" w:hint="eastAsia"/>
                <w:color w:val="000000" w:themeColor="text1"/>
                <w:kern w:val="0"/>
                <w:sz w:val="22"/>
                <w:szCs w:val="20"/>
              </w:rPr>
              <w:t>2018</w:t>
            </w:r>
            <w:r w:rsidRPr="00A55938">
              <w:rPr>
                <w:rFonts w:eastAsia="標楷體" w:hint="eastAsia"/>
                <w:color w:val="000000" w:themeColor="text1"/>
                <w:kern w:val="0"/>
                <w:sz w:val="22"/>
                <w:szCs w:val="20"/>
              </w:rPr>
              <w:t>年</w:t>
            </w:r>
            <w:r w:rsidRPr="00A55938">
              <w:rPr>
                <w:rFonts w:eastAsia="標楷體" w:hint="eastAsia"/>
                <w:color w:val="000000" w:themeColor="text1"/>
                <w:kern w:val="0"/>
                <w:sz w:val="22"/>
                <w:szCs w:val="20"/>
              </w:rPr>
              <w:t>1~6</w:t>
            </w:r>
            <w:r w:rsidRPr="00A55938">
              <w:rPr>
                <w:rFonts w:eastAsia="標楷體" w:hint="eastAsia"/>
                <w:color w:val="000000" w:themeColor="text1"/>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rsidR="00A55938" w:rsidRPr="00A55938" w:rsidRDefault="00A55938" w:rsidP="00A55938">
            <w:pPr>
              <w:widowControl/>
              <w:ind w:right="-142" w:firstLineChars="150" w:firstLine="360"/>
              <w:rPr>
                <w:rFonts w:eastAsia="標楷體"/>
                <w:color w:val="000000" w:themeColor="text1"/>
                <w:kern w:val="0"/>
              </w:rPr>
            </w:pPr>
            <w:r w:rsidRPr="00A55938">
              <w:rPr>
                <w:rFonts w:eastAsia="標楷體" w:hint="eastAsia"/>
                <w:color w:val="000000" w:themeColor="text1"/>
                <w:kern w:val="0"/>
              </w:rPr>
              <w:t>297,316</w:t>
            </w:r>
          </w:p>
        </w:tc>
        <w:tc>
          <w:tcPr>
            <w:tcW w:w="1103" w:type="dxa"/>
            <w:tcBorders>
              <w:top w:val="nil"/>
              <w:left w:val="single" w:sz="4" w:space="0" w:color="auto"/>
              <w:bottom w:val="single" w:sz="4" w:space="0" w:color="auto"/>
              <w:right w:val="double" w:sz="4" w:space="0" w:color="auto"/>
            </w:tcBorders>
            <w:vAlign w:val="center"/>
          </w:tcPr>
          <w:p w:rsidR="00A55938" w:rsidRPr="00A55938" w:rsidRDefault="00A55938" w:rsidP="00A55938">
            <w:pPr>
              <w:widowControl/>
              <w:ind w:right="-142"/>
              <w:jc w:val="center"/>
              <w:rPr>
                <w:rFonts w:eastAsia="標楷體"/>
                <w:color w:val="000000" w:themeColor="text1"/>
                <w:kern w:val="0"/>
              </w:rPr>
            </w:pPr>
            <w:r w:rsidRPr="00A55938">
              <w:rPr>
                <w:rFonts w:eastAsia="標楷體" w:hint="eastAsia"/>
                <w:color w:val="000000" w:themeColor="text1"/>
                <w:kern w:val="0"/>
              </w:rPr>
              <w:t>6.0</w:t>
            </w:r>
          </w:p>
        </w:tc>
        <w:tc>
          <w:tcPr>
            <w:tcW w:w="1053" w:type="dxa"/>
            <w:tcBorders>
              <w:top w:val="nil"/>
              <w:bottom w:val="single" w:sz="4" w:space="0" w:color="auto"/>
              <w:right w:val="single" w:sz="4" w:space="0" w:color="auto"/>
            </w:tcBorders>
            <w:vAlign w:val="center"/>
          </w:tcPr>
          <w:p w:rsidR="00A55938" w:rsidRPr="00A55938" w:rsidRDefault="00A55938" w:rsidP="00A55938">
            <w:pPr>
              <w:ind w:leftChars="38" w:left="91" w:rightChars="25" w:right="60"/>
              <w:jc w:val="center"/>
              <w:rPr>
                <w:rFonts w:eastAsia="標楷體"/>
                <w:color w:val="000000" w:themeColor="text1"/>
              </w:rPr>
            </w:pPr>
            <w:r w:rsidRPr="00A55938">
              <w:rPr>
                <w:rFonts w:eastAsia="標楷體" w:hint="eastAsia"/>
                <w:color w:val="000000" w:themeColor="text1"/>
              </w:rPr>
              <w:t>-</w:t>
            </w:r>
          </w:p>
        </w:tc>
        <w:tc>
          <w:tcPr>
            <w:tcW w:w="922" w:type="dxa"/>
            <w:tcBorders>
              <w:top w:val="nil"/>
              <w:bottom w:val="single" w:sz="4" w:space="0" w:color="auto"/>
              <w:right w:val="single" w:sz="4" w:space="0" w:color="auto"/>
            </w:tcBorders>
            <w:vAlign w:val="center"/>
          </w:tcPr>
          <w:p w:rsidR="00A55938" w:rsidRPr="00A55938" w:rsidRDefault="00A55938" w:rsidP="00A55938">
            <w:pPr>
              <w:ind w:right="-142"/>
              <w:jc w:val="center"/>
              <w:rPr>
                <w:rFonts w:eastAsia="標楷體"/>
                <w:color w:val="000000" w:themeColor="text1"/>
              </w:rPr>
            </w:pPr>
            <w:r w:rsidRPr="00A55938">
              <w:rPr>
                <w:rFonts w:eastAsia="標楷體" w:hint="eastAsia"/>
                <w:color w:val="000000" w:themeColor="text1"/>
              </w:rPr>
              <w:t>-</w:t>
            </w:r>
          </w:p>
        </w:tc>
        <w:tc>
          <w:tcPr>
            <w:tcW w:w="1037" w:type="dxa"/>
            <w:tcBorders>
              <w:top w:val="nil"/>
              <w:left w:val="single" w:sz="4" w:space="0" w:color="auto"/>
              <w:bottom w:val="single" w:sz="4" w:space="0" w:color="auto"/>
              <w:right w:val="single" w:sz="4" w:space="0" w:color="auto"/>
            </w:tcBorders>
            <w:vAlign w:val="center"/>
          </w:tcPr>
          <w:p w:rsidR="00A55938" w:rsidRPr="00A55938" w:rsidRDefault="00A55938" w:rsidP="00A55938">
            <w:pPr>
              <w:ind w:leftChars="38" w:left="91" w:rightChars="25" w:right="60"/>
              <w:jc w:val="center"/>
              <w:rPr>
                <w:rFonts w:eastAsia="標楷體"/>
                <w:color w:val="000000" w:themeColor="text1"/>
              </w:rPr>
            </w:pPr>
            <w:r w:rsidRPr="00A55938">
              <w:rPr>
                <w:rFonts w:eastAsia="標楷體" w:hint="eastAsia"/>
                <w:color w:val="000000" w:themeColor="text1"/>
              </w:rPr>
              <w:t>-</w:t>
            </w:r>
          </w:p>
        </w:tc>
        <w:tc>
          <w:tcPr>
            <w:tcW w:w="840" w:type="dxa"/>
            <w:tcBorders>
              <w:top w:val="nil"/>
              <w:left w:val="single" w:sz="4" w:space="0" w:color="auto"/>
              <w:bottom w:val="single" w:sz="4" w:space="0" w:color="auto"/>
              <w:right w:val="nil"/>
            </w:tcBorders>
            <w:vAlign w:val="center"/>
          </w:tcPr>
          <w:p w:rsidR="00A55938" w:rsidRPr="00A55938" w:rsidRDefault="00A55938" w:rsidP="00A55938">
            <w:pPr>
              <w:ind w:right="-142"/>
              <w:jc w:val="center"/>
              <w:rPr>
                <w:rFonts w:eastAsia="標楷體"/>
                <w:color w:val="000000" w:themeColor="text1"/>
              </w:rPr>
            </w:pPr>
            <w:r w:rsidRPr="00A55938">
              <w:rPr>
                <w:rFonts w:eastAsia="標楷體" w:hint="eastAsia"/>
                <w:color w:val="000000" w:themeColor="text1"/>
              </w:rPr>
              <w:t>-</w:t>
            </w:r>
          </w:p>
        </w:tc>
      </w:tr>
    </w:tbl>
    <w:p w:rsidR="00A55938" w:rsidRPr="00A55938" w:rsidRDefault="00A55938" w:rsidP="00A55938">
      <w:pPr>
        <w:widowControl/>
        <w:autoSpaceDE w:val="0"/>
        <w:autoSpaceDN w:val="0"/>
        <w:adjustRightInd w:val="0"/>
        <w:snapToGrid w:val="0"/>
        <w:spacing w:line="240" w:lineRule="atLeast"/>
        <w:ind w:left="-180" w:right="-142" w:firstLineChars="400" w:firstLine="880"/>
        <w:jc w:val="both"/>
        <w:rPr>
          <w:rFonts w:eastAsia="標楷體"/>
          <w:kern w:val="0"/>
          <w:sz w:val="22"/>
          <w:szCs w:val="20"/>
        </w:rPr>
      </w:pPr>
      <w:proofErr w:type="gramStart"/>
      <w:r w:rsidRPr="00A55938">
        <w:rPr>
          <w:rFonts w:eastAsia="標楷體"/>
          <w:sz w:val="22"/>
        </w:rPr>
        <w:t>註</w:t>
      </w:r>
      <w:proofErr w:type="gramEnd"/>
      <w:r w:rsidRPr="00A55938">
        <w:rPr>
          <w:rFonts w:eastAsia="標楷體"/>
          <w:sz w:val="22"/>
        </w:rPr>
        <w:t>：中國大陸國家統計局自</w:t>
      </w:r>
      <w:r w:rsidRPr="00A55938">
        <w:rPr>
          <w:rFonts w:eastAsia="標楷體"/>
          <w:sz w:val="22"/>
        </w:rPr>
        <w:t>2011</w:t>
      </w:r>
      <w:r w:rsidRPr="00A55938">
        <w:rPr>
          <w:rFonts w:eastAsia="標楷體"/>
          <w:sz w:val="22"/>
        </w:rPr>
        <w:t>年</w:t>
      </w:r>
      <w:r w:rsidRPr="00A55938">
        <w:rPr>
          <w:rFonts w:eastAsia="標楷體"/>
          <w:sz w:val="22"/>
        </w:rPr>
        <w:t>4</w:t>
      </w:r>
      <w:r w:rsidRPr="00A55938">
        <w:rPr>
          <w:rFonts w:eastAsia="標楷體"/>
          <w:sz w:val="22"/>
        </w:rPr>
        <w:t>月起，公布之固定資產投資數據不含農戶。</w:t>
      </w:r>
    </w:p>
    <w:p w:rsidR="00611774" w:rsidRPr="00194120" w:rsidRDefault="00A55938" w:rsidP="00A55938">
      <w:pPr>
        <w:autoSpaceDE w:val="0"/>
        <w:autoSpaceDN w:val="0"/>
        <w:adjustRightInd w:val="0"/>
        <w:ind w:firstLineChars="329" w:firstLine="724"/>
        <w:rPr>
          <w:rFonts w:eastAsia="標楷體"/>
          <w:kern w:val="0"/>
          <w:sz w:val="22"/>
          <w:szCs w:val="20"/>
        </w:rPr>
      </w:pPr>
      <w:r w:rsidRPr="00A55938">
        <w:rPr>
          <w:rFonts w:eastAsia="標楷體"/>
          <w:sz w:val="22"/>
        </w:rPr>
        <w:t>資料來源：中國大陸統計年鑑</w:t>
      </w:r>
      <w:r w:rsidRPr="00A55938">
        <w:rPr>
          <w:rFonts w:eastAsia="標楷體" w:hint="eastAsia"/>
          <w:sz w:val="22"/>
        </w:rPr>
        <w:t>、</w:t>
      </w:r>
      <w:r w:rsidRPr="00A55938">
        <w:rPr>
          <w:rFonts w:eastAsia="標楷體"/>
          <w:sz w:val="22"/>
        </w:rPr>
        <w:t>中國大陸國家統計局。</w:t>
      </w:r>
    </w:p>
    <w:p w:rsidR="000544F9" w:rsidRPr="00194120" w:rsidRDefault="000544F9" w:rsidP="000544F9">
      <w:pPr>
        <w:keepNext/>
        <w:snapToGrid w:val="0"/>
        <w:spacing w:beforeLines="50" w:before="180" w:line="300" w:lineRule="auto"/>
        <w:ind w:rightChars="-25" w:right="-60"/>
        <w:outlineLvl w:val="2"/>
        <w:rPr>
          <w:rFonts w:eastAsia="標楷體"/>
          <w:sz w:val="32"/>
          <w:szCs w:val="32"/>
        </w:rPr>
      </w:pPr>
      <w:r w:rsidRPr="00194120">
        <w:rPr>
          <w:rFonts w:eastAsia="標楷體"/>
          <w:b/>
          <w:bCs/>
          <w:sz w:val="32"/>
          <w:szCs w:val="32"/>
        </w:rPr>
        <w:br w:type="page"/>
      </w:r>
      <w:bookmarkStart w:id="160" w:name="_Toc476138387"/>
      <w:bookmarkStart w:id="161" w:name="_Toc520281188"/>
      <w:r w:rsidRPr="00194120">
        <w:rPr>
          <w:rFonts w:eastAsia="標楷體"/>
          <w:b/>
          <w:bCs/>
          <w:sz w:val="32"/>
          <w:szCs w:val="32"/>
        </w:rPr>
        <w:t>（二）吸引外資</w:t>
      </w:r>
      <w:bookmarkEnd w:id="160"/>
      <w:bookmarkEnd w:id="161"/>
    </w:p>
    <w:p w:rsidR="00A55938" w:rsidRPr="00A55938" w:rsidRDefault="00A55938" w:rsidP="00A55938">
      <w:pPr>
        <w:widowControl/>
        <w:overflowPunct w:val="0"/>
        <w:autoSpaceDE w:val="0"/>
        <w:autoSpaceDN w:val="0"/>
        <w:adjustRightInd w:val="0"/>
        <w:snapToGrid w:val="0"/>
        <w:spacing w:line="276" w:lineRule="auto"/>
        <w:ind w:leftChars="140" w:left="616" w:right="-142" w:hangingChars="100" w:hanging="280"/>
        <w:jc w:val="both"/>
        <w:rPr>
          <w:rFonts w:eastAsia="標楷體"/>
          <w:color w:val="000000" w:themeColor="text1"/>
          <w:kern w:val="0"/>
          <w:sz w:val="28"/>
          <w:szCs w:val="20"/>
        </w:rPr>
      </w:pPr>
      <w:r w:rsidRPr="00A55938">
        <w:rPr>
          <w:rFonts w:eastAsia="標楷體"/>
          <w:kern w:val="0"/>
          <w:sz w:val="28"/>
          <w:szCs w:val="20"/>
        </w:rPr>
        <w:t>－</w:t>
      </w:r>
      <w:r w:rsidRPr="00A55938">
        <w:rPr>
          <w:rFonts w:eastAsia="標楷體"/>
          <w:kern w:val="0"/>
          <w:sz w:val="28"/>
          <w:szCs w:val="20"/>
        </w:rPr>
        <w:t>20</w:t>
      </w:r>
      <w:r w:rsidRPr="00A55938">
        <w:rPr>
          <w:rFonts w:eastAsia="標楷體"/>
          <w:color w:val="000000" w:themeColor="text1"/>
          <w:kern w:val="0"/>
          <w:sz w:val="28"/>
          <w:szCs w:val="20"/>
        </w:rPr>
        <w:t>1</w:t>
      </w:r>
      <w:r w:rsidRPr="00A55938">
        <w:rPr>
          <w:rFonts w:eastAsia="標楷體" w:hint="eastAsia"/>
          <w:color w:val="000000" w:themeColor="text1"/>
          <w:kern w:val="0"/>
          <w:sz w:val="28"/>
          <w:szCs w:val="20"/>
        </w:rPr>
        <w:t>8</w:t>
      </w:r>
      <w:r w:rsidRPr="00A55938">
        <w:rPr>
          <w:rFonts w:eastAsia="標楷體"/>
          <w:color w:val="000000" w:themeColor="text1"/>
          <w:kern w:val="0"/>
          <w:sz w:val="28"/>
          <w:szCs w:val="20"/>
        </w:rPr>
        <w:t>年</w:t>
      </w:r>
      <w:r w:rsidRPr="00A55938">
        <w:rPr>
          <w:rFonts w:eastAsia="標楷體" w:hint="eastAsia"/>
          <w:color w:val="000000" w:themeColor="text1"/>
          <w:kern w:val="0"/>
          <w:sz w:val="28"/>
          <w:szCs w:val="20"/>
        </w:rPr>
        <w:t>6</w:t>
      </w:r>
      <w:r w:rsidRPr="00A55938">
        <w:rPr>
          <w:rFonts w:eastAsia="標楷體"/>
          <w:color w:val="000000" w:themeColor="text1"/>
          <w:kern w:val="0"/>
          <w:sz w:val="28"/>
          <w:szCs w:val="20"/>
        </w:rPr>
        <w:t>月中國大陸非金融領域新批設立外商投資企業</w:t>
      </w:r>
      <w:r w:rsidRPr="00A55938">
        <w:rPr>
          <w:rFonts w:eastAsia="標楷體" w:hint="eastAsia"/>
          <w:color w:val="000000" w:themeColor="text1"/>
          <w:kern w:val="0"/>
          <w:sz w:val="28"/>
          <w:szCs w:val="20"/>
        </w:rPr>
        <w:t>5</w:t>
      </w:r>
      <w:r w:rsidRPr="00A55938">
        <w:rPr>
          <w:rFonts w:eastAsia="標楷體"/>
          <w:color w:val="000000" w:themeColor="text1"/>
          <w:kern w:val="0"/>
          <w:sz w:val="28"/>
          <w:szCs w:val="20"/>
        </w:rPr>
        <w:t>,</w:t>
      </w:r>
      <w:r w:rsidRPr="00A55938">
        <w:rPr>
          <w:rFonts w:eastAsia="標楷體" w:hint="eastAsia"/>
          <w:color w:val="000000" w:themeColor="text1"/>
          <w:kern w:val="0"/>
          <w:sz w:val="28"/>
          <w:szCs w:val="20"/>
        </w:rPr>
        <w:t>565</w:t>
      </w:r>
      <w:r w:rsidRPr="00A55938">
        <w:rPr>
          <w:rFonts w:eastAsia="標楷體"/>
          <w:color w:val="000000" w:themeColor="text1"/>
          <w:kern w:val="0"/>
          <w:sz w:val="28"/>
          <w:szCs w:val="20"/>
        </w:rPr>
        <w:t>家，較上年同</w:t>
      </w:r>
      <w:r w:rsidRPr="00A55938">
        <w:rPr>
          <w:rFonts w:eastAsia="標楷體" w:hint="eastAsia"/>
          <w:color w:val="000000" w:themeColor="text1"/>
          <w:kern w:val="0"/>
          <w:sz w:val="28"/>
          <w:szCs w:val="20"/>
        </w:rPr>
        <w:t>月增加</w:t>
      </w:r>
      <w:r w:rsidRPr="00A55938">
        <w:rPr>
          <w:rFonts w:eastAsia="標楷體" w:hint="eastAsia"/>
          <w:color w:val="000000" w:themeColor="text1"/>
          <w:kern w:val="0"/>
          <w:sz w:val="28"/>
          <w:szCs w:val="20"/>
        </w:rPr>
        <w:t>92.3</w:t>
      </w:r>
      <w:r w:rsidRPr="00A55938">
        <w:rPr>
          <w:rFonts w:eastAsia="標楷體"/>
          <w:color w:val="000000" w:themeColor="text1"/>
          <w:kern w:val="0"/>
          <w:sz w:val="28"/>
          <w:szCs w:val="20"/>
        </w:rPr>
        <w:t>%</w:t>
      </w:r>
      <w:r w:rsidRPr="00A55938">
        <w:rPr>
          <w:rFonts w:eastAsia="標楷體"/>
          <w:color w:val="000000" w:themeColor="text1"/>
          <w:kern w:val="0"/>
          <w:sz w:val="28"/>
          <w:szCs w:val="20"/>
        </w:rPr>
        <w:t>；實際利用外資金額為</w:t>
      </w:r>
      <w:r w:rsidRPr="00A55938">
        <w:rPr>
          <w:rFonts w:eastAsia="標楷體" w:hint="eastAsia"/>
          <w:color w:val="000000" w:themeColor="text1"/>
          <w:kern w:val="0"/>
          <w:sz w:val="28"/>
          <w:szCs w:val="20"/>
        </w:rPr>
        <w:t>156.6</w:t>
      </w:r>
      <w:r w:rsidRPr="00A55938">
        <w:rPr>
          <w:rFonts w:eastAsia="標楷體"/>
          <w:color w:val="000000" w:themeColor="text1"/>
          <w:kern w:val="0"/>
          <w:sz w:val="28"/>
          <w:szCs w:val="20"/>
        </w:rPr>
        <w:t>億美元，較上年同</w:t>
      </w:r>
      <w:r w:rsidRPr="00A55938">
        <w:rPr>
          <w:rFonts w:eastAsia="標楷體" w:hint="eastAsia"/>
          <w:color w:val="000000" w:themeColor="text1"/>
          <w:kern w:val="0"/>
          <w:sz w:val="28"/>
          <w:szCs w:val="20"/>
        </w:rPr>
        <w:t>月增加</w:t>
      </w:r>
      <w:r w:rsidRPr="00A55938">
        <w:rPr>
          <w:rFonts w:eastAsia="標楷體" w:hint="eastAsia"/>
          <w:color w:val="000000" w:themeColor="text1"/>
          <w:kern w:val="0"/>
          <w:sz w:val="28"/>
          <w:szCs w:val="20"/>
        </w:rPr>
        <w:t>5.8</w:t>
      </w:r>
      <w:r w:rsidRPr="00A55938">
        <w:rPr>
          <w:rFonts w:eastAsia="標楷體"/>
          <w:color w:val="000000" w:themeColor="text1"/>
          <w:kern w:val="0"/>
          <w:sz w:val="28"/>
          <w:szCs w:val="20"/>
        </w:rPr>
        <w:t>%</w:t>
      </w:r>
      <w:r w:rsidRPr="00A55938">
        <w:rPr>
          <w:rFonts w:eastAsia="標楷體"/>
          <w:color w:val="000000" w:themeColor="text1"/>
          <w:kern w:val="0"/>
          <w:sz w:val="28"/>
          <w:szCs w:val="20"/>
        </w:rPr>
        <w:t>。</w:t>
      </w:r>
    </w:p>
    <w:p w:rsidR="00A55938" w:rsidRPr="00A55938" w:rsidRDefault="00A55938" w:rsidP="00A55938">
      <w:pPr>
        <w:widowControl/>
        <w:overflowPunct w:val="0"/>
        <w:autoSpaceDE w:val="0"/>
        <w:autoSpaceDN w:val="0"/>
        <w:adjustRightInd w:val="0"/>
        <w:snapToGrid w:val="0"/>
        <w:spacing w:line="276" w:lineRule="auto"/>
        <w:ind w:leftChars="139" w:left="614" w:right="-142" w:hangingChars="100" w:hanging="280"/>
        <w:jc w:val="both"/>
        <w:rPr>
          <w:rFonts w:eastAsia="標楷體"/>
          <w:color w:val="000000" w:themeColor="text1"/>
          <w:kern w:val="0"/>
          <w:sz w:val="28"/>
          <w:szCs w:val="20"/>
        </w:rPr>
      </w:pPr>
      <w:r w:rsidRPr="00A55938">
        <w:rPr>
          <w:rFonts w:eastAsia="標楷體"/>
          <w:color w:val="000000" w:themeColor="text1"/>
          <w:kern w:val="0"/>
          <w:sz w:val="28"/>
          <w:szCs w:val="20"/>
        </w:rPr>
        <w:t>－</w:t>
      </w:r>
      <w:r w:rsidRPr="00A55938">
        <w:rPr>
          <w:rFonts w:eastAsia="標楷體"/>
          <w:color w:val="000000" w:themeColor="text1"/>
          <w:kern w:val="0"/>
          <w:sz w:val="28"/>
          <w:szCs w:val="20"/>
        </w:rPr>
        <w:t>201</w:t>
      </w:r>
      <w:r w:rsidRPr="00A55938">
        <w:rPr>
          <w:rFonts w:eastAsia="標楷體" w:hint="eastAsia"/>
          <w:color w:val="000000" w:themeColor="text1"/>
          <w:kern w:val="0"/>
          <w:sz w:val="28"/>
          <w:szCs w:val="20"/>
        </w:rPr>
        <w:t>8</w:t>
      </w:r>
      <w:r w:rsidRPr="00A55938">
        <w:rPr>
          <w:rFonts w:eastAsia="標楷體"/>
          <w:color w:val="000000" w:themeColor="text1"/>
          <w:kern w:val="0"/>
          <w:sz w:val="28"/>
          <w:szCs w:val="20"/>
        </w:rPr>
        <w:t>年</w:t>
      </w:r>
      <w:r w:rsidRPr="00A55938">
        <w:rPr>
          <w:rFonts w:eastAsia="標楷體" w:hint="eastAsia"/>
          <w:color w:val="000000" w:themeColor="text1"/>
          <w:kern w:val="0"/>
          <w:sz w:val="28"/>
          <w:szCs w:val="20"/>
        </w:rPr>
        <w:t>6</w:t>
      </w:r>
      <w:r w:rsidRPr="00A55938">
        <w:rPr>
          <w:rFonts w:eastAsia="標楷體"/>
          <w:color w:val="000000" w:themeColor="text1"/>
          <w:kern w:val="0"/>
          <w:sz w:val="28"/>
          <w:szCs w:val="20"/>
        </w:rPr>
        <w:t>月外資企業進出口總額</w:t>
      </w:r>
      <w:r w:rsidRPr="00A55938">
        <w:rPr>
          <w:rFonts w:eastAsia="標楷體"/>
          <w:color w:val="000000" w:themeColor="text1"/>
          <w:kern w:val="0"/>
          <w:sz w:val="28"/>
          <w:szCs w:val="20"/>
        </w:rPr>
        <w:t>1,</w:t>
      </w:r>
      <w:r w:rsidRPr="00A55938">
        <w:rPr>
          <w:rFonts w:eastAsia="標楷體" w:hint="eastAsia"/>
          <w:color w:val="000000" w:themeColor="text1"/>
          <w:kern w:val="0"/>
          <w:sz w:val="28"/>
          <w:szCs w:val="20"/>
        </w:rPr>
        <w:t>618</w:t>
      </w:r>
      <w:r w:rsidRPr="00A55938">
        <w:rPr>
          <w:rFonts w:eastAsia="標楷體"/>
          <w:color w:val="000000" w:themeColor="text1"/>
          <w:kern w:val="0"/>
          <w:sz w:val="28"/>
          <w:szCs w:val="20"/>
        </w:rPr>
        <w:t>億美元，較上年同</w:t>
      </w:r>
      <w:r w:rsidRPr="00A55938">
        <w:rPr>
          <w:rFonts w:eastAsia="標楷體" w:hint="eastAsia"/>
          <w:color w:val="000000" w:themeColor="text1"/>
          <w:kern w:val="0"/>
          <w:sz w:val="28"/>
          <w:szCs w:val="20"/>
        </w:rPr>
        <w:t>月增加</w:t>
      </w:r>
      <w:r w:rsidRPr="00A55938">
        <w:rPr>
          <w:rFonts w:eastAsia="標楷體" w:hint="eastAsia"/>
          <w:color w:val="000000" w:themeColor="text1"/>
          <w:kern w:val="0"/>
          <w:sz w:val="28"/>
          <w:szCs w:val="20"/>
        </w:rPr>
        <w:t>5.3</w:t>
      </w:r>
      <w:r w:rsidRPr="00A55938">
        <w:rPr>
          <w:rFonts w:eastAsia="標楷體"/>
          <w:color w:val="000000" w:themeColor="text1"/>
          <w:kern w:val="0"/>
          <w:sz w:val="28"/>
          <w:szCs w:val="20"/>
        </w:rPr>
        <w:t>%</w:t>
      </w:r>
      <w:r w:rsidRPr="00A55938">
        <w:rPr>
          <w:rFonts w:eastAsia="標楷體"/>
          <w:color w:val="000000" w:themeColor="text1"/>
          <w:kern w:val="0"/>
          <w:sz w:val="28"/>
          <w:szCs w:val="20"/>
        </w:rPr>
        <w:t>。其中，出口額</w:t>
      </w:r>
      <w:r w:rsidRPr="00A55938">
        <w:rPr>
          <w:rFonts w:eastAsia="標楷體" w:hint="eastAsia"/>
          <w:color w:val="000000" w:themeColor="text1"/>
          <w:kern w:val="0"/>
          <w:sz w:val="28"/>
          <w:szCs w:val="20"/>
        </w:rPr>
        <w:t>876</w:t>
      </w:r>
      <w:r w:rsidRPr="00A55938">
        <w:rPr>
          <w:rFonts w:eastAsia="標楷體"/>
          <w:color w:val="000000" w:themeColor="text1"/>
          <w:kern w:val="0"/>
          <w:sz w:val="28"/>
          <w:szCs w:val="20"/>
        </w:rPr>
        <w:t>億美元，</w:t>
      </w:r>
      <w:r w:rsidRPr="00A55938">
        <w:rPr>
          <w:rFonts w:eastAsia="標楷體" w:hint="eastAsia"/>
          <w:color w:val="000000" w:themeColor="text1"/>
          <w:kern w:val="0"/>
          <w:sz w:val="28"/>
          <w:szCs w:val="20"/>
        </w:rPr>
        <w:t>增加</w:t>
      </w:r>
      <w:r w:rsidRPr="00A55938">
        <w:rPr>
          <w:rFonts w:eastAsia="標楷體" w:hint="eastAsia"/>
          <w:color w:val="000000" w:themeColor="text1"/>
          <w:kern w:val="0"/>
          <w:sz w:val="28"/>
          <w:szCs w:val="20"/>
        </w:rPr>
        <w:t>6.8</w:t>
      </w:r>
      <w:r w:rsidRPr="00A55938">
        <w:rPr>
          <w:rFonts w:eastAsia="標楷體"/>
          <w:color w:val="000000" w:themeColor="text1"/>
          <w:kern w:val="0"/>
          <w:sz w:val="28"/>
          <w:szCs w:val="20"/>
        </w:rPr>
        <w:t>%</w:t>
      </w:r>
      <w:r w:rsidRPr="00A55938">
        <w:rPr>
          <w:rFonts w:eastAsia="標楷體"/>
          <w:color w:val="000000" w:themeColor="text1"/>
          <w:kern w:val="0"/>
          <w:sz w:val="28"/>
          <w:szCs w:val="20"/>
        </w:rPr>
        <w:t>，占整體出口比重為</w:t>
      </w:r>
      <w:r w:rsidRPr="00A55938">
        <w:rPr>
          <w:rFonts w:eastAsia="標楷體" w:hint="eastAsia"/>
          <w:color w:val="000000" w:themeColor="text1"/>
          <w:kern w:val="0"/>
          <w:sz w:val="28"/>
          <w:szCs w:val="20"/>
        </w:rPr>
        <w:t>40.4</w:t>
      </w:r>
      <w:r w:rsidRPr="00A55938">
        <w:rPr>
          <w:rFonts w:eastAsia="標楷體"/>
          <w:color w:val="000000" w:themeColor="text1"/>
          <w:kern w:val="0"/>
          <w:sz w:val="28"/>
          <w:szCs w:val="20"/>
        </w:rPr>
        <w:t>%</w:t>
      </w:r>
      <w:r w:rsidRPr="00A55938">
        <w:rPr>
          <w:rFonts w:eastAsia="標楷體"/>
          <w:color w:val="000000" w:themeColor="text1"/>
          <w:kern w:val="0"/>
          <w:sz w:val="28"/>
          <w:szCs w:val="20"/>
        </w:rPr>
        <w:t>；進口額</w:t>
      </w:r>
      <w:r w:rsidRPr="00A55938">
        <w:rPr>
          <w:rFonts w:eastAsia="標楷體" w:hint="eastAsia"/>
          <w:color w:val="000000" w:themeColor="text1"/>
          <w:kern w:val="0"/>
          <w:sz w:val="28"/>
          <w:szCs w:val="20"/>
        </w:rPr>
        <w:t>742</w:t>
      </w:r>
      <w:r w:rsidRPr="00A55938">
        <w:rPr>
          <w:rFonts w:eastAsia="標楷體"/>
          <w:color w:val="000000" w:themeColor="text1"/>
          <w:kern w:val="0"/>
          <w:sz w:val="28"/>
          <w:szCs w:val="20"/>
        </w:rPr>
        <w:t>億美元，</w:t>
      </w:r>
      <w:r w:rsidRPr="00A55938">
        <w:rPr>
          <w:rFonts w:eastAsia="標楷體" w:hint="eastAsia"/>
          <w:color w:val="000000" w:themeColor="text1"/>
          <w:kern w:val="0"/>
          <w:sz w:val="28"/>
          <w:szCs w:val="20"/>
        </w:rPr>
        <w:t>增加</w:t>
      </w:r>
      <w:r w:rsidRPr="00A55938">
        <w:rPr>
          <w:rFonts w:eastAsia="標楷體" w:hint="eastAsia"/>
          <w:color w:val="000000" w:themeColor="text1"/>
          <w:kern w:val="0"/>
          <w:sz w:val="28"/>
          <w:szCs w:val="20"/>
        </w:rPr>
        <w:t>3.5</w:t>
      </w:r>
      <w:r w:rsidRPr="00A55938">
        <w:rPr>
          <w:rFonts w:eastAsia="標楷體"/>
          <w:color w:val="000000" w:themeColor="text1"/>
          <w:kern w:val="0"/>
          <w:sz w:val="28"/>
          <w:szCs w:val="20"/>
        </w:rPr>
        <w:t>%</w:t>
      </w:r>
      <w:r w:rsidRPr="00A55938">
        <w:rPr>
          <w:rFonts w:eastAsia="標楷體"/>
          <w:color w:val="000000" w:themeColor="text1"/>
          <w:kern w:val="0"/>
          <w:sz w:val="28"/>
          <w:szCs w:val="20"/>
        </w:rPr>
        <w:t>，比重為</w:t>
      </w:r>
      <w:r w:rsidRPr="00A55938">
        <w:rPr>
          <w:rFonts w:eastAsia="標楷體" w:hint="eastAsia"/>
          <w:color w:val="000000" w:themeColor="text1"/>
          <w:kern w:val="0"/>
          <w:sz w:val="28"/>
          <w:szCs w:val="20"/>
        </w:rPr>
        <w:t>42.4</w:t>
      </w:r>
      <w:r w:rsidRPr="00A55938">
        <w:rPr>
          <w:rFonts w:eastAsia="標楷體"/>
          <w:color w:val="000000" w:themeColor="text1"/>
          <w:kern w:val="0"/>
          <w:sz w:val="28"/>
          <w:szCs w:val="20"/>
        </w:rPr>
        <w:t>%</w:t>
      </w:r>
      <w:r w:rsidRPr="00A55938">
        <w:rPr>
          <w:rFonts w:eastAsia="標楷體"/>
          <w:color w:val="000000" w:themeColor="text1"/>
          <w:kern w:val="0"/>
          <w:sz w:val="28"/>
          <w:szCs w:val="20"/>
        </w:rPr>
        <w:t>。</w:t>
      </w:r>
    </w:p>
    <w:p w:rsidR="00A55938" w:rsidRPr="00A55938" w:rsidRDefault="00A55938" w:rsidP="00A55938">
      <w:pPr>
        <w:widowControl/>
        <w:autoSpaceDE w:val="0"/>
        <w:autoSpaceDN w:val="0"/>
        <w:adjustRightInd w:val="0"/>
        <w:snapToGrid w:val="0"/>
        <w:spacing w:line="300" w:lineRule="auto"/>
        <w:ind w:leftChars="139" w:left="574" w:right="-142" w:hangingChars="100" w:hanging="240"/>
        <w:jc w:val="both"/>
        <w:rPr>
          <w:rFonts w:eastAsia="標楷體"/>
          <w:color w:val="000000" w:themeColor="text1"/>
          <w:kern w:val="0"/>
          <w:sz w:val="28"/>
          <w:szCs w:val="20"/>
        </w:rPr>
      </w:pPr>
      <w:r w:rsidRPr="00A55938">
        <w:rPr>
          <w:rFonts w:eastAsia="標楷體"/>
          <w:noProof/>
          <w:color w:val="000000" w:themeColor="text1"/>
          <w:kern w:val="0"/>
          <w:szCs w:val="20"/>
        </w:rPr>
        <w:drawing>
          <wp:inline distT="0" distB="0" distL="0" distR="0" wp14:anchorId="681D4900" wp14:editId="4686794A">
            <wp:extent cx="5648325" cy="1600200"/>
            <wp:effectExtent l="0" t="0" r="0" b="0"/>
            <wp:docPr id="487"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55938" w:rsidRPr="00A55938" w:rsidRDefault="00A55938" w:rsidP="00A55938">
      <w:pPr>
        <w:widowControl/>
        <w:autoSpaceDE w:val="0"/>
        <w:autoSpaceDN w:val="0"/>
        <w:adjustRightInd w:val="0"/>
        <w:snapToGrid w:val="0"/>
        <w:spacing w:line="240" w:lineRule="atLeast"/>
        <w:ind w:left="372" w:rightChars="-80" w:right="-192" w:hangingChars="169" w:hanging="372"/>
        <w:jc w:val="both"/>
        <w:rPr>
          <w:rFonts w:eastAsia="標楷體"/>
          <w:color w:val="000000" w:themeColor="text1"/>
          <w:kern w:val="0"/>
          <w:sz w:val="22"/>
          <w:szCs w:val="20"/>
        </w:rPr>
      </w:pPr>
      <w:proofErr w:type="gramStart"/>
      <w:r w:rsidRPr="00A55938">
        <w:rPr>
          <w:rFonts w:eastAsia="標楷體"/>
          <w:color w:val="000000" w:themeColor="text1"/>
          <w:kern w:val="0"/>
          <w:sz w:val="22"/>
          <w:szCs w:val="20"/>
        </w:rPr>
        <w:t>註</w:t>
      </w:r>
      <w:proofErr w:type="gramEnd"/>
      <w:r w:rsidRPr="00A55938">
        <w:rPr>
          <w:rFonts w:eastAsia="標楷體"/>
          <w:color w:val="000000" w:themeColor="text1"/>
          <w:kern w:val="0"/>
          <w:sz w:val="22"/>
          <w:szCs w:val="20"/>
        </w:rPr>
        <w:t>：上述國家對中國大陸投資金額包括透過維京群島、開</w:t>
      </w:r>
      <w:proofErr w:type="gramStart"/>
      <w:r w:rsidRPr="00A55938">
        <w:rPr>
          <w:rFonts w:eastAsia="標楷體"/>
          <w:color w:val="000000" w:themeColor="text1"/>
          <w:kern w:val="0"/>
          <w:sz w:val="22"/>
          <w:szCs w:val="20"/>
        </w:rPr>
        <w:t>曼</w:t>
      </w:r>
      <w:proofErr w:type="gramEnd"/>
      <w:r w:rsidRPr="00A55938">
        <w:rPr>
          <w:rFonts w:eastAsia="標楷體"/>
          <w:color w:val="000000" w:themeColor="text1"/>
          <w:kern w:val="0"/>
          <w:sz w:val="22"/>
          <w:szCs w:val="20"/>
        </w:rPr>
        <w:t>群島、薩摩亞、模里西斯及巴貝多等地對中國大陸投資之金額。</w:t>
      </w:r>
    </w:p>
    <w:p w:rsidR="00A55938" w:rsidRPr="00A55938" w:rsidRDefault="00A55938" w:rsidP="00A55938">
      <w:pPr>
        <w:widowControl/>
        <w:autoSpaceDE w:val="0"/>
        <w:autoSpaceDN w:val="0"/>
        <w:adjustRightInd w:val="0"/>
        <w:snapToGrid w:val="0"/>
        <w:spacing w:line="240" w:lineRule="atLeast"/>
        <w:ind w:left="372" w:rightChars="-80" w:right="-192" w:hangingChars="169" w:hanging="372"/>
        <w:jc w:val="both"/>
        <w:rPr>
          <w:rFonts w:eastAsia="標楷體"/>
          <w:color w:val="000000" w:themeColor="text1"/>
          <w:kern w:val="0"/>
          <w:sz w:val="22"/>
          <w:szCs w:val="20"/>
        </w:rPr>
      </w:pPr>
    </w:p>
    <w:p w:rsidR="00A55938" w:rsidRPr="00A55938" w:rsidRDefault="00A55938" w:rsidP="00A55938">
      <w:pPr>
        <w:widowControl/>
        <w:autoSpaceDE w:val="0"/>
        <w:autoSpaceDN w:val="0"/>
        <w:adjustRightInd w:val="0"/>
        <w:snapToGrid w:val="0"/>
        <w:spacing w:before="120" w:line="180" w:lineRule="auto"/>
        <w:ind w:leftChars="297" w:left="993" w:right="-284" w:hangingChars="100" w:hanging="280"/>
        <w:jc w:val="right"/>
        <w:rPr>
          <w:rFonts w:eastAsia="標楷體"/>
          <w:color w:val="000000" w:themeColor="text1"/>
          <w:kern w:val="0"/>
          <w:szCs w:val="20"/>
        </w:rPr>
      </w:pPr>
      <w:r w:rsidRPr="00A55938">
        <w:rPr>
          <w:rFonts w:eastAsia="標楷體"/>
          <w:b/>
          <w:bCs/>
          <w:color w:val="000000" w:themeColor="text1"/>
          <w:kern w:val="0"/>
          <w:sz w:val="28"/>
          <w:szCs w:val="20"/>
        </w:rPr>
        <w:t>表</w:t>
      </w:r>
      <w:r w:rsidRPr="00A55938">
        <w:rPr>
          <w:rFonts w:eastAsia="標楷體"/>
          <w:b/>
          <w:bCs/>
          <w:color w:val="000000" w:themeColor="text1"/>
          <w:kern w:val="0"/>
          <w:sz w:val="28"/>
          <w:szCs w:val="20"/>
        </w:rPr>
        <w:t xml:space="preserve">3-2  </w:t>
      </w:r>
      <w:r w:rsidRPr="00A55938">
        <w:rPr>
          <w:rFonts w:eastAsia="標楷體"/>
          <w:b/>
          <w:bCs/>
          <w:color w:val="000000" w:themeColor="text1"/>
          <w:kern w:val="0"/>
          <w:sz w:val="28"/>
          <w:szCs w:val="20"/>
        </w:rPr>
        <w:t>中國大陸外資統計表</w:t>
      </w:r>
      <w:r w:rsidRPr="00A55938">
        <w:rPr>
          <w:rFonts w:eastAsia="標楷體"/>
          <w:b/>
          <w:bCs/>
          <w:color w:val="000000" w:themeColor="text1"/>
          <w:kern w:val="0"/>
          <w:sz w:val="28"/>
          <w:szCs w:val="20"/>
        </w:rPr>
        <w:t xml:space="preserve">         </w:t>
      </w:r>
      <w:r w:rsidRPr="00A55938">
        <w:rPr>
          <w:rFonts w:eastAsia="標楷體"/>
          <w:color w:val="000000" w:themeColor="text1"/>
          <w:kern w:val="0"/>
          <w:szCs w:val="20"/>
        </w:rPr>
        <w:t xml:space="preserve"> </w:t>
      </w:r>
      <w:r w:rsidRPr="00A55938">
        <w:rPr>
          <w:rFonts w:eastAsia="標楷體"/>
          <w:color w:val="000000" w:themeColor="text1"/>
          <w:kern w:val="0"/>
          <w:szCs w:val="20"/>
        </w:rPr>
        <w:t>單位：億美元；</w:t>
      </w:r>
      <w:r w:rsidRPr="00A55938">
        <w:rPr>
          <w:rFonts w:eastAsia="標楷體"/>
          <w:color w:val="000000" w:themeColor="text1"/>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A55938" w:rsidRPr="00A55938" w:rsidTr="00F147FB">
        <w:trPr>
          <w:cantSplit/>
          <w:trHeight w:val="234"/>
        </w:trPr>
        <w:tc>
          <w:tcPr>
            <w:tcW w:w="1676" w:type="dxa"/>
            <w:vMerge w:val="restart"/>
            <w:tcBorders>
              <w:left w:val="nil"/>
            </w:tcBorders>
          </w:tcPr>
          <w:p w:rsidR="00A55938" w:rsidRPr="00A55938" w:rsidRDefault="00A55938" w:rsidP="00A55938">
            <w:pPr>
              <w:snapToGrid w:val="0"/>
              <w:spacing w:beforeLines="50" w:before="180" w:line="240" w:lineRule="atLeast"/>
              <w:ind w:left="-28"/>
              <w:jc w:val="center"/>
              <w:rPr>
                <w:rFonts w:eastAsia="標楷體"/>
                <w:color w:val="000000" w:themeColor="text1"/>
                <w:sz w:val="22"/>
              </w:rPr>
            </w:pPr>
            <w:r w:rsidRPr="00A55938">
              <w:rPr>
                <w:rFonts w:eastAsia="標楷體"/>
                <w:color w:val="000000" w:themeColor="text1"/>
                <w:sz w:val="22"/>
              </w:rPr>
              <w:t>年（月）</w:t>
            </w:r>
          </w:p>
        </w:tc>
        <w:tc>
          <w:tcPr>
            <w:tcW w:w="1009" w:type="dxa"/>
            <w:vMerge w:val="restart"/>
            <w:vAlign w:val="center"/>
          </w:tcPr>
          <w:p w:rsidR="00A55938" w:rsidRPr="00A55938" w:rsidRDefault="00A55938" w:rsidP="00A55938">
            <w:pPr>
              <w:snapToGrid w:val="0"/>
              <w:spacing w:line="240" w:lineRule="atLeast"/>
              <w:jc w:val="center"/>
              <w:rPr>
                <w:rFonts w:eastAsia="標楷體"/>
                <w:color w:val="000000" w:themeColor="text1"/>
                <w:sz w:val="22"/>
              </w:rPr>
            </w:pPr>
            <w:r w:rsidRPr="00A55938">
              <w:rPr>
                <w:rFonts w:eastAsia="標楷體"/>
                <w:color w:val="000000" w:themeColor="text1"/>
                <w:sz w:val="22"/>
              </w:rPr>
              <w:t>新批設</w:t>
            </w:r>
          </w:p>
          <w:p w:rsidR="00A55938" w:rsidRPr="00A55938" w:rsidRDefault="00A55938" w:rsidP="00A55938">
            <w:pPr>
              <w:snapToGrid w:val="0"/>
              <w:spacing w:line="240" w:lineRule="atLeast"/>
              <w:jc w:val="center"/>
              <w:rPr>
                <w:rFonts w:eastAsia="標楷體"/>
                <w:color w:val="000000" w:themeColor="text1"/>
                <w:sz w:val="22"/>
              </w:rPr>
            </w:pPr>
            <w:r w:rsidRPr="00A55938">
              <w:rPr>
                <w:rFonts w:eastAsia="標楷體"/>
                <w:color w:val="000000" w:themeColor="text1"/>
                <w:sz w:val="22"/>
              </w:rPr>
              <w:t>家數</w:t>
            </w:r>
          </w:p>
        </w:tc>
        <w:tc>
          <w:tcPr>
            <w:tcW w:w="2264" w:type="dxa"/>
            <w:gridSpan w:val="2"/>
          </w:tcPr>
          <w:p w:rsidR="00A55938" w:rsidRPr="00A55938" w:rsidRDefault="00A55938" w:rsidP="00A55938">
            <w:pPr>
              <w:snapToGrid w:val="0"/>
              <w:spacing w:line="240" w:lineRule="atLeast"/>
              <w:jc w:val="center"/>
              <w:rPr>
                <w:rFonts w:eastAsia="標楷體"/>
                <w:color w:val="000000" w:themeColor="text1"/>
                <w:sz w:val="22"/>
              </w:rPr>
            </w:pPr>
            <w:r w:rsidRPr="00A55938">
              <w:rPr>
                <w:rFonts w:eastAsia="標楷體"/>
                <w:color w:val="000000" w:themeColor="text1"/>
                <w:sz w:val="22"/>
              </w:rPr>
              <w:t>實際利用外資</w:t>
            </w:r>
          </w:p>
        </w:tc>
        <w:tc>
          <w:tcPr>
            <w:tcW w:w="4950" w:type="dxa"/>
            <w:gridSpan w:val="4"/>
            <w:tcBorders>
              <w:right w:val="nil"/>
            </w:tcBorders>
          </w:tcPr>
          <w:p w:rsidR="00A55938" w:rsidRPr="00A55938" w:rsidRDefault="00A55938" w:rsidP="00A55938">
            <w:pPr>
              <w:snapToGrid w:val="0"/>
              <w:spacing w:line="240" w:lineRule="atLeast"/>
              <w:jc w:val="center"/>
              <w:rPr>
                <w:rFonts w:eastAsia="標楷體"/>
                <w:color w:val="000000" w:themeColor="text1"/>
                <w:sz w:val="22"/>
              </w:rPr>
            </w:pPr>
            <w:r w:rsidRPr="00A55938">
              <w:rPr>
                <w:rFonts w:eastAsia="標楷體"/>
                <w:color w:val="000000" w:themeColor="text1"/>
                <w:sz w:val="22"/>
              </w:rPr>
              <w:t>外資企業</w:t>
            </w:r>
          </w:p>
        </w:tc>
      </w:tr>
      <w:tr w:rsidR="00A55938" w:rsidRPr="00A55938" w:rsidTr="00F147FB">
        <w:trPr>
          <w:cantSplit/>
          <w:trHeight w:val="170"/>
        </w:trPr>
        <w:tc>
          <w:tcPr>
            <w:tcW w:w="1676" w:type="dxa"/>
            <w:vMerge/>
            <w:tcBorders>
              <w:left w:val="nil"/>
              <w:bottom w:val="single" w:sz="4" w:space="0" w:color="auto"/>
            </w:tcBorders>
          </w:tcPr>
          <w:p w:rsidR="00A55938" w:rsidRPr="00A55938" w:rsidRDefault="00A55938" w:rsidP="00A55938">
            <w:pPr>
              <w:snapToGrid w:val="0"/>
              <w:spacing w:line="240" w:lineRule="atLeast"/>
              <w:ind w:left="-28"/>
              <w:jc w:val="center"/>
              <w:rPr>
                <w:rFonts w:eastAsia="標楷體"/>
                <w:color w:val="000000" w:themeColor="text1"/>
                <w:sz w:val="22"/>
              </w:rPr>
            </w:pPr>
          </w:p>
        </w:tc>
        <w:tc>
          <w:tcPr>
            <w:tcW w:w="1009" w:type="dxa"/>
            <w:vMerge/>
            <w:tcBorders>
              <w:bottom w:val="single" w:sz="4" w:space="0" w:color="auto"/>
            </w:tcBorders>
          </w:tcPr>
          <w:p w:rsidR="00A55938" w:rsidRPr="00A55938" w:rsidRDefault="00A55938" w:rsidP="00A55938">
            <w:pPr>
              <w:snapToGrid w:val="0"/>
              <w:spacing w:line="240" w:lineRule="atLeast"/>
              <w:jc w:val="center"/>
              <w:rPr>
                <w:rFonts w:eastAsia="標楷體"/>
                <w:color w:val="000000" w:themeColor="text1"/>
                <w:sz w:val="22"/>
              </w:rPr>
            </w:pPr>
          </w:p>
        </w:tc>
        <w:tc>
          <w:tcPr>
            <w:tcW w:w="1132" w:type="dxa"/>
            <w:tcBorders>
              <w:bottom w:val="single" w:sz="4" w:space="0" w:color="auto"/>
            </w:tcBorders>
          </w:tcPr>
          <w:p w:rsidR="00A55938" w:rsidRPr="00A55938" w:rsidRDefault="00A55938" w:rsidP="00A55938">
            <w:pPr>
              <w:snapToGrid w:val="0"/>
              <w:spacing w:line="240" w:lineRule="atLeast"/>
              <w:jc w:val="center"/>
              <w:rPr>
                <w:rFonts w:eastAsia="標楷體"/>
                <w:color w:val="000000" w:themeColor="text1"/>
                <w:sz w:val="22"/>
              </w:rPr>
            </w:pPr>
            <w:r w:rsidRPr="00A55938">
              <w:rPr>
                <w:rFonts w:eastAsia="標楷體"/>
                <w:color w:val="000000" w:themeColor="text1"/>
                <w:sz w:val="22"/>
              </w:rPr>
              <w:t>金額</w:t>
            </w:r>
          </w:p>
        </w:tc>
        <w:tc>
          <w:tcPr>
            <w:tcW w:w="1132" w:type="dxa"/>
            <w:tcBorders>
              <w:bottom w:val="single" w:sz="4" w:space="0" w:color="auto"/>
            </w:tcBorders>
          </w:tcPr>
          <w:p w:rsidR="00A55938" w:rsidRPr="00A55938" w:rsidRDefault="00A55938" w:rsidP="00A55938">
            <w:pPr>
              <w:snapToGrid w:val="0"/>
              <w:spacing w:line="240" w:lineRule="atLeast"/>
              <w:jc w:val="center"/>
              <w:rPr>
                <w:rFonts w:eastAsia="標楷體"/>
                <w:color w:val="000000" w:themeColor="text1"/>
                <w:sz w:val="22"/>
              </w:rPr>
            </w:pPr>
            <w:r w:rsidRPr="00A55938">
              <w:rPr>
                <w:rFonts w:eastAsia="標楷體"/>
                <w:color w:val="000000" w:themeColor="text1"/>
                <w:sz w:val="22"/>
              </w:rPr>
              <w:t>年增率</w:t>
            </w:r>
          </w:p>
        </w:tc>
        <w:tc>
          <w:tcPr>
            <w:tcW w:w="1236" w:type="dxa"/>
            <w:tcBorders>
              <w:bottom w:val="single" w:sz="4" w:space="0" w:color="auto"/>
            </w:tcBorders>
          </w:tcPr>
          <w:p w:rsidR="00A55938" w:rsidRPr="00A55938" w:rsidRDefault="00A55938" w:rsidP="00A55938">
            <w:pPr>
              <w:snapToGrid w:val="0"/>
              <w:spacing w:line="240" w:lineRule="atLeast"/>
              <w:jc w:val="center"/>
              <w:rPr>
                <w:rFonts w:eastAsia="標楷體"/>
                <w:color w:val="000000" w:themeColor="text1"/>
                <w:sz w:val="22"/>
              </w:rPr>
            </w:pPr>
            <w:r w:rsidRPr="00A55938">
              <w:rPr>
                <w:rFonts w:eastAsia="標楷體"/>
                <w:color w:val="000000" w:themeColor="text1"/>
                <w:sz w:val="22"/>
              </w:rPr>
              <w:t>出口金額</w:t>
            </w:r>
          </w:p>
        </w:tc>
        <w:tc>
          <w:tcPr>
            <w:tcW w:w="1273" w:type="dxa"/>
            <w:tcBorders>
              <w:bottom w:val="single" w:sz="4" w:space="0" w:color="auto"/>
            </w:tcBorders>
          </w:tcPr>
          <w:p w:rsidR="00A55938" w:rsidRPr="00A55938" w:rsidRDefault="00A55938" w:rsidP="00A55938">
            <w:pPr>
              <w:snapToGrid w:val="0"/>
              <w:spacing w:line="240" w:lineRule="atLeast"/>
              <w:jc w:val="center"/>
              <w:rPr>
                <w:rFonts w:eastAsia="標楷體"/>
                <w:color w:val="000000" w:themeColor="text1"/>
                <w:sz w:val="22"/>
              </w:rPr>
            </w:pPr>
            <w:r w:rsidRPr="00A55938">
              <w:rPr>
                <w:rFonts w:eastAsia="標楷體"/>
                <w:color w:val="000000" w:themeColor="text1"/>
                <w:sz w:val="22"/>
              </w:rPr>
              <w:t>年增率</w:t>
            </w:r>
          </w:p>
        </w:tc>
        <w:tc>
          <w:tcPr>
            <w:tcW w:w="1333" w:type="dxa"/>
            <w:tcBorders>
              <w:bottom w:val="single" w:sz="4" w:space="0" w:color="auto"/>
            </w:tcBorders>
          </w:tcPr>
          <w:p w:rsidR="00A55938" w:rsidRPr="00A55938" w:rsidRDefault="00A55938" w:rsidP="00A55938">
            <w:pPr>
              <w:snapToGrid w:val="0"/>
              <w:spacing w:line="240" w:lineRule="atLeast"/>
              <w:jc w:val="center"/>
              <w:rPr>
                <w:rFonts w:eastAsia="標楷體"/>
                <w:color w:val="000000" w:themeColor="text1"/>
                <w:sz w:val="22"/>
              </w:rPr>
            </w:pPr>
            <w:r w:rsidRPr="00A55938">
              <w:rPr>
                <w:rFonts w:eastAsia="標楷體"/>
                <w:color w:val="000000" w:themeColor="text1"/>
                <w:sz w:val="22"/>
              </w:rPr>
              <w:t>進口金額</w:t>
            </w:r>
          </w:p>
        </w:tc>
        <w:tc>
          <w:tcPr>
            <w:tcW w:w="1108" w:type="dxa"/>
            <w:tcBorders>
              <w:bottom w:val="single" w:sz="4" w:space="0" w:color="auto"/>
              <w:right w:val="nil"/>
            </w:tcBorders>
          </w:tcPr>
          <w:p w:rsidR="00A55938" w:rsidRPr="00A55938" w:rsidRDefault="00A55938" w:rsidP="00A55938">
            <w:pPr>
              <w:snapToGrid w:val="0"/>
              <w:spacing w:line="240" w:lineRule="atLeast"/>
              <w:jc w:val="center"/>
              <w:rPr>
                <w:rFonts w:eastAsia="標楷體"/>
                <w:color w:val="000000" w:themeColor="text1"/>
                <w:sz w:val="22"/>
              </w:rPr>
            </w:pPr>
            <w:r w:rsidRPr="00A55938">
              <w:rPr>
                <w:rFonts w:eastAsia="標楷體"/>
                <w:color w:val="000000" w:themeColor="text1"/>
                <w:sz w:val="22"/>
              </w:rPr>
              <w:t>年增率</w:t>
            </w:r>
          </w:p>
        </w:tc>
      </w:tr>
      <w:tr w:rsidR="00A55938" w:rsidRPr="00A55938" w:rsidTr="00F147FB">
        <w:trPr>
          <w:trHeight w:val="320"/>
        </w:trPr>
        <w:tc>
          <w:tcPr>
            <w:tcW w:w="1676" w:type="dxa"/>
            <w:tcBorders>
              <w:top w:val="nil"/>
              <w:left w:val="nil"/>
              <w:bottom w:val="nil"/>
              <w:right w:val="single" w:sz="4" w:space="0" w:color="auto"/>
            </w:tcBorders>
            <w:vAlign w:val="center"/>
          </w:tcPr>
          <w:p w:rsidR="00A55938" w:rsidRPr="00A55938" w:rsidRDefault="00A55938" w:rsidP="00A55938">
            <w:pPr>
              <w:snapToGrid w:val="0"/>
              <w:spacing w:line="280" w:lineRule="exact"/>
              <w:ind w:left="-28"/>
              <w:jc w:val="center"/>
              <w:rPr>
                <w:rFonts w:eastAsia="標楷體"/>
                <w:color w:val="000000" w:themeColor="text1"/>
                <w:sz w:val="22"/>
              </w:rPr>
            </w:pPr>
            <w:r w:rsidRPr="00A55938">
              <w:rPr>
                <w:rFonts w:eastAsia="標楷體"/>
                <w:color w:val="000000" w:themeColor="text1"/>
                <w:sz w:val="22"/>
              </w:rPr>
              <w:t>2013</w:t>
            </w:r>
            <w:r w:rsidRPr="00A55938">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A55938" w:rsidRPr="00A55938" w:rsidRDefault="00A55938" w:rsidP="00A55938">
            <w:pPr>
              <w:snapToGrid w:val="0"/>
              <w:spacing w:line="280" w:lineRule="exact"/>
              <w:ind w:left="-28"/>
              <w:jc w:val="center"/>
              <w:rPr>
                <w:rFonts w:eastAsia="標楷體"/>
                <w:color w:val="000000" w:themeColor="text1"/>
                <w:sz w:val="22"/>
              </w:rPr>
            </w:pPr>
            <w:r w:rsidRPr="00A55938">
              <w:rPr>
                <w:rFonts w:eastAsia="標楷體"/>
                <w:color w:val="000000" w:themeColor="text1"/>
                <w:sz w:val="22"/>
              </w:rPr>
              <w:t>22,773</w:t>
            </w:r>
          </w:p>
        </w:tc>
        <w:tc>
          <w:tcPr>
            <w:tcW w:w="1132" w:type="dxa"/>
            <w:tcBorders>
              <w:top w:val="nil"/>
              <w:left w:val="single" w:sz="4" w:space="0" w:color="auto"/>
              <w:bottom w:val="nil"/>
              <w:right w:val="nil"/>
            </w:tcBorders>
            <w:vAlign w:val="center"/>
          </w:tcPr>
          <w:p w:rsidR="00A55938" w:rsidRPr="00A55938" w:rsidRDefault="00A55938" w:rsidP="00A55938">
            <w:pPr>
              <w:snapToGrid w:val="0"/>
              <w:spacing w:line="280" w:lineRule="exact"/>
              <w:ind w:left="-28" w:rightChars="67" w:right="161"/>
              <w:jc w:val="right"/>
              <w:rPr>
                <w:rFonts w:eastAsia="標楷體"/>
                <w:color w:val="000000" w:themeColor="text1"/>
                <w:sz w:val="22"/>
              </w:rPr>
            </w:pPr>
            <w:r w:rsidRPr="00A55938">
              <w:rPr>
                <w:rFonts w:eastAsia="標楷體"/>
                <w:color w:val="000000" w:themeColor="text1"/>
                <w:sz w:val="22"/>
              </w:rPr>
              <w:t>1,175.9</w:t>
            </w:r>
          </w:p>
        </w:tc>
        <w:tc>
          <w:tcPr>
            <w:tcW w:w="1132" w:type="dxa"/>
            <w:tcBorders>
              <w:top w:val="nil"/>
              <w:left w:val="nil"/>
              <w:bottom w:val="nil"/>
              <w:right w:val="single" w:sz="4" w:space="0" w:color="auto"/>
            </w:tcBorders>
            <w:vAlign w:val="center"/>
          </w:tcPr>
          <w:p w:rsidR="00A55938" w:rsidRPr="00A55938" w:rsidRDefault="00A55938" w:rsidP="00A55938">
            <w:pPr>
              <w:snapToGrid w:val="0"/>
              <w:spacing w:line="280" w:lineRule="exact"/>
              <w:ind w:left="-28" w:rightChars="110" w:right="264"/>
              <w:jc w:val="right"/>
              <w:rPr>
                <w:rFonts w:eastAsia="標楷體"/>
                <w:color w:val="000000" w:themeColor="text1"/>
                <w:sz w:val="22"/>
              </w:rPr>
            </w:pPr>
            <w:r w:rsidRPr="00A55938">
              <w:rPr>
                <w:rFonts w:eastAsia="標楷體"/>
                <w:color w:val="000000" w:themeColor="text1"/>
                <w:sz w:val="22"/>
              </w:rPr>
              <w:t>5.3</w:t>
            </w:r>
          </w:p>
        </w:tc>
        <w:tc>
          <w:tcPr>
            <w:tcW w:w="1236" w:type="dxa"/>
            <w:tcBorders>
              <w:top w:val="nil"/>
              <w:left w:val="single" w:sz="4" w:space="0" w:color="auto"/>
              <w:bottom w:val="nil"/>
              <w:right w:val="nil"/>
            </w:tcBorders>
          </w:tcPr>
          <w:p w:rsidR="00A55938" w:rsidRPr="00A55938" w:rsidRDefault="00A55938" w:rsidP="00A55938">
            <w:pPr>
              <w:snapToGrid w:val="0"/>
              <w:spacing w:line="280" w:lineRule="exact"/>
              <w:ind w:left="-28" w:rightChars="57" w:right="137"/>
              <w:jc w:val="right"/>
              <w:rPr>
                <w:rFonts w:eastAsia="標楷體"/>
                <w:color w:val="000000" w:themeColor="text1"/>
                <w:sz w:val="22"/>
              </w:rPr>
            </w:pPr>
            <w:r w:rsidRPr="00A55938">
              <w:rPr>
                <w:rFonts w:eastAsia="標楷體"/>
                <w:color w:val="000000" w:themeColor="text1"/>
                <w:sz w:val="22"/>
              </w:rPr>
              <w:t>10,442.7</w:t>
            </w:r>
          </w:p>
        </w:tc>
        <w:tc>
          <w:tcPr>
            <w:tcW w:w="1273" w:type="dxa"/>
            <w:tcBorders>
              <w:top w:val="nil"/>
              <w:left w:val="nil"/>
              <w:bottom w:val="nil"/>
              <w:right w:val="single" w:sz="4" w:space="0" w:color="auto"/>
            </w:tcBorders>
          </w:tcPr>
          <w:p w:rsidR="00A55938" w:rsidRPr="00A55938" w:rsidRDefault="00A55938" w:rsidP="00A55938">
            <w:pPr>
              <w:snapToGrid w:val="0"/>
              <w:spacing w:line="280" w:lineRule="exact"/>
              <w:ind w:rightChars="110" w:right="264"/>
              <w:jc w:val="right"/>
              <w:rPr>
                <w:rFonts w:eastAsia="標楷體"/>
                <w:color w:val="000000" w:themeColor="text1"/>
                <w:sz w:val="22"/>
              </w:rPr>
            </w:pPr>
            <w:r w:rsidRPr="00A55938">
              <w:rPr>
                <w:rFonts w:eastAsia="標楷體"/>
                <w:color w:val="000000" w:themeColor="text1"/>
                <w:sz w:val="22"/>
              </w:rPr>
              <w:t>2.1</w:t>
            </w:r>
          </w:p>
        </w:tc>
        <w:tc>
          <w:tcPr>
            <w:tcW w:w="1333" w:type="dxa"/>
            <w:tcBorders>
              <w:top w:val="nil"/>
              <w:left w:val="single" w:sz="4" w:space="0" w:color="auto"/>
              <w:bottom w:val="nil"/>
              <w:right w:val="nil"/>
            </w:tcBorders>
          </w:tcPr>
          <w:p w:rsidR="00A55938" w:rsidRPr="00A55938" w:rsidRDefault="00A55938" w:rsidP="00A55938">
            <w:pPr>
              <w:snapToGrid w:val="0"/>
              <w:spacing w:line="280" w:lineRule="exact"/>
              <w:ind w:left="-28" w:rightChars="110" w:right="264"/>
              <w:jc w:val="right"/>
              <w:rPr>
                <w:rFonts w:eastAsia="標楷體"/>
                <w:color w:val="000000" w:themeColor="text1"/>
                <w:sz w:val="22"/>
              </w:rPr>
            </w:pPr>
            <w:r w:rsidRPr="00A55938">
              <w:rPr>
                <w:rFonts w:eastAsia="標楷體"/>
                <w:color w:val="000000" w:themeColor="text1"/>
                <w:sz w:val="22"/>
              </w:rPr>
              <w:t>8,748.2</w:t>
            </w:r>
          </w:p>
        </w:tc>
        <w:tc>
          <w:tcPr>
            <w:tcW w:w="1108" w:type="dxa"/>
            <w:tcBorders>
              <w:top w:val="nil"/>
              <w:left w:val="nil"/>
              <w:bottom w:val="nil"/>
              <w:right w:val="nil"/>
            </w:tcBorders>
          </w:tcPr>
          <w:p w:rsidR="00A55938" w:rsidRPr="00A55938" w:rsidRDefault="00A55938" w:rsidP="00A55938">
            <w:pPr>
              <w:snapToGrid w:val="0"/>
              <w:spacing w:line="280" w:lineRule="exact"/>
              <w:ind w:rightChars="110" w:right="264"/>
              <w:jc w:val="right"/>
              <w:rPr>
                <w:rFonts w:eastAsia="標楷體"/>
                <w:color w:val="000000" w:themeColor="text1"/>
                <w:sz w:val="22"/>
              </w:rPr>
            </w:pPr>
            <w:r w:rsidRPr="00A55938">
              <w:rPr>
                <w:rFonts w:eastAsia="標楷體"/>
                <w:color w:val="000000" w:themeColor="text1"/>
                <w:sz w:val="22"/>
              </w:rPr>
              <w:t>0.4</w:t>
            </w:r>
          </w:p>
        </w:tc>
      </w:tr>
      <w:tr w:rsidR="00A55938" w:rsidRPr="00A55938" w:rsidTr="00F147FB">
        <w:trPr>
          <w:trHeight w:val="320"/>
        </w:trPr>
        <w:tc>
          <w:tcPr>
            <w:tcW w:w="1676" w:type="dxa"/>
            <w:tcBorders>
              <w:top w:val="nil"/>
              <w:left w:val="nil"/>
              <w:bottom w:val="nil"/>
              <w:right w:val="single" w:sz="4" w:space="0" w:color="auto"/>
            </w:tcBorders>
            <w:vAlign w:val="center"/>
          </w:tcPr>
          <w:p w:rsidR="00A55938" w:rsidRPr="00A55938" w:rsidRDefault="00A55938" w:rsidP="00A55938">
            <w:pPr>
              <w:snapToGrid w:val="0"/>
              <w:spacing w:line="280" w:lineRule="exact"/>
              <w:ind w:left="-28"/>
              <w:jc w:val="center"/>
              <w:rPr>
                <w:rFonts w:eastAsia="標楷體"/>
                <w:color w:val="000000" w:themeColor="text1"/>
                <w:sz w:val="22"/>
              </w:rPr>
            </w:pPr>
            <w:r w:rsidRPr="00A55938">
              <w:rPr>
                <w:rFonts w:eastAsia="標楷體"/>
                <w:color w:val="000000" w:themeColor="text1"/>
                <w:sz w:val="22"/>
              </w:rPr>
              <w:t>2014</w:t>
            </w:r>
            <w:r w:rsidRPr="00A55938">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A55938" w:rsidRPr="00A55938" w:rsidRDefault="00A55938" w:rsidP="00A55938">
            <w:pPr>
              <w:snapToGrid w:val="0"/>
              <w:spacing w:line="280" w:lineRule="exact"/>
              <w:ind w:left="-28"/>
              <w:jc w:val="center"/>
              <w:rPr>
                <w:rFonts w:eastAsia="標楷體"/>
                <w:color w:val="000000" w:themeColor="text1"/>
                <w:sz w:val="22"/>
              </w:rPr>
            </w:pPr>
            <w:r w:rsidRPr="00A55938">
              <w:rPr>
                <w:rFonts w:eastAsia="標楷體"/>
                <w:color w:val="000000" w:themeColor="text1"/>
                <w:sz w:val="22"/>
              </w:rPr>
              <w:t>23,778</w:t>
            </w:r>
          </w:p>
        </w:tc>
        <w:tc>
          <w:tcPr>
            <w:tcW w:w="1132" w:type="dxa"/>
            <w:tcBorders>
              <w:top w:val="nil"/>
              <w:left w:val="single" w:sz="4" w:space="0" w:color="auto"/>
              <w:bottom w:val="nil"/>
              <w:right w:val="nil"/>
            </w:tcBorders>
            <w:vAlign w:val="center"/>
          </w:tcPr>
          <w:p w:rsidR="00A55938" w:rsidRPr="00A55938" w:rsidRDefault="00A55938" w:rsidP="00A55938">
            <w:pPr>
              <w:snapToGrid w:val="0"/>
              <w:spacing w:line="280" w:lineRule="exact"/>
              <w:ind w:left="-28" w:rightChars="67" w:right="161"/>
              <w:jc w:val="right"/>
              <w:rPr>
                <w:rFonts w:eastAsia="標楷體"/>
                <w:color w:val="000000" w:themeColor="text1"/>
                <w:sz w:val="22"/>
              </w:rPr>
            </w:pPr>
            <w:r w:rsidRPr="00A55938">
              <w:rPr>
                <w:rFonts w:eastAsia="標楷體"/>
                <w:color w:val="000000" w:themeColor="text1"/>
                <w:sz w:val="22"/>
              </w:rPr>
              <w:t>1,195.6</w:t>
            </w:r>
          </w:p>
        </w:tc>
        <w:tc>
          <w:tcPr>
            <w:tcW w:w="1132" w:type="dxa"/>
            <w:tcBorders>
              <w:top w:val="nil"/>
              <w:left w:val="nil"/>
              <w:bottom w:val="nil"/>
              <w:right w:val="single" w:sz="4" w:space="0" w:color="auto"/>
            </w:tcBorders>
            <w:vAlign w:val="center"/>
          </w:tcPr>
          <w:p w:rsidR="00A55938" w:rsidRPr="00A55938" w:rsidRDefault="00A55938" w:rsidP="00A55938">
            <w:pPr>
              <w:snapToGrid w:val="0"/>
              <w:spacing w:line="280" w:lineRule="exact"/>
              <w:ind w:left="-28" w:rightChars="110" w:right="264"/>
              <w:jc w:val="right"/>
              <w:rPr>
                <w:rFonts w:eastAsia="標楷體"/>
                <w:color w:val="000000" w:themeColor="text1"/>
                <w:sz w:val="22"/>
              </w:rPr>
            </w:pPr>
            <w:r w:rsidRPr="00A55938">
              <w:rPr>
                <w:rFonts w:eastAsia="標楷體"/>
                <w:color w:val="000000" w:themeColor="text1"/>
                <w:sz w:val="22"/>
              </w:rPr>
              <w:t>1.7</w:t>
            </w:r>
          </w:p>
        </w:tc>
        <w:tc>
          <w:tcPr>
            <w:tcW w:w="1236" w:type="dxa"/>
            <w:tcBorders>
              <w:top w:val="nil"/>
              <w:left w:val="single" w:sz="4" w:space="0" w:color="auto"/>
              <w:bottom w:val="nil"/>
              <w:right w:val="nil"/>
            </w:tcBorders>
            <w:vAlign w:val="center"/>
          </w:tcPr>
          <w:p w:rsidR="00A55938" w:rsidRPr="00A55938" w:rsidRDefault="00A55938" w:rsidP="00A55938">
            <w:pPr>
              <w:snapToGrid w:val="0"/>
              <w:spacing w:line="280" w:lineRule="exact"/>
              <w:ind w:left="-28" w:rightChars="57" w:right="137"/>
              <w:jc w:val="right"/>
              <w:rPr>
                <w:rFonts w:eastAsia="標楷體"/>
                <w:color w:val="000000" w:themeColor="text1"/>
                <w:sz w:val="22"/>
              </w:rPr>
            </w:pPr>
            <w:r w:rsidRPr="00A55938">
              <w:rPr>
                <w:rFonts w:eastAsia="標楷體"/>
                <w:color w:val="000000" w:themeColor="text1"/>
                <w:sz w:val="22"/>
                <w:szCs w:val="22"/>
              </w:rPr>
              <w:t>10,747.0</w:t>
            </w:r>
          </w:p>
        </w:tc>
        <w:tc>
          <w:tcPr>
            <w:tcW w:w="1273" w:type="dxa"/>
            <w:tcBorders>
              <w:top w:val="nil"/>
              <w:left w:val="nil"/>
              <w:bottom w:val="nil"/>
              <w:right w:val="single" w:sz="4" w:space="0" w:color="auto"/>
            </w:tcBorders>
            <w:vAlign w:val="center"/>
          </w:tcPr>
          <w:p w:rsidR="00A55938" w:rsidRPr="00A55938" w:rsidRDefault="00A55938" w:rsidP="00A55938">
            <w:pPr>
              <w:snapToGrid w:val="0"/>
              <w:spacing w:line="280" w:lineRule="exact"/>
              <w:ind w:rightChars="110" w:right="264"/>
              <w:jc w:val="right"/>
              <w:rPr>
                <w:rFonts w:eastAsia="標楷體"/>
                <w:color w:val="000000" w:themeColor="text1"/>
                <w:sz w:val="22"/>
              </w:rPr>
            </w:pPr>
            <w:r w:rsidRPr="00A55938">
              <w:rPr>
                <w:rFonts w:eastAsia="標楷體"/>
                <w:color w:val="000000" w:themeColor="text1"/>
                <w:sz w:val="22"/>
                <w:szCs w:val="22"/>
              </w:rPr>
              <w:t>2.9</w:t>
            </w:r>
          </w:p>
        </w:tc>
        <w:tc>
          <w:tcPr>
            <w:tcW w:w="1333" w:type="dxa"/>
            <w:tcBorders>
              <w:top w:val="nil"/>
              <w:left w:val="single" w:sz="4" w:space="0" w:color="auto"/>
              <w:bottom w:val="nil"/>
              <w:right w:val="nil"/>
            </w:tcBorders>
            <w:vAlign w:val="center"/>
          </w:tcPr>
          <w:p w:rsidR="00A55938" w:rsidRPr="00A55938" w:rsidRDefault="00A55938" w:rsidP="00A55938">
            <w:pPr>
              <w:snapToGrid w:val="0"/>
              <w:spacing w:line="280" w:lineRule="exact"/>
              <w:ind w:left="-28" w:rightChars="110" w:right="264"/>
              <w:jc w:val="right"/>
              <w:rPr>
                <w:rFonts w:eastAsia="標楷體"/>
                <w:color w:val="000000" w:themeColor="text1"/>
                <w:sz w:val="22"/>
              </w:rPr>
            </w:pPr>
            <w:r w:rsidRPr="00A55938">
              <w:rPr>
                <w:rFonts w:eastAsia="標楷體"/>
                <w:color w:val="000000" w:themeColor="text1"/>
                <w:sz w:val="22"/>
                <w:szCs w:val="22"/>
              </w:rPr>
              <w:t>9,093.0</w:t>
            </w:r>
          </w:p>
        </w:tc>
        <w:tc>
          <w:tcPr>
            <w:tcW w:w="1108" w:type="dxa"/>
            <w:tcBorders>
              <w:top w:val="nil"/>
              <w:left w:val="nil"/>
              <w:bottom w:val="nil"/>
              <w:right w:val="nil"/>
            </w:tcBorders>
            <w:vAlign w:val="center"/>
          </w:tcPr>
          <w:p w:rsidR="00A55938" w:rsidRPr="00A55938" w:rsidRDefault="00A55938" w:rsidP="00A55938">
            <w:pPr>
              <w:snapToGrid w:val="0"/>
              <w:spacing w:line="280" w:lineRule="exact"/>
              <w:ind w:rightChars="110" w:right="264"/>
              <w:jc w:val="right"/>
              <w:rPr>
                <w:rFonts w:eastAsia="標楷體"/>
                <w:color w:val="000000" w:themeColor="text1"/>
                <w:sz w:val="22"/>
              </w:rPr>
            </w:pPr>
            <w:r w:rsidRPr="00A55938">
              <w:rPr>
                <w:rFonts w:eastAsia="標楷體"/>
                <w:color w:val="000000" w:themeColor="text1"/>
                <w:sz w:val="22"/>
                <w:szCs w:val="22"/>
              </w:rPr>
              <w:t>3.9</w:t>
            </w:r>
          </w:p>
        </w:tc>
      </w:tr>
      <w:tr w:rsidR="00A55938" w:rsidRPr="00A55938" w:rsidTr="00F147FB">
        <w:trPr>
          <w:trHeight w:val="320"/>
        </w:trPr>
        <w:tc>
          <w:tcPr>
            <w:tcW w:w="1676" w:type="dxa"/>
            <w:tcBorders>
              <w:top w:val="nil"/>
              <w:left w:val="nil"/>
              <w:bottom w:val="nil"/>
              <w:right w:val="single" w:sz="4" w:space="0" w:color="auto"/>
            </w:tcBorders>
            <w:vAlign w:val="center"/>
          </w:tcPr>
          <w:p w:rsidR="00A55938" w:rsidRPr="00A55938" w:rsidRDefault="00A55938" w:rsidP="00A55938">
            <w:pPr>
              <w:snapToGrid w:val="0"/>
              <w:spacing w:line="280" w:lineRule="exact"/>
              <w:ind w:left="-28"/>
              <w:jc w:val="center"/>
              <w:rPr>
                <w:rFonts w:eastAsia="標楷體"/>
                <w:color w:val="000000" w:themeColor="text1"/>
                <w:sz w:val="22"/>
              </w:rPr>
            </w:pPr>
            <w:r w:rsidRPr="00A55938">
              <w:rPr>
                <w:rFonts w:eastAsia="標楷體"/>
                <w:color w:val="000000" w:themeColor="text1"/>
                <w:sz w:val="22"/>
              </w:rPr>
              <w:t>2015</w:t>
            </w:r>
            <w:r w:rsidRPr="00A55938">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A55938" w:rsidRPr="00A55938" w:rsidRDefault="00A55938" w:rsidP="00A55938">
            <w:pPr>
              <w:snapToGrid w:val="0"/>
              <w:spacing w:line="280" w:lineRule="exact"/>
              <w:ind w:left="-28"/>
              <w:jc w:val="center"/>
              <w:rPr>
                <w:rFonts w:eastAsia="標楷體"/>
                <w:color w:val="000000" w:themeColor="text1"/>
                <w:sz w:val="22"/>
              </w:rPr>
            </w:pPr>
            <w:r w:rsidRPr="00A55938">
              <w:rPr>
                <w:rFonts w:eastAsia="標楷體"/>
                <w:color w:val="000000" w:themeColor="text1"/>
                <w:sz w:val="22"/>
              </w:rPr>
              <w:t>26,575</w:t>
            </w:r>
          </w:p>
        </w:tc>
        <w:tc>
          <w:tcPr>
            <w:tcW w:w="1132" w:type="dxa"/>
            <w:tcBorders>
              <w:top w:val="nil"/>
              <w:left w:val="single" w:sz="4" w:space="0" w:color="auto"/>
              <w:bottom w:val="nil"/>
              <w:right w:val="nil"/>
            </w:tcBorders>
          </w:tcPr>
          <w:p w:rsidR="00A55938" w:rsidRPr="00A55938" w:rsidRDefault="00A55938" w:rsidP="00A55938">
            <w:pPr>
              <w:snapToGrid w:val="0"/>
              <w:spacing w:line="280" w:lineRule="exact"/>
              <w:ind w:left="-28" w:rightChars="67" w:right="161"/>
              <w:jc w:val="right"/>
              <w:rPr>
                <w:rFonts w:eastAsia="標楷體"/>
                <w:color w:val="000000" w:themeColor="text1"/>
                <w:sz w:val="22"/>
              </w:rPr>
            </w:pPr>
            <w:r w:rsidRPr="00A55938">
              <w:rPr>
                <w:rFonts w:eastAsia="標楷體"/>
                <w:color w:val="000000" w:themeColor="text1"/>
                <w:sz w:val="22"/>
              </w:rPr>
              <w:t>1,262.7</w:t>
            </w:r>
          </w:p>
        </w:tc>
        <w:tc>
          <w:tcPr>
            <w:tcW w:w="1132" w:type="dxa"/>
            <w:tcBorders>
              <w:top w:val="nil"/>
              <w:left w:val="nil"/>
              <w:bottom w:val="nil"/>
              <w:right w:val="single" w:sz="4" w:space="0" w:color="auto"/>
            </w:tcBorders>
          </w:tcPr>
          <w:p w:rsidR="00A55938" w:rsidRPr="00A55938" w:rsidRDefault="00A55938" w:rsidP="00A55938">
            <w:pPr>
              <w:snapToGrid w:val="0"/>
              <w:spacing w:line="280" w:lineRule="exact"/>
              <w:ind w:left="-28" w:rightChars="110" w:right="264"/>
              <w:jc w:val="right"/>
              <w:rPr>
                <w:rFonts w:eastAsia="標楷體"/>
                <w:color w:val="000000" w:themeColor="text1"/>
                <w:sz w:val="22"/>
              </w:rPr>
            </w:pPr>
            <w:r w:rsidRPr="00A55938">
              <w:rPr>
                <w:rFonts w:eastAsia="標楷體"/>
                <w:color w:val="000000" w:themeColor="text1"/>
                <w:sz w:val="22"/>
              </w:rPr>
              <w:t>5.6</w:t>
            </w:r>
          </w:p>
        </w:tc>
        <w:tc>
          <w:tcPr>
            <w:tcW w:w="1236" w:type="dxa"/>
            <w:tcBorders>
              <w:top w:val="nil"/>
              <w:left w:val="single" w:sz="4" w:space="0" w:color="auto"/>
              <w:bottom w:val="nil"/>
              <w:right w:val="nil"/>
            </w:tcBorders>
          </w:tcPr>
          <w:p w:rsidR="00A55938" w:rsidRPr="00A55938" w:rsidRDefault="00A55938" w:rsidP="00A55938">
            <w:pPr>
              <w:snapToGrid w:val="0"/>
              <w:spacing w:line="280" w:lineRule="exact"/>
              <w:ind w:left="-28" w:rightChars="57" w:right="137"/>
              <w:jc w:val="right"/>
              <w:rPr>
                <w:rFonts w:eastAsia="標楷體"/>
                <w:color w:val="000000" w:themeColor="text1"/>
                <w:sz w:val="22"/>
              </w:rPr>
            </w:pPr>
            <w:r w:rsidRPr="00A55938">
              <w:rPr>
                <w:rFonts w:eastAsia="標楷體"/>
                <w:color w:val="000000" w:themeColor="text1"/>
                <w:sz w:val="22"/>
              </w:rPr>
              <w:t>10,047.0</w:t>
            </w:r>
          </w:p>
        </w:tc>
        <w:tc>
          <w:tcPr>
            <w:tcW w:w="1273" w:type="dxa"/>
            <w:tcBorders>
              <w:top w:val="nil"/>
              <w:left w:val="nil"/>
              <w:bottom w:val="nil"/>
              <w:right w:val="single" w:sz="4" w:space="0" w:color="auto"/>
            </w:tcBorders>
          </w:tcPr>
          <w:p w:rsidR="00A55938" w:rsidRPr="00A55938" w:rsidRDefault="00A55938" w:rsidP="00A55938">
            <w:pPr>
              <w:snapToGrid w:val="0"/>
              <w:spacing w:line="280" w:lineRule="exact"/>
              <w:ind w:rightChars="110" w:right="264"/>
              <w:jc w:val="right"/>
              <w:rPr>
                <w:rFonts w:eastAsia="標楷體"/>
                <w:color w:val="000000" w:themeColor="text1"/>
                <w:sz w:val="22"/>
              </w:rPr>
            </w:pPr>
            <w:r w:rsidRPr="00A55938">
              <w:rPr>
                <w:rFonts w:eastAsia="標楷體"/>
                <w:color w:val="000000" w:themeColor="text1"/>
                <w:sz w:val="22"/>
              </w:rPr>
              <w:t>-6.5</w:t>
            </w:r>
          </w:p>
        </w:tc>
        <w:tc>
          <w:tcPr>
            <w:tcW w:w="1333" w:type="dxa"/>
            <w:tcBorders>
              <w:top w:val="nil"/>
              <w:left w:val="single" w:sz="4" w:space="0" w:color="auto"/>
              <w:bottom w:val="nil"/>
              <w:right w:val="nil"/>
            </w:tcBorders>
          </w:tcPr>
          <w:p w:rsidR="00A55938" w:rsidRPr="00A55938" w:rsidRDefault="00A55938" w:rsidP="00A55938">
            <w:pPr>
              <w:snapToGrid w:val="0"/>
              <w:spacing w:line="280" w:lineRule="exact"/>
              <w:ind w:left="-28" w:rightChars="110" w:right="264"/>
              <w:jc w:val="right"/>
              <w:rPr>
                <w:rFonts w:eastAsia="標楷體"/>
                <w:color w:val="000000" w:themeColor="text1"/>
                <w:sz w:val="22"/>
              </w:rPr>
            </w:pPr>
            <w:r w:rsidRPr="00A55938">
              <w:rPr>
                <w:rFonts w:eastAsia="標楷體"/>
                <w:color w:val="000000" w:themeColor="text1"/>
                <w:sz w:val="22"/>
              </w:rPr>
              <w:t>8,299.0</w:t>
            </w:r>
          </w:p>
        </w:tc>
        <w:tc>
          <w:tcPr>
            <w:tcW w:w="1108" w:type="dxa"/>
            <w:tcBorders>
              <w:top w:val="nil"/>
              <w:left w:val="nil"/>
              <w:bottom w:val="nil"/>
              <w:right w:val="nil"/>
            </w:tcBorders>
          </w:tcPr>
          <w:p w:rsidR="00A55938" w:rsidRPr="00A55938" w:rsidRDefault="00A55938" w:rsidP="00A55938">
            <w:pPr>
              <w:snapToGrid w:val="0"/>
              <w:spacing w:line="280" w:lineRule="exact"/>
              <w:ind w:rightChars="110" w:right="264"/>
              <w:jc w:val="right"/>
              <w:rPr>
                <w:rFonts w:eastAsia="標楷體"/>
                <w:color w:val="000000" w:themeColor="text1"/>
                <w:sz w:val="22"/>
              </w:rPr>
            </w:pPr>
            <w:r w:rsidRPr="00A55938">
              <w:rPr>
                <w:rFonts w:eastAsia="標楷體"/>
                <w:color w:val="000000" w:themeColor="text1"/>
                <w:sz w:val="22"/>
              </w:rPr>
              <w:t>-8.7</w:t>
            </w:r>
          </w:p>
        </w:tc>
      </w:tr>
      <w:tr w:rsidR="00A55938" w:rsidRPr="00A55938" w:rsidTr="00F147FB">
        <w:trPr>
          <w:trHeight w:val="265"/>
        </w:trPr>
        <w:tc>
          <w:tcPr>
            <w:tcW w:w="1676" w:type="dxa"/>
            <w:tcBorders>
              <w:top w:val="nil"/>
              <w:left w:val="nil"/>
              <w:bottom w:val="nil"/>
              <w:right w:val="single" w:sz="4" w:space="0" w:color="auto"/>
            </w:tcBorders>
            <w:vAlign w:val="center"/>
          </w:tcPr>
          <w:p w:rsidR="00A55938" w:rsidRPr="00A55938" w:rsidRDefault="00A55938" w:rsidP="00A55938">
            <w:pPr>
              <w:snapToGrid w:val="0"/>
              <w:spacing w:line="280" w:lineRule="exact"/>
              <w:ind w:left="-28"/>
              <w:jc w:val="center"/>
              <w:rPr>
                <w:rFonts w:eastAsia="標楷體"/>
                <w:color w:val="000000" w:themeColor="text1"/>
                <w:sz w:val="22"/>
              </w:rPr>
            </w:pPr>
            <w:r w:rsidRPr="00A55938">
              <w:rPr>
                <w:rFonts w:eastAsia="標楷體"/>
                <w:color w:val="000000" w:themeColor="text1"/>
                <w:sz w:val="22"/>
              </w:rPr>
              <w:t>2016</w:t>
            </w:r>
            <w:r w:rsidRPr="00A55938">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A55938" w:rsidRPr="00A55938" w:rsidRDefault="00A55938" w:rsidP="00A55938">
            <w:pPr>
              <w:snapToGrid w:val="0"/>
              <w:spacing w:line="280" w:lineRule="exact"/>
              <w:ind w:left="-28"/>
              <w:jc w:val="center"/>
              <w:rPr>
                <w:rFonts w:eastAsia="標楷體"/>
                <w:color w:val="000000" w:themeColor="text1"/>
                <w:sz w:val="22"/>
              </w:rPr>
            </w:pPr>
            <w:r w:rsidRPr="00A55938">
              <w:rPr>
                <w:rFonts w:eastAsia="標楷體"/>
                <w:color w:val="000000" w:themeColor="text1"/>
                <w:sz w:val="22"/>
              </w:rPr>
              <w:t>27,900</w:t>
            </w:r>
          </w:p>
        </w:tc>
        <w:tc>
          <w:tcPr>
            <w:tcW w:w="1132" w:type="dxa"/>
            <w:tcBorders>
              <w:top w:val="nil"/>
              <w:left w:val="single" w:sz="4" w:space="0" w:color="auto"/>
              <w:bottom w:val="nil"/>
              <w:right w:val="nil"/>
            </w:tcBorders>
          </w:tcPr>
          <w:p w:rsidR="00A55938" w:rsidRPr="00A55938" w:rsidRDefault="00A55938" w:rsidP="00A55938">
            <w:pPr>
              <w:snapToGrid w:val="0"/>
              <w:spacing w:line="280" w:lineRule="exact"/>
              <w:ind w:left="-28" w:rightChars="67" w:right="161"/>
              <w:jc w:val="right"/>
              <w:rPr>
                <w:rFonts w:eastAsia="標楷體"/>
                <w:color w:val="000000" w:themeColor="text1"/>
                <w:sz w:val="22"/>
              </w:rPr>
            </w:pPr>
            <w:r w:rsidRPr="00A55938">
              <w:rPr>
                <w:rFonts w:eastAsia="標楷體"/>
                <w:color w:val="000000" w:themeColor="text1"/>
                <w:sz w:val="22"/>
              </w:rPr>
              <w:t>1,260.1</w:t>
            </w:r>
          </w:p>
        </w:tc>
        <w:tc>
          <w:tcPr>
            <w:tcW w:w="1132" w:type="dxa"/>
            <w:tcBorders>
              <w:top w:val="nil"/>
              <w:left w:val="nil"/>
              <w:bottom w:val="nil"/>
              <w:right w:val="single" w:sz="4" w:space="0" w:color="auto"/>
            </w:tcBorders>
          </w:tcPr>
          <w:p w:rsidR="00A55938" w:rsidRPr="00A55938" w:rsidRDefault="00A55938" w:rsidP="00A55938">
            <w:pPr>
              <w:snapToGrid w:val="0"/>
              <w:spacing w:line="280" w:lineRule="exact"/>
              <w:ind w:left="-28" w:rightChars="110" w:right="264"/>
              <w:jc w:val="right"/>
              <w:rPr>
                <w:rFonts w:eastAsia="標楷體"/>
                <w:color w:val="000000" w:themeColor="text1"/>
                <w:sz w:val="22"/>
              </w:rPr>
            </w:pPr>
            <w:r w:rsidRPr="00A55938">
              <w:rPr>
                <w:rFonts w:eastAsia="標楷體"/>
                <w:color w:val="000000" w:themeColor="text1"/>
                <w:sz w:val="22"/>
              </w:rPr>
              <w:t>-0.21</w:t>
            </w:r>
          </w:p>
        </w:tc>
        <w:tc>
          <w:tcPr>
            <w:tcW w:w="1236" w:type="dxa"/>
            <w:tcBorders>
              <w:top w:val="nil"/>
              <w:left w:val="single" w:sz="4" w:space="0" w:color="auto"/>
              <w:bottom w:val="nil"/>
              <w:right w:val="nil"/>
            </w:tcBorders>
          </w:tcPr>
          <w:p w:rsidR="00A55938" w:rsidRPr="00A55938" w:rsidRDefault="00A55938" w:rsidP="00A55938">
            <w:pPr>
              <w:snapToGrid w:val="0"/>
              <w:spacing w:line="280" w:lineRule="exact"/>
              <w:ind w:left="-28" w:rightChars="57" w:right="137"/>
              <w:jc w:val="right"/>
              <w:rPr>
                <w:rFonts w:eastAsia="標楷體"/>
                <w:color w:val="000000" w:themeColor="text1"/>
                <w:sz w:val="22"/>
              </w:rPr>
            </w:pPr>
            <w:r w:rsidRPr="00A55938">
              <w:rPr>
                <w:rFonts w:eastAsia="標楷體"/>
                <w:color w:val="000000" w:themeColor="text1"/>
                <w:sz w:val="22"/>
              </w:rPr>
              <w:t>9,168.0</w:t>
            </w:r>
          </w:p>
        </w:tc>
        <w:tc>
          <w:tcPr>
            <w:tcW w:w="1273" w:type="dxa"/>
            <w:tcBorders>
              <w:top w:val="nil"/>
              <w:left w:val="nil"/>
              <w:bottom w:val="nil"/>
              <w:right w:val="single" w:sz="4" w:space="0" w:color="auto"/>
            </w:tcBorders>
          </w:tcPr>
          <w:p w:rsidR="00A55938" w:rsidRPr="00A55938" w:rsidRDefault="00A55938" w:rsidP="00A55938">
            <w:pPr>
              <w:snapToGrid w:val="0"/>
              <w:spacing w:line="280" w:lineRule="exact"/>
              <w:ind w:rightChars="110" w:right="264"/>
              <w:jc w:val="right"/>
              <w:rPr>
                <w:rFonts w:eastAsia="標楷體"/>
                <w:color w:val="000000" w:themeColor="text1"/>
                <w:sz w:val="22"/>
              </w:rPr>
            </w:pPr>
            <w:r w:rsidRPr="00A55938">
              <w:rPr>
                <w:rFonts w:eastAsia="標楷體"/>
                <w:color w:val="000000" w:themeColor="text1"/>
                <w:sz w:val="22"/>
              </w:rPr>
              <w:t>-8.7</w:t>
            </w:r>
          </w:p>
        </w:tc>
        <w:tc>
          <w:tcPr>
            <w:tcW w:w="1333" w:type="dxa"/>
            <w:tcBorders>
              <w:top w:val="nil"/>
              <w:left w:val="single" w:sz="4" w:space="0" w:color="auto"/>
              <w:bottom w:val="nil"/>
              <w:right w:val="nil"/>
            </w:tcBorders>
          </w:tcPr>
          <w:p w:rsidR="00A55938" w:rsidRPr="00A55938" w:rsidRDefault="00A55938" w:rsidP="00A55938">
            <w:pPr>
              <w:snapToGrid w:val="0"/>
              <w:spacing w:line="280" w:lineRule="exact"/>
              <w:ind w:left="-28" w:rightChars="110" w:right="264"/>
              <w:jc w:val="right"/>
              <w:rPr>
                <w:rFonts w:eastAsia="標楷體"/>
                <w:color w:val="000000" w:themeColor="text1"/>
                <w:sz w:val="22"/>
              </w:rPr>
            </w:pPr>
            <w:r w:rsidRPr="00A55938">
              <w:rPr>
                <w:rFonts w:eastAsia="標楷體"/>
                <w:color w:val="000000" w:themeColor="text1"/>
                <w:sz w:val="22"/>
              </w:rPr>
              <w:t>7,703.0</w:t>
            </w:r>
          </w:p>
        </w:tc>
        <w:tc>
          <w:tcPr>
            <w:tcW w:w="1108" w:type="dxa"/>
            <w:tcBorders>
              <w:top w:val="nil"/>
              <w:left w:val="nil"/>
              <w:bottom w:val="nil"/>
              <w:right w:val="nil"/>
            </w:tcBorders>
          </w:tcPr>
          <w:p w:rsidR="00A55938" w:rsidRPr="00A55938" w:rsidRDefault="00A55938" w:rsidP="00A55938">
            <w:pPr>
              <w:snapToGrid w:val="0"/>
              <w:spacing w:line="280" w:lineRule="exact"/>
              <w:ind w:rightChars="110" w:right="264"/>
              <w:jc w:val="right"/>
              <w:rPr>
                <w:rFonts w:eastAsia="標楷體"/>
                <w:color w:val="000000" w:themeColor="text1"/>
                <w:sz w:val="22"/>
              </w:rPr>
            </w:pPr>
            <w:r w:rsidRPr="00A55938">
              <w:rPr>
                <w:rFonts w:eastAsia="標楷體"/>
                <w:color w:val="000000" w:themeColor="text1"/>
                <w:sz w:val="22"/>
              </w:rPr>
              <w:t>-7.1</w:t>
            </w:r>
          </w:p>
        </w:tc>
      </w:tr>
      <w:tr w:rsidR="00A55938" w:rsidRPr="00A55938" w:rsidTr="00F147FB">
        <w:trPr>
          <w:trHeight w:val="265"/>
        </w:trPr>
        <w:tc>
          <w:tcPr>
            <w:tcW w:w="1676" w:type="dxa"/>
            <w:tcBorders>
              <w:top w:val="nil"/>
              <w:left w:val="nil"/>
              <w:bottom w:val="nil"/>
              <w:right w:val="single" w:sz="4" w:space="0" w:color="auto"/>
            </w:tcBorders>
            <w:vAlign w:val="center"/>
          </w:tcPr>
          <w:p w:rsidR="00A55938" w:rsidRPr="00A55938" w:rsidRDefault="00A55938" w:rsidP="00A55938">
            <w:pPr>
              <w:snapToGrid w:val="0"/>
              <w:spacing w:line="280" w:lineRule="exact"/>
              <w:ind w:left="-28"/>
              <w:jc w:val="center"/>
              <w:rPr>
                <w:rFonts w:eastAsia="標楷體"/>
                <w:color w:val="000000" w:themeColor="text1"/>
                <w:sz w:val="22"/>
              </w:rPr>
            </w:pPr>
            <w:r w:rsidRPr="00A55938">
              <w:rPr>
                <w:rFonts w:eastAsia="標楷體"/>
                <w:color w:val="000000" w:themeColor="text1"/>
                <w:sz w:val="22"/>
              </w:rPr>
              <w:t>2017</w:t>
            </w:r>
            <w:r w:rsidRPr="00A55938">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A55938" w:rsidRPr="00A55938" w:rsidRDefault="00A55938" w:rsidP="00A55938">
            <w:pPr>
              <w:snapToGrid w:val="0"/>
              <w:spacing w:line="280" w:lineRule="exact"/>
              <w:ind w:left="-28"/>
              <w:jc w:val="center"/>
              <w:rPr>
                <w:rFonts w:eastAsia="標楷體"/>
                <w:color w:val="000000" w:themeColor="text1"/>
                <w:sz w:val="22"/>
              </w:rPr>
            </w:pPr>
            <w:r w:rsidRPr="00A55938">
              <w:rPr>
                <w:rFonts w:eastAsia="標楷體" w:hint="eastAsia"/>
                <w:color w:val="000000" w:themeColor="text1"/>
                <w:sz w:val="22"/>
              </w:rPr>
              <w:t>35</w:t>
            </w:r>
            <w:r w:rsidRPr="00A55938">
              <w:rPr>
                <w:rFonts w:eastAsia="標楷體"/>
                <w:color w:val="000000" w:themeColor="text1"/>
                <w:sz w:val="22"/>
              </w:rPr>
              <w:t>,</w:t>
            </w:r>
            <w:r w:rsidRPr="00A55938">
              <w:rPr>
                <w:rFonts w:eastAsia="標楷體" w:hint="eastAsia"/>
                <w:color w:val="000000" w:themeColor="text1"/>
                <w:sz w:val="22"/>
              </w:rPr>
              <w:t>652</w:t>
            </w:r>
          </w:p>
        </w:tc>
        <w:tc>
          <w:tcPr>
            <w:tcW w:w="1132" w:type="dxa"/>
            <w:tcBorders>
              <w:top w:val="nil"/>
              <w:left w:val="single" w:sz="4" w:space="0" w:color="auto"/>
              <w:bottom w:val="nil"/>
              <w:right w:val="nil"/>
            </w:tcBorders>
          </w:tcPr>
          <w:p w:rsidR="00A55938" w:rsidRPr="00A55938" w:rsidRDefault="00A55938" w:rsidP="00A55938">
            <w:pPr>
              <w:snapToGrid w:val="0"/>
              <w:spacing w:line="280" w:lineRule="exact"/>
              <w:ind w:left="-28" w:rightChars="67" w:right="161"/>
              <w:jc w:val="right"/>
              <w:rPr>
                <w:rFonts w:eastAsia="標楷體"/>
                <w:color w:val="000000" w:themeColor="text1"/>
                <w:sz w:val="22"/>
              </w:rPr>
            </w:pPr>
            <w:r w:rsidRPr="00A55938">
              <w:rPr>
                <w:rFonts w:eastAsia="標楷體" w:hint="eastAsia"/>
                <w:color w:val="000000" w:themeColor="text1"/>
                <w:sz w:val="22"/>
              </w:rPr>
              <w:t>1,310.4</w:t>
            </w:r>
          </w:p>
        </w:tc>
        <w:tc>
          <w:tcPr>
            <w:tcW w:w="1132" w:type="dxa"/>
            <w:tcBorders>
              <w:top w:val="nil"/>
              <w:left w:val="nil"/>
              <w:bottom w:val="nil"/>
              <w:right w:val="single" w:sz="4" w:space="0" w:color="auto"/>
            </w:tcBorders>
          </w:tcPr>
          <w:p w:rsidR="00A55938" w:rsidRPr="00A55938" w:rsidRDefault="00A55938" w:rsidP="00A55938">
            <w:pPr>
              <w:snapToGrid w:val="0"/>
              <w:spacing w:line="280" w:lineRule="exact"/>
              <w:ind w:left="-28" w:rightChars="110" w:right="264"/>
              <w:jc w:val="right"/>
              <w:rPr>
                <w:rFonts w:eastAsia="標楷體"/>
                <w:color w:val="000000" w:themeColor="text1"/>
                <w:sz w:val="22"/>
              </w:rPr>
            </w:pPr>
            <w:r w:rsidRPr="00A55938">
              <w:rPr>
                <w:rFonts w:eastAsia="標楷體" w:hint="eastAsia"/>
                <w:color w:val="000000" w:themeColor="text1"/>
                <w:sz w:val="22"/>
              </w:rPr>
              <w:t>4.0</w:t>
            </w:r>
          </w:p>
        </w:tc>
        <w:tc>
          <w:tcPr>
            <w:tcW w:w="1236" w:type="dxa"/>
            <w:tcBorders>
              <w:top w:val="nil"/>
              <w:left w:val="single" w:sz="4" w:space="0" w:color="auto"/>
              <w:bottom w:val="nil"/>
              <w:right w:val="nil"/>
            </w:tcBorders>
          </w:tcPr>
          <w:p w:rsidR="00A55938" w:rsidRPr="00A55938" w:rsidRDefault="00A55938" w:rsidP="00A55938">
            <w:pPr>
              <w:snapToGrid w:val="0"/>
              <w:spacing w:line="280" w:lineRule="exact"/>
              <w:ind w:left="-28" w:rightChars="57" w:right="137"/>
              <w:jc w:val="right"/>
              <w:rPr>
                <w:rFonts w:eastAsia="標楷體"/>
                <w:color w:val="000000" w:themeColor="text1"/>
                <w:sz w:val="22"/>
              </w:rPr>
            </w:pPr>
            <w:r w:rsidRPr="00A55938">
              <w:rPr>
                <w:rFonts w:eastAsia="標楷體" w:hint="eastAsia"/>
                <w:color w:val="000000" w:themeColor="text1"/>
                <w:sz w:val="22"/>
              </w:rPr>
              <w:t>9</w:t>
            </w:r>
            <w:r w:rsidRPr="00A55938">
              <w:rPr>
                <w:rFonts w:eastAsia="標楷體"/>
                <w:color w:val="000000" w:themeColor="text1"/>
                <w:sz w:val="22"/>
              </w:rPr>
              <w:t>,</w:t>
            </w:r>
            <w:r w:rsidRPr="00A55938">
              <w:rPr>
                <w:rFonts w:eastAsia="標楷體" w:hint="eastAsia"/>
                <w:color w:val="000000" w:themeColor="text1"/>
                <w:sz w:val="22"/>
              </w:rPr>
              <w:t>776</w:t>
            </w:r>
            <w:r w:rsidRPr="00A55938">
              <w:rPr>
                <w:rFonts w:eastAsia="標楷體"/>
                <w:color w:val="000000" w:themeColor="text1"/>
                <w:sz w:val="22"/>
              </w:rPr>
              <w:t>.0</w:t>
            </w:r>
          </w:p>
        </w:tc>
        <w:tc>
          <w:tcPr>
            <w:tcW w:w="1273" w:type="dxa"/>
            <w:tcBorders>
              <w:top w:val="nil"/>
              <w:left w:val="nil"/>
              <w:bottom w:val="nil"/>
              <w:right w:val="single" w:sz="4" w:space="0" w:color="auto"/>
            </w:tcBorders>
          </w:tcPr>
          <w:p w:rsidR="00A55938" w:rsidRPr="00A55938" w:rsidRDefault="00A55938" w:rsidP="00A55938">
            <w:pPr>
              <w:snapToGrid w:val="0"/>
              <w:spacing w:line="280" w:lineRule="exact"/>
              <w:ind w:rightChars="110" w:right="264"/>
              <w:jc w:val="right"/>
              <w:rPr>
                <w:rFonts w:eastAsia="標楷體"/>
                <w:color w:val="000000" w:themeColor="text1"/>
                <w:sz w:val="22"/>
              </w:rPr>
            </w:pPr>
            <w:r w:rsidRPr="00A55938">
              <w:rPr>
                <w:rFonts w:eastAsia="標楷體" w:hint="eastAsia"/>
                <w:color w:val="000000" w:themeColor="text1"/>
                <w:sz w:val="22"/>
              </w:rPr>
              <w:t>6.6</w:t>
            </w:r>
          </w:p>
        </w:tc>
        <w:tc>
          <w:tcPr>
            <w:tcW w:w="1333" w:type="dxa"/>
            <w:tcBorders>
              <w:top w:val="nil"/>
              <w:left w:val="single" w:sz="4" w:space="0" w:color="auto"/>
              <w:bottom w:val="nil"/>
              <w:right w:val="nil"/>
            </w:tcBorders>
          </w:tcPr>
          <w:p w:rsidR="00A55938" w:rsidRPr="00A55938" w:rsidRDefault="00A55938" w:rsidP="00A55938">
            <w:pPr>
              <w:snapToGrid w:val="0"/>
              <w:spacing w:line="280" w:lineRule="exact"/>
              <w:ind w:left="-28" w:rightChars="110" w:right="264"/>
              <w:jc w:val="right"/>
              <w:rPr>
                <w:rFonts w:eastAsia="標楷體"/>
                <w:color w:val="000000" w:themeColor="text1"/>
                <w:sz w:val="22"/>
              </w:rPr>
            </w:pPr>
            <w:r w:rsidRPr="00A55938">
              <w:rPr>
                <w:rFonts w:eastAsia="標楷體" w:hint="eastAsia"/>
                <w:color w:val="000000" w:themeColor="text1"/>
                <w:sz w:val="22"/>
              </w:rPr>
              <w:t>8</w:t>
            </w:r>
            <w:r w:rsidRPr="00A55938">
              <w:rPr>
                <w:rFonts w:eastAsia="標楷體"/>
                <w:color w:val="000000" w:themeColor="text1"/>
                <w:sz w:val="22"/>
              </w:rPr>
              <w:t>,</w:t>
            </w:r>
            <w:r w:rsidRPr="00A55938">
              <w:rPr>
                <w:rFonts w:eastAsia="標楷體" w:hint="eastAsia"/>
                <w:color w:val="000000" w:themeColor="text1"/>
                <w:sz w:val="22"/>
              </w:rPr>
              <w:t>616</w:t>
            </w:r>
            <w:r w:rsidRPr="00A55938">
              <w:rPr>
                <w:rFonts w:eastAsia="標楷體"/>
                <w:color w:val="000000" w:themeColor="text1"/>
                <w:sz w:val="22"/>
              </w:rPr>
              <w:t>.0</w:t>
            </w:r>
          </w:p>
        </w:tc>
        <w:tc>
          <w:tcPr>
            <w:tcW w:w="1108" w:type="dxa"/>
            <w:tcBorders>
              <w:top w:val="nil"/>
              <w:left w:val="nil"/>
              <w:bottom w:val="nil"/>
              <w:right w:val="nil"/>
            </w:tcBorders>
          </w:tcPr>
          <w:p w:rsidR="00A55938" w:rsidRPr="00A55938" w:rsidRDefault="00A55938" w:rsidP="00A55938">
            <w:pPr>
              <w:snapToGrid w:val="0"/>
              <w:spacing w:line="280" w:lineRule="exact"/>
              <w:ind w:rightChars="110" w:right="264"/>
              <w:jc w:val="right"/>
              <w:rPr>
                <w:rFonts w:eastAsia="標楷體"/>
                <w:color w:val="000000" w:themeColor="text1"/>
                <w:sz w:val="22"/>
              </w:rPr>
            </w:pPr>
            <w:r w:rsidRPr="00A55938">
              <w:rPr>
                <w:rFonts w:eastAsia="標楷體" w:hint="eastAsia"/>
                <w:color w:val="000000" w:themeColor="text1"/>
                <w:sz w:val="22"/>
              </w:rPr>
              <w:t>11.8</w:t>
            </w:r>
          </w:p>
        </w:tc>
      </w:tr>
      <w:tr w:rsidR="00A55938" w:rsidRPr="00A55938" w:rsidTr="00F147FB">
        <w:trPr>
          <w:trHeight w:val="265"/>
        </w:trPr>
        <w:tc>
          <w:tcPr>
            <w:tcW w:w="1676" w:type="dxa"/>
            <w:tcBorders>
              <w:top w:val="nil"/>
              <w:left w:val="nil"/>
              <w:bottom w:val="nil"/>
              <w:right w:val="single" w:sz="4" w:space="0" w:color="auto"/>
            </w:tcBorders>
            <w:vAlign w:val="center"/>
          </w:tcPr>
          <w:p w:rsidR="00A55938" w:rsidRPr="00A55938" w:rsidRDefault="00A55938" w:rsidP="00A55938">
            <w:pPr>
              <w:snapToGrid w:val="0"/>
              <w:spacing w:line="280" w:lineRule="exact"/>
              <w:ind w:left="-28"/>
              <w:jc w:val="center"/>
              <w:rPr>
                <w:rFonts w:eastAsia="標楷體"/>
                <w:color w:val="000000" w:themeColor="text1"/>
                <w:sz w:val="22"/>
              </w:rPr>
            </w:pPr>
            <w:r w:rsidRPr="00A55938">
              <w:rPr>
                <w:rFonts w:eastAsia="標楷體"/>
                <w:color w:val="000000" w:themeColor="text1"/>
                <w:sz w:val="22"/>
              </w:rPr>
              <w:t>6</w:t>
            </w:r>
            <w:r w:rsidRPr="00A55938">
              <w:rPr>
                <w:rFonts w:eastAsia="標楷體"/>
                <w:color w:val="000000" w:themeColor="text1"/>
                <w:sz w:val="22"/>
              </w:rPr>
              <w:t>月</w:t>
            </w:r>
          </w:p>
        </w:tc>
        <w:tc>
          <w:tcPr>
            <w:tcW w:w="1009" w:type="dxa"/>
            <w:tcBorders>
              <w:top w:val="nil"/>
              <w:left w:val="single" w:sz="4" w:space="0" w:color="auto"/>
              <w:bottom w:val="nil"/>
              <w:right w:val="single" w:sz="4" w:space="0" w:color="auto"/>
            </w:tcBorders>
            <w:vAlign w:val="center"/>
          </w:tcPr>
          <w:p w:rsidR="00A55938" w:rsidRPr="00A55938" w:rsidRDefault="00A55938" w:rsidP="00A55938">
            <w:pPr>
              <w:snapToGrid w:val="0"/>
              <w:spacing w:line="280" w:lineRule="exact"/>
              <w:ind w:left="-28"/>
              <w:jc w:val="center"/>
              <w:rPr>
                <w:rFonts w:eastAsia="標楷體"/>
                <w:color w:val="000000" w:themeColor="text1"/>
                <w:sz w:val="22"/>
              </w:rPr>
            </w:pPr>
            <w:r w:rsidRPr="00A55938">
              <w:rPr>
                <w:rFonts w:eastAsia="標楷體"/>
                <w:color w:val="000000" w:themeColor="text1"/>
                <w:sz w:val="22"/>
              </w:rPr>
              <w:t>2,894</w:t>
            </w:r>
          </w:p>
        </w:tc>
        <w:tc>
          <w:tcPr>
            <w:tcW w:w="1132" w:type="dxa"/>
            <w:tcBorders>
              <w:top w:val="nil"/>
              <w:left w:val="single" w:sz="4" w:space="0" w:color="auto"/>
              <w:bottom w:val="nil"/>
              <w:right w:val="nil"/>
            </w:tcBorders>
          </w:tcPr>
          <w:p w:rsidR="00A55938" w:rsidRPr="00A55938" w:rsidRDefault="00A55938" w:rsidP="00A55938">
            <w:pPr>
              <w:snapToGrid w:val="0"/>
              <w:spacing w:line="280" w:lineRule="exact"/>
              <w:ind w:left="-28" w:rightChars="67" w:right="161"/>
              <w:jc w:val="right"/>
              <w:rPr>
                <w:rFonts w:eastAsia="標楷體"/>
                <w:color w:val="000000" w:themeColor="text1"/>
                <w:sz w:val="22"/>
              </w:rPr>
            </w:pPr>
            <w:r w:rsidRPr="00A55938">
              <w:rPr>
                <w:rFonts w:eastAsia="標楷體"/>
                <w:color w:val="000000" w:themeColor="text1"/>
                <w:sz w:val="22"/>
              </w:rPr>
              <w:t>148.0</w:t>
            </w:r>
          </w:p>
        </w:tc>
        <w:tc>
          <w:tcPr>
            <w:tcW w:w="1132" w:type="dxa"/>
            <w:tcBorders>
              <w:top w:val="nil"/>
              <w:left w:val="nil"/>
              <w:bottom w:val="nil"/>
              <w:right w:val="single" w:sz="4" w:space="0" w:color="auto"/>
            </w:tcBorders>
          </w:tcPr>
          <w:p w:rsidR="00A55938" w:rsidRPr="00A55938" w:rsidRDefault="00A55938" w:rsidP="00A55938">
            <w:pPr>
              <w:snapToGrid w:val="0"/>
              <w:spacing w:line="280" w:lineRule="exact"/>
              <w:ind w:left="-28" w:rightChars="110" w:right="264"/>
              <w:jc w:val="right"/>
              <w:rPr>
                <w:rFonts w:eastAsia="標楷體"/>
                <w:color w:val="000000" w:themeColor="text1"/>
                <w:sz w:val="22"/>
              </w:rPr>
            </w:pPr>
            <w:r w:rsidRPr="00A55938">
              <w:rPr>
                <w:rFonts w:eastAsia="標楷體"/>
                <w:color w:val="000000" w:themeColor="text1"/>
                <w:sz w:val="22"/>
              </w:rPr>
              <w:t>-2.8</w:t>
            </w:r>
          </w:p>
        </w:tc>
        <w:tc>
          <w:tcPr>
            <w:tcW w:w="1236" w:type="dxa"/>
            <w:tcBorders>
              <w:top w:val="nil"/>
              <w:left w:val="single" w:sz="4" w:space="0" w:color="auto"/>
              <w:bottom w:val="nil"/>
              <w:right w:val="nil"/>
            </w:tcBorders>
          </w:tcPr>
          <w:p w:rsidR="00A55938" w:rsidRPr="00A55938" w:rsidRDefault="00A55938" w:rsidP="00A55938">
            <w:pPr>
              <w:snapToGrid w:val="0"/>
              <w:spacing w:line="280" w:lineRule="exact"/>
              <w:ind w:left="-28" w:rightChars="57" w:right="137"/>
              <w:jc w:val="right"/>
              <w:rPr>
                <w:rFonts w:eastAsia="標楷體"/>
                <w:color w:val="000000" w:themeColor="text1"/>
                <w:sz w:val="22"/>
              </w:rPr>
            </w:pPr>
            <w:r w:rsidRPr="00A55938">
              <w:rPr>
                <w:rFonts w:eastAsia="標楷體"/>
                <w:color w:val="000000" w:themeColor="text1"/>
                <w:sz w:val="22"/>
              </w:rPr>
              <w:t>820.0</w:t>
            </w:r>
          </w:p>
        </w:tc>
        <w:tc>
          <w:tcPr>
            <w:tcW w:w="1273" w:type="dxa"/>
            <w:tcBorders>
              <w:top w:val="nil"/>
              <w:left w:val="nil"/>
              <w:bottom w:val="nil"/>
              <w:right w:val="single" w:sz="4" w:space="0" w:color="auto"/>
            </w:tcBorders>
          </w:tcPr>
          <w:p w:rsidR="00A55938" w:rsidRPr="00A55938" w:rsidRDefault="00A55938" w:rsidP="00A55938">
            <w:pPr>
              <w:snapToGrid w:val="0"/>
              <w:spacing w:line="280" w:lineRule="exact"/>
              <w:ind w:rightChars="110" w:right="264"/>
              <w:jc w:val="right"/>
              <w:rPr>
                <w:rFonts w:eastAsia="標楷體"/>
                <w:color w:val="000000" w:themeColor="text1"/>
                <w:sz w:val="22"/>
              </w:rPr>
            </w:pPr>
            <w:r w:rsidRPr="00A55938">
              <w:rPr>
                <w:rFonts w:eastAsia="標楷體"/>
                <w:color w:val="000000" w:themeColor="text1"/>
                <w:sz w:val="22"/>
              </w:rPr>
              <w:t>9.6</w:t>
            </w:r>
          </w:p>
        </w:tc>
        <w:tc>
          <w:tcPr>
            <w:tcW w:w="1333" w:type="dxa"/>
            <w:tcBorders>
              <w:top w:val="nil"/>
              <w:left w:val="single" w:sz="4" w:space="0" w:color="auto"/>
              <w:bottom w:val="nil"/>
              <w:right w:val="nil"/>
            </w:tcBorders>
          </w:tcPr>
          <w:p w:rsidR="00A55938" w:rsidRPr="00A55938" w:rsidRDefault="00A55938" w:rsidP="00A55938">
            <w:pPr>
              <w:snapToGrid w:val="0"/>
              <w:spacing w:line="280" w:lineRule="exact"/>
              <w:ind w:left="-28" w:rightChars="110" w:right="264"/>
              <w:jc w:val="right"/>
              <w:rPr>
                <w:rFonts w:eastAsia="標楷體"/>
                <w:color w:val="000000" w:themeColor="text1"/>
                <w:sz w:val="22"/>
              </w:rPr>
            </w:pPr>
            <w:r w:rsidRPr="00A55938">
              <w:rPr>
                <w:rFonts w:eastAsia="標楷體"/>
                <w:color w:val="000000" w:themeColor="text1"/>
                <w:sz w:val="22"/>
              </w:rPr>
              <w:t>717.0</w:t>
            </w:r>
          </w:p>
        </w:tc>
        <w:tc>
          <w:tcPr>
            <w:tcW w:w="1108" w:type="dxa"/>
            <w:tcBorders>
              <w:top w:val="nil"/>
              <w:left w:val="nil"/>
              <w:bottom w:val="nil"/>
              <w:right w:val="nil"/>
            </w:tcBorders>
          </w:tcPr>
          <w:p w:rsidR="00A55938" w:rsidRPr="00A55938" w:rsidRDefault="00A55938" w:rsidP="00A55938">
            <w:pPr>
              <w:snapToGrid w:val="0"/>
              <w:spacing w:line="280" w:lineRule="exact"/>
              <w:ind w:rightChars="110" w:right="264"/>
              <w:jc w:val="right"/>
              <w:rPr>
                <w:rFonts w:eastAsia="標楷體"/>
                <w:color w:val="000000" w:themeColor="text1"/>
                <w:sz w:val="22"/>
              </w:rPr>
            </w:pPr>
            <w:r w:rsidRPr="00A55938">
              <w:rPr>
                <w:rFonts w:eastAsia="標楷體"/>
                <w:color w:val="000000" w:themeColor="text1"/>
                <w:sz w:val="22"/>
              </w:rPr>
              <w:t>13.2</w:t>
            </w:r>
          </w:p>
        </w:tc>
      </w:tr>
      <w:tr w:rsidR="00A55938" w:rsidRPr="00A55938" w:rsidTr="00F147FB">
        <w:trPr>
          <w:trHeight w:val="265"/>
        </w:trPr>
        <w:tc>
          <w:tcPr>
            <w:tcW w:w="1676" w:type="dxa"/>
            <w:tcBorders>
              <w:top w:val="nil"/>
              <w:left w:val="nil"/>
              <w:bottom w:val="nil"/>
              <w:right w:val="single" w:sz="4" w:space="0" w:color="auto"/>
            </w:tcBorders>
            <w:vAlign w:val="center"/>
          </w:tcPr>
          <w:p w:rsidR="00A55938" w:rsidRPr="00A55938" w:rsidRDefault="00A55938" w:rsidP="00A55938">
            <w:pPr>
              <w:snapToGrid w:val="0"/>
              <w:spacing w:line="280" w:lineRule="exact"/>
              <w:ind w:left="-28"/>
              <w:jc w:val="center"/>
              <w:rPr>
                <w:rFonts w:eastAsia="標楷體"/>
                <w:color w:val="000000" w:themeColor="text1"/>
                <w:sz w:val="22"/>
              </w:rPr>
            </w:pPr>
            <w:r w:rsidRPr="00A55938">
              <w:rPr>
                <w:rFonts w:eastAsia="標楷體" w:hint="eastAsia"/>
                <w:color w:val="000000" w:themeColor="text1"/>
                <w:sz w:val="22"/>
              </w:rPr>
              <w:t>7</w:t>
            </w:r>
            <w:r w:rsidRPr="00A55938">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A55938" w:rsidRPr="00A55938" w:rsidRDefault="00A55938" w:rsidP="00A55938">
            <w:pPr>
              <w:snapToGrid w:val="0"/>
              <w:spacing w:line="280" w:lineRule="exact"/>
              <w:ind w:left="-28"/>
              <w:jc w:val="center"/>
              <w:rPr>
                <w:rFonts w:eastAsia="標楷體"/>
                <w:color w:val="000000" w:themeColor="text1"/>
                <w:sz w:val="22"/>
              </w:rPr>
            </w:pPr>
            <w:r w:rsidRPr="00A55938">
              <w:rPr>
                <w:rFonts w:eastAsia="標楷體" w:hint="eastAsia"/>
                <w:color w:val="000000" w:themeColor="text1"/>
                <w:sz w:val="22"/>
              </w:rPr>
              <w:t>2,642</w:t>
            </w:r>
          </w:p>
        </w:tc>
        <w:tc>
          <w:tcPr>
            <w:tcW w:w="1132" w:type="dxa"/>
            <w:tcBorders>
              <w:top w:val="nil"/>
              <w:left w:val="single" w:sz="4" w:space="0" w:color="auto"/>
              <w:bottom w:val="nil"/>
              <w:right w:val="nil"/>
            </w:tcBorders>
          </w:tcPr>
          <w:p w:rsidR="00A55938" w:rsidRPr="00A55938" w:rsidRDefault="00A55938" w:rsidP="00A55938">
            <w:pPr>
              <w:snapToGrid w:val="0"/>
              <w:spacing w:line="280" w:lineRule="exact"/>
              <w:ind w:left="-28" w:rightChars="67" w:right="161"/>
              <w:jc w:val="right"/>
              <w:rPr>
                <w:rFonts w:eastAsia="標楷體"/>
                <w:color w:val="000000" w:themeColor="text1"/>
                <w:sz w:val="22"/>
              </w:rPr>
            </w:pPr>
            <w:r w:rsidRPr="00A55938">
              <w:rPr>
                <w:rFonts w:eastAsia="標楷體" w:hint="eastAsia"/>
                <w:color w:val="000000" w:themeColor="text1"/>
                <w:sz w:val="22"/>
              </w:rPr>
              <w:t>65.0</w:t>
            </w:r>
          </w:p>
        </w:tc>
        <w:tc>
          <w:tcPr>
            <w:tcW w:w="1132" w:type="dxa"/>
            <w:tcBorders>
              <w:top w:val="nil"/>
              <w:left w:val="nil"/>
              <w:bottom w:val="nil"/>
              <w:right w:val="single" w:sz="4" w:space="0" w:color="auto"/>
            </w:tcBorders>
          </w:tcPr>
          <w:p w:rsidR="00A55938" w:rsidRPr="00A55938" w:rsidRDefault="00A55938" w:rsidP="00A55938">
            <w:pPr>
              <w:snapToGrid w:val="0"/>
              <w:spacing w:line="280" w:lineRule="exact"/>
              <w:ind w:left="-28" w:rightChars="110" w:right="264"/>
              <w:jc w:val="right"/>
              <w:rPr>
                <w:rFonts w:eastAsia="標楷體"/>
                <w:color w:val="000000" w:themeColor="text1"/>
                <w:sz w:val="22"/>
              </w:rPr>
            </w:pPr>
            <w:r w:rsidRPr="00A55938">
              <w:rPr>
                <w:rFonts w:eastAsia="標楷體" w:hint="eastAsia"/>
                <w:color w:val="000000" w:themeColor="text1"/>
                <w:sz w:val="22"/>
              </w:rPr>
              <w:t>-15.8</w:t>
            </w:r>
          </w:p>
        </w:tc>
        <w:tc>
          <w:tcPr>
            <w:tcW w:w="1236" w:type="dxa"/>
            <w:tcBorders>
              <w:top w:val="nil"/>
              <w:left w:val="single" w:sz="4" w:space="0" w:color="auto"/>
              <w:bottom w:val="nil"/>
              <w:right w:val="nil"/>
            </w:tcBorders>
          </w:tcPr>
          <w:p w:rsidR="00A55938" w:rsidRPr="00A55938" w:rsidRDefault="00A55938" w:rsidP="00A55938">
            <w:pPr>
              <w:snapToGrid w:val="0"/>
              <w:spacing w:line="280" w:lineRule="exact"/>
              <w:ind w:left="-28" w:rightChars="57" w:right="137"/>
              <w:jc w:val="right"/>
              <w:rPr>
                <w:rFonts w:eastAsia="標楷體"/>
                <w:color w:val="000000" w:themeColor="text1"/>
                <w:sz w:val="22"/>
              </w:rPr>
            </w:pPr>
            <w:r w:rsidRPr="00A55938">
              <w:rPr>
                <w:rFonts w:eastAsia="標楷體" w:hint="eastAsia"/>
                <w:color w:val="000000" w:themeColor="text1"/>
                <w:sz w:val="22"/>
              </w:rPr>
              <w:t>806.0</w:t>
            </w:r>
          </w:p>
        </w:tc>
        <w:tc>
          <w:tcPr>
            <w:tcW w:w="1273" w:type="dxa"/>
            <w:tcBorders>
              <w:top w:val="nil"/>
              <w:left w:val="nil"/>
              <w:bottom w:val="nil"/>
              <w:right w:val="single" w:sz="4" w:space="0" w:color="auto"/>
            </w:tcBorders>
          </w:tcPr>
          <w:p w:rsidR="00A55938" w:rsidRPr="00A55938" w:rsidRDefault="00A55938" w:rsidP="00A55938">
            <w:pPr>
              <w:snapToGrid w:val="0"/>
              <w:spacing w:line="280" w:lineRule="exact"/>
              <w:ind w:rightChars="110" w:right="264"/>
              <w:jc w:val="right"/>
              <w:rPr>
                <w:rFonts w:eastAsia="標楷體"/>
                <w:color w:val="000000" w:themeColor="text1"/>
                <w:sz w:val="22"/>
              </w:rPr>
            </w:pPr>
            <w:r w:rsidRPr="00A55938">
              <w:rPr>
                <w:rFonts w:eastAsia="標楷體" w:hint="eastAsia"/>
                <w:color w:val="000000" w:themeColor="text1"/>
                <w:sz w:val="22"/>
              </w:rPr>
              <w:t>4.2</w:t>
            </w:r>
          </w:p>
        </w:tc>
        <w:tc>
          <w:tcPr>
            <w:tcW w:w="1333" w:type="dxa"/>
            <w:tcBorders>
              <w:top w:val="nil"/>
              <w:left w:val="single" w:sz="4" w:space="0" w:color="auto"/>
              <w:bottom w:val="nil"/>
              <w:right w:val="nil"/>
            </w:tcBorders>
          </w:tcPr>
          <w:p w:rsidR="00A55938" w:rsidRPr="00A55938" w:rsidRDefault="00A55938" w:rsidP="00A55938">
            <w:pPr>
              <w:snapToGrid w:val="0"/>
              <w:spacing w:line="280" w:lineRule="exact"/>
              <w:ind w:left="-28" w:rightChars="110" w:right="264"/>
              <w:jc w:val="right"/>
              <w:rPr>
                <w:rFonts w:eastAsia="標楷體"/>
                <w:color w:val="000000" w:themeColor="text1"/>
                <w:sz w:val="22"/>
              </w:rPr>
            </w:pPr>
            <w:r w:rsidRPr="00A55938">
              <w:rPr>
                <w:rFonts w:eastAsia="標楷體" w:hint="eastAsia"/>
                <w:color w:val="000000" w:themeColor="text1"/>
                <w:sz w:val="22"/>
              </w:rPr>
              <w:t>689.0</w:t>
            </w:r>
          </w:p>
        </w:tc>
        <w:tc>
          <w:tcPr>
            <w:tcW w:w="1108" w:type="dxa"/>
            <w:tcBorders>
              <w:top w:val="nil"/>
              <w:left w:val="nil"/>
              <w:bottom w:val="nil"/>
              <w:right w:val="nil"/>
            </w:tcBorders>
          </w:tcPr>
          <w:p w:rsidR="00A55938" w:rsidRPr="00A55938" w:rsidRDefault="00A55938" w:rsidP="00A55938">
            <w:pPr>
              <w:snapToGrid w:val="0"/>
              <w:spacing w:line="280" w:lineRule="exact"/>
              <w:ind w:rightChars="110" w:right="264"/>
              <w:jc w:val="right"/>
              <w:rPr>
                <w:rFonts w:eastAsia="標楷體"/>
                <w:color w:val="000000" w:themeColor="text1"/>
                <w:sz w:val="22"/>
              </w:rPr>
            </w:pPr>
            <w:r w:rsidRPr="00A55938">
              <w:rPr>
                <w:rFonts w:eastAsia="標楷體" w:hint="eastAsia"/>
                <w:color w:val="000000" w:themeColor="text1"/>
                <w:sz w:val="22"/>
              </w:rPr>
              <w:t>11.0</w:t>
            </w:r>
          </w:p>
        </w:tc>
      </w:tr>
      <w:tr w:rsidR="00A55938" w:rsidRPr="00A55938" w:rsidTr="00F147FB">
        <w:trPr>
          <w:trHeight w:val="265"/>
        </w:trPr>
        <w:tc>
          <w:tcPr>
            <w:tcW w:w="1676" w:type="dxa"/>
            <w:tcBorders>
              <w:top w:val="nil"/>
              <w:left w:val="nil"/>
              <w:bottom w:val="nil"/>
              <w:right w:val="single" w:sz="4" w:space="0" w:color="auto"/>
            </w:tcBorders>
            <w:vAlign w:val="center"/>
          </w:tcPr>
          <w:p w:rsidR="00A55938" w:rsidRPr="00A55938" w:rsidRDefault="00A55938" w:rsidP="00A55938">
            <w:pPr>
              <w:snapToGrid w:val="0"/>
              <w:spacing w:line="280" w:lineRule="exact"/>
              <w:ind w:left="-28"/>
              <w:jc w:val="center"/>
              <w:rPr>
                <w:rFonts w:eastAsia="標楷體"/>
                <w:color w:val="000000" w:themeColor="text1"/>
                <w:sz w:val="22"/>
              </w:rPr>
            </w:pPr>
            <w:r w:rsidRPr="00A55938">
              <w:rPr>
                <w:rFonts w:eastAsia="標楷體" w:hint="eastAsia"/>
                <w:color w:val="000000" w:themeColor="text1"/>
                <w:sz w:val="22"/>
              </w:rPr>
              <w:t>8</w:t>
            </w:r>
            <w:r w:rsidRPr="00A55938">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A55938" w:rsidRPr="00A55938" w:rsidRDefault="00A55938" w:rsidP="00A55938">
            <w:pPr>
              <w:snapToGrid w:val="0"/>
              <w:spacing w:line="280" w:lineRule="exact"/>
              <w:ind w:left="-28"/>
              <w:jc w:val="center"/>
              <w:rPr>
                <w:rFonts w:eastAsia="標楷體"/>
                <w:color w:val="000000" w:themeColor="text1"/>
                <w:sz w:val="22"/>
              </w:rPr>
            </w:pPr>
            <w:r w:rsidRPr="00A55938">
              <w:rPr>
                <w:rFonts w:eastAsia="標楷體" w:hint="eastAsia"/>
                <w:color w:val="000000" w:themeColor="text1"/>
                <w:sz w:val="22"/>
              </w:rPr>
              <w:t>2,694</w:t>
            </w:r>
          </w:p>
        </w:tc>
        <w:tc>
          <w:tcPr>
            <w:tcW w:w="1132" w:type="dxa"/>
            <w:tcBorders>
              <w:top w:val="nil"/>
              <w:left w:val="single" w:sz="4" w:space="0" w:color="auto"/>
              <w:bottom w:val="nil"/>
              <w:right w:val="nil"/>
            </w:tcBorders>
          </w:tcPr>
          <w:p w:rsidR="00A55938" w:rsidRPr="00A55938" w:rsidRDefault="00A55938" w:rsidP="00A55938">
            <w:pPr>
              <w:snapToGrid w:val="0"/>
              <w:spacing w:line="280" w:lineRule="exact"/>
              <w:ind w:left="-28" w:rightChars="67" w:right="161"/>
              <w:jc w:val="right"/>
              <w:rPr>
                <w:rFonts w:eastAsia="標楷體"/>
                <w:color w:val="000000" w:themeColor="text1"/>
                <w:sz w:val="22"/>
              </w:rPr>
            </w:pPr>
            <w:r w:rsidRPr="00A55938">
              <w:rPr>
                <w:rFonts w:eastAsia="標楷體" w:hint="eastAsia"/>
                <w:color w:val="000000" w:themeColor="text1"/>
                <w:sz w:val="22"/>
              </w:rPr>
              <w:t>93.6</w:t>
            </w:r>
          </w:p>
        </w:tc>
        <w:tc>
          <w:tcPr>
            <w:tcW w:w="1132" w:type="dxa"/>
            <w:tcBorders>
              <w:top w:val="nil"/>
              <w:left w:val="nil"/>
              <w:bottom w:val="nil"/>
              <w:right w:val="single" w:sz="4" w:space="0" w:color="auto"/>
            </w:tcBorders>
          </w:tcPr>
          <w:p w:rsidR="00A55938" w:rsidRPr="00A55938" w:rsidRDefault="00A55938" w:rsidP="00A55938">
            <w:pPr>
              <w:snapToGrid w:val="0"/>
              <w:spacing w:line="280" w:lineRule="exact"/>
              <w:ind w:left="-28" w:rightChars="110" w:right="264"/>
              <w:jc w:val="right"/>
              <w:rPr>
                <w:rFonts w:eastAsia="標楷體"/>
                <w:color w:val="000000" w:themeColor="text1"/>
                <w:sz w:val="22"/>
              </w:rPr>
            </w:pPr>
            <w:r w:rsidRPr="00A55938">
              <w:rPr>
                <w:rFonts w:eastAsia="標楷體" w:hint="eastAsia"/>
                <w:color w:val="000000" w:themeColor="text1"/>
                <w:sz w:val="22"/>
              </w:rPr>
              <w:t>7.0</w:t>
            </w:r>
          </w:p>
        </w:tc>
        <w:tc>
          <w:tcPr>
            <w:tcW w:w="1236" w:type="dxa"/>
            <w:tcBorders>
              <w:top w:val="nil"/>
              <w:left w:val="single" w:sz="4" w:space="0" w:color="auto"/>
              <w:bottom w:val="nil"/>
              <w:right w:val="nil"/>
            </w:tcBorders>
          </w:tcPr>
          <w:p w:rsidR="00A55938" w:rsidRPr="00A55938" w:rsidRDefault="00A55938" w:rsidP="00A55938">
            <w:pPr>
              <w:snapToGrid w:val="0"/>
              <w:spacing w:line="280" w:lineRule="exact"/>
              <w:ind w:left="-28" w:rightChars="57" w:right="137"/>
              <w:jc w:val="right"/>
              <w:rPr>
                <w:rFonts w:eastAsia="標楷體"/>
                <w:color w:val="000000" w:themeColor="text1"/>
                <w:sz w:val="22"/>
              </w:rPr>
            </w:pPr>
            <w:r w:rsidRPr="00A55938">
              <w:rPr>
                <w:rFonts w:eastAsia="標楷體" w:hint="eastAsia"/>
                <w:color w:val="000000" w:themeColor="text1"/>
                <w:sz w:val="22"/>
              </w:rPr>
              <w:t>841.0</w:t>
            </w:r>
          </w:p>
        </w:tc>
        <w:tc>
          <w:tcPr>
            <w:tcW w:w="1273" w:type="dxa"/>
            <w:tcBorders>
              <w:top w:val="nil"/>
              <w:left w:val="nil"/>
              <w:bottom w:val="nil"/>
              <w:right w:val="single" w:sz="4" w:space="0" w:color="auto"/>
            </w:tcBorders>
          </w:tcPr>
          <w:p w:rsidR="00A55938" w:rsidRPr="00A55938" w:rsidRDefault="00A55938" w:rsidP="00A55938">
            <w:pPr>
              <w:snapToGrid w:val="0"/>
              <w:spacing w:line="280" w:lineRule="exact"/>
              <w:ind w:rightChars="110" w:right="264"/>
              <w:jc w:val="right"/>
              <w:rPr>
                <w:rFonts w:eastAsia="標楷體"/>
                <w:color w:val="000000" w:themeColor="text1"/>
                <w:sz w:val="22"/>
              </w:rPr>
            </w:pPr>
            <w:r w:rsidRPr="00A55938">
              <w:rPr>
                <w:rFonts w:eastAsia="標楷體" w:hint="eastAsia"/>
                <w:color w:val="000000" w:themeColor="text1"/>
                <w:sz w:val="22"/>
              </w:rPr>
              <w:t>3.4</w:t>
            </w:r>
          </w:p>
        </w:tc>
        <w:tc>
          <w:tcPr>
            <w:tcW w:w="1333" w:type="dxa"/>
            <w:tcBorders>
              <w:top w:val="nil"/>
              <w:left w:val="single" w:sz="4" w:space="0" w:color="auto"/>
              <w:bottom w:val="nil"/>
              <w:right w:val="nil"/>
            </w:tcBorders>
          </w:tcPr>
          <w:p w:rsidR="00A55938" w:rsidRPr="00A55938" w:rsidRDefault="00A55938" w:rsidP="00A55938">
            <w:pPr>
              <w:snapToGrid w:val="0"/>
              <w:spacing w:line="280" w:lineRule="exact"/>
              <w:ind w:left="-28" w:rightChars="110" w:right="264"/>
              <w:jc w:val="right"/>
              <w:rPr>
                <w:rFonts w:eastAsia="標楷體"/>
                <w:color w:val="000000" w:themeColor="text1"/>
                <w:sz w:val="22"/>
              </w:rPr>
            </w:pPr>
            <w:r w:rsidRPr="00A55938">
              <w:rPr>
                <w:rFonts w:eastAsia="標楷體" w:hint="eastAsia"/>
                <w:color w:val="000000" w:themeColor="text1"/>
                <w:sz w:val="22"/>
              </w:rPr>
              <w:t>762.0</w:t>
            </w:r>
          </w:p>
        </w:tc>
        <w:tc>
          <w:tcPr>
            <w:tcW w:w="1108" w:type="dxa"/>
            <w:tcBorders>
              <w:top w:val="nil"/>
              <w:left w:val="nil"/>
              <w:bottom w:val="nil"/>
              <w:right w:val="nil"/>
            </w:tcBorders>
          </w:tcPr>
          <w:p w:rsidR="00A55938" w:rsidRPr="00A55938" w:rsidRDefault="00A55938" w:rsidP="00A55938">
            <w:pPr>
              <w:snapToGrid w:val="0"/>
              <w:spacing w:line="280" w:lineRule="exact"/>
              <w:ind w:rightChars="110" w:right="264"/>
              <w:jc w:val="right"/>
              <w:rPr>
                <w:rFonts w:eastAsia="標楷體"/>
                <w:color w:val="000000" w:themeColor="text1"/>
                <w:sz w:val="22"/>
              </w:rPr>
            </w:pPr>
            <w:r w:rsidRPr="00A55938">
              <w:rPr>
                <w:rFonts w:eastAsia="標楷體" w:hint="eastAsia"/>
                <w:color w:val="000000" w:themeColor="text1"/>
                <w:sz w:val="22"/>
              </w:rPr>
              <w:t>10.6</w:t>
            </w:r>
          </w:p>
        </w:tc>
      </w:tr>
      <w:tr w:rsidR="00A55938" w:rsidRPr="00A55938" w:rsidTr="00F147FB">
        <w:trPr>
          <w:trHeight w:val="265"/>
        </w:trPr>
        <w:tc>
          <w:tcPr>
            <w:tcW w:w="1676" w:type="dxa"/>
            <w:tcBorders>
              <w:top w:val="nil"/>
              <w:left w:val="nil"/>
              <w:bottom w:val="nil"/>
              <w:right w:val="single" w:sz="4" w:space="0" w:color="auto"/>
            </w:tcBorders>
            <w:vAlign w:val="center"/>
          </w:tcPr>
          <w:p w:rsidR="00A55938" w:rsidRPr="00A55938" w:rsidRDefault="00A55938" w:rsidP="00A55938">
            <w:pPr>
              <w:snapToGrid w:val="0"/>
              <w:spacing w:line="280" w:lineRule="exact"/>
              <w:ind w:left="-28"/>
              <w:jc w:val="center"/>
              <w:rPr>
                <w:rFonts w:eastAsia="標楷體"/>
                <w:color w:val="000000" w:themeColor="text1"/>
                <w:sz w:val="22"/>
              </w:rPr>
            </w:pPr>
            <w:r w:rsidRPr="00A55938">
              <w:rPr>
                <w:rFonts w:eastAsia="標楷體" w:hint="eastAsia"/>
                <w:color w:val="000000" w:themeColor="text1"/>
                <w:sz w:val="22"/>
              </w:rPr>
              <w:t>9</w:t>
            </w:r>
            <w:r w:rsidRPr="00A55938">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A55938" w:rsidRPr="00A55938" w:rsidRDefault="00A55938" w:rsidP="00A55938">
            <w:pPr>
              <w:snapToGrid w:val="0"/>
              <w:spacing w:line="280" w:lineRule="exact"/>
              <w:ind w:left="-28"/>
              <w:jc w:val="center"/>
              <w:rPr>
                <w:rFonts w:eastAsia="標楷體"/>
                <w:color w:val="000000" w:themeColor="text1"/>
                <w:sz w:val="22"/>
              </w:rPr>
            </w:pPr>
            <w:r w:rsidRPr="00A55938">
              <w:rPr>
                <w:rFonts w:eastAsia="標楷體" w:hint="eastAsia"/>
                <w:color w:val="000000" w:themeColor="text1"/>
                <w:sz w:val="22"/>
              </w:rPr>
              <w:t>3,152</w:t>
            </w:r>
          </w:p>
        </w:tc>
        <w:tc>
          <w:tcPr>
            <w:tcW w:w="1132" w:type="dxa"/>
            <w:tcBorders>
              <w:top w:val="nil"/>
              <w:left w:val="single" w:sz="4" w:space="0" w:color="auto"/>
              <w:bottom w:val="nil"/>
              <w:right w:val="nil"/>
            </w:tcBorders>
          </w:tcPr>
          <w:p w:rsidR="00A55938" w:rsidRPr="00A55938" w:rsidRDefault="00A55938" w:rsidP="00A55938">
            <w:pPr>
              <w:snapToGrid w:val="0"/>
              <w:spacing w:line="280" w:lineRule="exact"/>
              <w:ind w:left="-28" w:rightChars="67" w:right="161"/>
              <w:jc w:val="right"/>
              <w:rPr>
                <w:rFonts w:eastAsia="標楷體"/>
                <w:color w:val="000000" w:themeColor="text1"/>
                <w:sz w:val="22"/>
              </w:rPr>
            </w:pPr>
            <w:r w:rsidRPr="00A55938">
              <w:rPr>
                <w:rFonts w:eastAsia="標楷體" w:hint="eastAsia"/>
                <w:color w:val="000000" w:themeColor="text1"/>
                <w:sz w:val="22"/>
              </w:rPr>
              <w:t>105.9</w:t>
            </w:r>
          </w:p>
        </w:tc>
        <w:tc>
          <w:tcPr>
            <w:tcW w:w="1132" w:type="dxa"/>
            <w:tcBorders>
              <w:top w:val="nil"/>
              <w:left w:val="nil"/>
              <w:bottom w:val="nil"/>
              <w:right w:val="single" w:sz="4" w:space="0" w:color="auto"/>
            </w:tcBorders>
          </w:tcPr>
          <w:p w:rsidR="00A55938" w:rsidRPr="00A55938" w:rsidRDefault="00A55938" w:rsidP="00A55938">
            <w:pPr>
              <w:snapToGrid w:val="0"/>
              <w:spacing w:line="280" w:lineRule="exact"/>
              <w:ind w:left="-28" w:rightChars="110" w:right="264"/>
              <w:jc w:val="right"/>
              <w:rPr>
                <w:rFonts w:eastAsia="標楷體"/>
                <w:color w:val="000000" w:themeColor="text1"/>
                <w:sz w:val="22"/>
              </w:rPr>
            </w:pPr>
            <w:r w:rsidRPr="00A55938">
              <w:rPr>
                <w:rFonts w:eastAsia="標楷體" w:hint="eastAsia"/>
                <w:color w:val="000000" w:themeColor="text1"/>
                <w:sz w:val="22"/>
              </w:rPr>
              <w:t>14.9</w:t>
            </w:r>
          </w:p>
        </w:tc>
        <w:tc>
          <w:tcPr>
            <w:tcW w:w="1236" w:type="dxa"/>
            <w:tcBorders>
              <w:top w:val="nil"/>
              <w:left w:val="single" w:sz="4" w:space="0" w:color="auto"/>
              <w:bottom w:val="nil"/>
              <w:right w:val="nil"/>
            </w:tcBorders>
          </w:tcPr>
          <w:p w:rsidR="00A55938" w:rsidRPr="00A55938" w:rsidRDefault="00A55938" w:rsidP="00A55938">
            <w:pPr>
              <w:snapToGrid w:val="0"/>
              <w:spacing w:line="280" w:lineRule="exact"/>
              <w:ind w:left="-28" w:rightChars="57" w:right="137"/>
              <w:jc w:val="right"/>
              <w:rPr>
                <w:rFonts w:eastAsia="標楷體"/>
                <w:color w:val="000000" w:themeColor="text1"/>
                <w:sz w:val="22"/>
              </w:rPr>
            </w:pPr>
            <w:r w:rsidRPr="00A55938">
              <w:rPr>
                <w:rFonts w:eastAsia="標楷體" w:hint="eastAsia"/>
                <w:color w:val="000000" w:themeColor="text1"/>
                <w:sz w:val="22"/>
              </w:rPr>
              <w:t>879.0</w:t>
            </w:r>
          </w:p>
        </w:tc>
        <w:tc>
          <w:tcPr>
            <w:tcW w:w="1273" w:type="dxa"/>
            <w:tcBorders>
              <w:top w:val="nil"/>
              <w:left w:val="nil"/>
              <w:bottom w:val="nil"/>
              <w:right w:val="single" w:sz="4" w:space="0" w:color="auto"/>
            </w:tcBorders>
          </w:tcPr>
          <w:p w:rsidR="00A55938" w:rsidRPr="00A55938" w:rsidRDefault="00A55938" w:rsidP="00A55938">
            <w:pPr>
              <w:snapToGrid w:val="0"/>
              <w:spacing w:line="280" w:lineRule="exact"/>
              <w:ind w:rightChars="110" w:right="264"/>
              <w:jc w:val="right"/>
              <w:rPr>
                <w:rFonts w:eastAsia="標楷體"/>
                <w:color w:val="000000" w:themeColor="text1"/>
                <w:sz w:val="22"/>
              </w:rPr>
            </w:pPr>
            <w:r w:rsidRPr="00A55938">
              <w:rPr>
                <w:rFonts w:eastAsia="標楷體" w:hint="eastAsia"/>
                <w:color w:val="000000" w:themeColor="text1"/>
                <w:sz w:val="22"/>
              </w:rPr>
              <w:t>7.2</w:t>
            </w:r>
          </w:p>
        </w:tc>
        <w:tc>
          <w:tcPr>
            <w:tcW w:w="1333" w:type="dxa"/>
            <w:tcBorders>
              <w:top w:val="nil"/>
              <w:left w:val="single" w:sz="4" w:space="0" w:color="auto"/>
              <w:bottom w:val="nil"/>
              <w:right w:val="nil"/>
            </w:tcBorders>
          </w:tcPr>
          <w:p w:rsidR="00A55938" w:rsidRPr="00A55938" w:rsidRDefault="00A55938" w:rsidP="00A55938">
            <w:pPr>
              <w:snapToGrid w:val="0"/>
              <w:spacing w:line="280" w:lineRule="exact"/>
              <w:ind w:left="-28" w:rightChars="110" w:right="264"/>
              <w:jc w:val="right"/>
              <w:rPr>
                <w:rFonts w:eastAsia="標楷體"/>
                <w:color w:val="000000" w:themeColor="text1"/>
                <w:sz w:val="22"/>
              </w:rPr>
            </w:pPr>
            <w:r w:rsidRPr="00A55938">
              <w:rPr>
                <w:rFonts w:eastAsia="標楷體" w:hint="eastAsia"/>
                <w:color w:val="000000" w:themeColor="text1"/>
                <w:sz w:val="22"/>
              </w:rPr>
              <w:t>830.0</w:t>
            </w:r>
          </w:p>
        </w:tc>
        <w:tc>
          <w:tcPr>
            <w:tcW w:w="1108" w:type="dxa"/>
            <w:tcBorders>
              <w:top w:val="nil"/>
              <w:left w:val="nil"/>
              <w:bottom w:val="nil"/>
              <w:right w:val="nil"/>
            </w:tcBorders>
          </w:tcPr>
          <w:p w:rsidR="00A55938" w:rsidRPr="00A55938" w:rsidRDefault="00A55938" w:rsidP="00A55938">
            <w:pPr>
              <w:snapToGrid w:val="0"/>
              <w:spacing w:line="280" w:lineRule="exact"/>
              <w:ind w:rightChars="110" w:right="264"/>
              <w:jc w:val="right"/>
              <w:rPr>
                <w:rFonts w:eastAsia="標楷體"/>
                <w:color w:val="000000" w:themeColor="text1"/>
                <w:sz w:val="22"/>
              </w:rPr>
            </w:pPr>
            <w:r w:rsidRPr="00A55938">
              <w:rPr>
                <w:rFonts w:eastAsia="標楷體" w:hint="eastAsia"/>
                <w:color w:val="000000" w:themeColor="text1"/>
                <w:sz w:val="22"/>
              </w:rPr>
              <w:t>20.2</w:t>
            </w:r>
          </w:p>
        </w:tc>
      </w:tr>
      <w:tr w:rsidR="00A55938" w:rsidRPr="00A55938" w:rsidTr="00F147FB">
        <w:trPr>
          <w:trHeight w:val="265"/>
        </w:trPr>
        <w:tc>
          <w:tcPr>
            <w:tcW w:w="1676" w:type="dxa"/>
            <w:tcBorders>
              <w:top w:val="nil"/>
              <w:left w:val="nil"/>
              <w:bottom w:val="nil"/>
              <w:right w:val="single" w:sz="4" w:space="0" w:color="auto"/>
            </w:tcBorders>
            <w:vAlign w:val="center"/>
          </w:tcPr>
          <w:p w:rsidR="00A55938" w:rsidRPr="00A55938" w:rsidRDefault="00A55938" w:rsidP="00A55938">
            <w:pPr>
              <w:snapToGrid w:val="0"/>
              <w:spacing w:line="280" w:lineRule="exact"/>
              <w:ind w:left="-28"/>
              <w:jc w:val="center"/>
              <w:rPr>
                <w:rFonts w:eastAsia="標楷體"/>
                <w:color w:val="000000" w:themeColor="text1"/>
                <w:sz w:val="22"/>
              </w:rPr>
            </w:pPr>
            <w:r w:rsidRPr="00A55938">
              <w:rPr>
                <w:rFonts w:eastAsia="標楷體" w:hint="eastAsia"/>
                <w:color w:val="000000" w:themeColor="text1"/>
                <w:sz w:val="22"/>
              </w:rPr>
              <w:t>10</w:t>
            </w:r>
            <w:r w:rsidRPr="00A55938">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A55938" w:rsidRPr="00A55938" w:rsidRDefault="00A55938" w:rsidP="00A55938">
            <w:pPr>
              <w:snapToGrid w:val="0"/>
              <w:spacing w:line="280" w:lineRule="exact"/>
              <w:ind w:left="-28"/>
              <w:jc w:val="center"/>
              <w:rPr>
                <w:rFonts w:eastAsia="標楷體"/>
                <w:color w:val="000000" w:themeColor="text1"/>
                <w:sz w:val="22"/>
              </w:rPr>
            </w:pPr>
            <w:r w:rsidRPr="00A55938">
              <w:rPr>
                <w:rFonts w:eastAsia="標楷體" w:hint="eastAsia"/>
                <w:color w:val="000000" w:themeColor="text1"/>
                <w:sz w:val="22"/>
              </w:rPr>
              <w:t>2,633</w:t>
            </w:r>
          </w:p>
        </w:tc>
        <w:tc>
          <w:tcPr>
            <w:tcW w:w="1132" w:type="dxa"/>
            <w:tcBorders>
              <w:top w:val="nil"/>
              <w:left w:val="single" w:sz="4" w:space="0" w:color="auto"/>
              <w:bottom w:val="nil"/>
              <w:right w:val="nil"/>
            </w:tcBorders>
          </w:tcPr>
          <w:p w:rsidR="00A55938" w:rsidRPr="00A55938" w:rsidRDefault="00A55938" w:rsidP="00A55938">
            <w:pPr>
              <w:snapToGrid w:val="0"/>
              <w:spacing w:line="280" w:lineRule="exact"/>
              <w:ind w:left="-28" w:rightChars="67" w:right="161"/>
              <w:jc w:val="right"/>
              <w:rPr>
                <w:rFonts w:eastAsia="標楷體"/>
                <w:color w:val="000000" w:themeColor="text1"/>
                <w:sz w:val="22"/>
              </w:rPr>
            </w:pPr>
            <w:r w:rsidRPr="00A55938">
              <w:rPr>
                <w:rFonts w:eastAsia="標楷體" w:hint="eastAsia"/>
                <w:color w:val="000000" w:themeColor="text1"/>
                <w:sz w:val="22"/>
              </w:rPr>
              <w:t>90.3</w:t>
            </w:r>
          </w:p>
        </w:tc>
        <w:tc>
          <w:tcPr>
            <w:tcW w:w="1132" w:type="dxa"/>
            <w:tcBorders>
              <w:top w:val="nil"/>
              <w:left w:val="nil"/>
              <w:bottom w:val="nil"/>
              <w:right w:val="single" w:sz="4" w:space="0" w:color="auto"/>
            </w:tcBorders>
          </w:tcPr>
          <w:p w:rsidR="00A55938" w:rsidRPr="00A55938" w:rsidRDefault="00A55938" w:rsidP="00A55938">
            <w:pPr>
              <w:snapToGrid w:val="0"/>
              <w:spacing w:line="280" w:lineRule="exact"/>
              <w:ind w:left="-28" w:rightChars="110" w:right="264"/>
              <w:jc w:val="right"/>
              <w:rPr>
                <w:rFonts w:eastAsia="標楷體"/>
                <w:color w:val="000000" w:themeColor="text1"/>
                <w:sz w:val="22"/>
              </w:rPr>
            </w:pPr>
            <w:r w:rsidRPr="00A55938">
              <w:rPr>
                <w:rFonts w:eastAsia="標楷體" w:hint="eastAsia"/>
                <w:color w:val="000000" w:themeColor="text1"/>
                <w:sz w:val="22"/>
              </w:rPr>
              <w:t>2.5</w:t>
            </w:r>
          </w:p>
        </w:tc>
        <w:tc>
          <w:tcPr>
            <w:tcW w:w="1236" w:type="dxa"/>
            <w:tcBorders>
              <w:top w:val="nil"/>
              <w:left w:val="single" w:sz="4" w:space="0" w:color="auto"/>
              <w:bottom w:val="nil"/>
              <w:right w:val="nil"/>
            </w:tcBorders>
          </w:tcPr>
          <w:p w:rsidR="00A55938" w:rsidRPr="00A55938" w:rsidRDefault="00A55938" w:rsidP="00A55938">
            <w:pPr>
              <w:snapToGrid w:val="0"/>
              <w:spacing w:line="280" w:lineRule="exact"/>
              <w:ind w:left="-28" w:rightChars="57" w:right="137"/>
              <w:jc w:val="right"/>
              <w:rPr>
                <w:rFonts w:eastAsia="標楷體"/>
                <w:color w:val="000000" w:themeColor="text1"/>
                <w:sz w:val="22"/>
              </w:rPr>
            </w:pPr>
            <w:r w:rsidRPr="00A55938">
              <w:rPr>
                <w:rFonts w:eastAsia="標楷體" w:hint="eastAsia"/>
                <w:color w:val="000000" w:themeColor="text1"/>
                <w:sz w:val="22"/>
              </w:rPr>
              <w:t>845.0</w:t>
            </w:r>
          </w:p>
        </w:tc>
        <w:tc>
          <w:tcPr>
            <w:tcW w:w="1273" w:type="dxa"/>
            <w:tcBorders>
              <w:top w:val="nil"/>
              <w:left w:val="nil"/>
              <w:bottom w:val="nil"/>
              <w:right w:val="single" w:sz="4" w:space="0" w:color="auto"/>
            </w:tcBorders>
          </w:tcPr>
          <w:p w:rsidR="00A55938" w:rsidRPr="00A55938" w:rsidRDefault="00A55938" w:rsidP="00A55938">
            <w:pPr>
              <w:snapToGrid w:val="0"/>
              <w:spacing w:line="280" w:lineRule="exact"/>
              <w:ind w:rightChars="110" w:right="264"/>
              <w:jc w:val="right"/>
              <w:rPr>
                <w:rFonts w:eastAsia="標楷體"/>
                <w:color w:val="000000" w:themeColor="text1"/>
                <w:sz w:val="22"/>
              </w:rPr>
            </w:pPr>
            <w:r w:rsidRPr="00A55938">
              <w:rPr>
                <w:rFonts w:eastAsia="標楷體" w:hint="eastAsia"/>
                <w:color w:val="000000" w:themeColor="text1"/>
                <w:sz w:val="22"/>
              </w:rPr>
              <w:t>6.8</w:t>
            </w:r>
          </w:p>
        </w:tc>
        <w:tc>
          <w:tcPr>
            <w:tcW w:w="1333" w:type="dxa"/>
            <w:tcBorders>
              <w:top w:val="nil"/>
              <w:left w:val="single" w:sz="4" w:space="0" w:color="auto"/>
              <w:bottom w:val="nil"/>
              <w:right w:val="nil"/>
            </w:tcBorders>
          </w:tcPr>
          <w:p w:rsidR="00A55938" w:rsidRPr="00A55938" w:rsidRDefault="00A55938" w:rsidP="00A55938">
            <w:pPr>
              <w:snapToGrid w:val="0"/>
              <w:spacing w:line="280" w:lineRule="exact"/>
              <w:ind w:left="-28" w:rightChars="110" w:right="264"/>
              <w:jc w:val="right"/>
              <w:rPr>
                <w:rFonts w:eastAsia="標楷體"/>
                <w:color w:val="000000" w:themeColor="text1"/>
                <w:sz w:val="22"/>
              </w:rPr>
            </w:pPr>
            <w:r w:rsidRPr="00A55938">
              <w:rPr>
                <w:rFonts w:eastAsia="標楷體" w:hint="eastAsia"/>
                <w:color w:val="000000" w:themeColor="text1"/>
                <w:sz w:val="22"/>
              </w:rPr>
              <w:t>717.0</w:t>
            </w:r>
          </w:p>
        </w:tc>
        <w:tc>
          <w:tcPr>
            <w:tcW w:w="1108" w:type="dxa"/>
            <w:tcBorders>
              <w:top w:val="nil"/>
              <w:left w:val="nil"/>
              <w:bottom w:val="nil"/>
              <w:right w:val="nil"/>
            </w:tcBorders>
          </w:tcPr>
          <w:p w:rsidR="00A55938" w:rsidRPr="00A55938" w:rsidRDefault="00A55938" w:rsidP="00A55938">
            <w:pPr>
              <w:snapToGrid w:val="0"/>
              <w:spacing w:line="280" w:lineRule="exact"/>
              <w:ind w:rightChars="110" w:right="264"/>
              <w:jc w:val="right"/>
              <w:rPr>
                <w:rFonts w:eastAsia="標楷體"/>
                <w:color w:val="000000" w:themeColor="text1"/>
                <w:sz w:val="22"/>
              </w:rPr>
            </w:pPr>
            <w:r w:rsidRPr="00A55938">
              <w:rPr>
                <w:rFonts w:eastAsia="標楷體" w:hint="eastAsia"/>
                <w:color w:val="000000" w:themeColor="text1"/>
                <w:sz w:val="22"/>
              </w:rPr>
              <w:t>13.2</w:t>
            </w:r>
          </w:p>
        </w:tc>
      </w:tr>
      <w:tr w:rsidR="00A55938" w:rsidRPr="00A55938" w:rsidTr="00F147FB">
        <w:trPr>
          <w:trHeight w:val="265"/>
        </w:trPr>
        <w:tc>
          <w:tcPr>
            <w:tcW w:w="1676" w:type="dxa"/>
            <w:tcBorders>
              <w:top w:val="nil"/>
              <w:left w:val="nil"/>
              <w:bottom w:val="nil"/>
              <w:right w:val="single" w:sz="4" w:space="0" w:color="auto"/>
            </w:tcBorders>
            <w:vAlign w:val="center"/>
          </w:tcPr>
          <w:p w:rsidR="00A55938" w:rsidRPr="00A55938" w:rsidRDefault="00A55938" w:rsidP="00A55938">
            <w:pPr>
              <w:snapToGrid w:val="0"/>
              <w:spacing w:line="280" w:lineRule="exact"/>
              <w:ind w:left="-28"/>
              <w:jc w:val="center"/>
              <w:rPr>
                <w:rFonts w:eastAsia="標楷體"/>
                <w:color w:val="000000" w:themeColor="text1"/>
                <w:sz w:val="22"/>
              </w:rPr>
            </w:pPr>
            <w:r w:rsidRPr="00A55938">
              <w:rPr>
                <w:rFonts w:eastAsia="標楷體" w:hint="eastAsia"/>
                <w:color w:val="000000" w:themeColor="text1"/>
                <w:sz w:val="22"/>
              </w:rPr>
              <w:t>11</w:t>
            </w:r>
            <w:r w:rsidRPr="00A55938">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A55938" w:rsidRPr="00A55938" w:rsidRDefault="00A55938" w:rsidP="00A55938">
            <w:pPr>
              <w:snapToGrid w:val="0"/>
              <w:spacing w:line="280" w:lineRule="exact"/>
              <w:ind w:left="-28"/>
              <w:jc w:val="center"/>
              <w:rPr>
                <w:rFonts w:eastAsia="標楷體"/>
                <w:color w:val="000000" w:themeColor="text1"/>
                <w:sz w:val="22"/>
              </w:rPr>
            </w:pPr>
            <w:r w:rsidRPr="00A55938">
              <w:rPr>
                <w:rFonts w:eastAsia="標楷體" w:hint="eastAsia"/>
                <w:color w:val="000000" w:themeColor="text1"/>
                <w:sz w:val="22"/>
              </w:rPr>
              <w:t>4,641</w:t>
            </w:r>
          </w:p>
        </w:tc>
        <w:tc>
          <w:tcPr>
            <w:tcW w:w="1132" w:type="dxa"/>
            <w:tcBorders>
              <w:top w:val="nil"/>
              <w:left w:val="single" w:sz="4" w:space="0" w:color="auto"/>
              <w:bottom w:val="nil"/>
              <w:right w:val="nil"/>
            </w:tcBorders>
          </w:tcPr>
          <w:p w:rsidR="00A55938" w:rsidRPr="00A55938" w:rsidRDefault="00A55938" w:rsidP="00A55938">
            <w:pPr>
              <w:snapToGrid w:val="0"/>
              <w:spacing w:line="280" w:lineRule="exact"/>
              <w:ind w:left="-28" w:rightChars="67" w:right="161"/>
              <w:jc w:val="right"/>
              <w:rPr>
                <w:rFonts w:eastAsia="標楷體"/>
                <w:color w:val="000000" w:themeColor="text1"/>
                <w:sz w:val="22"/>
              </w:rPr>
            </w:pPr>
            <w:r w:rsidRPr="00A55938">
              <w:rPr>
                <w:rFonts w:eastAsia="標楷體" w:hint="eastAsia"/>
                <w:color w:val="000000" w:themeColor="text1"/>
                <w:sz w:val="22"/>
              </w:rPr>
              <w:t>187.8</w:t>
            </w:r>
          </w:p>
        </w:tc>
        <w:tc>
          <w:tcPr>
            <w:tcW w:w="1132" w:type="dxa"/>
            <w:tcBorders>
              <w:top w:val="nil"/>
              <w:left w:val="nil"/>
              <w:bottom w:val="nil"/>
              <w:right w:val="single" w:sz="4" w:space="0" w:color="auto"/>
            </w:tcBorders>
          </w:tcPr>
          <w:p w:rsidR="00A55938" w:rsidRPr="00A55938" w:rsidRDefault="00A55938" w:rsidP="00A55938">
            <w:pPr>
              <w:snapToGrid w:val="0"/>
              <w:spacing w:line="280" w:lineRule="exact"/>
              <w:ind w:left="-28" w:rightChars="110" w:right="264"/>
              <w:jc w:val="right"/>
              <w:rPr>
                <w:rFonts w:eastAsia="標楷體"/>
                <w:color w:val="000000" w:themeColor="text1"/>
                <w:sz w:val="22"/>
              </w:rPr>
            </w:pPr>
            <w:r w:rsidRPr="00A55938">
              <w:rPr>
                <w:rFonts w:eastAsia="標楷體" w:hint="eastAsia"/>
                <w:color w:val="000000" w:themeColor="text1"/>
                <w:sz w:val="22"/>
              </w:rPr>
              <w:t>90.0</w:t>
            </w:r>
          </w:p>
        </w:tc>
        <w:tc>
          <w:tcPr>
            <w:tcW w:w="1236" w:type="dxa"/>
            <w:tcBorders>
              <w:top w:val="nil"/>
              <w:left w:val="single" w:sz="4" w:space="0" w:color="auto"/>
              <w:bottom w:val="nil"/>
              <w:right w:val="nil"/>
            </w:tcBorders>
          </w:tcPr>
          <w:p w:rsidR="00A55938" w:rsidRPr="00A55938" w:rsidRDefault="00A55938" w:rsidP="00A55938">
            <w:pPr>
              <w:snapToGrid w:val="0"/>
              <w:spacing w:line="280" w:lineRule="exact"/>
              <w:ind w:left="-28" w:rightChars="57" w:right="137"/>
              <w:jc w:val="right"/>
              <w:rPr>
                <w:rFonts w:eastAsia="標楷體"/>
                <w:color w:val="000000" w:themeColor="text1"/>
                <w:sz w:val="22"/>
              </w:rPr>
            </w:pPr>
            <w:r w:rsidRPr="00A55938">
              <w:rPr>
                <w:rFonts w:eastAsia="標楷體" w:hint="eastAsia"/>
                <w:color w:val="000000" w:themeColor="text1"/>
                <w:sz w:val="22"/>
              </w:rPr>
              <w:t>946.0</w:t>
            </w:r>
          </w:p>
        </w:tc>
        <w:tc>
          <w:tcPr>
            <w:tcW w:w="1273" w:type="dxa"/>
            <w:tcBorders>
              <w:top w:val="nil"/>
              <w:left w:val="nil"/>
              <w:bottom w:val="nil"/>
              <w:right w:val="single" w:sz="4" w:space="0" w:color="auto"/>
            </w:tcBorders>
          </w:tcPr>
          <w:p w:rsidR="00A55938" w:rsidRPr="00A55938" w:rsidRDefault="00A55938" w:rsidP="00A55938">
            <w:pPr>
              <w:snapToGrid w:val="0"/>
              <w:spacing w:line="280" w:lineRule="exact"/>
              <w:ind w:rightChars="110" w:right="264"/>
              <w:jc w:val="right"/>
              <w:rPr>
                <w:rFonts w:eastAsia="標楷體"/>
                <w:color w:val="000000" w:themeColor="text1"/>
                <w:sz w:val="22"/>
              </w:rPr>
            </w:pPr>
            <w:r w:rsidRPr="00A55938">
              <w:rPr>
                <w:rFonts w:eastAsia="標楷體" w:hint="eastAsia"/>
                <w:color w:val="000000" w:themeColor="text1"/>
                <w:sz w:val="22"/>
              </w:rPr>
              <w:t>9.0</w:t>
            </w:r>
          </w:p>
        </w:tc>
        <w:tc>
          <w:tcPr>
            <w:tcW w:w="1333" w:type="dxa"/>
            <w:tcBorders>
              <w:top w:val="nil"/>
              <w:left w:val="single" w:sz="4" w:space="0" w:color="auto"/>
              <w:bottom w:val="nil"/>
              <w:right w:val="nil"/>
            </w:tcBorders>
          </w:tcPr>
          <w:p w:rsidR="00A55938" w:rsidRPr="00A55938" w:rsidRDefault="00A55938" w:rsidP="00A55938">
            <w:pPr>
              <w:snapToGrid w:val="0"/>
              <w:spacing w:line="280" w:lineRule="exact"/>
              <w:ind w:left="-28" w:rightChars="110" w:right="264"/>
              <w:jc w:val="right"/>
              <w:rPr>
                <w:rFonts w:eastAsia="標楷體"/>
                <w:color w:val="000000" w:themeColor="text1"/>
                <w:sz w:val="22"/>
              </w:rPr>
            </w:pPr>
            <w:r w:rsidRPr="00A55938">
              <w:rPr>
                <w:rFonts w:eastAsia="標楷體" w:hint="eastAsia"/>
                <w:color w:val="000000" w:themeColor="text1"/>
                <w:sz w:val="22"/>
              </w:rPr>
              <w:t>830.0</w:t>
            </w:r>
          </w:p>
        </w:tc>
        <w:tc>
          <w:tcPr>
            <w:tcW w:w="1108" w:type="dxa"/>
            <w:tcBorders>
              <w:top w:val="nil"/>
              <w:left w:val="nil"/>
              <w:bottom w:val="nil"/>
              <w:right w:val="nil"/>
            </w:tcBorders>
          </w:tcPr>
          <w:p w:rsidR="00A55938" w:rsidRPr="00A55938" w:rsidRDefault="00A55938" w:rsidP="00A55938">
            <w:pPr>
              <w:snapToGrid w:val="0"/>
              <w:spacing w:line="280" w:lineRule="exact"/>
              <w:ind w:rightChars="110" w:right="264"/>
              <w:jc w:val="right"/>
              <w:rPr>
                <w:rFonts w:eastAsia="標楷體"/>
                <w:color w:val="000000" w:themeColor="text1"/>
                <w:sz w:val="22"/>
              </w:rPr>
            </w:pPr>
            <w:r w:rsidRPr="00A55938">
              <w:rPr>
                <w:rFonts w:eastAsia="標楷體" w:hint="eastAsia"/>
                <w:color w:val="000000" w:themeColor="text1"/>
                <w:sz w:val="22"/>
              </w:rPr>
              <w:t>15.1</w:t>
            </w:r>
          </w:p>
        </w:tc>
      </w:tr>
      <w:tr w:rsidR="00A55938" w:rsidRPr="00A55938" w:rsidTr="00F147FB">
        <w:trPr>
          <w:trHeight w:val="265"/>
        </w:trPr>
        <w:tc>
          <w:tcPr>
            <w:tcW w:w="1676" w:type="dxa"/>
            <w:tcBorders>
              <w:top w:val="nil"/>
              <w:left w:val="nil"/>
              <w:bottom w:val="nil"/>
              <w:right w:val="single" w:sz="4" w:space="0" w:color="auto"/>
            </w:tcBorders>
            <w:vAlign w:val="center"/>
          </w:tcPr>
          <w:p w:rsidR="00A55938" w:rsidRPr="00A55938" w:rsidRDefault="00A55938" w:rsidP="00A55938">
            <w:pPr>
              <w:snapToGrid w:val="0"/>
              <w:spacing w:line="280" w:lineRule="exact"/>
              <w:ind w:left="-28"/>
              <w:jc w:val="center"/>
              <w:rPr>
                <w:rFonts w:eastAsia="標楷體"/>
                <w:color w:val="000000" w:themeColor="text1"/>
                <w:sz w:val="22"/>
              </w:rPr>
            </w:pPr>
            <w:r w:rsidRPr="00A55938">
              <w:rPr>
                <w:rFonts w:eastAsia="標楷體" w:hint="eastAsia"/>
                <w:color w:val="000000" w:themeColor="text1"/>
                <w:sz w:val="22"/>
              </w:rPr>
              <w:t>12</w:t>
            </w:r>
            <w:r w:rsidRPr="00A55938">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A55938" w:rsidRPr="00A55938" w:rsidRDefault="00A55938" w:rsidP="00A55938">
            <w:pPr>
              <w:snapToGrid w:val="0"/>
              <w:spacing w:line="280" w:lineRule="exact"/>
              <w:ind w:left="-28"/>
              <w:jc w:val="center"/>
              <w:rPr>
                <w:rFonts w:eastAsia="標楷體"/>
                <w:color w:val="000000" w:themeColor="text1"/>
                <w:sz w:val="22"/>
              </w:rPr>
            </w:pPr>
            <w:r w:rsidRPr="00A55938">
              <w:rPr>
                <w:rFonts w:eastAsia="標楷體" w:hint="eastAsia"/>
                <w:color w:val="000000" w:themeColor="text1"/>
                <w:sz w:val="22"/>
              </w:rPr>
              <w:t>4,837</w:t>
            </w:r>
          </w:p>
        </w:tc>
        <w:tc>
          <w:tcPr>
            <w:tcW w:w="1132" w:type="dxa"/>
            <w:tcBorders>
              <w:top w:val="nil"/>
              <w:left w:val="single" w:sz="4" w:space="0" w:color="auto"/>
              <w:bottom w:val="nil"/>
              <w:right w:val="nil"/>
            </w:tcBorders>
          </w:tcPr>
          <w:p w:rsidR="00A55938" w:rsidRPr="00A55938" w:rsidRDefault="00A55938" w:rsidP="00A55938">
            <w:pPr>
              <w:snapToGrid w:val="0"/>
              <w:spacing w:line="280" w:lineRule="exact"/>
              <w:ind w:left="-28" w:rightChars="67" w:right="161"/>
              <w:jc w:val="right"/>
              <w:rPr>
                <w:rFonts w:eastAsia="標楷體"/>
                <w:color w:val="000000" w:themeColor="text1"/>
                <w:sz w:val="22"/>
              </w:rPr>
            </w:pPr>
            <w:r w:rsidRPr="00A55938">
              <w:rPr>
                <w:rFonts w:eastAsia="標楷體" w:hint="eastAsia"/>
                <w:color w:val="000000" w:themeColor="text1"/>
                <w:sz w:val="22"/>
              </w:rPr>
              <w:t>111.3</w:t>
            </w:r>
          </w:p>
        </w:tc>
        <w:tc>
          <w:tcPr>
            <w:tcW w:w="1132" w:type="dxa"/>
            <w:tcBorders>
              <w:top w:val="nil"/>
              <w:left w:val="nil"/>
              <w:bottom w:val="nil"/>
              <w:right w:val="single" w:sz="4" w:space="0" w:color="auto"/>
            </w:tcBorders>
          </w:tcPr>
          <w:p w:rsidR="00A55938" w:rsidRPr="00A55938" w:rsidRDefault="00A55938" w:rsidP="00A55938">
            <w:pPr>
              <w:snapToGrid w:val="0"/>
              <w:spacing w:line="280" w:lineRule="exact"/>
              <w:ind w:left="-28" w:rightChars="110" w:right="264"/>
              <w:jc w:val="right"/>
              <w:rPr>
                <w:rFonts w:eastAsia="標楷體"/>
                <w:color w:val="000000" w:themeColor="text1"/>
                <w:sz w:val="22"/>
              </w:rPr>
            </w:pPr>
            <w:r w:rsidRPr="00A55938">
              <w:rPr>
                <w:rFonts w:eastAsia="標楷體" w:hint="eastAsia"/>
                <w:color w:val="000000" w:themeColor="text1"/>
                <w:sz w:val="22"/>
              </w:rPr>
              <w:t>-8.8</w:t>
            </w:r>
          </w:p>
        </w:tc>
        <w:tc>
          <w:tcPr>
            <w:tcW w:w="1236" w:type="dxa"/>
            <w:tcBorders>
              <w:top w:val="nil"/>
              <w:left w:val="single" w:sz="4" w:space="0" w:color="auto"/>
              <w:bottom w:val="nil"/>
              <w:right w:val="nil"/>
            </w:tcBorders>
          </w:tcPr>
          <w:p w:rsidR="00A55938" w:rsidRPr="00A55938" w:rsidRDefault="00A55938" w:rsidP="00A55938">
            <w:pPr>
              <w:snapToGrid w:val="0"/>
              <w:spacing w:line="280" w:lineRule="exact"/>
              <w:ind w:left="-28" w:rightChars="57" w:right="137"/>
              <w:jc w:val="right"/>
              <w:rPr>
                <w:rFonts w:eastAsia="標楷體"/>
                <w:color w:val="000000" w:themeColor="text1"/>
                <w:sz w:val="22"/>
              </w:rPr>
            </w:pPr>
            <w:r w:rsidRPr="00A55938">
              <w:rPr>
                <w:rFonts w:eastAsia="標楷體" w:hint="eastAsia"/>
                <w:color w:val="000000" w:themeColor="text1"/>
                <w:sz w:val="22"/>
              </w:rPr>
              <w:t>990.0</w:t>
            </w:r>
          </w:p>
        </w:tc>
        <w:tc>
          <w:tcPr>
            <w:tcW w:w="1273" w:type="dxa"/>
            <w:tcBorders>
              <w:top w:val="nil"/>
              <w:left w:val="nil"/>
              <w:bottom w:val="nil"/>
              <w:right w:val="single" w:sz="4" w:space="0" w:color="auto"/>
            </w:tcBorders>
          </w:tcPr>
          <w:p w:rsidR="00A55938" w:rsidRPr="00A55938" w:rsidRDefault="00A55938" w:rsidP="00A55938">
            <w:pPr>
              <w:snapToGrid w:val="0"/>
              <w:spacing w:line="280" w:lineRule="exact"/>
              <w:ind w:rightChars="110" w:right="264"/>
              <w:jc w:val="right"/>
              <w:rPr>
                <w:rFonts w:eastAsia="標楷體"/>
                <w:color w:val="000000" w:themeColor="text1"/>
                <w:sz w:val="22"/>
              </w:rPr>
            </w:pPr>
            <w:r w:rsidRPr="00A55938">
              <w:rPr>
                <w:rFonts w:eastAsia="標楷體" w:hint="eastAsia"/>
                <w:color w:val="000000" w:themeColor="text1"/>
                <w:sz w:val="22"/>
              </w:rPr>
              <w:t>12.4</w:t>
            </w:r>
          </w:p>
        </w:tc>
        <w:tc>
          <w:tcPr>
            <w:tcW w:w="1333" w:type="dxa"/>
            <w:tcBorders>
              <w:top w:val="nil"/>
              <w:left w:val="single" w:sz="4" w:space="0" w:color="auto"/>
              <w:bottom w:val="nil"/>
              <w:right w:val="nil"/>
            </w:tcBorders>
          </w:tcPr>
          <w:p w:rsidR="00A55938" w:rsidRPr="00A55938" w:rsidRDefault="00A55938" w:rsidP="00A55938">
            <w:pPr>
              <w:snapToGrid w:val="0"/>
              <w:spacing w:line="280" w:lineRule="exact"/>
              <w:ind w:left="-28" w:rightChars="110" w:right="264"/>
              <w:jc w:val="right"/>
              <w:rPr>
                <w:rFonts w:eastAsia="標楷體"/>
                <w:color w:val="000000" w:themeColor="text1"/>
                <w:sz w:val="22"/>
              </w:rPr>
            </w:pPr>
            <w:r w:rsidRPr="00A55938">
              <w:rPr>
                <w:rFonts w:eastAsia="標楷體" w:hint="eastAsia"/>
                <w:color w:val="000000" w:themeColor="text1"/>
                <w:sz w:val="22"/>
              </w:rPr>
              <w:t>806.0</w:t>
            </w:r>
          </w:p>
        </w:tc>
        <w:tc>
          <w:tcPr>
            <w:tcW w:w="1108" w:type="dxa"/>
            <w:tcBorders>
              <w:top w:val="nil"/>
              <w:left w:val="nil"/>
              <w:bottom w:val="nil"/>
              <w:right w:val="nil"/>
            </w:tcBorders>
          </w:tcPr>
          <w:p w:rsidR="00A55938" w:rsidRPr="00A55938" w:rsidRDefault="00A55938" w:rsidP="00A55938">
            <w:pPr>
              <w:snapToGrid w:val="0"/>
              <w:spacing w:line="280" w:lineRule="exact"/>
              <w:ind w:rightChars="110" w:right="264"/>
              <w:jc w:val="right"/>
              <w:rPr>
                <w:rFonts w:eastAsia="標楷體"/>
                <w:color w:val="000000" w:themeColor="text1"/>
                <w:sz w:val="22"/>
              </w:rPr>
            </w:pPr>
            <w:r w:rsidRPr="00A55938">
              <w:rPr>
                <w:rFonts w:eastAsia="標楷體" w:hint="eastAsia"/>
                <w:color w:val="000000" w:themeColor="text1"/>
                <w:sz w:val="22"/>
              </w:rPr>
              <w:t>2.3</w:t>
            </w:r>
          </w:p>
        </w:tc>
      </w:tr>
      <w:tr w:rsidR="00A55938" w:rsidRPr="00A55938" w:rsidTr="00F147FB">
        <w:trPr>
          <w:trHeight w:val="265"/>
        </w:trPr>
        <w:tc>
          <w:tcPr>
            <w:tcW w:w="1676" w:type="dxa"/>
            <w:tcBorders>
              <w:top w:val="nil"/>
              <w:left w:val="nil"/>
              <w:bottom w:val="nil"/>
              <w:right w:val="single" w:sz="4" w:space="0" w:color="auto"/>
            </w:tcBorders>
            <w:vAlign w:val="center"/>
          </w:tcPr>
          <w:p w:rsidR="00A55938" w:rsidRPr="00A55938" w:rsidRDefault="00A55938" w:rsidP="00A55938">
            <w:pPr>
              <w:snapToGrid w:val="0"/>
              <w:spacing w:line="280" w:lineRule="exact"/>
              <w:ind w:left="-28"/>
              <w:jc w:val="center"/>
              <w:rPr>
                <w:rFonts w:eastAsia="標楷體"/>
                <w:color w:val="000000" w:themeColor="text1"/>
                <w:sz w:val="22"/>
              </w:rPr>
            </w:pPr>
            <w:r w:rsidRPr="00A55938">
              <w:rPr>
                <w:rFonts w:eastAsia="標楷體" w:hint="eastAsia"/>
                <w:color w:val="000000" w:themeColor="text1"/>
                <w:sz w:val="22"/>
              </w:rPr>
              <w:t>2018</w:t>
            </w:r>
            <w:r w:rsidRPr="00A55938">
              <w:rPr>
                <w:rFonts w:eastAsia="標楷體" w:hint="eastAsia"/>
                <w:color w:val="000000" w:themeColor="text1"/>
                <w:sz w:val="22"/>
              </w:rPr>
              <w:t>年</w:t>
            </w:r>
            <w:r w:rsidRPr="00A55938">
              <w:rPr>
                <w:rFonts w:eastAsia="標楷體" w:hint="eastAsia"/>
                <w:color w:val="000000" w:themeColor="text1"/>
                <w:sz w:val="22"/>
              </w:rPr>
              <w:t>1~6</w:t>
            </w:r>
            <w:r w:rsidRPr="00A55938">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A55938" w:rsidRPr="00A55938" w:rsidRDefault="00A55938" w:rsidP="00A55938">
            <w:pPr>
              <w:snapToGrid w:val="0"/>
              <w:spacing w:line="280" w:lineRule="exact"/>
              <w:ind w:left="-28"/>
              <w:jc w:val="center"/>
              <w:rPr>
                <w:rFonts w:eastAsia="標楷體"/>
                <w:color w:val="000000" w:themeColor="text1"/>
                <w:sz w:val="22"/>
              </w:rPr>
            </w:pPr>
            <w:r w:rsidRPr="00A55938">
              <w:rPr>
                <w:rFonts w:eastAsia="標楷體" w:hint="eastAsia"/>
                <w:color w:val="000000" w:themeColor="text1"/>
                <w:sz w:val="22"/>
              </w:rPr>
              <w:t>29,591</w:t>
            </w:r>
          </w:p>
        </w:tc>
        <w:tc>
          <w:tcPr>
            <w:tcW w:w="1132" w:type="dxa"/>
            <w:tcBorders>
              <w:top w:val="nil"/>
              <w:left w:val="single" w:sz="4" w:space="0" w:color="auto"/>
              <w:bottom w:val="nil"/>
              <w:right w:val="nil"/>
            </w:tcBorders>
          </w:tcPr>
          <w:p w:rsidR="00A55938" w:rsidRPr="00A55938" w:rsidRDefault="00A55938" w:rsidP="00A55938">
            <w:pPr>
              <w:snapToGrid w:val="0"/>
              <w:spacing w:line="280" w:lineRule="exact"/>
              <w:ind w:left="-28" w:rightChars="67" w:right="161"/>
              <w:jc w:val="right"/>
              <w:rPr>
                <w:rFonts w:eastAsia="標楷體"/>
                <w:color w:val="000000" w:themeColor="text1"/>
                <w:sz w:val="22"/>
              </w:rPr>
            </w:pPr>
            <w:r w:rsidRPr="00A55938">
              <w:rPr>
                <w:rFonts w:eastAsia="標楷體" w:hint="eastAsia"/>
                <w:color w:val="000000" w:themeColor="text1"/>
                <w:sz w:val="22"/>
              </w:rPr>
              <w:t>683.2</w:t>
            </w:r>
          </w:p>
        </w:tc>
        <w:tc>
          <w:tcPr>
            <w:tcW w:w="1132" w:type="dxa"/>
            <w:tcBorders>
              <w:top w:val="nil"/>
              <w:left w:val="nil"/>
              <w:bottom w:val="nil"/>
              <w:right w:val="single" w:sz="4" w:space="0" w:color="auto"/>
            </w:tcBorders>
          </w:tcPr>
          <w:p w:rsidR="00A55938" w:rsidRPr="00A55938" w:rsidRDefault="00A55938" w:rsidP="00A55938">
            <w:pPr>
              <w:snapToGrid w:val="0"/>
              <w:spacing w:line="280" w:lineRule="exact"/>
              <w:ind w:left="-28" w:rightChars="110" w:right="264"/>
              <w:jc w:val="right"/>
              <w:rPr>
                <w:rFonts w:eastAsia="標楷體"/>
                <w:color w:val="000000" w:themeColor="text1"/>
                <w:sz w:val="22"/>
              </w:rPr>
            </w:pPr>
            <w:r w:rsidRPr="00A55938">
              <w:rPr>
                <w:rFonts w:eastAsia="標楷體" w:hint="eastAsia"/>
                <w:color w:val="000000" w:themeColor="text1"/>
                <w:sz w:val="22"/>
              </w:rPr>
              <w:t>4.1</w:t>
            </w:r>
          </w:p>
        </w:tc>
        <w:tc>
          <w:tcPr>
            <w:tcW w:w="1236" w:type="dxa"/>
            <w:tcBorders>
              <w:top w:val="nil"/>
              <w:left w:val="single" w:sz="4" w:space="0" w:color="auto"/>
              <w:bottom w:val="nil"/>
              <w:right w:val="nil"/>
            </w:tcBorders>
          </w:tcPr>
          <w:p w:rsidR="00A55938" w:rsidRPr="00A55938" w:rsidRDefault="00A55938" w:rsidP="00A55938">
            <w:pPr>
              <w:snapToGrid w:val="0"/>
              <w:spacing w:line="280" w:lineRule="exact"/>
              <w:ind w:left="-28" w:rightChars="57" w:right="137"/>
              <w:jc w:val="right"/>
              <w:rPr>
                <w:rFonts w:eastAsia="標楷體"/>
                <w:color w:val="000000" w:themeColor="text1"/>
                <w:sz w:val="22"/>
              </w:rPr>
            </w:pPr>
            <w:r w:rsidRPr="00A55938">
              <w:rPr>
                <w:rFonts w:eastAsia="標楷體" w:hint="eastAsia"/>
                <w:color w:val="000000" w:themeColor="text1"/>
                <w:sz w:val="22"/>
              </w:rPr>
              <w:t>4,871.0</w:t>
            </w:r>
          </w:p>
        </w:tc>
        <w:tc>
          <w:tcPr>
            <w:tcW w:w="1273" w:type="dxa"/>
            <w:tcBorders>
              <w:top w:val="nil"/>
              <w:left w:val="nil"/>
              <w:bottom w:val="nil"/>
              <w:right w:val="single" w:sz="4" w:space="0" w:color="auto"/>
            </w:tcBorders>
          </w:tcPr>
          <w:p w:rsidR="00A55938" w:rsidRPr="00A55938" w:rsidRDefault="00A55938" w:rsidP="00A55938">
            <w:pPr>
              <w:snapToGrid w:val="0"/>
              <w:spacing w:line="280" w:lineRule="exact"/>
              <w:ind w:rightChars="110" w:right="264"/>
              <w:jc w:val="right"/>
              <w:rPr>
                <w:rFonts w:eastAsia="標楷體"/>
                <w:color w:val="000000" w:themeColor="text1"/>
                <w:sz w:val="22"/>
              </w:rPr>
            </w:pPr>
            <w:r w:rsidRPr="00A55938">
              <w:rPr>
                <w:rFonts w:eastAsia="標楷體" w:hint="eastAsia"/>
                <w:color w:val="000000" w:themeColor="text1"/>
                <w:sz w:val="22"/>
              </w:rPr>
              <w:t>9.0</w:t>
            </w:r>
          </w:p>
        </w:tc>
        <w:tc>
          <w:tcPr>
            <w:tcW w:w="1333" w:type="dxa"/>
            <w:tcBorders>
              <w:top w:val="nil"/>
              <w:left w:val="single" w:sz="4" w:space="0" w:color="auto"/>
              <w:bottom w:val="nil"/>
              <w:right w:val="nil"/>
            </w:tcBorders>
          </w:tcPr>
          <w:p w:rsidR="00A55938" w:rsidRPr="00A55938" w:rsidRDefault="00A55938" w:rsidP="00A55938">
            <w:pPr>
              <w:snapToGrid w:val="0"/>
              <w:spacing w:line="280" w:lineRule="exact"/>
              <w:ind w:left="-28" w:rightChars="110" w:right="264"/>
              <w:jc w:val="right"/>
              <w:rPr>
                <w:rFonts w:eastAsia="標楷體"/>
                <w:color w:val="000000" w:themeColor="text1"/>
                <w:sz w:val="22"/>
              </w:rPr>
            </w:pPr>
            <w:r w:rsidRPr="00A55938">
              <w:rPr>
                <w:rFonts w:eastAsia="標楷體" w:hint="eastAsia"/>
                <w:color w:val="000000" w:themeColor="text1"/>
                <w:sz w:val="22"/>
              </w:rPr>
              <w:t>4,476.0</w:t>
            </w:r>
          </w:p>
        </w:tc>
        <w:tc>
          <w:tcPr>
            <w:tcW w:w="1108" w:type="dxa"/>
            <w:tcBorders>
              <w:top w:val="nil"/>
              <w:left w:val="nil"/>
              <w:bottom w:val="nil"/>
              <w:right w:val="nil"/>
            </w:tcBorders>
          </w:tcPr>
          <w:p w:rsidR="00A55938" w:rsidRPr="00A55938" w:rsidRDefault="00A55938" w:rsidP="00A55938">
            <w:pPr>
              <w:snapToGrid w:val="0"/>
              <w:spacing w:line="280" w:lineRule="exact"/>
              <w:ind w:rightChars="110" w:right="264"/>
              <w:jc w:val="right"/>
              <w:rPr>
                <w:rFonts w:eastAsia="標楷體"/>
                <w:color w:val="000000" w:themeColor="text1"/>
                <w:sz w:val="22"/>
              </w:rPr>
            </w:pPr>
            <w:r w:rsidRPr="00A55938">
              <w:rPr>
                <w:rFonts w:eastAsia="標楷體" w:hint="eastAsia"/>
                <w:color w:val="000000" w:themeColor="text1"/>
                <w:sz w:val="22"/>
              </w:rPr>
              <w:t>12.4</w:t>
            </w:r>
          </w:p>
        </w:tc>
      </w:tr>
      <w:tr w:rsidR="00A55938" w:rsidRPr="00A55938" w:rsidTr="00F147FB">
        <w:trPr>
          <w:trHeight w:val="265"/>
        </w:trPr>
        <w:tc>
          <w:tcPr>
            <w:tcW w:w="1676" w:type="dxa"/>
            <w:tcBorders>
              <w:top w:val="nil"/>
              <w:left w:val="nil"/>
              <w:bottom w:val="nil"/>
              <w:right w:val="single" w:sz="4" w:space="0" w:color="auto"/>
            </w:tcBorders>
            <w:vAlign w:val="center"/>
          </w:tcPr>
          <w:p w:rsidR="00A55938" w:rsidRPr="00A55938" w:rsidRDefault="00A55938" w:rsidP="00A55938">
            <w:pPr>
              <w:snapToGrid w:val="0"/>
              <w:spacing w:line="280" w:lineRule="exact"/>
              <w:ind w:left="-28"/>
              <w:jc w:val="center"/>
              <w:rPr>
                <w:rFonts w:eastAsia="標楷體"/>
                <w:color w:val="000000" w:themeColor="text1"/>
                <w:sz w:val="22"/>
              </w:rPr>
            </w:pPr>
            <w:r w:rsidRPr="00A55938">
              <w:rPr>
                <w:rFonts w:eastAsia="標楷體" w:hint="eastAsia"/>
                <w:color w:val="000000" w:themeColor="text1"/>
                <w:sz w:val="22"/>
              </w:rPr>
              <w:t>1</w:t>
            </w:r>
            <w:r w:rsidRPr="00A55938">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A55938" w:rsidRPr="00A55938" w:rsidRDefault="00A55938" w:rsidP="00A55938">
            <w:pPr>
              <w:snapToGrid w:val="0"/>
              <w:spacing w:line="280" w:lineRule="exact"/>
              <w:ind w:left="-28"/>
              <w:jc w:val="center"/>
              <w:rPr>
                <w:rFonts w:eastAsia="標楷體"/>
                <w:color w:val="000000" w:themeColor="text1"/>
                <w:sz w:val="22"/>
              </w:rPr>
            </w:pPr>
            <w:r w:rsidRPr="00A55938">
              <w:rPr>
                <w:rFonts w:eastAsia="標楷體" w:hint="eastAsia"/>
                <w:color w:val="000000" w:themeColor="text1"/>
                <w:sz w:val="22"/>
              </w:rPr>
              <w:t>5,197</w:t>
            </w:r>
          </w:p>
        </w:tc>
        <w:tc>
          <w:tcPr>
            <w:tcW w:w="1132" w:type="dxa"/>
            <w:tcBorders>
              <w:top w:val="nil"/>
              <w:left w:val="single" w:sz="4" w:space="0" w:color="auto"/>
              <w:bottom w:val="nil"/>
              <w:right w:val="nil"/>
            </w:tcBorders>
          </w:tcPr>
          <w:p w:rsidR="00A55938" w:rsidRPr="00A55938" w:rsidRDefault="00A55938" w:rsidP="00A55938">
            <w:pPr>
              <w:snapToGrid w:val="0"/>
              <w:spacing w:line="280" w:lineRule="exact"/>
              <w:ind w:left="-28" w:rightChars="67" w:right="161"/>
              <w:jc w:val="right"/>
              <w:rPr>
                <w:rFonts w:eastAsia="標楷體"/>
                <w:color w:val="000000" w:themeColor="text1"/>
                <w:sz w:val="22"/>
              </w:rPr>
            </w:pPr>
            <w:r w:rsidRPr="00A55938">
              <w:rPr>
                <w:rFonts w:eastAsia="標楷體" w:hint="eastAsia"/>
                <w:color w:val="000000" w:themeColor="text1"/>
                <w:sz w:val="22"/>
              </w:rPr>
              <w:t>120.7</w:t>
            </w:r>
          </w:p>
        </w:tc>
        <w:tc>
          <w:tcPr>
            <w:tcW w:w="1132" w:type="dxa"/>
            <w:tcBorders>
              <w:top w:val="nil"/>
              <w:left w:val="nil"/>
              <w:bottom w:val="nil"/>
              <w:right w:val="single" w:sz="4" w:space="0" w:color="auto"/>
            </w:tcBorders>
          </w:tcPr>
          <w:p w:rsidR="00A55938" w:rsidRPr="00A55938" w:rsidRDefault="00A55938" w:rsidP="00A55938">
            <w:pPr>
              <w:snapToGrid w:val="0"/>
              <w:spacing w:line="280" w:lineRule="exact"/>
              <w:ind w:left="-28" w:rightChars="110" w:right="264"/>
              <w:jc w:val="right"/>
              <w:rPr>
                <w:rFonts w:eastAsia="標楷體"/>
                <w:color w:val="000000" w:themeColor="text1"/>
                <w:sz w:val="22"/>
              </w:rPr>
            </w:pPr>
            <w:r w:rsidRPr="00A55938">
              <w:rPr>
                <w:rFonts w:eastAsia="標楷體" w:hint="eastAsia"/>
                <w:color w:val="000000" w:themeColor="text1"/>
                <w:sz w:val="22"/>
              </w:rPr>
              <w:t>0.6</w:t>
            </w:r>
          </w:p>
        </w:tc>
        <w:tc>
          <w:tcPr>
            <w:tcW w:w="1236" w:type="dxa"/>
            <w:tcBorders>
              <w:top w:val="nil"/>
              <w:left w:val="single" w:sz="4" w:space="0" w:color="auto"/>
              <w:bottom w:val="nil"/>
              <w:right w:val="nil"/>
            </w:tcBorders>
          </w:tcPr>
          <w:p w:rsidR="00A55938" w:rsidRPr="00A55938" w:rsidRDefault="00A55938" w:rsidP="00A55938">
            <w:pPr>
              <w:snapToGrid w:val="0"/>
              <w:spacing w:line="280" w:lineRule="exact"/>
              <w:ind w:left="-28" w:rightChars="57" w:right="137"/>
              <w:jc w:val="right"/>
              <w:rPr>
                <w:rFonts w:eastAsia="標楷體"/>
                <w:color w:val="000000" w:themeColor="text1"/>
                <w:sz w:val="22"/>
              </w:rPr>
            </w:pPr>
            <w:r w:rsidRPr="00A55938">
              <w:rPr>
                <w:rFonts w:eastAsia="標楷體" w:hint="eastAsia"/>
                <w:color w:val="000000" w:themeColor="text1"/>
                <w:sz w:val="22"/>
              </w:rPr>
              <w:t>825.0</w:t>
            </w:r>
          </w:p>
        </w:tc>
        <w:tc>
          <w:tcPr>
            <w:tcW w:w="1273" w:type="dxa"/>
            <w:tcBorders>
              <w:top w:val="nil"/>
              <w:left w:val="nil"/>
              <w:bottom w:val="nil"/>
              <w:right w:val="single" w:sz="4" w:space="0" w:color="auto"/>
            </w:tcBorders>
          </w:tcPr>
          <w:p w:rsidR="00A55938" w:rsidRPr="00A55938" w:rsidRDefault="00A55938" w:rsidP="00A55938">
            <w:pPr>
              <w:snapToGrid w:val="0"/>
              <w:spacing w:line="280" w:lineRule="exact"/>
              <w:ind w:rightChars="110" w:right="264"/>
              <w:jc w:val="right"/>
              <w:rPr>
                <w:rFonts w:eastAsia="標楷體"/>
                <w:color w:val="000000" w:themeColor="text1"/>
                <w:sz w:val="22"/>
              </w:rPr>
            </w:pPr>
            <w:r w:rsidRPr="00A55938">
              <w:rPr>
                <w:rFonts w:eastAsia="標楷體" w:hint="eastAsia"/>
                <w:color w:val="000000" w:themeColor="text1"/>
                <w:sz w:val="22"/>
              </w:rPr>
              <w:t>11.7</w:t>
            </w:r>
          </w:p>
        </w:tc>
        <w:tc>
          <w:tcPr>
            <w:tcW w:w="1333" w:type="dxa"/>
            <w:tcBorders>
              <w:top w:val="nil"/>
              <w:left w:val="single" w:sz="4" w:space="0" w:color="auto"/>
              <w:bottom w:val="nil"/>
              <w:right w:val="nil"/>
            </w:tcBorders>
          </w:tcPr>
          <w:p w:rsidR="00A55938" w:rsidRPr="00A55938" w:rsidRDefault="00A55938" w:rsidP="00A55938">
            <w:pPr>
              <w:snapToGrid w:val="0"/>
              <w:spacing w:line="280" w:lineRule="exact"/>
              <w:ind w:left="-28" w:rightChars="110" w:right="264"/>
              <w:jc w:val="right"/>
              <w:rPr>
                <w:rFonts w:eastAsia="標楷體"/>
                <w:color w:val="000000" w:themeColor="text1"/>
                <w:sz w:val="22"/>
              </w:rPr>
            </w:pPr>
            <w:r w:rsidRPr="00A55938">
              <w:rPr>
                <w:rFonts w:eastAsia="標楷體" w:hint="eastAsia"/>
                <w:color w:val="000000" w:themeColor="text1"/>
                <w:sz w:val="22"/>
              </w:rPr>
              <w:t>797.0</w:t>
            </w:r>
          </w:p>
        </w:tc>
        <w:tc>
          <w:tcPr>
            <w:tcW w:w="1108" w:type="dxa"/>
            <w:tcBorders>
              <w:top w:val="nil"/>
              <w:left w:val="nil"/>
              <w:bottom w:val="nil"/>
              <w:right w:val="nil"/>
            </w:tcBorders>
          </w:tcPr>
          <w:p w:rsidR="00A55938" w:rsidRPr="00A55938" w:rsidRDefault="00A55938" w:rsidP="00A55938">
            <w:pPr>
              <w:snapToGrid w:val="0"/>
              <w:spacing w:line="280" w:lineRule="exact"/>
              <w:ind w:rightChars="110" w:right="264"/>
              <w:jc w:val="right"/>
              <w:rPr>
                <w:rFonts w:eastAsia="標楷體"/>
                <w:color w:val="000000" w:themeColor="text1"/>
                <w:sz w:val="22"/>
              </w:rPr>
            </w:pPr>
            <w:r w:rsidRPr="00A55938">
              <w:rPr>
                <w:rFonts w:eastAsia="標楷體" w:hint="eastAsia"/>
                <w:color w:val="000000" w:themeColor="text1"/>
                <w:sz w:val="22"/>
              </w:rPr>
              <w:t>36.7</w:t>
            </w:r>
          </w:p>
        </w:tc>
      </w:tr>
      <w:tr w:rsidR="00A55938" w:rsidRPr="00A55938" w:rsidTr="00F147FB">
        <w:trPr>
          <w:trHeight w:val="265"/>
        </w:trPr>
        <w:tc>
          <w:tcPr>
            <w:tcW w:w="1676" w:type="dxa"/>
            <w:tcBorders>
              <w:top w:val="nil"/>
              <w:left w:val="nil"/>
              <w:bottom w:val="nil"/>
              <w:right w:val="single" w:sz="4" w:space="0" w:color="auto"/>
            </w:tcBorders>
            <w:vAlign w:val="center"/>
          </w:tcPr>
          <w:p w:rsidR="00A55938" w:rsidRPr="00A55938" w:rsidRDefault="00A55938" w:rsidP="00A55938">
            <w:pPr>
              <w:snapToGrid w:val="0"/>
              <w:spacing w:line="280" w:lineRule="exact"/>
              <w:ind w:left="-28"/>
              <w:jc w:val="center"/>
              <w:rPr>
                <w:rFonts w:eastAsia="標楷體"/>
                <w:color w:val="000000" w:themeColor="text1"/>
                <w:sz w:val="22"/>
              </w:rPr>
            </w:pPr>
            <w:r w:rsidRPr="00A55938">
              <w:rPr>
                <w:rFonts w:eastAsia="標楷體" w:hint="eastAsia"/>
                <w:color w:val="000000" w:themeColor="text1"/>
                <w:sz w:val="22"/>
              </w:rPr>
              <w:t>2</w:t>
            </w:r>
            <w:r w:rsidRPr="00A55938">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A55938" w:rsidRPr="00A55938" w:rsidRDefault="00A55938" w:rsidP="00A55938">
            <w:pPr>
              <w:snapToGrid w:val="0"/>
              <w:spacing w:line="280" w:lineRule="exact"/>
              <w:ind w:left="-28"/>
              <w:jc w:val="center"/>
              <w:rPr>
                <w:rFonts w:eastAsia="標楷體"/>
                <w:color w:val="000000" w:themeColor="text1"/>
                <w:sz w:val="22"/>
              </w:rPr>
            </w:pPr>
            <w:r w:rsidRPr="00A55938">
              <w:rPr>
                <w:rFonts w:eastAsia="標楷體" w:hint="eastAsia"/>
                <w:color w:val="000000" w:themeColor="text1"/>
                <w:sz w:val="22"/>
              </w:rPr>
              <w:t>3,651</w:t>
            </w:r>
          </w:p>
        </w:tc>
        <w:tc>
          <w:tcPr>
            <w:tcW w:w="1132" w:type="dxa"/>
            <w:tcBorders>
              <w:top w:val="nil"/>
              <w:left w:val="single" w:sz="4" w:space="0" w:color="auto"/>
              <w:bottom w:val="nil"/>
              <w:right w:val="nil"/>
            </w:tcBorders>
          </w:tcPr>
          <w:p w:rsidR="00A55938" w:rsidRPr="00A55938" w:rsidRDefault="00A55938" w:rsidP="00A55938">
            <w:pPr>
              <w:snapToGrid w:val="0"/>
              <w:spacing w:line="280" w:lineRule="exact"/>
              <w:ind w:left="-28" w:rightChars="67" w:right="161"/>
              <w:jc w:val="right"/>
              <w:rPr>
                <w:rFonts w:eastAsia="標楷體"/>
                <w:color w:val="000000" w:themeColor="text1"/>
                <w:sz w:val="22"/>
              </w:rPr>
            </w:pPr>
            <w:r w:rsidRPr="00A55938">
              <w:rPr>
                <w:rFonts w:eastAsia="標楷體" w:hint="eastAsia"/>
                <w:color w:val="000000" w:themeColor="text1"/>
                <w:sz w:val="22"/>
              </w:rPr>
              <w:t>89.9</w:t>
            </w:r>
          </w:p>
        </w:tc>
        <w:tc>
          <w:tcPr>
            <w:tcW w:w="1132" w:type="dxa"/>
            <w:tcBorders>
              <w:top w:val="nil"/>
              <w:left w:val="nil"/>
              <w:bottom w:val="nil"/>
              <w:right w:val="single" w:sz="4" w:space="0" w:color="auto"/>
            </w:tcBorders>
          </w:tcPr>
          <w:p w:rsidR="00A55938" w:rsidRPr="00A55938" w:rsidRDefault="00A55938" w:rsidP="00A55938">
            <w:pPr>
              <w:snapToGrid w:val="0"/>
              <w:spacing w:line="280" w:lineRule="exact"/>
              <w:ind w:left="-28" w:rightChars="110" w:right="264"/>
              <w:jc w:val="right"/>
              <w:rPr>
                <w:rFonts w:eastAsia="標楷體"/>
                <w:color w:val="000000" w:themeColor="text1"/>
                <w:sz w:val="22"/>
              </w:rPr>
            </w:pPr>
            <w:r w:rsidRPr="00A55938">
              <w:rPr>
                <w:rFonts w:eastAsia="標楷體" w:hint="eastAsia"/>
                <w:color w:val="000000" w:themeColor="text1"/>
                <w:sz w:val="22"/>
              </w:rPr>
              <w:t>3.2</w:t>
            </w:r>
          </w:p>
        </w:tc>
        <w:tc>
          <w:tcPr>
            <w:tcW w:w="1236" w:type="dxa"/>
            <w:tcBorders>
              <w:top w:val="nil"/>
              <w:left w:val="single" w:sz="4" w:space="0" w:color="auto"/>
              <w:bottom w:val="nil"/>
              <w:right w:val="nil"/>
            </w:tcBorders>
          </w:tcPr>
          <w:p w:rsidR="00A55938" w:rsidRPr="00A55938" w:rsidRDefault="00A55938" w:rsidP="00A55938">
            <w:pPr>
              <w:snapToGrid w:val="0"/>
              <w:spacing w:line="280" w:lineRule="exact"/>
              <w:ind w:left="-28" w:rightChars="57" w:right="137"/>
              <w:jc w:val="right"/>
              <w:rPr>
                <w:rFonts w:eastAsia="標楷體"/>
                <w:color w:val="000000" w:themeColor="text1"/>
                <w:sz w:val="22"/>
              </w:rPr>
            </w:pPr>
            <w:r w:rsidRPr="00A55938">
              <w:rPr>
                <w:rFonts w:eastAsia="標楷體" w:hint="eastAsia"/>
                <w:color w:val="000000" w:themeColor="text1"/>
                <w:sz w:val="22"/>
              </w:rPr>
              <w:t>700.0</w:t>
            </w:r>
          </w:p>
        </w:tc>
        <w:tc>
          <w:tcPr>
            <w:tcW w:w="1273" w:type="dxa"/>
            <w:tcBorders>
              <w:top w:val="nil"/>
              <w:left w:val="nil"/>
              <w:bottom w:val="nil"/>
              <w:right w:val="single" w:sz="4" w:space="0" w:color="auto"/>
            </w:tcBorders>
          </w:tcPr>
          <w:p w:rsidR="00A55938" w:rsidRPr="00A55938" w:rsidRDefault="00A55938" w:rsidP="00A55938">
            <w:pPr>
              <w:snapToGrid w:val="0"/>
              <w:spacing w:line="280" w:lineRule="exact"/>
              <w:ind w:rightChars="110" w:right="264"/>
              <w:jc w:val="right"/>
              <w:rPr>
                <w:rFonts w:eastAsia="標楷體"/>
                <w:color w:val="000000" w:themeColor="text1"/>
                <w:sz w:val="22"/>
              </w:rPr>
            </w:pPr>
            <w:r w:rsidRPr="00A55938">
              <w:rPr>
                <w:rFonts w:eastAsia="標楷體" w:hint="eastAsia"/>
                <w:color w:val="000000" w:themeColor="text1"/>
                <w:sz w:val="22"/>
              </w:rPr>
              <w:t>17.1</w:t>
            </w:r>
          </w:p>
        </w:tc>
        <w:tc>
          <w:tcPr>
            <w:tcW w:w="1333" w:type="dxa"/>
            <w:tcBorders>
              <w:top w:val="nil"/>
              <w:left w:val="single" w:sz="4" w:space="0" w:color="auto"/>
              <w:bottom w:val="nil"/>
              <w:right w:val="nil"/>
            </w:tcBorders>
          </w:tcPr>
          <w:p w:rsidR="00A55938" w:rsidRPr="00A55938" w:rsidRDefault="00A55938" w:rsidP="00A55938">
            <w:pPr>
              <w:snapToGrid w:val="0"/>
              <w:spacing w:line="280" w:lineRule="exact"/>
              <w:ind w:left="-28" w:rightChars="110" w:right="264"/>
              <w:jc w:val="right"/>
              <w:rPr>
                <w:rFonts w:eastAsia="標楷體"/>
                <w:color w:val="000000" w:themeColor="text1"/>
                <w:sz w:val="22"/>
              </w:rPr>
            </w:pPr>
            <w:r w:rsidRPr="00A55938">
              <w:rPr>
                <w:rFonts w:eastAsia="標楷體" w:hint="eastAsia"/>
                <w:color w:val="000000" w:themeColor="text1"/>
                <w:sz w:val="22"/>
              </w:rPr>
              <w:t>608.0</w:t>
            </w:r>
          </w:p>
        </w:tc>
        <w:tc>
          <w:tcPr>
            <w:tcW w:w="1108" w:type="dxa"/>
            <w:tcBorders>
              <w:top w:val="nil"/>
              <w:left w:val="nil"/>
              <w:bottom w:val="nil"/>
              <w:right w:val="nil"/>
            </w:tcBorders>
          </w:tcPr>
          <w:p w:rsidR="00A55938" w:rsidRPr="00A55938" w:rsidRDefault="00A55938" w:rsidP="00A55938">
            <w:pPr>
              <w:snapToGrid w:val="0"/>
              <w:spacing w:line="280" w:lineRule="exact"/>
              <w:ind w:rightChars="110" w:right="264"/>
              <w:jc w:val="right"/>
              <w:rPr>
                <w:rFonts w:eastAsia="標楷體"/>
                <w:color w:val="000000" w:themeColor="text1"/>
                <w:sz w:val="22"/>
              </w:rPr>
            </w:pPr>
            <w:r w:rsidRPr="00A55938">
              <w:rPr>
                <w:rFonts w:eastAsia="標楷體" w:hint="eastAsia"/>
                <w:color w:val="000000" w:themeColor="text1"/>
                <w:sz w:val="22"/>
              </w:rPr>
              <w:t>-2.6</w:t>
            </w:r>
          </w:p>
        </w:tc>
      </w:tr>
      <w:tr w:rsidR="00A55938" w:rsidRPr="00A55938" w:rsidTr="00F147FB">
        <w:trPr>
          <w:trHeight w:val="265"/>
        </w:trPr>
        <w:tc>
          <w:tcPr>
            <w:tcW w:w="1676" w:type="dxa"/>
            <w:tcBorders>
              <w:top w:val="nil"/>
              <w:left w:val="nil"/>
              <w:bottom w:val="nil"/>
              <w:right w:val="single" w:sz="4" w:space="0" w:color="auto"/>
            </w:tcBorders>
            <w:vAlign w:val="center"/>
          </w:tcPr>
          <w:p w:rsidR="00A55938" w:rsidRPr="00A55938" w:rsidRDefault="00A55938" w:rsidP="00A55938">
            <w:pPr>
              <w:snapToGrid w:val="0"/>
              <w:spacing w:line="280" w:lineRule="exact"/>
              <w:ind w:left="-28"/>
              <w:jc w:val="center"/>
              <w:rPr>
                <w:rFonts w:eastAsia="標楷體"/>
                <w:color w:val="000000" w:themeColor="text1"/>
                <w:sz w:val="22"/>
              </w:rPr>
            </w:pPr>
            <w:r w:rsidRPr="00A55938">
              <w:rPr>
                <w:rFonts w:eastAsia="標楷體" w:hint="eastAsia"/>
                <w:color w:val="000000" w:themeColor="text1"/>
                <w:sz w:val="22"/>
              </w:rPr>
              <w:t>3</w:t>
            </w:r>
            <w:r w:rsidRPr="00A55938">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A55938" w:rsidRPr="00A55938" w:rsidRDefault="00A55938" w:rsidP="00A55938">
            <w:pPr>
              <w:snapToGrid w:val="0"/>
              <w:spacing w:line="280" w:lineRule="exact"/>
              <w:ind w:left="-28"/>
              <w:jc w:val="center"/>
              <w:rPr>
                <w:rFonts w:eastAsia="標楷體"/>
                <w:color w:val="000000" w:themeColor="text1"/>
                <w:sz w:val="22"/>
              </w:rPr>
            </w:pPr>
            <w:r w:rsidRPr="00A55938">
              <w:rPr>
                <w:rFonts w:eastAsia="標楷體" w:hint="eastAsia"/>
                <w:color w:val="000000" w:themeColor="text1"/>
                <w:sz w:val="22"/>
              </w:rPr>
              <w:t>5,492</w:t>
            </w:r>
          </w:p>
        </w:tc>
        <w:tc>
          <w:tcPr>
            <w:tcW w:w="1132" w:type="dxa"/>
            <w:tcBorders>
              <w:top w:val="nil"/>
              <w:left w:val="single" w:sz="4" w:space="0" w:color="auto"/>
              <w:bottom w:val="nil"/>
              <w:right w:val="nil"/>
            </w:tcBorders>
          </w:tcPr>
          <w:p w:rsidR="00A55938" w:rsidRPr="00A55938" w:rsidRDefault="00A55938" w:rsidP="00A55938">
            <w:pPr>
              <w:snapToGrid w:val="0"/>
              <w:spacing w:line="280" w:lineRule="exact"/>
              <w:ind w:left="-28" w:rightChars="67" w:right="161"/>
              <w:jc w:val="right"/>
              <w:rPr>
                <w:rFonts w:eastAsia="標楷體"/>
                <w:color w:val="000000" w:themeColor="text1"/>
                <w:sz w:val="22"/>
              </w:rPr>
            </w:pPr>
            <w:r w:rsidRPr="00A55938">
              <w:rPr>
                <w:rFonts w:eastAsia="標楷體" w:hint="eastAsia"/>
                <w:color w:val="000000" w:themeColor="text1"/>
                <w:sz w:val="22"/>
              </w:rPr>
              <w:t>134.5</w:t>
            </w:r>
          </w:p>
        </w:tc>
        <w:tc>
          <w:tcPr>
            <w:tcW w:w="1132" w:type="dxa"/>
            <w:tcBorders>
              <w:top w:val="nil"/>
              <w:left w:val="nil"/>
              <w:bottom w:val="nil"/>
              <w:right w:val="single" w:sz="4" w:space="0" w:color="auto"/>
            </w:tcBorders>
          </w:tcPr>
          <w:p w:rsidR="00A55938" w:rsidRPr="00A55938" w:rsidRDefault="00A55938" w:rsidP="00A55938">
            <w:pPr>
              <w:snapToGrid w:val="0"/>
              <w:spacing w:line="280" w:lineRule="exact"/>
              <w:ind w:left="-28" w:rightChars="110" w:right="264"/>
              <w:jc w:val="right"/>
              <w:rPr>
                <w:rFonts w:eastAsia="標楷體"/>
                <w:color w:val="000000" w:themeColor="text1"/>
                <w:sz w:val="22"/>
              </w:rPr>
            </w:pPr>
            <w:r w:rsidRPr="00A55938">
              <w:rPr>
                <w:rFonts w:eastAsia="標楷體" w:hint="eastAsia"/>
                <w:color w:val="000000" w:themeColor="text1"/>
                <w:sz w:val="22"/>
              </w:rPr>
              <w:t>2.6</w:t>
            </w:r>
          </w:p>
        </w:tc>
        <w:tc>
          <w:tcPr>
            <w:tcW w:w="1236" w:type="dxa"/>
            <w:tcBorders>
              <w:top w:val="nil"/>
              <w:left w:val="single" w:sz="4" w:space="0" w:color="auto"/>
              <w:bottom w:val="nil"/>
              <w:right w:val="nil"/>
            </w:tcBorders>
          </w:tcPr>
          <w:p w:rsidR="00A55938" w:rsidRPr="00A55938" w:rsidRDefault="00A55938" w:rsidP="00A55938">
            <w:pPr>
              <w:snapToGrid w:val="0"/>
              <w:spacing w:line="280" w:lineRule="exact"/>
              <w:ind w:left="-28" w:rightChars="57" w:right="137"/>
              <w:jc w:val="right"/>
              <w:rPr>
                <w:rFonts w:eastAsia="標楷體"/>
                <w:color w:val="000000" w:themeColor="text1"/>
                <w:sz w:val="22"/>
              </w:rPr>
            </w:pPr>
            <w:r w:rsidRPr="00A55938">
              <w:rPr>
                <w:rFonts w:eastAsia="標楷體" w:hint="eastAsia"/>
                <w:color w:val="000000" w:themeColor="text1"/>
                <w:sz w:val="22"/>
              </w:rPr>
              <w:t>803.0</w:t>
            </w:r>
          </w:p>
        </w:tc>
        <w:tc>
          <w:tcPr>
            <w:tcW w:w="1273" w:type="dxa"/>
            <w:tcBorders>
              <w:top w:val="nil"/>
              <w:left w:val="nil"/>
              <w:bottom w:val="nil"/>
              <w:right w:val="single" w:sz="4" w:space="0" w:color="auto"/>
            </w:tcBorders>
          </w:tcPr>
          <w:p w:rsidR="00A55938" w:rsidRPr="00A55938" w:rsidRDefault="00A55938" w:rsidP="00A55938">
            <w:pPr>
              <w:snapToGrid w:val="0"/>
              <w:spacing w:line="280" w:lineRule="exact"/>
              <w:ind w:rightChars="110" w:right="264"/>
              <w:jc w:val="right"/>
              <w:rPr>
                <w:rFonts w:eastAsia="標楷體"/>
                <w:color w:val="000000" w:themeColor="text1"/>
                <w:sz w:val="22"/>
              </w:rPr>
            </w:pPr>
            <w:r w:rsidRPr="00A55938">
              <w:rPr>
                <w:rFonts w:eastAsia="標楷體" w:hint="eastAsia"/>
                <w:color w:val="000000" w:themeColor="text1"/>
                <w:sz w:val="22"/>
              </w:rPr>
              <w:t>0.6</w:t>
            </w:r>
          </w:p>
        </w:tc>
        <w:tc>
          <w:tcPr>
            <w:tcW w:w="1333" w:type="dxa"/>
            <w:tcBorders>
              <w:top w:val="nil"/>
              <w:left w:val="single" w:sz="4" w:space="0" w:color="auto"/>
              <w:bottom w:val="nil"/>
              <w:right w:val="nil"/>
            </w:tcBorders>
          </w:tcPr>
          <w:p w:rsidR="00A55938" w:rsidRPr="00A55938" w:rsidRDefault="00A55938" w:rsidP="00A55938">
            <w:pPr>
              <w:snapToGrid w:val="0"/>
              <w:spacing w:line="280" w:lineRule="exact"/>
              <w:ind w:left="-28" w:rightChars="110" w:right="264"/>
              <w:jc w:val="right"/>
              <w:rPr>
                <w:rFonts w:eastAsia="標楷體"/>
                <w:color w:val="000000" w:themeColor="text1"/>
                <w:sz w:val="22"/>
              </w:rPr>
            </w:pPr>
            <w:r w:rsidRPr="00A55938">
              <w:rPr>
                <w:rFonts w:eastAsia="標楷體" w:hint="eastAsia"/>
                <w:color w:val="000000" w:themeColor="text1"/>
                <w:sz w:val="22"/>
              </w:rPr>
              <w:t>763.0</w:t>
            </w:r>
          </w:p>
        </w:tc>
        <w:tc>
          <w:tcPr>
            <w:tcW w:w="1108" w:type="dxa"/>
            <w:tcBorders>
              <w:top w:val="nil"/>
              <w:left w:val="nil"/>
              <w:bottom w:val="nil"/>
              <w:right w:val="nil"/>
            </w:tcBorders>
          </w:tcPr>
          <w:p w:rsidR="00A55938" w:rsidRPr="00A55938" w:rsidRDefault="00A55938" w:rsidP="00A55938">
            <w:pPr>
              <w:snapToGrid w:val="0"/>
              <w:spacing w:line="280" w:lineRule="exact"/>
              <w:ind w:rightChars="110" w:right="264"/>
              <w:jc w:val="right"/>
              <w:rPr>
                <w:rFonts w:eastAsia="標楷體"/>
                <w:color w:val="000000" w:themeColor="text1"/>
                <w:sz w:val="22"/>
              </w:rPr>
            </w:pPr>
            <w:r w:rsidRPr="00A55938">
              <w:rPr>
                <w:rFonts w:eastAsia="標楷體" w:hint="eastAsia"/>
                <w:color w:val="000000" w:themeColor="text1"/>
                <w:sz w:val="22"/>
              </w:rPr>
              <w:t>6.7</w:t>
            </w:r>
          </w:p>
        </w:tc>
      </w:tr>
      <w:tr w:rsidR="00A55938" w:rsidRPr="00A55938" w:rsidTr="00F147FB">
        <w:trPr>
          <w:trHeight w:val="265"/>
        </w:trPr>
        <w:tc>
          <w:tcPr>
            <w:tcW w:w="1676" w:type="dxa"/>
            <w:tcBorders>
              <w:top w:val="nil"/>
              <w:left w:val="nil"/>
              <w:bottom w:val="nil"/>
              <w:right w:val="single" w:sz="4" w:space="0" w:color="auto"/>
            </w:tcBorders>
            <w:vAlign w:val="center"/>
          </w:tcPr>
          <w:p w:rsidR="00A55938" w:rsidRPr="00A55938" w:rsidRDefault="00A55938" w:rsidP="00A55938">
            <w:pPr>
              <w:snapToGrid w:val="0"/>
              <w:spacing w:line="280" w:lineRule="exact"/>
              <w:ind w:left="-28"/>
              <w:jc w:val="center"/>
              <w:rPr>
                <w:rFonts w:eastAsia="標楷體"/>
                <w:color w:val="000000" w:themeColor="text1"/>
                <w:sz w:val="22"/>
              </w:rPr>
            </w:pPr>
            <w:r w:rsidRPr="00A55938">
              <w:rPr>
                <w:rFonts w:eastAsia="標楷體" w:hint="eastAsia"/>
                <w:color w:val="000000" w:themeColor="text1"/>
                <w:sz w:val="22"/>
              </w:rPr>
              <w:t>4</w:t>
            </w:r>
            <w:r w:rsidRPr="00A55938">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A55938" w:rsidRPr="00A55938" w:rsidRDefault="00A55938" w:rsidP="00A55938">
            <w:pPr>
              <w:snapToGrid w:val="0"/>
              <w:spacing w:line="280" w:lineRule="exact"/>
              <w:ind w:left="-28"/>
              <w:jc w:val="center"/>
              <w:rPr>
                <w:rFonts w:eastAsia="標楷體"/>
                <w:color w:val="000000" w:themeColor="text1"/>
                <w:sz w:val="22"/>
              </w:rPr>
            </w:pPr>
            <w:r w:rsidRPr="00A55938">
              <w:rPr>
                <w:rFonts w:eastAsia="標楷體" w:hint="eastAsia"/>
                <w:color w:val="000000" w:themeColor="text1"/>
                <w:sz w:val="22"/>
              </w:rPr>
              <w:t>4,662</w:t>
            </w:r>
          </w:p>
        </w:tc>
        <w:tc>
          <w:tcPr>
            <w:tcW w:w="1132" w:type="dxa"/>
            <w:tcBorders>
              <w:top w:val="nil"/>
              <w:left w:val="single" w:sz="4" w:space="0" w:color="auto"/>
              <w:bottom w:val="nil"/>
              <w:right w:val="nil"/>
            </w:tcBorders>
          </w:tcPr>
          <w:p w:rsidR="00A55938" w:rsidRPr="00A55938" w:rsidRDefault="00A55938" w:rsidP="00A55938">
            <w:pPr>
              <w:snapToGrid w:val="0"/>
              <w:spacing w:line="280" w:lineRule="exact"/>
              <w:ind w:left="-28" w:rightChars="67" w:right="161"/>
              <w:jc w:val="right"/>
              <w:rPr>
                <w:rFonts w:eastAsia="標楷體"/>
                <w:color w:val="000000" w:themeColor="text1"/>
                <w:sz w:val="22"/>
              </w:rPr>
            </w:pPr>
            <w:r w:rsidRPr="00A55938">
              <w:rPr>
                <w:rFonts w:eastAsia="標楷體" w:hint="eastAsia"/>
                <w:color w:val="000000" w:themeColor="text1"/>
                <w:sz w:val="22"/>
              </w:rPr>
              <w:t>90.9</w:t>
            </w:r>
          </w:p>
        </w:tc>
        <w:tc>
          <w:tcPr>
            <w:tcW w:w="1132" w:type="dxa"/>
            <w:tcBorders>
              <w:top w:val="nil"/>
              <w:left w:val="nil"/>
              <w:bottom w:val="nil"/>
              <w:right w:val="single" w:sz="4" w:space="0" w:color="auto"/>
            </w:tcBorders>
          </w:tcPr>
          <w:p w:rsidR="00A55938" w:rsidRPr="00A55938" w:rsidRDefault="00A55938" w:rsidP="00A55938">
            <w:pPr>
              <w:snapToGrid w:val="0"/>
              <w:spacing w:line="280" w:lineRule="exact"/>
              <w:ind w:left="-28" w:rightChars="110" w:right="264"/>
              <w:jc w:val="right"/>
              <w:rPr>
                <w:rFonts w:eastAsia="標楷體"/>
                <w:color w:val="000000" w:themeColor="text1"/>
                <w:sz w:val="22"/>
              </w:rPr>
            </w:pPr>
            <w:r w:rsidRPr="00A55938">
              <w:rPr>
                <w:rFonts w:eastAsia="標楷體" w:hint="eastAsia"/>
                <w:color w:val="000000" w:themeColor="text1"/>
                <w:sz w:val="22"/>
              </w:rPr>
              <w:t>1.9</w:t>
            </w:r>
          </w:p>
        </w:tc>
        <w:tc>
          <w:tcPr>
            <w:tcW w:w="1236" w:type="dxa"/>
            <w:tcBorders>
              <w:top w:val="nil"/>
              <w:left w:val="single" w:sz="4" w:space="0" w:color="auto"/>
              <w:bottom w:val="nil"/>
              <w:right w:val="nil"/>
            </w:tcBorders>
          </w:tcPr>
          <w:p w:rsidR="00A55938" w:rsidRPr="00A55938" w:rsidRDefault="00A55938" w:rsidP="00A55938">
            <w:pPr>
              <w:snapToGrid w:val="0"/>
              <w:spacing w:line="280" w:lineRule="exact"/>
              <w:ind w:left="-28" w:rightChars="57" w:right="137"/>
              <w:jc w:val="right"/>
              <w:rPr>
                <w:rFonts w:eastAsia="標楷體"/>
                <w:color w:val="000000" w:themeColor="text1"/>
                <w:sz w:val="22"/>
              </w:rPr>
            </w:pPr>
            <w:r w:rsidRPr="00A55938">
              <w:rPr>
                <w:rFonts w:eastAsia="標楷體" w:hint="eastAsia"/>
                <w:color w:val="000000" w:themeColor="text1"/>
                <w:sz w:val="22"/>
              </w:rPr>
              <w:t>821.0</w:t>
            </w:r>
          </w:p>
        </w:tc>
        <w:tc>
          <w:tcPr>
            <w:tcW w:w="1273" w:type="dxa"/>
            <w:tcBorders>
              <w:top w:val="nil"/>
              <w:left w:val="nil"/>
              <w:bottom w:val="nil"/>
              <w:right w:val="single" w:sz="4" w:space="0" w:color="auto"/>
            </w:tcBorders>
          </w:tcPr>
          <w:p w:rsidR="00A55938" w:rsidRPr="00A55938" w:rsidRDefault="00A55938" w:rsidP="00A55938">
            <w:pPr>
              <w:snapToGrid w:val="0"/>
              <w:spacing w:line="280" w:lineRule="exact"/>
              <w:ind w:rightChars="110" w:right="264"/>
              <w:jc w:val="right"/>
              <w:rPr>
                <w:rFonts w:eastAsia="標楷體"/>
                <w:color w:val="000000" w:themeColor="text1"/>
                <w:sz w:val="22"/>
              </w:rPr>
            </w:pPr>
            <w:r w:rsidRPr="00A55938">
              <w:rPr>
                <w:rFonts w:eastAsia="標楷體" w:hint="eastAsia"/>
                <w:color w:val="000000" w:themeColor="text1"/>
                <w:sz w:val="22"/>
              </w:rPr>
              <w:t>10.8</w:t>
            </w:r>
          </w:p>
        </w:tc>
        <w:tc>
          <w:tcPr>
            <w:tcW w:w="1333" w:type="dxa"/>
            <w:tcBorders>
              <w:top w:val="nil"/>
              <w:left w:val="single" w:sz="4" w:space="0" w:color="auto"/>
              <w:bottom w:val="nil"/>
              <w:right w:val="nil"/>
            </w:tcBorders>
          </w:tcPr>
          <w:p w:rsidR="00A55938" w:rsidRPr="00A55938" w:rsidRDefault="00A55938" w:rsidP="00A55938">
            <w:pPr>
              <w:snapToGrid w:val="0"/>
              <w:spacing w:line="280" w:lineRule="exact"/>
              <w:ind w:left="-28" w:rightChars="110" w:right="264"/>
              <w:jc w:val="right"/>
              <w:rPr>
                <w:rFonts w:eastAsia="標楷體"/>
                <w:color w:val="000000" w:themeColor="text1"/>
                <w:sz w:val="22"/>
              </w:rPr>
            </w:pPr>
            <w:r w:rsidRPr="00A55938">
              <w:rPr>
                <w:rFonts w:eastAsia="標楷體" w:hint="eastAsia"/>
                <w:color w:val="000000" w:themeColor="text1"/>
                <w:sz w:val="22"/>
              </w:rPr>
              <w:t>755.0</w:t>
            </w:r>
          </w:p>
        </w:tc>
        <w:tc>
          <w:tcPr>
            <w:tcW w:w="1108" w:type="dxa"/>
            <w:tcBorders>
              <w:top w:val="nil"/>
              <w:left w:val="nil"/>
              <w:bottom w:val="nil"/>
              <w:right w:val="nil"/>
            </w:tcBorders>
          </w:tcPr>
          <w:p w:rsidR="00A55938" w:rsidRPr="00A55938" w:rsidRDefault="00A55938" w:rsidP="00A55938">
            <w:pPr>
              <w:snapToGrid w:val="0"/>
              <w:spacing w:line="280" w:lineRule="exact"/>
              <w:ind w:rightChars="110" w:right="264"/>
              <w:jc w:val="right"/>
              <w:rPr>
                <w:rFonts w:eastAsia="標楷體"/>
                <w:color w:val="000000" w:themeColor="text1"/>
                <w:sz w:val="22"/>
              </w:rPr>
            </w:pPr>
            <w:r w:rsidRPr="00A55938">
              <w:rPr>
                <w:rFonts w:eastAsia="標楷體" w:hint="eastAsia"/>
                <w:color w:val="000000" w:themeColor="text1"/>
                <w:sz w:val="22"/>
              </w:rPr>
              <w:t>16.8</w:t>
            </w:r>
          </w:p>
        </w:tc>
      </w:tr>
      <w:tr w:rsidR="00A55938" w:rsidRPr="00A55938" w:rsidTr="00F147FB">
        <w:trPr>
          <w:trHeight w:val="265"/>
        </w:trPr>
        <w:tc>
          <w:tcPr>
            <w:tcW w:w="1676" w:type="dxa"/>
            <w:tcBorders>
              <w:top w:val="nil"/>
              <w:left w:val="nil"/>
              <w:bottom w:val="nil"/>
              <w:right w:val="single" w:sz="4" w:space="0" w:color="auto"/>
            </w:tcBorders>
            <w:vAlign w:val="center"/>
          </w:tcPr>
          <w:p w:rsidR="00A55938" w:rsidRPr="00A55938" w:rsidRDefault="00A55938" w:rsidP="00A55938">
            <w:pPr>
              <w:snapToGrid w:val="0"/>
              <w:spacing w:line="280" w:lineRule="exact"/>
              <w:ind w:left="-28"/>
              <w:jc w:val="center"/>
              <w:rPr>
                <w:rFonts w:eastAsia="標楷體"/>
                <w:color w:val="000000" w:themeColor="text1"/>
                <w:sz w:val="22"/>
              </w:rPr>
            </w:pPr>
            <w:r w:rsidRPr="00A55938">
              <w:rPr>
                <w:rFonts w:eastAsia="標楷體" w:hint="eastAsia"/>
                <w:color w:val="000000" w:themeColor="text1"/>
                <w:sz w:val="22"/>
              </w:rPr>
              <w:t>5</w:t>
            </w:r>
            <w:r w:rsidRPr="00A55938">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A55938" w:rsidRPr="00A55938" w:rsidRDefault="00A55938" w:rsidP="00A55938">
            <w:pPr>
              <w:snapToGrid w:val="0"/>
              <w:spacing w:line="280" w:lineRule="exact"/>
              <w:ind w:left="-28"/>
              <w:jc w:val="center"/>
              <w:rPr>
                <w:rFonts w:eastAsia="標楷體"/>
                <w:color w:val="000000" w:themeColor="text1"/>
                <w:sz w:val="22"/>
              </w:rPr>
            </w:pPr>
            <w:r w:rsidRPr="00A55938">
              <w:rPr>
                <w:rFonts w:eastAsia="標楷體" w:hint="eastAsia"/>
                <w:color w:val="000000" w:themeColor="text1"/>
                <w:sz w:val="22"/>
              </w:rPr>
              <w:t>5,024</w:t>
            </w:r>
          </w:p>
        </w:tc>
        <w:tc>
          <w:tcPr>
            <w:tcW w:w="1132" w:type="dxa"/>
            <w:tcBorders>
              <w:top w:val="nil"/>
              <w:left w:val="single" w:sz="4" w:space="0" w:color="auto"/>
              <w:bottom w:val="nil"/>
              <w:right w:val="nil"/>
            </w:tcBorders>
          </w:tcPr>
          <w:p w:rsidR="00A55938" w:rsidRPr="00A55938" w:rsidRDefault="00A55938" w:rsidP="00A55938">
            <w:pPr>
              <w:snapToGrid w:val="0"/>
              <w:spacing w:line="280" w:lineRule="exact"/>
              <w:ind w:left="-28" w:rightChars="67" w:right="161"/>
              <w:jc w:val="right"/>
              <w:rPr>
                <w:rFonts w:eastAsia="標楷體"/>
                <w:color w:val="000000" w:themeColor="text1"/>
                <w:sz w:val="22"/>
              </w:rPr>
            </w:pPr>
            <w:r w:rsidRPr="00A55938">
              <w:rPr>
                <w:rFonts w:eastAsia="標楷體" w:hint="eastAsia"/>
                <w:color w:val="000000" w:themeColor="text1"/>
                <w:sz w:val="22"/>
              </w:rPr>
              <w:t>90.6</w:t>
            </w:r>
          </w:p>
        </w:tc>
        <w:tc>
          <w:tcPr>
            <w:tcW w:w="1132" w:type="dxa"/>
            <w:tcBorders>
              <w:top w:val="nil"/>
              <w:left w:val="nil"/>
              <w:bottom w:val="nil"/>
              <w:right w:val="single" w:sz="4" w:space="0" w:color="auto"/>
            </w:tcBorders>
          </w:tcPr>
          <w:p w:rsidR="00A55938" w:rsidRPr="00A55938" w:rsidRDefault="00A55938" w:rsidP="00A55938">
            <w:pPr>
              <w:snapToGrid w:val="0"/>
              <w:spacing w:line="280" w:lineRule="exact"/>
              <w:ind w:left="-28" w:rightChars="110" w:right="264"/>
              <w:jc w:val="right"/>
              <w:rPr>
                <w:rFonts w:eastAsia="標楷體"/>
                <w:color w:val="000000" w:themeColor="text1"/>
                <w:sz w:val="22"/>
              </w:rPr>
            </w:pPr>
            <w:r w:rsidRPr="00A55938">
              <w:rPr>
                <w:rFonts w:eastAsia="標楷體" w:hint="eastAsia"/>
                <w:color w:val="000000" w:themeColor="text1"/>
                <w:sz w:val="22"/>
              </w:rPr>
              <w:t>11.7</w:t>
            </w:r>
          </w:p>
        </w:tc>
        <w:tc>
          <w:tcPr>
            <w:tcW w:w="1236" w:type="dxa"/>
            <w:tcBorders>
              <w:top w:val="nil"/>
              <w:left w:val="single" w:sz="4" w:space="0" w:color="auto"/>
              <w:bottom w:val="nil"/>
              <w:right w:val="nil"/>
            </w:tcBorders>
          </w:tcPr>
          <w:p w:rsidR="00A55938" w:rsidRPr="00A55938" w:rsidRDefault="00A55938" w:rsidP="00A55938">
            <w:pPr>
              <w:snapToGrid w:val="0"/>
              <w:spacing w:line="280" w:lineRule="exact"/>
              <w:ind w:left="-28" w:rightChars="57" w:right="137"/>
              <w:jc w:val="right"/>
              <w:rPr>
                <w:rFonts w:eastAsia="標楷體"/>
                <w:color w:val="000000" w:themeColor="text1"/>
                <w:sz w:val="22"/>
              </w:rPr>
            </w:pPr>
            <w:r w:rsidRPr="00A55938">
              <w:rPr>
                <w:rFonts w:eastAsia="標楷體" w:hint="eastAsia"/>
                <w:color w:val="000000" w:themeColor="text1"/>
                <w:sz w:val="22"/>
              </w:rPr>
              <w:t>846.0</w:t>
            </w:r>
          </w:p>
        </w:tc>
        <w:tc>
          <w:tcPr>
            <w:tcW w:w="1273" w:type="dxa"/>
            <w:tcBorders>
              <w:top w:val="nil"/>
              <w:left w:val="nil"/>
              <w:bottom w:val="nil"/>
              <w:right w:val="single" w:sz="4" w:space="0" w:color="auto"/>
            </w:tcBorders>
          </w:tcPr>
          <w:p w:rsidR="00A55938" w:rsidRPr="00A55938" w:rsidRDefault="00A55938" w:rsidP="00A55938">
            <w:pPr>
              <w:snapToGrid w:val="0"/>
              <w:spacing w:line="280" w:lineRule="exact"/>
              <w:ind w:rightChars="110" w:right="264"/>
              <w:jc w:val="right"/>
              <w:rPr>
                <w:rFonts w:eastAsia="標楷體"/>
                <w:color w:val="000000" w:themeColor="text1"/>
                <w:sz w:val="22"/>
              </w:rPr>
            </w:pPr>
            <w:r w:rsidRPr="00A55938">
              <w:rPr>
                <w:rFonts w:eastAsia="標楷體" w:hint="eastAsia"/>
                <w:color w:val="000000" w:themeColor="text1"/>
                <w:sz w:val="22"/>
              </w:rPr>
              <w:t>9.3</w:t>
            </w:r>
          </w:p>
        </w:tc>
        <w:tc>
          <w:tcPr>
            <w:tcW w:w="1333" w:type="dxa"/>
            <w:tcBorders>
              <w:top w:val="nil"/>
              <w:left w:val="single" w:sz="4" w:space="0" w:color="auto"/>
              <w:bottom w:val="nil"/>
              <w:right w:val="nil"/>
            </w:tcBorders>
          </w:tcPr>
          <w:p w:rsidR="00A55938" w:rsidRPr="00A55938" w:rsidRDefault="00A55938" w:rsidP="00A55938">
            <w:pPr>
              <w:snapToGrid w:val="0"/>
              <w:spacing w:line="280" w:lineRule="exact"/>
              <w:ind w:left="-28" w:rightChars="110" w:right="264"/>
              <w:jc w:val="right"/>
              <w:rPr>
                <w:rFonts w:eastAsia="標楷體"/>
                <w:color w:val="000000" w:themeColor="text1"/>
                <w:sz w:val="22"/>
              </w:rPr>
            </w:pPr>
            <w:r w:rsidRPr="00A55938">
              <w:rPr>
                <w:rFonts w:eastAsia="標楷體" w:hint="eastAsia"/>
                <w:color w:val="000000" w:themeColor="text1"/>
                <w:sz w:val="22"/>
              </w:rPr>
              <w:t>811.0</w:t>
            </w:r>
          </w:p>
        </w:tc>
        <w:tc>
          <w:tcPr>
            <w:tcW w:w="1108" w:type="dxa"/>
            <w:tcBorders>
              <w:top w:val="nil"/>
              <w:left w:val="nil"/>
              <w:bottom w:val="nil"/>
              <w:right w:val="nil"/>
            </w:tcBorders>
          </w:tcPr>
          <w:p w:rsidR="00A55938" w:rsidRPr="00A55938" w:rsidRDefault="00A55938" w:rsidP="00A55938">
            <w:pPr>
              <w:snapToGrid w:val="0"/>
              <w:spacing w:line="280" w:lineRule="exact"/>
              <w:ind w:rightChars="110" w:right="264"/>
              <w:jc w:val="right"/>
              <w:rPr>
                <w:rFonts w:eastAsia="標楷體"/>
                <w:color w:val="000000" w:themeColor="text1"/>
                <w:sz w:val="22"/>
              </w:rPr>
            </w:pPr>
            <w:r w:rsidRPr="00A55938">
              <w:rPr>
                <w:rFonts w:eastAsia="標楷體" w:hint="eastAsia"/>
                <w:color w:val="000000" w:themeColor="text1"/>
                <w:sz w:val="22"/>
              </w:rPr>
              <w:t>16.3</w:t>
            </w:r>
          </w:p>
        </w:tc>
      </w:tr>
      <w:tr w:rsidR="00A55938" w:rsidRPr="00A55938" w:rsidTr="00F147FB">
        <w:trPr>
          <w:trHeight w:val="265"/>
        </w:trPr>
        <w:tc>
          <w:tcPr>
            <w:tcW w:w="1676" w:type="dxa"/>
            <w:tcBorders>
              <w:top w:val="nil"/>
              <w:left w:val="nil"/>
              <w:bottom w:val="single" w:sz="4" w:space="0" w:color="auto"/>
              <w:right w:val="single" w:sz="4" w:space="0" w:color="auto"/>
            </w:tcBorders>
            <w:vAlign w:val="center"/>
          </w:tcPr>
          <w:p w:rsidR="00A55938" w:rsidRPr="00A55938" w:rsidRDefault="00A55938" w:rsidP="00A55938">
            <w:pPr>
              <w:snapToGrid w:val="0"/>
              <w:spacing w:line="280" w:lineRule="exact"/>
              <w:ind w:left="-28"/>
              <w:jc w:val="center"/>
              <w:rPr>
                <w:rFonts w:eastAsia="標楷體"/>
                <w:color w:val="000000" w:themeColor="text1"/>
                <w:sz w:val="22"/>
              </w:rPr>
            </w:pPr>
            <w:r w:rsidRPr="00A55938">
              <w:rPr>
                <w:rFonts w:eastAsia="標楷體" w:hint="eastAsia"/>
                <w:color w:val="000000" w:themeColor="text1"/>
                <w:sz w:val="22"/>
              </w:rPr>
              <w:t>6</w:t>
            </w:r>
            <w:r w:rsidRPr="00A55938">
              <w:rPr>
                <w:rFonts w:eastAsia="標楷體" w:hint="eastAsia"/>
                <w:color w:val="000000" w:themeColor="text1"/>
                <w:sz w:val="22"/>
              </w:rPr>
              <w:t>月</w:t>
            </w:r>
          </w:p>
        </w:tc>
        <w:tc>
          <w:tcPr>
            <w:tcW w:w="1009" w:type="dxa"/>
            <w:tcBorders>
              <w:top w:val="nil"/>
              <w:left w:val="single" w:sz="4" w:space="0" w:color="auto"/>
              <w:bottom w:val="single" w:sz="4" w:space="0" w:color="auto"/>
              <w:right w:val="single" w:sz="4" w:space="0" w:color="auto"/>
            </w:tcBorders>
            <w:vAlign w:val="center"/>
          </w:tcPr>
          <w:p w:rsidR="00A55938" w:rsidRPr="00A55938" w:rsidRDefault="00A55938" w:rsidP="00A55938">
            <w:pPr>
              <w:snapToGrid w:val="0"/>
              <w:spacing w:line="280" w:lineRule="exact"/>
              <w:ind w:left="-28"/>
              <w:jc w:val="center"/>
              <w:rPr>
                <w:rFonts w:eastAsia="標楷體"/>
                <w:color w:val="000000" w:themeColor="text1"/>
                <w:sz w:val="22"/>
              </w:rPr>
            </w:pPr>
            <w:r w:rsidRPr="00A55938">
              <w:rPr>
                <w:rFonts w:eastAsia="標楷體" w:hint="eastAsia"/>
                <w:color w:val="000000" w:themeColor="text1"/>
                <w:sz w:val="22"/>
              </w:rPr>
              <w:t>5,565</w:t>
            </w:r>
          </w:p>
        </w:tc>
        <w:tc>
          <w:tcPr>
            <w:tcW w:w="1132" w:type="dxa"/>
            <w:tcBorders>
              <w:top w:val="nil"/>
              <w:left w:val="single" w:sz="4" w:space="0" w:color="auto"/>
              <w:bottom w:val="single" w:sz="4" w:space="0" w:color="auto"/>
              <w:right w:val="nil"/>
            </w:tcBorders>
          </w:tcPr>
          <w:p w:rsidR="00A55938" w:rsidRPr="00A55938" w:rsidRDefault="00A55938" w:rsidP="00A55938">
            <w:pPr>
              <w:snapToGrid w:val="0"/>
              <w:spacing w:line="280" w:lineRule="exact"/>
              <w:ind w:left="-28" w:rightChars="67" w:right="161"/>
              <w:jc w:val="right"/>
              <w:rPr>
                <w:rFonts w:eastAsia="標楷體"/>
                <w:color w:val="000000" w:themeColor="text1"/>
                <w:sz w:val="22"/>
              </w:rPr>
            </w:pPr>
            <w:r w:rsidRPr="00A55938">
              <w:rPr>
                <w:rFonts w:eastAsia="標楷體" w:hint="eastAsia"/>
                <w:color w:val="000000" w:themeColor="text1"/>
                <w:sz w:val="22"/>
              </w:rPr>
              <w:t>156.6</w:t>
            </w:r>
          </w:p>
        </w:tc>
        <w:tc>
          <w:tcPr>
            <w:tcW w:w="1132" w:type="dxa"/>
            <w:tcBorders>
              <w:top w:val="nil"/>
              <w:left w:val="nil"/>
              <w:bottom w:val="single" w:sz="4" w:space="0" w:color="auto"/>
              <w:right w:val="single" w:sz="4" w:space="0" w:color="auto"/>
            </w:tcBorders>
          </w:tcPr>
          <w:p w:rsidR="00A55938" w:rsidRPr="00A55938" w:rsidRDefault="00A55938" w:rsidP="00A55938">
            <w:pPr>
              <w:snapToGrid w:val="0"/>
              <w:spacing w:line="280" w:lineRule="exact"/>
              <w:ind w:left="-28" w:rightChars="110" w:right="264"/>
              <w:jc w:val="right"/>
              <w:rPr>
                <w:rFonts w:eastAsia="標楷體"/>
                <w:color w:val="000000" w:themeColor="text1"/>
                <w:sz w:val="22"/>
              </w:rPr>
            </w:pPr>
            <w:r w:rsidRPr="00A55938">
              <w:rPr>
                <w:rFonts w:eastAsia="標楷體" w:hint="eastAsia"/>
                <w:color w:val="000000" w:themeColor="text1"/>
                <w:sz w:val="22"/>
              </w:rPr>
              <w:t>5.8</w:t>
            </w:r>
          </w:p>
        </w:tc>
        <w:tc>
          <w:tcPr>
            <w:tcW w:w="1236" w:type="dxa"/>
            <w:tcBorders>
              <w:top w:val="nil"/>
              <w:left w:val="single" w:sz="4" w:space="0" w:color="auto"/>
              <w:bottom w:val="single" w:sz="4" w:space="0" w:color="auto"/>
              <w:right w:val="nil"/>
            </w:tcBorders>
          </w:tcPr>
          <w:p w:rsidR="00A55938" w:rsidRPr="00A55938" w:rsidRDefault="00A55938" w:rsidP="00A55938">
            <w:pPr>
              <w:snapToGrid w:val="0"/>
              <w:spacing w:line="280" w:lineRule="exact"/>
              <w:ind w:left="-28" w:rightChars="57" w:right="137"/>
              <w:jc w:val="right"/>
              <w:rPr>
                <w:rFonts w:eastAsia="標楷體"/>
                <w:color w:val="000000" w:themeColor="text1"/>
                <w:sz w:val="22"/>
              </w:rPr>
            </w:pPr>
            <w:r w:rsidRPr="00A55938">
              <w:rPr>
                <w:rFonts w:eastAsia="標楷體" w:hint="eastAsia"/>
                <w:color w:val="000000" w:themeColor="text1"/>
                <w:sz w:val="22"/>
              </w:rPr>
              <w:t>876.0</w:t>
            </w:r>
          </w:p>
        </w:tc>
        <w:tc>
          <w:tcPr>
            <w:tcW w:w="1273" w:type="dxa"/>
            <w:tcBorders>
              <w:top w:val="nil"/>
              <w:left w:val="nil"/>
              <w:bottom w:val="single" w:sz="4" w:space="0" w:color="auto"/>
              <w:right w:val="single" w:sz="4" w:space="0" w:color="auto"/>
            </w:tcBorders>
          </w:tcPr>
          <w:p w:rsidR="00A55938" w:rsidRPr="00A55938" w:rsidRDefault="00A55938" w:rsidP="00A55938">
            <w:pPr>
              <w:snapToGrid w:val="0"/>
              <w:spacing w:line="280" w:lineRule="exact"/>
              <w:ind w:rightChars="110" w:right="264"/>
              <w:jc w:val="right"/>
              <w:rPr>
                <w:rFonts w:eastAsia="標楷體"/>
                <w:color w:val="000000" w:themeColor="text1"/>
                <w:sz w:val="22"/>
              </w:rPr>
            </w:pPr>
            <w:r w:rsidRPr="00A55938">
              <w:rPr>
                <w:rFonts w:eastAsia="標楷體" w:hint="eastAsia"/>
                <w:color w:val="000000" w:themeColor="text1"/>
                <w:sz w:val="22"/>
              </w:rPr>
              <w:t>6.8</w:t>
            </w:r>
          </w:p>
        </w:tc>
        <w:tc>
          <w:tcPr>
            <w:tcW w:w="1333" w:type="dxa"/>
            <w:tcBorders>
              <w:top w:val="nil"/>
              <w:left w:val="single" w:sz="4" w:space="0" w:color="auto"/>
              <w:bottom w:val="single" w:sz="4" w:space="0" w:color="auto"/>
              <w:right w:val="nil"/>
            </w:tcBorders>
          </w:tcPr>
          <w:p w:rsidR="00A55938" w:rsidRPr="00A55938" w:rsidRDefault="00A55938" w:rsidP="00A55938">
            <w:pPr>
              <w:snapToGrid w:val="0"/>
              <w:spacing w:line="280" w:lineRule="exact"/>
              <w:ind w:left="-28" w:rightChars="110" w:right="264"/>
              <w:jc w:val="right"/>
              <w:rPr>
                <w:rFonts w:eastAsia="標楷體"/>
                <w:color w:val="000000" w:themeColor="text1"/>
                <w:sz w:val="22"/>
              </w:rPr>
            </w:pPr>
            <w:r w:rsidRPr="00A55938">
              <w:rPr>
                <w:rFonts w:eastAsia="標楷體" w:hint="eastAsia"/>
                <w:color w:val="000000" w:themeColor="text1"/>
                <w:sz w:val="22"/>
              </w:rPr>
              <w:t>742.0</w:t>
            </w:r>
          </w:p>
        </w:tc>
        <w:tc>
          <w:tcPr>
            <w:tcW w:w="1108" w:type="dxa"/>
            <w:tcBorders>
              <w:top w:val="nil"/>
              <w:left w:val="nil"/>
              <w:bottom w:val="single" w:sz="4" w:space="0" w:color="auto"/>
              <w:right w:val="nil"/>
            </w:tcBorders>
          </w:tcPr>
          <w:p w:rsidR="00A55938" w:rsidRPr="00A55938" w:rsidRDefault="00A55938" w:rsidP="00A55938">
            <w:pPr>
              <w:snapToGrid w:val="0"/>
              <w:spacing w:line="280" w:lineRule="exact"/>
              <w:ind w:rightChars="110" w:right="264"/>
              <w:jc w:val="right"/>
              <w:rPr>
                <w:rFonts w:eastAsia="標楷體"/>
                <w:color w:val="000000" w:themeColor="text1"/>
                <w:sz w:val="22"/>
              </w:rPr>
            </w:pPr>
            <w:r w:rsidRPr="00A55938">
              <w:rPr>
                <w:rFonts w:eastAsia="標楷體" w:hint="eastAsia"/>
                <w:color w:val="000000" w:themeColor="text1"/>
                <w:sz w:val="22"/>
              </w:rPr>
              <w:t>3.5</w:t>
            </w:r>
          </w:p>
        </w:tc>
      </w:tr>
    </w:tbl>
    <w:p w:rsidR="005963F4" w:rsidRPr="005963F4" w:rsidRDefault="00A55938" w:rsidP="005963F4">
      <w:pPr>
        <w:snapToGrid w:val="0"/>
        <w:spacing w:line="200" w:lineRule="atLeast"/>
        <w:ind w:left="280" w:right="-1197" w:hanging="461"/>
        <w:jc w:val="both"/>
        <w:rPr>
          <w:rFonts w:eastAsia="標楷體"/>
          <w:color w:val="000000" w:themeColor="text1"/>
          <w:sz w:val="22"/>
        </w:rPr>
      </w:pPr>
      <w:proofErr w:type="gramStart"/>
      <w:r w:rsidRPr="00A55938">
        <w:rPr>
          <w:rFonts w:eastAsia="標楷體"/>
          <w:sz w:val="22"/>
        </w:rPr>
        <w:t>註</w:t>
      </w:r>
      <w:proofErr w:type="gramEnd"/>
      <w:r w:rsidRPr="00A55938">
        <w:rPr>
          <w:rFonts w:eastAsia="標楷體"/>
          <w:sz w:val="22"/>
        </w:rPr>
        <w:t>：</w:t>
      </w:r>
      <w:r w:rsidRPr="00A55938">
        <w:rPr>
          <w:rFonts w:eastAsia="標楷體"/>
          <w:sz w:val="22"/>
        </w:rPr>
        <w:t>2007</w:t>
      </w:r>
      <w:r w:rsidRPr="00A55938">
        <w:rPr>
          <w:rFonts w:eastAsia="標楷體"/>
          <w:sz w:val="22"/>
        </w:rPr>
        <w:t>年起實際利用外資為非金融領域金額。</w:t>
      </w:r>
    </w:p>
    <w:p w:rsidR="00611774" w:rsidRPr="00194120" w:rsidRDefault="005963F4" w:rsidP="005963F4">
      <w:pPr>
        <w:snapToGrid w:val="0"/>
        <w:spacing w:line="200" w:lineRule="atLeast"/>
        <w:ind w:left="280" w:right="-1197" w:hanging="461"/>
        <w:jc w:val="both"/>
        <w:rPr>
          <w:rFonts w:eastAsia="標楷體"/>
          <w:sz w:val="22"/>
        </w:rPr>
      </w:pPr>
      <w:r w:rsidRPr="005963F4">
        <w:rPr>
          <w:rFonts w:eastAsia="標楷體"/>
          <w:sz w:val="22"/>
        </w:rPr>
        <w:t>資料來源：中國大陸商務部及海關總署。</w:t>
      </w:r>
      <w:r w:rsidR="00611774" w:rsidRPr="00194120">
        <w:rPr>
          <w:rFonts w:eastAsia="標楷體"/>
        </w:rPr>
        <w:br w:type="page"/>
      </w:r>
    </w:p>
    <w:p w:rsidR="00A55938" w:rsidRPr="00A55938" w:rsidRDefault="00A55938" w:rsidP="00A55938">
      <w:pPr>
        <w:widowControl/>
        <w:snapToGrid w:val="0"/>
        <w:spacing w:before="120"/>
        <w:ind w:right="-142"/>
        <w:jc w:val="both"/>
        <w:outlineLvl w:val="2"/>
        <w:rPr>
          <w:rFonts w:eastAsia="標楷體"/>
          <w:b/>
          <w:bCs/>
          <w:kern w:val="0"/>
          <w:sz w:val="32"/>
          <w:szCs w:val="20"/>
        </w:rPr>
      </w:pPr>
      <w:bookmarkStart w:id="162" w:name="_Toc476138388"/>
      <w:bookmarkStart w:id="163" w:name="_Toc520281189"/>
      <w:bookmarkEnd w:id="153"/>
      <w:bookmarkEnd w:id="154"/>
      <w:bookmarkEnd w:id="155"/>
      <w:r w:rsidRPr="00A55938">
        <w:rPr>
          <w:rFonts w:eastAsia="標楷體"/>
          <w:b/>
          <w:bCs/>
          <w:noProof/>
          <w:kern w:val="0"/>
          <w:sz w:val="20"/>
          <w:szCs w:val="20"/>
        </w:rPr>
        <w:drawing>
          <wp:anchor distT="0" distB="0" distL="114300" distR="114300" simplePos="0" relativeHeight="252758528" behindDoc="1" locked="0" layoutInCell="1" allowOverlap="1" wp14:anchorId="2FE7E220" wp14:editId="6DDAC216">
            <wp:simplePos x="0" y="0"/>
            <wp:positionH relativeFrom="column">
              <wp:posOffset>2332355</wp:posOffset>
            </wp:positionH>
            <wp:positionV relativeFrom="paragraph">
              <wp:posOffset>-195580</wp:posOffset>
            </wp:positionV>
            <wp:extent cx="3968750" cy="2552700"/>
            <wp:effectExtent l="0" t="0" r="0" b="0"/>
            <wp:wrapSquare wrapText="bothSides"/>
            <wp:docPr id="488"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A55938">
        <w:rPr>
          <w:rFonts w:eastAsia="標楷體" w:hint="eastAsia"/>
          <w:b/>
          <w:bCs/>
          <w:kern w:val="0"/>
          <w:sz w:val="32"/>
          <w:szCs w:val="20"/>
        </w:rPr>
        <w:t>（三）對外貿易</w:t>
      </w:r>
      <w:bookmarkEnd w:id="162"/>
      <w:bookmarkEnd w:id="163"/>
    </w:p>
    <w:p w:rsidR="00A55938" w:rsidRPr="00A55938" w:rsidRDefault="00A55938" w:rsidP="00A55938">
      <w:pPr>
        <w:snapToGrid w:val="0"/>
        <w:spacing w:before="120"/>
        <w:ind w:leftChars="150" w:left="640" w:hangingChars="100" w:hanging="280"/>
        <w:jc w:val="both"/>
        <w:rPr>
          <w:rFonts w:eastAsia="標楷體"/>
          <w:color w:val="000000" w:themeColor="text1"/>
          <w:sz w:val="28"/>
          <w:szCs w:val="16"/>
        </w:rPr>
      </w:pPr>
      <w:r w:rsidRPr="00A55938">
        <w:rPr>
          <w:rFonts w:eastAsia="標楷體" w:hint="eastAsia"/>
          <w:sz w:val="28"/>
          <w:szCs w:val="16"/>
        </w:rPr>
        <w:t>－</w:t>
      </w:r>
      <w:r w:rsidRPr="00A55938">
        <w:rPr>
          <w:rFonts w:eastAsia="標楷體" w:hint="eastAsia"/>
          <w:sz w:val="28"/>
          <w:szCs w:val="16"/>
        </w:rPr>
        <w:t>201</w:t>
      </w:r>
      <w:r w:rsidRPr="00A55938">
        <w:rPr>
          <w:rFonts w:eastAsia="標楷體" w:hint="eastAsia"/>
          <w:color w:val="000000" w:themeColor="text1"/>
          <w:sz w:val="28"/>
          <w:szCs w:val="16"/>
        </w:rPr>
        <w:t>8</w:t>
      </w:r>
      <w:r w:rsidRPr="00A55938">
        <w:rPr>
          <w:rFonts w:eastAsia="標楷體" w:hint="eastAsia"/>
          <w:color w:val="000000" w:themeColor="text1"/>
          <w:sz w:val="28"/>
          <w:szCs w:val="16"/>
        </w:rPr>
        <w:t>年</w:t>
      </w:r>
      <w:r w:rsidRPr="00A55938">
        <w:rPr>
          <w:rFonts w:eastAsia="標楷體" w:hint="eastAsia"/>
          <w:color w:val="000000" w:themeColor="text1"/>
          <w:sz w:val="28"/>
          <w:szCs w:val="16"/>
        </w:rPr>
        <w:t>6</w:t>
      </w:r>
      <w:r w:rsidRPr="00A55938">
        <w:rPr>
          <w:rFonts w:eastAsia="標楷體" w:hint="eastAsia"/>
          <w:color w:val="000000" w:themeColor="text1"/>
          <w:sz w:val="28"/>
          <w:szCs w:val="16"/>
        </w:rPr>
        <w:t>月中國大陸進出口總值為</w:t>
      </w:r>
      <w:r w:rsidRPr="00A55938">
        <w:rPr>
          <w:rFonts w:eastAsia="標楷體" w:hint="eastAsia"/>
          <w:color w:val="000000" w:themeColor="text1"/>
          <w:sz w:val="28"/>
          <w:szCs w:val="16"/>
        </w:rPr>
        <w:t>3</w:t>
      </w:r>
      <w:r w:rsidRPr="00A55938">
        <w:rPr>
          <w:rFonts w:eastAsia="SimSun"/>
          <w:color w:val="000000" w:themeColor="text1"/>
          <w:sz w:val="28"/>
          <w:szCs w:val="16"/>
        </w:rPr>
        <w:t>,</w:t>
      </w:r>
      <w:r w:rsidRPr="00A55938">
        <w:rPr>
          <w:rFonts w:eastAsiaTheme="minorEastAsia" w:hint="eastAsia"/>
          <w:color w:val="000000" w:themeColor="text1"/>
          <w:sz w:val="28"/>
          <w:szCs w:val="16"/>
        </w:rPr>
        <w:t>918.7</w:t>
      </w:r>
      <w:r w:rsidRPr="00A55938">
        <w:rPr>
          <w:rFonts w:eastAsia="標楷體" w:hint="eastAsia"/>
          <w:color w:val="000000" w:themeColor="text1"/>
          <w:sz w:val="28"/>
          <w:szCs w:val="16"/>
        </w:rPr>
        <w:t>億美元，較上年</w:t>
      </w:r>
      <w:r w:rsidRPr="00A55938">
        <w:rPr>
          <w:rFonts w:eastAsia="標楷體" w:hint="eastAsia"/>
          <w:color w:val="000000" w:themeColor="text1"/>
          <w:sz w:val="28"/>
          <w:szCs w:val="28"/>
        </w:rPr>
        <w:t>同月增加</w:t>
      </w:r>
      <w:r w:rsidRPr="00A55938">
        <w:rPr>
          <w:rFonts w:eastAsia="標楷體" w:hint="eastAsia"/>
          <w:color w:val="000000" w:themeColor="text1"/>
          <w:sz w:val="28"/>
          <w:szCs w:val="16"/>
        </w:rPr>
        <w:t>12.5%</w:t>
      </w:r>
      <w:r w:rsidRPr="00A55938">
        <w:rPr>
          <w:rFonts w:eastAsia="標楷體" w:hint="eastAsia"/>
          <w:color w:val="000000" w:themeColor="text1"/>
          <w:sz w:val="28"/>
          <w:szCs w:val="16"/>
        </w:rPr>
        <w:t>。其中，出口額為</w:t>
      </w:r>
      <w:r w:rsidRPr="00A55938">
        <w:rPr>
          <w:rFonts w:eastAsia="標楷體" w:hint="eastAsia"/>
          <w:color w:val="000000" w:themeColor="text1"/>
          <w:sz w:val="28"/>
          <w:szCs w:val="16"/>
        </w:rPr>
        <w:t>2,167.4</w:t>
      </w:r>
      <w:r w:rsidRPr="00A55938">
        <w:rPr>
          <w:rFonts w:eastAsia="標楷體" w:hint="eastAsia"/>
          <w:color w:val="000000" w:themeColor="text1"/>
          <w:sz w:val="28"/>
          <w:szCs w:val="16"/>
        </w:rPr>
        <w:t>億美元，增加</w:t>
      </w:r>
      <w:r w:rsidRPr="00A55938">
        <w:rPr>
          <w:rFonts w:eastAsia="標楷體" w:hint="eastAsia"/>
          <w:color w:val="000000" w:themeColor="text1"/>
          <w:sz w:val="28"/>
          <w:szCs w:val="16"/>
        </w:rPr>
        <w:t>11.3%</w:t>
      </w:r>
      <w:r w:rsidRPr="00A55938">
        <w:rPr>
          <w:rFonts w:eastAsia="標楷體" w:hint="eastAsia"/>
          <w:color w:val="000000" w:themeColor="text1"/>
          <w:sz w:val="28"/>
          <w:szCs w:val="16"/>
        </w:rPr>
        <w:t>；進口額為</w:t>
      </w:r>
      <w:r w:rsidRPr="00A55938">
        <w:rPr>
          <w:rFonts w:eastAsia="標楷體" w:hint="eastAsia"/>
          <w:color w:val="000000" w:themeColor="text1"/>
          <w:sz w:val="28"/>
          <w:szCs w:val="16"/>
        </w:rPr>
        <w:t>1,751.3</w:t>
      </w:r>
      <w:r w:rsidRPr="00A55938">
        <w:rPr>
          <w:rFonts w:eastAsia="標楷體" w:hint="eastAsia"/>
          <w:color w:val="000000" w:themeColor="text1"/>
          <w:sz w:val="28"/>
          <w:szCs w:val="16"/>
        </w:rPr>
        <w:t>億美元，增加</w:t>
      </w:r>
      <w:r w:rsidRPr="00A55938">
        <w:rPr>
          <w:rFonts w:eastAsia="標楷體" w:hint="eastAsia"/>
          <w:color w:val="000000" w:themeColor="text1"/>
          <w:sz w:val="28"/>
          <w:szCs w:val="16"/>
        </w:rPr>
        <w:t>14.1%</w:t>
      </w:r>
      <w:r w:rsidRPr="00A55938">
        <w:rPr>
          <w:rFonts w:eastAsia="標楷體" w:hint="eastAsia"/>
          <w:color w:val="000000" w:themeColor="text1"/>
          <w:sz w:val="28"/>
          <w:szCs w:val="16"/>
        </w:rPr>
        <w:t>，出超</w:t>
      </w:r>
      <w:r w:rsidRPr="00A55938">
        <w:rPr>
          <w:rFonts w:eastAsiaTheme="minorEastAsia" w:hint="eastAsia"/>
          <w:color w:val="000000" w:themeColor="text1"/>
          <w:sz w:val="28"/>
          <w:szCs w:val="16"/>
        </w:rPr>
        <w:t>416.1</w:t>
      </w:r>
      <w:r w:rsidRPr="00A55938">
        <w:rPr>
          <w:rFonts w:eastAsia="標楷體" w:hint="eastAsia"/>
          <w:color w:val="000000" w:themeColor="text1"/>
          <w:sz w:val="28"/>
          <w:szCs w:val="16"/>
        </w:rPr>
        <w:t>億美元。</w:t>
      </w:r>
    </w:p>
    <w:p w:rsidR="00A55938" w:rsidRPr="00A55938" w:rsidRDefault="00A55938" w:rsidP="00A55938">
      <w:pPr>
        <w:snapToGrid w:val="0"/>
        <w:ind w:leftChars="150" w:left="640" w:rightChars="-295" w:right="-708" w:hangingChars="100" w:hanging="280"/>
        <w:jc w:val="both"/>
        <w:rPr>
          <w:rFonts w:eastAsia="標楷體"/>
          <w:color w:val="000000" w:themeColor="text1"/>
          <w:sz w:val="28"/>
          <w:szCs w:val="16"/>
        </w:rPr>
      </w:pPr>
      <w:r w:rsidRPr="00A55938">
        <w:rPr>
          <w:rFonts w:eastAsia="標楷體"/>
          <w:color w:val="000000" w:themeColor="text1"/>
          <w:sz w:val="28"/>
          <w:szCs w:val="16"/>
        </w:rPr>
        <w:t>－</w:t>
      </w:r>
      <w:r w:rsidRPr="00A55938">
        <w:rPr>
          <w:rFonts w:eastAsia="標楷體" w:hint="eastAsia"/>
          <w:color w:val="000000" w:themeColor="text1"/>
          <w:sz w:val="28"/>
          <w:szCs w:val="16"/>
        </w:rPr>
        <w:t>2018</w:t>
      </w:r>
      <w:r w:rsidRPr="00A55938">
        <w:rPr>
          <w:rFonts w:eastAsia="標楷體" w:hint="eastAsia"/>
          <w:color w:val="000000" w:themeColor="text1"/>
          <w:sz w:val="28"/>
          <w:szCs w:val="16"/>
        </w:rPr>
        <w:t>年</w:t>
      </w:r>
      <w:r w:rsidRPr="00A55938">
        <w:rPr>
          <w:rFonts w:eastAsia="標楷體" w:hint="eastAsia"/>
          <w:color w:val="000000" w:themeColor="text1"/>
          <w:sz w:val="28"/>
          <w:szCs w:val="16"/>
        </w:rPr>
        <w:t>6</w:t>
      </w:r>
      <w:r w:rsidRPr="00A55938">
        <w:rPr>
          <w:rFonts w:eastAsia="標楷體" w:hint="eastAsia"/>
          <w:color w:val="000000" w:themeColor="text1"/>
          <w:sz w:val="28"/>
          <w:szCs w:val="16"/>
        </w:rPr>
        <w:t>月與歐盟、美國、東協及日本之貿易總額，分別為</w:t>
      </w:r>
      <w:r w:rsidRPr="00A55938">
        <w:rPr>
          <w:rFonts w:eastAsiaTheme="minorEastAsia" w:hint="eastAsia"/>
          <w:color w:val="000000" w:themeColor="text1"/>
          <w:sz w:val="28"/>
          <w:szCs w:val="16"/>
        </w:rPr>
        <w:t>573.1</w:t>
      </w:r>
      <w:r w:rsidRPr="00A55938">
        <w:rPr>
          <w:rFonts w:eastAsia="標楷體" w:hint="eastAsia"/>
          <w:color w:val="000000" w:themeColor="text1"/>
          <w:sz w:val="28"/>
          <w:szCs w:val="16"/>
        </w:rPr>
        <w:t>億美元、</w:t>
      </w:r>
      <w:r w:rsidRPr="00A55938">
        <w:rPr>
          <w:rFonts w:eastAsiaTheme="minorEastAsia" w:hint="eastAsia"/>
          <w:color w:val="000000" w:themeColor="text1"/>
          <w:sz w:val="28"/>
          <w:szCs w:val="16"/>
        </w:rPr>
        <w:t>562.7</w:t>
      </w:r>
      <w:r w:rsidRPr="00A55938">
        <w:rPr>
          <w:rFonts w:eastAsia="標楷體" w:hint="eastAsia"/>
          <w:color w:val="000000" w:themeColor="text1"/>
          <w:sz w:val="28"/>
          <w:szCs w:val="16"/>
        </w:rPr>
        <w:t>億美元、</w:t>
      </w:r>
      <w:r w:rsidRPr="00A55938">
        <w:rPr>
          <w:rFonts w:eastAsiaTheme="minorEastAsia" w:hint="eastAsia"/>
          <w:color w:val="000000" w:themeColor="text1"/>
          <w:sz w:val="28"/>
          <w:szCs w:val="16"/>
        </w:rPr>
        <w:t>479.9</w:t>
      </w:r>
      <w:r w:rsidRPr="00A55938">
        <w:rPr>
          <w:rFonts w:eastAsia="標楷體" w:hint="eastAsia"/>
          <w:color w:val="000000" w:themeColor="text1"/>
          <w:sz w:val="28"/>
          <w:szCs w:val="16"/>
        </w:rPr>
        <w:t>億美元及</w:t>
      </w:r>
      <w:r w:rsidRPr="00A55938">
        <w:rPr>
          <w:rFonts w:eastAsiaTheme="minorEastAsia" w:hint="eastAsia"/>
          <w:color w:val="000000" w:themeColor="text1"/>
          <w:sz w:val="28"/>
          <w:szCs w:val="16"/>
        </w:rPr>
        <w:t>265.9</w:t>
      </w:r>
      <w:r w:rsidRPr="00A55938">
        <w:rPr>
          <w:rFonts w:eastAsia="標楷體" w:hint="eastAsia"/>
          <w:color w:val="000000" w:themeColor="text1"/>
          <w:sz w:val="28"/>
          <w:szCs w:val="16"/>
        </w:rPr>
        <w:t>億美元，歐盟、東協及日本較上月分別減少</w:t>
      </w:r>
      <w:r w:rsidRPr="00A55938">
        <w:rPr>
          <w:rFonts w:eastAsia="標楷體" w:hint="eastAsia"/>
          <w:color w:val="000000" w:themeColor="text1"/>
          <w:sz w:val="28"/>
          <w:szCs w:val="16"/>
        </w:rPr>
        <w:t>0.4%</w:t>
      </w:r>
      <w:r w:rsidRPr="00A55938">
        <w:rPr>
          <w:rFonts w:eastAsia="標楷體" w:hint="eastAsia"/>
          <w:color w:val="000000" w:themeColor="text1"/>
          <w:sz w:val="28"/>
          <w:szCs w:val="16"/>
        </w:rPr>
        <w:t>、</w:t>
      </w:r>
      <w:r w:rsidRPr="00A55938">
        <w:rPr>
          <w:rFonts w:eastAsia="標楷體" w:hint="eastAsia"/>
          <w:color w:val="000000" w:themeColor="text1"/>
          <w:sz w:val="28"/>
          <w:szCs w:val="16"/>
        </w:rPr>
        <w:t>5.2%</w:t>
      </w:r>
      <w:r w:rsidRPr="00A55938">
        <w:rPr>
          <w:rFonts w:eastAsia="標楷體" w:hint="eastAsia"/>
          <w:color w:val="000000" w:themeColor="text1"/>
          <w:sz w:val="28"/>
          <w:szCs w:val="16"/>
        </w:rPr>
        <w:t>及</w:t>
      </w:r>
      <w:r w:rsidRPr="00A55938">
        <w:rPr>
          <w:rFonts w:eastAsia="標楷體" w:hint="eastAsia"/>
          <w:color w:val="000000" w:themeColor="text1"/>
          <w:sz w:val="28"/>
          <w:szCs w:val="16"/>
        </w:rPr>
        <w:t>3.5%</w:t>
      </w:r>
      <w:r w:rsidRPr="00A55938">
        <w:rPr>
          <w:rFonts w:eastAsia="標楷體" w:hint="eastAsia"/>
          <w:color w:val="000000" w:themeColor="text1"/>
          <w:sz w:val="28"/>
          <w:szCs w:val="16"/>
        </w:rPr>
        <w:t>，美國較上月增加</w:t>
      </w:r>
      <w:r w:rsidRPr="00A55938">
        <w:rPr>
          <w:rFonts w:eastAsia="標楷體" w:hint="eastAsia"/>
          <w:color w:val="000000" w:themeColor="text1"/>
          <w:sz w:val="28"/>
          <w:szCs w:val="16"/>
        </w:rPr>
        <w:t>4.1%</w:t>
      </w:r>
      <w:r w:rsidRPr="00A55938">
        <w:rPr>
          <w:rFonts w:eastAsia="標楷體" w:hint="eastAsia"/>
          <w:color w:val="000000" w:themeColor="text1"/>
          <w:sz w:val="28"/>
          <w:szCs w:val="16"/>
        </w:rPr>
        <w:t>。</w:t>
      </w:r>
    </w:p>
    <w:p w:rsidR="00A55938" w:rsidRPr="00A55938" w:rsidRDefault="00A55938" w:rsidP="00A55938">
      <w:pPr>
        <w:widowControl/>
        <w:autoSpaceDE w:val="0"/>
        <w:autoSpaceDN w:val="0"/>
        <w:adjustRightInd w:val="0"/>
        <w:snapToGrid w:val="0"/>
        <w:spacing w:line="230" w:lineRule="exact"/>
        <w:ind w:leftChars="140" w:left="616" w:right="-851" w:hangingChars="100" w:hanging="280"/>
        <w:jc w:val="center"/>
        <w:rPr>
          <w:rFonts w:eastAsia="標楷體"/>
          <w:b/>
          <w:bCs/>
          <w:color w:val="000000" w:themeColor="text1"/>
          <w:kern w:val="0"/>
          <w:sz w:val="28"/>
          <w:szCs w:val="20"/>
        </w:rPr>
      </w:pPr>
      <w:r w:rsidRPr="00A55938">
        <w:rPr>
          <w:rFonts w:eastAsia="標楷體" w:hint="eastAsia"/>
          <w:b/>
          <w:bCs/>
          <w:color w:val="000000" w:themeColor="text1"/>
          <w:kern w:val="0"/>
          <w:sz w:val="28"/>
          <w:szCs w:val="20"/>
        </w:rPr>
        <w:t xml:space="preserve">          </w:t>
      </w:r>
    </w:p>
    <w:p w:rsidR="00A55938" w:rsidRPr="00A55938" w:rsidRDefault="00A55938" w:rsidP="00A55938">
      <w:pPr>
        <w:widowControl/>
        <w:autoSpaceDE w:val="0"/>
        <w:autoSpaceDN w:val="0"/>
        <w:adjustRightInd w:val="0"/>
        <w:snapToGrid w:val="0"/>
        <w:spacing w:line="230" w:lineRule="exact"/>
        <w:ind w:leftChars="140" w:left="616" w:right="-851" w:hangingChars="100" w:hanging="280"/>
        <w:jc w:val="center"/>
        <w:rPr>
          <w:rFonts w:eastAsia="標楷體"/>
          <w:color w:val="000000" w:themeColor="text1"/>
          <w:kern w:val="0"/>
          <w:szCs w:val="20"/>
        </w:rPr>
      </w:pPr>
      <w:r w:rsidRPr="00A55938">
        <w:rPr>
          <w:rFonts w:eastAsia="標楷體" w:hint="eastAsia"/>
          <w:b/>
          <w:bCs/>
          <w:color w:val="000000" w:themeColor="text1"/>
          <w:kern w:val="0"/>
          <w:sz w:val="28"/>
          <w:szCs w:val="20"/>
        </w:rPr>
        <w:t xml:space="preserve">       </w:t>
      </w:r>
      <w:r w:rsidRPr="00A55938">
        <w:rPr>
          <w:rFonts w:eastAsia="標楷體" w:hint="eastAsia"/>
          <w:b/>
          <w:bCs/>
          <w:color w:val="000000" w:themeColor="text1"/>
          <w:kern w:val="0"/>
          <w:sz w:val="28"/>
          <w:szCs w:val="20"/>
        </w:rPr>
        <w:t>表</w:t>
      </w:r>
      <w:r w:rsidRPr="00A55938">
        <w:rPr>
          <w:rFonts w:eastAsia="標楷體"/>
          <w:b/>
          <w:bCs/>
          <w:color w:val="000000" w:themeColor="text1"/>
          <w:kern w:val="0"/>
          <w:sz w:val="28"/>
          <w:szCs w:val="20"/>
        </w:rPr>
        <w:t xml:space="preserve">3-3   </w:t>
      </w:r>
      <w:r w:rsidRPr="00A55938">
        <w:rPr>
          <w:rFonts w:eastAsia="標楷體" w:hint="eastAsia"/>
          <w:b/>
          <w:bCs/>
          <w:color w:val="000000" w:themeColor="text1"/>
          <w:kern w:val="0"/>
          <w:sz w:val="28"/>
          <w:szCs w:val="20"/>
        </w:rPr>
        <w:t>中國大陸進出口貿易統計</w:t>
      </w:r>
      <w:r w:rsidRPr="00A55938">
        <w:rPr>
          <w:rFonts w:eastAsia="標楷體"/>
          <w:b/>
          <w:bCs/>
          <w:color w:val="000000" w:themeColor="text1"/>
          <w:kern w:val="0"/>
          <w:sz w:val="28"/>
          <w:szCs w:val="20"/>
        </w:rPr>
        <w:t xml:space="preserve"> </w:t>
      </w:r>
      <w:r w:rsidRPr="00A55938">
        <w:rPr>
          <w:rFonts w:eastAsia="標楷體" w:hint="eastAsia"/>
          <w:b/>
          <w:bCs/>
          <w:color w:val="000000" w:themeColor="text1"/>
          <w:kern w:val="0"/>
          <w:sz w:val="28"/>
          <w:szCs w:val="20"/>
        </w:rPr>
        <w:t xml:space="preserve"> </w:t>
      </w:r>
      <w:r w:rsidRPr="00A55938">
        <w:rPr>
          <w:rFonts w:eastAsia="標楷體"/>
          <w:b/>
          <w:bCs/>
          <w:color w:val="000000" w:themeColor="text1"/>
          <w:kern w:val="0"/>
          <w:sz w:val="28"/>
          <w:szCs w:val="20"/>
        </w:rPr>
        <w:t xml:space="preserve">   </w:t>
      </w:r>
      <w:r w:rsidRPr="00A55938">
        <w:rPr>
          <w:rFonts w:eastAsia="標楷體" w:hAnsi="標楷體" w:hint="eastAsia"/>
          <w:color w:val="000000" w:themeColor="text1"/>
          <w:kern w:val="0"/>
          <w:szCs w:val="20"/>
        </w:rPr>
        <w:t>單位：億美元；</w:t>
      </w:r>
      <w:r w:rsidRPr="00A55938">
        <w:rPr>
          <w:rFonts w:eastAsia="標楷體" w:hAnsi="標楷體" w:hint="eastAsia"/>
          <w:color w:val="000000" w:themeColor="text1"/>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A55938" w:rsidRPr="00A55938" w:rsidTr="00F147FB">
        <w:trPr>
          <w:cantSplit/>
          <w:trHeight w:val="315"/>
        </w:trPr>
        <w:tc>
          <w:tcPr>
            <w:tcW w:w="1538" w:type="dxa"/>
            <w:gridSpan w:val="2"/>
            <w:vMerge w:val="restart"/>
            <w:tcBorders>
              <w:left w:val="nil"/>
            </w:tcBorders>
            <w:vAlign w:val="center"/>
          </w:tcPr>
          <w:p w:rsidR="00A55938" w:rsidRPr="00A55938" w:rsidRDefault="00A55938" w:rsidP="00A55938">
            <w:pPr>
              <w:snapToGrid w:val="0"/>
              <w:spacing w:line="230" w:lineRule="exact"/>
              <w:jc w:val="center"/>
              <w:rPr>
                <w:rFonts w:eastAsia="標楷體"/>
                <w:color w:val="000000" w:themeColor="text1"/>
              </w:rPr>
            </w:pPr>
            <w:r w:rsidRPr="00A55938">
              <w:rPr>
                <w:rFonts w:eastAsia="標楷體" w:hAnsi="標楷體" w:hint="eastAsia"/>
                <w:color w:val="000000" w:themeColor="text1"/>
              </w:rPr>
              <w:t>年（月）</w:t>
            </w:r>
          </w:p>
        </w:tc>
        <w:tc>
          <w:tcPr>
            <w:tcW w:w="2003" w:type="dxa"/>
            <w:gridSpan w:val="2"/>
            <w:vAlign w:val="center"/>
          </w:tcPr>
          <w:p w:rsidR="00A55938" w:rsidRPr="00A55938" w:rsidRDefault="00A55938" w:rsidP="00A55938">
            <w:pPr>
              <w:snapToGrid w:val="0"/>
              <w:spacing w:line="230" w:lineRule="exact"/>
              <w:ind w:left="-113" w:right="-113"/>
              <w:jc w:val="center"/>
              <w:rPr>
                <w:rFonts w:eastAsia="標楷體"/>
                <w:color w:val="000000" w:themeColor="text1"/>
              </w:rPr>
            </w:pPr>
            <w:r w:rsidRPr="00A55938">
              <w:rPr>
                <w:rFonts w:eastAsia="標楷體" w:hAnsi="標楷體" w:hint="eastAsia"/>
                <w:color w:val="000000" w:themeColor="text1"/>
              </w:rPr>
              <w:t>貿易總額</w:t>
            </w:r>
          </w:p>
        </w:tc>
        <w:tc>
          <w:tcPr>
            <w:tcW w:w="1805" w:type="dxa"/>
            <w:gridSpan w:val="2"/>
            <w:vAlign w:val="center"/>
          </w:tcPr>
          <w:p w:rsidR="00A55938" w:rsidRPr="00A55938" w:rsidRDefault="00A55938" w:rsidP="00A55938">
            <w:pPr>
              <w:snapToGrid w:val="0"/>
              <w:spacing w:line="230" w:lineRule="exact"/>
              <w:ind w:left="-113" w:right="-113"/>
              <w:jc w:val="center"/>
              <w:rPr>
                <w:rFonts w:eastAsia="標楷體"/>
                <w:color w:val="000000" w:themeColor="text1"/>
              </w:rPr>
            </w:pPr>
            <w:r w:rsidRPr="00A55938">
              <w:rPr>
                <w:rFonts w:eastAsia="標楷體" w:hAnsi="標楷體" w:hint="eastAsia"/>
                <w:color w:val="000000" w:themeColor="text1"/>
              </w:rPr>
              <w:t>出口總額</w:t>
            </w:r>
          </w:p>
        </w:tc>
        <w:tc>
          <w:tcPr>
            <w:tcW w:w="1862" w:type="dxa"/>
            <w:gridSpan w:val="2"/>
            <w:vAlign w:val="center"/>
          </w:tcPr>
          <w:p w:rsidR="00A55938" w:rsidRPr="00A55938" w:rsidRDefault="00A55938" w:rsidP="00A55938">
            <w:pPr>
              <w:snapToGrid w:val="0"/>
              <w:spacing w:line="230" w:lineRule="exact"/>
              <w:ind w:left="-113" w:right="-113"/>
              <w:jc w:val="center"/>
              <w:rPr>
                <w:rFonts w:eastAsia="標楷體"/>
                <w:color w:val="000000" w:themeColor="text1"/>
              </w:rPr>
            </w:pPr>
            <w:r w:rsidRPr="00A55938">
              <w:rPr>
                <w:rFonts w:eastAsia="標楷體" w:hAnsi="標楷體" w:hint="eastAsia"/>
                <w:color w:val="000000" w:themeColor="text1"/>
              </w:rPr>
              <w:t>進口總額</w:t>
            </w:r>
          </w:p>
        </w:tc>
        <w:tc>
          <w:tcPr>
            <w:tcW w:w="1313" w:type="dxa"/>
            <w:tcBorders>
              <w:bottom w:val="single" w:sz="4" w:space="0" w:color="auto"/>
              <w:right w:val="nil"/>
            </w:tcBorders>
            <w:vAlign w:val="center"/>
          </w:tcPr>
          <w:p w:rsidR="00A55938" w:rsidRPr="00A55938" w:rsidRDefault="00A55938" w:rsidP="00A55938">
            <w:pPr>
              <w:snapToGrid w:val="0"/>
              <w:spacing w:line="230" w:lineRule="exact"/>
              <w:ind w:left="-113" w:right="-113"/>
              <w:jc w:val="center"/>
              <w:rPr>
                <w:rFonts w:eastAsia="標楷體"/>
                <w:color w:val="000000" w:themeColor="text1"/>
              </w:rPr>
            </w:pPr>
            <w:r w:rsidRPr="00A55938">
              <w:rPr>
                <w:rFonts w:eastAsia="標楷體" w:hAnsi="標楷體" w:hint="eastAsia"/>
                <w:color w:val="000000" w:themeColor="text1"/>
              </w:rPr>
              <w:t>出入超</w:t>
            </w:r>
          </w:p>
        </w:tc>
      </w:tr>
      <w:tr w:rsidR="00A55938" w:rsidRPr="00A55938" w:rsidTr="00F147FB">
        <w:trPr>
          <w:cantSplit/>
          <w:trHeight w:val="146"/>
        </w:trPr>
        <w:tc>
          <w:tcPr>
            <w:tcW w:w="1538" w:type="dxa"/>
            <w:gridSpan w:val="2"/>
            <w:vMerge/>
            <w:tcBorders>
              <w:left w:val="nil"/>
              <w:bottom w:val="single" w:sz="4" w:space="0" w:color="auto"/>
            </w:tcBorders>
          </w:tcPr>
          <w:p w:rsidR="00A55938" w:rsidRPr="00A55938" w:rsidRDefault="00A55938" w:rsidP="00A55938">
            <w:pPr>
              <w:snapToGrid w:val="0"/>
              <w:spacing w:line="230" w:lineRule="exact"/>
              <w:jc w:val="center"/>
              <w:rPr>
                <w:rFonts w:eastAsia="標楷體"/>
                <w:color w:val="000000" w:themeColor="text1"/>
              </w:rPr>
            </w:pPr>
          </w:p>
        </w:tc>
        <w:tc>
          <w:tcPr>
            <w:tcW w:w="1219" w:type="dxa"/>
            <w:tcBorders>
              <w:bottom w:val="single" w:sz="4" w:space="0" w:color="auto"/>
            </w:tcBorders>
            <w:vAlign w:val="center"/>
          </w:tcPr>
          <w:p w:rsidR="00A55938" w:rsidRPr="00A55938" w:rsidRDefault="00A55938" w:rsidP="00A55938">
            <w:pPr>
              <w:snapToGrid w:val="0"/>
              <w:spacing w:line="230" w:lineRule="exact"/>
              <w:ind w:left="-113" w:right="-113"/>
              <w:jc w:val="center"/>
              <w:rPr>
                <w:rFonts w:eastAsia="標楷體"/>
                <w:color w:val="000000" w:themeColor="text1"/>
              </w:rPr>
            </w:pPr>
            <w:r w:rsidRPr="00A55938">
              <w:rPr>
                <w:rFonts w:eastAsia="標楷體" w:hAnsi="標楷體" w:hint="eastAsia"/>
                <w:color w:val="000000" w:themeColor="text1"/>
              </w:rPr>
              <w:t>金額</w:t>
            </w:r>
          </w:p>
        </w:tc>
        <w:tc>
          <w:tcPr>
            <w:tcW w:w="784" w:type="dxa"/>
            <w:tcBorders>
              <w:bottom w:val="single" w:sz="4" w:space="0" w:color="auto"/>
            </w:tcBorders>
            <w:vAlign w:val="center"/>
          </w:tcPr>
          <w:p w:rsidR="00A55938" w:rsidRPr="00A55938" w:rsidRDefault="00A55938" w:rsidP="00A55938">
            <w:pPr>
              <w:snapToGrid w:val="0"/>
              <w:spacing w:line="230" w:lineRule="exact"/>
              <w:ind w:left="-113" w:right="-113"/>
              <w:jc w:val="center"/>
              <w:rPr>
                <w:rFonts w:eastAsia="標楷體"/>
                <w:color w:val="000000" w:themeColor="text1"/>
              </w:rPr>
            </w:pPr>
            <w:r w:rsidRPr="00A55938">
              <w:rPr>
                <w:rFonts w:eastAsia="標楷體" w:hAnsi="標楷體" w:hint="eastAsia"/>
                <w:color w:val="000000" w:themeColor="text1"/>
              </w:rPr>
              <w:t>年增率</w:t>
            </w:r>
          </w:p>
        </w:tc>
        <w:tc>
          <w:tcPr>
            <w:tcW w:w="966" w:type="dxa"/>
            <w:tcBorders>
              <w:bottom w:val="single" w:sz="4" w:space="0" w:color="auto"/>
            </w:tcBorders>
            <w:vAlign w:val="center"/>
          </w:tcPr>
          <w:p w:rsidR="00A55938" w:rsidRPr="00A55938" w:rsidRDefault="00A55938" w:rsidP="00A55938">
            <w:pPr>
              <w:snapToGrid w:val="0"/>
              <w:spacing w:line="230" w:lineRule="exact"/>
              <w:ind w:left="-113" w:right="-113"/>
              <w:jc w:val="center"/>
              <w:rPr>
                <w:rFonts w:eastAsia="標楷體"/>
                <w:color w:val="000000" w:themeColor="text1"/>
              </w:rPr>
            </w:pPr>
            <w:r w:rsidRPr="00A55938">
              <w:rPr>
                <w:rFonts w:eastAsia="標楷體" w:hAnsi="標楷體" w:hint="eastAsia"/>
                <w:color w:val="000000" w:themeColor="text1"/>
              </w:rPr>
              <w:t>金額</w:t>
            </w:r>
          </w:p>
        </w:tc>
        <w:tc>
          <w:tcPr>
            <w:tcW w:w="839" w:type="dxa"/>
            <w:tcBorders>
              <w:bottom w:val="single" w:sz="4" w:space="0" w:color="auto"/>
            </w:tcBorders>
            <w:vAlign w:val="center"/>
          </w:tcPr>
          <w:p w:rsidR="00A55938" w:rsidRPr="00A55938" w:rsidRDefault="00A55938" w:rsidP="00A55938">
            <w:pPr>
              <w:snapToGrid w:val="0"/>
              <w:spacing w:line="230" w:lineRule="exact"/>
              <w:ind w:left="-113" w:right="-113"/>
              <w:jc w:val="center"/>
              <w:rPr>
                <w:rFonts w:eastAsia="標楷體"/>
                <w:color w:val="000000" w:themeColor="text1"/>
              </w:rPr>
            </w:pPr>
            <w:r w:rsidRPr="00A55938">
              <w:rPr>
                <w:rFonts w:eastAsia="標楷體" w:hAnsi="標楷體" w:hint="eastAsia"/>
                <w:color w:val="000000" w:themeColor="text1"/>
              </w:rPr>
              <w:t>年增率</w:t>
            </w:r>
          </w:p>
        </w:tc>
        <w:tc>
          <w:tcPr>
            <w:tcW w:w="966" w:type="dxa"/>
            <w:tcBorders>
              <w:bottom w:val="single" w:sz="4" w:space="0" w:color="auto"/>
            </w:tcBorders>
            <w:vAlign w:val="center"/>
          </w:tcPr>
          <w:p w:rsidR="00A55938" w:rsidRPr="00A55938" w:rsidRDefault="00A55938" w:rsidP="00A55938">
            <w:pPr>
              <w:snapToGrid w:val="0"/>
              <w:spacing w:line="230" w:lineRule="exact"/>
              <w:ind w:left="-113" w:right="-113"/>
              <w:jc w:val="center"/>
              <w:rPr>
                <w:rFonts w:eastAsia="標楷體"/>
                <w:color w:val="000000" w:themeColor="text1"/>
              </w:rPr>
            </w:pPr>
            <w:r w:rsidRPr="00A55938">
              <w:rPr>
                <w:rFonts w:eastAsia="標楷體" w:hAnsi="標楷體" w:hint="eastAsia"/>
                <w:color w:val="000000" w:themeColor="text1"/>
              </w:rPr>
              <w:t>金額</w:t>
            </w:r>
          </w:p>
        </w:tc>
        <w:tc>
          <w:tcPr>
            <w:tcW w:w="896" w:type="dxa"/>
            <w:tcBorders>
              <w:bottom w:val="single" w:sz="4" w:space="0" w:color="auto"/>
            </w:tcBorders>
            <w:vAlign w:val="center"/>
          </w:tcPr>
          <w:p w:rsidR="00A55938" w:rsidRPr="00A55938" w:rsidRDefault="00A55938" w:rsidP="00A55938">
            <w:pPr>
              <w:snapToGrid w:val="0"/>
              <w:spacing w:line="230" w:lineRule="exact"/>
              <w:ind w:left="-113" w:right="-113"/>
              <w:jc w:val="center"/>
              <w:rPr>
                <w:rFonts w:eastAsia="標楷體"/>
                <w:color w:val="000000" w:themeColor="text1"/>
              </w:rPr>
            </w:pPr>
            <w:r w:rsidRPr="00A55938">
              <w:rPr>
                <w:rFonts w:eastAsia="標楷體" w:hAnsi="標楷體" w:hint="eastAsia"/>
                <w:color w:val="000000" w:themeColor="text1"/>
              </w:rPr>
              <w:t>年增率</w:t>
            </w:r>
          </w:p>
        </w:tc>
        <w:tc>
          <w:tcPr>
            <w:tcW w:w="1313" w:type="dxa"/>
            <w:tcBorders>
              <w:bottom w:val="single" w:sz="4" w:space="0" w:color="auto"/>
              <w:right w:val="nil"/>
            </w:tcBorders>
            <w:vAlign w:val="center"/>
          </w:tcPr>
          <w:p w:rsidR="00A55938" w:rsidRPr="00A55938" w:rsidRDefault="00A55938" w:rsidP="00A55938">
            <w:pPr>
              <w:snapToGrid w:val="0"/>
              <w:spacing w:line="230" w:lineRule="exact"/>
              <w:ind w:left="-113" w:right="-113"/>
              <w:jc w:val="center"/>
              <w:rPr>
                <w:rFonts w:eastAsia="標楷體"/>
                <w:color w:val="000000" w:themeColor="text1"/>
              </w:rPr>
            </w:pPr>
            <w:r w:rsidRPr="00A55938">
              <w:rPr>
                <w:rFonts w:eastAsia="標楷體" w:hAnsi="標楷體" w:hint="eastAsia"/>
                <w:color w:val="000000" w:themeColor="text1"/>
              </w:rPr>
              <w:t>金額</w:t>
            </w:r>
          </w:p>
        </w:tc>
      </w:tr>
      <w:tr w:rsidR="00A55938" w:rsidRPr="00A55938" w:rsidTr="00F147FB">
        <w:trPr>
          <w:gridBefore w:val="1"/>
          <w:wBefore w:w="6" w:type="dxa"/>
          <w:cantSplit/>
          <w:trHeight w:hRule="exact" w:val="401"/>
        </w:trPr>
        <w:tc>
          <w:tcPr>
            <w:tcW w:w="1532" w:type="dxa"/>
            <w:tcBorders>
              <w:top w:val="nil"/>
              <w:left w:val="nil"/>
              <w:bottom w:val="nil"/>
              <w:right w:val="single" w:sz="4" w:space="0" w:color="auto"/>
            </w:tcBorders>
            <w:vAlign w:val="center"/>
          </w:tcPr>
          <w:p w:rsidR="00A55938" w:rsidRPr="00A55938" w:rsidRDefault="00A55938" w:rsidP="00A55938">
            <w:pPr>
              <w:snapToGrid w:val="0"/>
              <w:spacing w:line="230" w:lineRule="exact"/>
              <w:ind w:left="-113" w:right="-113"/>
              <w:jc w:val="center"/>
              <w:rPr>
                <w:rFonts w:eastAsia="標楷體"/>
                <w:color w:val="000000" w:themeColor="text1"/>
                <w:sz w:val="22"/>
              </w:rPr>
            </w:pPr>
            <w:r w:rsidRPr="00A55938">
              <w:rPr>
                <w:rFonts w:eastAsia="標楷體" w:hint="eastAsia"/>
                <w:color w:val="000000" w:themeColor="text1"/>
                <w:sz w:val="22"/>
              </w:rPr>
              <w:t>2013</w:t>
            </w:r>
            <w:r w:rsidRPr="00A55938">
              <w:rPr>
                <w:rFonts w:eastAsia="標楷體" w:hint="eastAsia"/>
                <w:color w:val="000000" w:themeColor="text1"/>
                <w:sz w:val="22"/>
              </w:rPr>
              <w:t>年</w:t>
            </w:r>
          </w:p>
        </w:tc>
        <w:tc>
          <w:tcPr>
            <w:tcW w:w="1219" w:type="dxa"/>
            <w:tcBorders>
              <w:top w:val="nil"/>
              <w:left w:val="single" w:sz="4" w:space="0" w:color="auto"/>
              <w:bottom w:val="nil"/>
              <w:right w:val="nil"/>
            </w:tcBorders>
            <w:vAlign w:val="center"/>
          </w:tcPr>
          <w:p w:rsidR="00A55938" w:rsidRPr="00A55938" w:rsidRDefault="00A55938" w:rsidP="00A55938">
            <w:pPr>
              <w:snapToGrid w:val="0"/>
              <w:spacing w:line="230" w:lineRule="exact"/>
              <w:ind w:left="-113" w:right="-113"/>
              <w:jc w:val="center"/>
              <w:rPr>
                <w:rFonts w:eastAsia="標楷體"/>
                <w:color w:val="000000" w:themeColor="text1"/>
                <w:sz w:val="22"/>
                <w:szCs w:val="22"/>
              </w:rPr>
            </w:pPr>
            <w:r w:rsidRPr="00A55938">
              <w:rPr>
                <w:rFonts w:eastAsia="標楷體" w:hint="eastAsia"/>
                <w:color w:val="000000" w:themeColor="text1"/>
                <w:sz w:val="22"/>
                <w:szCs w:val="22"/>
              </w:rPr>
              <w:t>41,603.3</w:t>
            </w:r>
          </w:p>
        </w:tc>
        <w:tc>
          <w:tcPr>
            <w:tcW w:w="784" w:type="dxa"/>
            <w:tcBorders>
              <w:top w:val="nil"/>
              <w:left w:val="nil"/>
              <w:bottom w:val="nil"/>
              <w:right w:val="nil"/>
            </w:tcBorders>
            <w:vAlign w:val="center"/>
          </w:tcPr>
          <w:p w:rsidR="00A55938" w:rsidRPr="00A55938" w:rsidRDefault="00A55938" w:rsidP="00A55938">
            <w:pPr>
              <w:snapToGrid w:val="0"/>
              <w:spacing w:line="230" w:lineRule="exact"/>
              <w:ind w:left="-113" w:rightChars="50" w:right="120"/>
              <w:jc w:val="center"/>
              <w:rPr>
                <w:rFonts w:eastAsia="標楷體"/>
                <w:color w:val="000000" w:themeColor="text1"/>
                <w:sz w:val="22"/>
                <w:szCs w:val="22"/>
              </w:rPr>
            </w:pPr>
            <w:r w:rsidRPr="00A55938">
              <w:rPr>
                <w:rFonts w:eastAsia="標楷體" w:hint="eastAsia"/>
                <w:color w:val="000000" w:themeColor="text1"/>
                <w:sz w:val="22"/>
                <w:szCs w:val="22"/>
              </w:rPr>
              <w:t>7.6</w:t>
            </w:r>
          </w:p>
        </w:tc>
        <w:tc>
          <w:tcPr>
            <w:tcW w:w="96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標楷體"/>
                <w:color w:val="000000" w:themeColor="text1"/>
                <w:sz w:val="22"/>
                <w:szCs w:val="22"/>
              </w:rPr>
            </w:pPr>
            <w:r w:rsidRPr="00A55938">
              <w:rPr>
                <w:rFonts w:eastAsia="標楷體" w:hint="eastAsia"/>
                <w:color w:val="000000" w:themeColor="text1"/>
                <w:sz w:val="22"/>
                <w:szCs w:val="22"/>
              </w:rPr>
              <w:t>22,100.4</w:t>
            </w:r>
          </w:p>
        </w:tc>
        <w:tc>
          <w:tcPr>
            <w:tcW w:w="839"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標楷體"/>
                <w:color w:val="000000" w:themeColor="text1"/>
                <w:sz w:val="22"/>
                <w:szCs w:val="22"/>
              </w:rPr>
            </w:pPr>
            <w:r w:rsidRPr="00A55938">
              <w:rPr>
                <w:rFonts w:eastAsia="標楷體" w:hint="eastAsia"/>
                <w:color w:val="000000" w:themeColor="text1"/>
                <w:sz w:val="22"/>
                <w:szCs w:val="22"/>
              </w:rPr>
              <w:t xml:space="preserve">  7.9</w:t>
            </w:r>
          </w:p>
        </w:tc>
        <w:tc>
          <w:tcPr>
            <w:tcW w:w="96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標楷體"/>
                <w:color w:val="000000" w:themeColor="text1"/>
                <w:sz w:val="22"/>
                <w:szCs w:val="22"/>
              </w:rPr>
            </w:pPr>
            <w:r w:rsidRPr="00A55938">
              <w:rPr>
                <w:rFonts w:eastAsia="標楷體" w:hint="eastAsia"/>
                <w:color w:val="000000" w:themeColor="text1"/>
                <w:sz w:val="22"/>
                <w:szCs w:val="22"/>
              </w:rPr>
              <w:t>19,502.9</w:t>
            </w:r>
          </w:p>
        </w:tc>
        <w:tc>
          <w:tcPr>
            <w:tcW w:w="89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標楷體"/>
                <w:color w:val="000000" w:themeColor="text1"/>
                <w:sz w:val="22"/>
                <w:szCs w:val="22"/>
              </w:rPr>
            </w:pPr>
            <w:r w:rsidRPr="00A55938">
              <w:rPr>
                <w:rFonts w:eastAsia="標楷體" w:hint="eastAsia"/>
                <w:color w:val="000000" w:themeColor="text1"/>
                <w:sz w:val="22"/>
                <w:szCs w:val="22"/>
              </w:rPr>
              <w:t xml:space="preserve"> 7.3</w:t>
            </w:r>
          </w:p>
        </w:tc>
        <w:tc>
          <w:tcPr>
            <w:tcW w:w="1313"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標楷體"/>
                <w:color w:val="000000" w:themeColor="text1"/>
                <w:sz w:val="22"/>
                <w:szCs w:val="22"/>
              </w:rPr>
            </w:pPr>
            <w:r w:rsidRPr="00A55938">
              <w:rPr>
                <w:rFonts w:eastAsia="標楷體" w:hint="eastAsia"/>
                <w:color w:val="000000" w:themeColor="text1"/>
                <w:sz w:val="22"/>
                <w:szCs w:val="22"/>
              </w:rPr>
              <w:t>2,597.5</w:t>
            </w:r>
          </w:p>
        </w:tc>
      </w:tr>
      <w:tr w:rsidR="00A55938" w:rsidRPr="00A55938" w:rsidTr="00F147FB">
        <w:trPr>
          <w:gridBefore w:val="1"/>
          <w:wBefore w:w="6" w:type="dxa"/>
          <w:cantSplit/>
          <w:trHeight w:hRule="exact" w:val="401"/>
        </w:trPr>
        <w:tc>
          <w:tcPr>
            <w:tcW w:w="1532" w:type="dxa"/>
            <w:tcBorders>
              <w:top w:val="nil"/>
              <w:left w:val="nil"/>
              <w:bottom w:val="nil"/>
              <w:right w:val="single" w:sz="4" w:space="0" w:color="auto"/>
            </w:tcBorders>
            <w:vAlign w:val="center"/>
          </w:tcPr>
          <w:p w:rsidR="00A55938" w:rsidRPr="00A55938" w:rsidRDefault="00A55938" w:rsidP="00A55938">
            <w:pPr>
              <w:snapToGrid w:val="0"/>
              <w:spacing w:line="230" w:lineRule="exact"/>
              <w:ind w:left="-113" w:right="-113"/>
              <w:jc w:val="center"/>
              <w:rPr>
                <w:rFonts w:eastAsia="標楷體"/>
                <w:color w:val="000000" w:themeColor="text1"/>
                <w:sz w:val="22"/>
              </w:rPr>
            </w:pPr>
            <w:r w:rsidRPr="00A55938">
              <w:rPr>
                <w:rFonts w:eastAsia="標楷體" w:hint="eastAsia"/>
                <w:color w:val="000000" w:themeColor="text1"/>
                <w:sz w:val="22"/>
              </w:rPr>
              <w:t>2014</w:t>
            </w:r>
            <w:r w:rsidRPr="00A55938">
              <w:rPr>
                <w:rFonts w:eastAsia="標楷體" w:hint="eastAsia"/>
                <w:color w:val="000000" w:themeColor="text1"/>
                <w:sz w:val="22"/>
              </w:rPr>
              <w:t>年</w:t>
            </w:r>
          </w:p>
        </w:tc>
        <w:tc>
          <w:tcPr>
            <w:tcW w:w="1219" w:type="dxa"/>
            <w:tcBorders>
              <w:top w:val="nil"/>
              <w:left w:val="single" w:sz="4" w:space="0" w:color="auto"/>
              <w:bottom w:val="nil"/>
              <w:right w:val="nil"/>
            </w:tcBorders>
            <w:vAlign w:val="center"/>
          </w:tcPr>
          <w:p w:rsidR="00A55938" w:rsidRPr="00A55938" w:rsidRDefault="00A55938" w:rsidP="00A55938">
            <w:pPr>
              <w:snapToGrid w:val="0"/>
              <w:spacing w:line="230" w:lineRule="exact"/>
              <w:ind w:left="-113" w:right="-113"/>
              <w:jc w:val="center"/>
              <w:rPr>
                <w:rFonts w:eastAsia="標楷體"/>
                <w:color w:val="000000" w:themeColor="text1"/>
                <w:sz w:val="22"/>
                <w:szCs w:val="22"/>
              </w:rPr>
            </w:pPr>
            <w:r w:rsidRPr="00A55938">
              <w:rPr>
                <w:rFonts w:eastAsia="標楷體" w:hint="eastAsia"/>
                <w:color w:val="000000" w:themeColor="text1"/>
                <w:sz w:val="22"/>
                <w:szCs w:val="22"/>
              </w:rPr>
              <w:t>43,030.4</w:t>
            </w:r>
          </w:p>
        </w:tc>
        <w:tc>
          <w:tcPr>
            <w:tcW w:w="784" w:type="dxa"/>
            <w:tcBorders>
              <w:top w:val="nil"/>
              <w:left w:val="nil"/>
              <w:bottom w:val="nil"/>
              <w:right w:val="nil"/>
            </w:tcBorders>
            <w:vAlign w:val="center"/>
          </w:tcPr>
          <w:p w:rsidR="00A55938" w:rsidRPr="00A55938" w:rsidRDefault="00A55938" w:rsidP="00A55938">
            <w:pPr>
              <w:snapToGrid w:val="0"/>
              <w:spacing w:line="230" w:lineRule="exact"/>
              <w:ind w:left="-113" w:rightChars="50" w:right="120"/>
              <w:jc w:val="center"/>
              <w:rPr>
                <w:rFonts w:eastAsia="標楷體"/>
                <w:color w:val="000000" w:themeColor="text1"/>
                <w:sz w:val="22"/>
                <w:szCs w:val="22"/>
              </w:rPr>
            </w:pPr>
            <w:r w:rsidRPr="00A55938">
              <w:rPr>
                <w:rFonts w:eastAsia="標楷體" w:hint="eastAsia"/>
                <w:color w:val="000000" w:themeColor="text1"/>
                <w:sz w:val="22"/>
                <w:szCs w:val="22"/>
              </w:rPr>
              <w:t>3.4</w:t>
            </w:r>
          </w:p>
        </w:tc>
        <w:tc>
          <w:tcPr>
            <w:tcW w:w="96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標楷體"/>
                <w:color w:val="000000" w:themeColor="text1"/>
                <w:sz w:val="22"/>
                <w:szCs w:val="22"/>
              </w:rPr>
            </w:pPr>
            <w:r w:rsidRPr="00A55938">
              <w:rPr>
                <w:rFonts w:eastAsia="標楷體" w:hint="eastAsia"/>
                <w:color w:val="000000" w:themeColor="text1"/>
                <w:sz w:val="22"/>
                <w:szCs w:val="22"/>
              </w:rPr>
              <w:t>23</w:t>
            </w:r>
            <w:r w:rsidRPr="00A55938">
              <w:rPr>
                <w:rFonts w:eastAsia="標楷體"/>
                <w:color w:val="000000" w:themeColor="text1"/>
                <w:sz w:val="22"/>
                <w:szCs w:val="22"/>
              </w:rPr>
              <w:t>,</w:t>
            </w:r>
            <w:r w:rsidRPr="00A55938">
              <w:rPr>
                <w:rFonts w:eastAsia="標楷體" w:hint="eastAsia"/>
                <w:color w:val="000000" w:themeColor="text1"/>
                <w:sz w:val="22"/>
                <w:szCs w:val="22"/>
              </w:rPr>
              <w:t>427.5</w:t>
            </w:r>
          </w:p>
        </w:tc>
        <w:tc>
          <w:tcPr>
            <w:tcW w:w="839"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標楷體"/>
                <w:color w:val="000000" w:themeColor="text1"/>
                <w:sz w:val="22"/>
                <w:szCs w:val="22"/>
              </w:rPr>
            </w:pPr>
            <w:r w:rsidRPr="00A55938">
              <w:rPr>
                <w:rFonts w:eastAsia="標楷體" w:hint="eastAsia"/>
                <w:color w:val="000000" w:themeColor="text1"/>
                <w:sz w:val="22"/>
                <w:szCs w:val="22"/>
              </w:rPr>
              <w:t xml:space="preserve">  6.1</w:t>
            </w:r>
          </w:p>
        </w:tc>
        <w:tc>
          <w:tcPr>
            <w:tcW w:w="96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標楷體"/>
                <w:color w:val="000000" w:themeColor="text1"/>
                <w:sz w:val="22"/>
                <w:szCs w:val="22"/>
              </w:rPr>
            </w:pPr>
            <w:r w:rsidRPr="00A55938">
              <w:rPr>
                <w:rFonts w:eastAsia="標楷體" w:hint="eastAsia"/>
                <w:color w:val="000000" w:themeColor="text1"/>
                <w:sz w:val="22"/>
                <w:szCs w:val="22"/>
              </w:rPr>
              <w:t>19</w:t>
            </w:r>
            <w:r w:rsidRPr="00A55938">
              <w:rPr>
                <w:rFonts w:eastAsia="標楷體"/>
                <w:color w:val="000000" w:themeColor="text1"/>
                <w:sz w:val="22"/>
                <w:szCs w:val="22"/>
              </w:rPr>
              <w:t>,</w:t>
            </w:r>
            <w:r w:rsidRPr="00A55938">
              <w:rPr>
                <w:rFonts w:eastAsia="標楷體" w:hint="eastAsia"/>
                <w:color w:val="000000" w:themeColor="text1"/>
                <w:sz w:val="22"/>
                <w:szCs w:val="22"/>
              </w:rPr>
              <w:t>602.9</w:t>
            </w:r>
          </w:p>
        </w:tc>
        <w:tc>
          <w:tcPr>
            <w:tcW w:w="896" w:type="dxa"/>
            <w:tcBorders>
              <w:top w:val="nil"/>
              <w:left w:val="nil"/>
              <w:bottom w:val="nil"/>
              <w:right w:val="nil"/>
            </w:tcBorders>
            <w:vAlign w:val="center"/>
          </w:tcPr>
          <w:p w:rsidR="00A55938" w:rsidRPr="00A55938" w:rsidRDefault="00A55938" w:rsidP="00A55938">
            <w:pPr>
              <w:snapToGrid w:val="0"/>
              <w:spacing w:line="230" w:lineRule="exact"/>
              <w:ind w:left="-113" w:rightChars="100" w:right="240"/>
              <w:jc w:val="right"/>
              <w:rPr>
                <w:rFonts w:eastAsia="標楷體"/>
                <w:color w:val="000000" w:themeColor="text1"/>
                <w:sz w:val="22"/>
                <w:szCs w:val="22"/>
              </w:rPr>
            </w:pPr>
            <w:r w:rsidRPr="00A55938">
              <w:rPr>
                <w:rFonts w:eastAsia="標楷體" w:hint="eastAsia"/>
                <w:color w:val="000000" w:themeColor="text1"/>
                <w:sz w:val="22"/>
                <w:szCs w:val="22"/>
              </w:rPr>
              <w:t>0.4</w:t>
            </w:r>
          </w:p>
        </w:tc>
        <w:tc>
          <w:tcPr>
            <w:tcW w:w="1313" w:type="dxa"/>
            <w:tcBorders>
              <w:top w:val="nil"/>
              <w:left w:val="nil"/>
              <w:bottom w:val="nil"/>
              <w:right w:val="nil"/>
            </w:tcBorders>
            <w:vAlign w:val="center"/>
          </w:tcPr>
          <w:p w:rsidR="00A55938" w:rsidRPr="00A55938" w:rsidRDefault="00A55938" w:rsidP="00A55938">
            <w:pPr>
              <w:snapToGrid w:val="0"/>
              <w:spacing w:line="230" w:lineRule="exact"/>
              <w:ind w:left="-113" w:rightChars="150" w:right="360"/>
              <w:jc w:val="right"/>
              <w:rPr>
                <w:rFonts w:eastAsia="標楷體"/>
                <w:color w:val="000000" w:themeColor="text1"/>
                <w:sz w:val="22"/>
                <w:szCs w:val="22"/>
              </w:rPr>
            </w:pPr>
            <w:r w:rsidRPr="00A55938">
              <w:rPr>
                <w:rFonts w:eastAsia="標楷體" w:hint="eastAsia"/>
                <w:color w:val="000000" w:themeColor="text1"/>
                <w:sz w:val="22"/>
                <w:szCs w:val="22"/>
              </w:rPr>
              <w:t>3,824.6</w:t>
            </w:r>
          </w:p>
        </w:tc>
      </w:tr>
      <w:tr w:rsidR="00A55938" w:rsidRPr="00A55938" w:rsidTr="00F147FB">
        <w:trPr>
          <w:gridBefore w:val="1"/>
          <w:wBefore w:w="6" w:type="dxa"/>
          <w:cantSplit/>
          <w:trHeight w:hRule="exact" w:val="401"/>
        </w:trPr>
        <w:tc>
          <w:tcPr>
            <w:tcW w:w="1532" w:type="dxa"/>
            <w:tcBorders>
              <w:top w:val="nil"/>
              <w:left w:val="nil"/>
              <w:bottom w:val="nil"/>
              <w:right w:val="single" w:sz="4" w:space="0" w:color="auto"/>
            </w:tcBorders>
            <w:vAlign w:val="center"/>
          </w:tcPr>
          <w:p w:rsidR="00A55938" w:rsidRPr="00A55938" w:rsidRDefault="00A55938" w:rsidP="00A55938">
            <w:pPr>
              <w:snapToGrid w:val="0"/>
              <w:spacing w:line="230" w:lineRule="exact"/>
              <w:ind w:left="-113" w:right="-113"/>
              <w:jc w:val="center"/>
              <w:rPr>
                <w:rFonts w:eastAsia="標楷體"/>
                <w:color w:val="000000" w:themeColor="text1"/>
                <w:sz w:val="22"/>
              </w:rPr>
            </w:pPr>
            <w:r w:rsidRPr="00A55938">
              <w:rPr>
                <w:rFonts w:eastAsia="標楷體" w:hint="eastAsia"/>
                <w:color w:val="000000" w:themeColor="text1"/>
                <w:sz w:val="22"/>
              </w:rPr>
              <w:t>2015</w:t>
            </w:r>
            <w:r w:rsidRPr="00A55938">
              <w:rPr>
                <w:rFonts w:eastAsia="標楷體" w:hint="eastAsia"/>
                <w:color w:val="000000" w:themeColor="text1"/>
                <w:sz w:val="22"/>
              </w:rPr>
              <w:t>年</w:t>
            </w:r>
          </w:p>
        </w:tc>
        <w:tc>
          <w:tcPr>
            <w:tcW w:w="1219" w:type="dxa"/>
            <w:tcBorders>
              <w:top w:val="nil"/>
              <w:left w:val="single" w:sz="4" w:space="0" w:color="auto"/>
              <w:bottom w:val="nil"/>
              <w:right w:val="nil"/>
            </w:tcBorders>
            <w:vAlign w:val="center"/>
          </w:tcPr>
          <w:p w:rsidR="00A55938" w:rsidRPr="00A55938" w:rsidRDefault="00A55938" w:rsidP="00A55938">
            <w:pPr>
              <w:snapToGrid w:val="0"/>
              <w:spacing w:line="230" w:lineRule="exact"/>
              <w:ind w:left="-113" w:right="-113"/>
              <w:jc w:val="center"/>
              <w:rPr>
                <w:rFonts w:eastAsia="標楷體"/>
                <w:color w:val="000000" w:themeColor="text1"/>
                <w:sz w:val="22"/>
                <w:szCs w:val="22"/>
              </w:rPr>
            </w:pPr>
            <w:r w:rsidRPr="00A55938">
              <w:rPr>
                <w:rFonts w:eastAsia="標楷體" w:hint="eastAsia"/>
                <w:color w:val="000000" w:themeColor="text1"/>
                <w:sz w:val="22"/>
                <w:szCs w:val="22"/>
              </w:rPr>
              <w:t>39,586.4</w:t>
            </w:r>
          </w:p>
        </w:tc>
        <w:tc>
          <w:tcPr>
            <w:tcW w:w="784" w:type="dxa"/>
            <w:tcBorders>
              <w:top w:val="nil"/>
              <w:left w:val="nil"/>
              <w:bottom w:val="nil"/>
              <w:right w:val="nil"/>
            </w:tcBorders>
            <w:vAlign w:val="center"/>
          </w:tcPr>
          <w:p w:rsidR="00A55938" w:rsidRPr="00A55938" w:rsidRDefault="00A55938" w:rsidP="00A55938">
            <w:pPr>
              <w:snapToGrid w:val="0"/>
              <w:spacing w:line="230" w:lineRule="exact"/>
              <w:ind w:left="-113" w:rightChars="50" w:right="120"/>
              <w:jc w:val="center"/>
              <w:rPr>
                <w:rFonts w:eastAsia="標楷體"/>
                <w:color w:val="000000" w:themeColor="text1"/>
                <w:sz w:val="22"/>
                <w:szCs w:val="22"/>
              </w:rPr>
            </w:pPr>
            <w:r w:rsidRPr="00A55938">
              <w:rPr>
                <w:rFonts w:eastAsia="標楷體" w:hint="eastAsia"/>
                <w:color w:val="000000" w:themeColor="text1"/>
                <w:sz w:val="22"/>
                <w:szCs w:val="22"/>
              </w:rPr>
              <w:t>-8.0</w:t>
            </w:r>
          </w:p>
        </w:tc>
        <w:tc>
          <w:tcPr>
            <w:tcW w:w="96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標楷體"/>
                <w:color w:val="000000" w:themeColor="text1"/>
                <w:sz w:val="22"/>
                <w:szCs w:val="22"/>
              </w:rPr>
            </w:pPr>
            <w:r w:rsidRPr="00A55938">
              <w:rPr>
                <w:rFonts w:eastAsia="標楷體" w:hint="eastAsia"/>
                <w:color w:val="000000" w:themeColor="text1"/>
                <w:sz w:val="22"/>
                <w:szCs w:val="22"/>
              </w:rPr>
              <w:t>22,765.7</w:t>
            </w:r>
          </w:p>
        </w:tc>
        <w:tc>
          <w:tcPr>
            <w:tcW w:w="839"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標楷體"/>
                <w:color w:val="000000" w:themeColor="text1"/>
                <w:sz w:val="22"/>
                <w:szCs w:val="22"/>
              </w:rPr>
            </w:pPr>
            <w:r w:rsidRPr="00A55938">
              <w:rPr>
                <w:rFonts w:eastAsia="標楷體" w:hint="eastAsia"/>
                <w:color w:val="000000" w:themeColor="text1"/>
                <w:sz w:val="22"/>
                <w:szCs w:val="22"/>
              </w:rPr>
              <w:t xml:space="preserve">  -2.8</w:t>
            </w:r>
          </w:p>
        </w:tc>
        <w:tc>
          <w:tcPr>
            <w:tcW w:w="96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標楷體"/>
                <w:color w:val="000000" w:themeColor="text1"/>
                <w:sz w:val="22"/>
                <w:szCs w:val="22"/>
              </w:rPr>
            </w:pPr>
            <w:r w:rsidRPr="00A55938">
              <w:rPr>
                <w:rFonts w:eastAsia="標楷體" w:hint="eastAsia"/>
                <w:color w:val="000000" w:themeColor="text1"/>
                <w:sz w:val="22"/>
                <w:szCs w:val="22"/>
              </w:rPr>
              <w:t>16,820.7</w:t>
            </w:r>
          </w:p>
        </w:tc>
        <w:tc>
          <w:tcPr>
            <w:tcW w:w="896" w:type="dxa"/>
            <w:tcBorders>
              <w:top w:val="nil"/>
              <w:left w:val="nil"/>
              <w:bottom w:val="nil"/>
              <w:right w:val="nil"/>
            </w:tcBorders>
            <w:vAlign w:val="center"/>
          </w:tcPr>
          <w:p w:rsidR="00A55938" w:rsidRPr="00A55938" w:rsidRDefault="00A55938" w:rsidP="00A55938">
            <w:pPr>
              <w:snapToGrid w:val="0"/>
              <w:spacing w:line="230" w:lineRule="exact"/>
              <w:ind w:left="-113" w:right="220"/>
              <w:jc w:val="right"/>
              <w:rPr>
                <w:rFonts w:eastAsia="標楷體"/>
                <w:color w:val="000000" w:themeColor="text1"/>
                <w:sz w:val="22"/>
                <w:szCs w:val="22"/>
              </w:rPr>
            </w:pPr>
            <w:r w:rsidRPr="00A55938">
              <w:rPr>
                <w:rFonts w:eastAsia="標楷體" w:hint="eastAsia"/>
                <w:color w:val="000000" w:themeColor="text1"/>
                <w:sz w:val="22"/>
                <w:szCs w:val="22"/>
              </w:rPr>
              <w:t>-14.1</w:t>
            </w:r>
          </w:p>
        </w:tc>
        <w:tc>
          <w:tcPr>
            <w:tcW w:w="1313" w:type="dxa"/>
            <w:tcBorders>
              <w:top w:val="nil"/>
              <w:left w:val="nil"/>
              <w:bottom w:val="nil"/>
              <w:right w:val="nil"/>
            </w:tcBorders>
            <w:vAlign w:val="center"/>
          </w:tcPr>
          <w:p w:rsidR="00A55938" w:rsidRPr="00A55938" w:rsidRDefault="00A55938" w:rsidP="00A55938">
            <w:pPr>
              <w:snapToGrid w:val="0"/>
              <w:spacing w:line="230" w:lineRule="exact"/>
              <w:ind w:left="-113" w:rightChars="150" w:right="360"/>
              <w:jc w:val="right"/>
              <w:rPr>
                <w:rFonts w:eastAsia="標楷體"/>
                <w:color w:val="000000" w:themeColor="text1"/>
                <w:sz w:val="22"/>
                <w:szCs w:val="22"/>
              </w:rPr>
            </w:pPr>
            <w:r w:rsidRPr="00A55938">
              <w:rPr>
                <w:rFonts w:eastAsia="標楷體" w:hint="eastAsia"/>
                <w:color w:val="000000" w:themeColor="text1"/>
                <w:sz w:val="22"/>
                <w:szCs w:val="22"/>
              </w:rPr>
              <w:t>5,945.0</w:t>
            </w:r>
          </w:p>
        </w:tc>
      </w:tr>
      <w:tr w:rsidR="00A55938" w:rsidRPr="00A55938" w:rsidTr="00F147FB">
        <w:trPr>
          <w:gridBefore w:val="1"/>
          <w:wBefore w:w="6" w:type="dxa"/>
          <w:cantSplit/>
          <w:trHeight w:hRule="exact" w:val="401"/>
        </w:trPr>
        <w:tc>
          <w:tcPr>
            <w:tcW w:w="1532" w:type="dxa"/>
            <w:tcBorders>
              <w:top w:val="nil"/>
              <w:left w:val="nil"/>
              <w:bottom w:val="nil"/>
              <w:right w:val="single" w:sz="4" w:space="0" w:color="auto"/>
            </w:tcBorders>
            <w:vAlign w:val="center"/>
          </w:tcPr>
          <w:p w:rsidR="00A55938" w:rsidRPr="00A55938" w:rsidRDefault="00A55938" w:rsidP="00A55938">
            <w:pPr>
              <w:snapToGrid w:val="0"/>
              <w:spacing w:line="230" w:lineRule="exact"/>
              <w:ind w:left="-113" w:right="-113"/>
              <w:jc w:val="center"/>
              <w:rPr>
                <w:rFonts w:eastAsia="標楷體"/>
                <w:color w:val="000000" w:themeColor="text1"/>
                <w:sz w:val="22"/>
              </w:rPr>
            </w:pPr>
            <w:r w:rsidRPr="00A55938">
              <w:rPr>
                <w:rFonts w:eastAsia="標楷體" w:hint="eastAsia"/>
                <w:color w:val="000000" w:themeColor="text1"/>
                <w:sz w:val="22"/>
              </w:rPr>
              <w:t>2016</w:t>
            </w:r>
            <w:r w:rsidRPr="00A55938">
              <w:rPr>
                <w:rFonts w:eastAsia="標楷體" w:hint="eastAsia"/>
                <w:color w:val="000000" w:themeColor="text1"/>
                <w:sz w:val="22"/>
              </w:rPr>
              <w:t>年</w:t>
            </w:r>
          </w:p>
        </w:tc>
        <w:tc>
          <w:tcPr>
            <w:tcW w:w="1219" w:type="dxa"/>
            <w:tcBorders>
              <w:top w:val="nil"/>
              <w:left w:val="single" w:sz="4" w:space="0" w:color="auto"/>
              <w:bottom w:val="nil"/>
              <w:right w:val="nil"/>
            </w:tcBorders>
            <w:vAlign w:val="center"/>
          </w:tcPr>
          <w:p w:rsidR="00A55938" w:rsidRPr="00A55938" w:rsidRDefault="00A55938" w:rsidP="00A55938">
            <w:pPr>
              <w:snapToGrid w:val="0"/>
              <w:spacing w:line="230" w:lineRule="exact"/>
              <w:ind w:left="-113" w:right="-113"/>
              <w:jc w:val="center"/>
              <w:rPr>
                <w:rFonts w:eastAsia="標楷體"/>
                <w:color w:val="000000" w:themeColor="text1"/>
                <w:sz w:val="22"/>
                <w:szCs w:val="22"/>
              </w:rPr>
            </w:pPr>
            <w:r w:rsidRPr="00A55938">
              <w:rPr>
                <w:rFonts w:eastAsia="標楷體" w:hint="eastAsia"/>
                <w:color w:val="000000" w:themeColor="text1"/>
                <w:sz w:val="22"/>
                <w:szCs w:val="22"/>
              </w:rPr>
              <w:t>36,849.2</w:t>
            </w:r>
          </w:p>
        </w:tc>
        <w:tc>
          <w:tcPr>
            <w:tcW w:w="784" w:type="dxa"/>
            <w:tcBorders>
              <w:top w:val="nil"/>
              <w:left w:val="nil"/>
              <w:bottom w:val="nil"/>
              <w:right w:val="nil"/>
            </w:tcBorders>
            <w:vAlign w:val="center"/>
          </w:tcPr>
          <w:p w:rsidR="00A55938" w:rsidRPr="00A55938" w:rsidRDefault="00A55938" w:rsidP="00A55938">
            <w:pPr>
              <w:snapToGrid w:val="0"/>
              <w:spacing w:line="230" w:lineRule="exact"/>
              <w:ind w:left="-113" w:rightChars="50" w:right="120"/>
              <w:jc w:val="center"/>
              <w:rPr>
                <w:rFonts w:eastAsia="標楷體"/>
                <w:color w:val="000000" w:themeColor="text1"/>
                <w:sz w:val="22"/>
                <w:szCs w:val="22"/>
              </w:rPr>
            </w:pPr>
            <w:r w:rsidRPr="00A55938">
              <w:rPr>
                <w:rFonts w:eastAsia="標楷體" w:hint="eastAsia"/>
                <w:color w:val="000000" w:themeColor="text1"/>
                <w:sz w:val="22"/>
                <w:szCs w:val="22"/>
              </w:rPr>
              <w:t>-6.8</w:t>
            </w:r>
          </w:p>
        </w:tc>
        <w:tc>
          <w:tcPr>
            <w:tcW w:w="96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標楷體"/>
                <w:color w:val="000000" w:themeColor="text1"/>
                <w:sz w:val="22"/>
                <w:szCs w:val="22"/>
              </w:rPr>
            </w:pPr>
            <w:r w:rsidRPr="00A55938">
              <w:rPr>
                <w:rFonts w:eastAsia="標楷體" w:hint="eastAsia"/>
                <w:color w:val="000000" w:themeColor="text1"/>
                <w:sz w:val="22"/>
                <w:szCs w:val="22"/>
              </w:rPr>
              <w:t>20,974.4</w:t>
            </w:r>
          </w:p>
        </w:tc>
        <w:tc>
          <w:tcPr>
            <w:tcW w:w="839" w:type="dxa"/>
            <w:tcBorders>
              <w:top w:val="nil"/>
              <w:left w:val="nil"/>
              <w:bottom w:val="nil"/>
              <w:right w:val="nil"/>
            </w:tcBorders>
            <w:vAlign w:val="center"/>
          </w:tcPr>
          <w:p w:rsidR="00A55938" w:rsidRPr="00A55938" w:rsidRDefault="00A55938" w:rsidP="00A55938">
            <w:pPr>
              <w:snapToGrid w:val="0"/>
              <w:spacing w:line="230" w:lineRule="exact"/>
              <w:ind w:left="-113" w:rightChars="50" w:right="120"/>
              <w:jc w:val="right"/>
              <w:rPr>
                <w:rFonts w:eastAsia="標楷體"/>
                <w:color w:val="000000" w:themeColor="text1"/>
                <w:sz w:val="22"/>
                <w:szCs w:val="22"/>
              </w:rPr>
            </w:pPr>
            <w:r w:rsidRPr="00A55938">
              <w:rPr>
                <w:rFonts w:eastAsia="標楷體" w:hint="eastAsia"/>
                <w:color w:val="000000" w:themeColor="text1"/>
                <w:sz w:val="22"/>
                <w:szCs w:val="22"/>
              </w:rPr>
              <w:t>-7.7</w:t>
            </w:r>
          </w:p>
        </w:tc>
        <w:tc>
          <w:tcPr>
            <w:tcW w:w="96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標楷體"/>
                <w:color w:val="000000" w:themeColor="text1"/>
                <w:sz w:val="22"/>
                <w:szCs w:val="22"/>
              </w:rPr>
            </w:pPr>
            <w:r w:rsidRPr="00A55938">
              <w:rPr>
                <w:rFonts w:eastAsia="標楷體" w:hint="eastAsia"/>
                <w:color w:val="000000" w:themeColor="text1"/>
                <w:sz w:val="22"/>
                <w:szCs w:val="22"/>
              </w:rPr>
              <w:t>15,874.8</w:t>
            </w:r>
          </w:p>
        </w:tc>
        <w:tc>
          <w:tcPr>
            <w:tcW w:w="896" w:type="dxa"/>
            <w:tcBorders>
              <w:top w:val="nil"/>
              <w:left w:val="nil"/>
              <w:bottom w:val="nil"/>
              <w:right w:val="nil"/>
            </w:tcBorders>
            <w:vAlign w:val="center"/>
          </w:tcPr>
          <w:p w:rsidR="00A55938" w:rsidRPr="00A55938" w:rsidRDefault="00A55938" w:rsidP="00A55938">
            <w:pPr>
              <w:snapToGrid w:val="0"/>
              <w:spacing w:line="230" w:lineRule="exact"/>
              <w:ind w:left="-113" w:right="220"/>
              <w:jc w:val="right"/>
              <w:rPr>
                <w:rFonts w:eastAsia="標楷體"/>
                <w:color w:val="000000" w:themeColor="text1"/>
                <w:sz w:val="22"/>
                <w:szCs w:val="22"/>
              </w:rPr>
            </w:pPr>
            <w:r w:rsidRPr="00A55938">
              <w:rPr>
                <w:rFonts w:eastAsia="標楷體" w:hint="eastAsia"/>
                <w:color w:val="000000" w:themeColor="text1"/>
                <w:sz w:val="22"/>
                <w:szCs w:val="22"/>
              </w:rPr>
              <w:t>-5.5</w:t>
            </w:r>
          </w:p>
        </w:tc>
        <w:tc>
          <w:tcPr>
            <w:tcW w:w="1313" w:type="dxa"/>
            <w:tcBorders>
              <w:top w:val="nil"/>
              <w:left w:val="nil"/>
              <w:bottom w:val="nil"/>
              <w:right w:val="nil"/>
            </w:tcBorders>
            <w:vAlign w:val="center"/>
          </w:tcPr>
          <w:p w:rsidR="00A55938" w:rsidRPr="00A55938" w:rsidRDefault="00A55938" w:rsidP="00A55938">
            <w:pPr>
              <w:snapToGrid w:val="0"/>
              <w:spacing w:line="230" w:lineRule="exact"/>
              <w:ind w:left="-113" w:rightChars="150" w:right="360"/>
              <w:jc w:val="right"/>
              <w:rPr>
                <w:rFonts w:eastAsia="標楷體"/>
                <w:color w:val="000000" w:themeColor="text1"/>
                <w:sz w:val="22"/>
                <w:szCs w:val="22"/>
              </w:rPr>
            </w:pPr>
            <w:r w:rsidRPr="00A55938">
              <w:rPr>
                <w:rFonts w:eastAsia="標楷體" w:hint="eastAsia"/>
                <w:color w:val="000000" w:themeColor="text1"/>
                <w:sz w:val="22"/>
                <w:szCs w:val="22"/>
              </w:rPr>
              <w:t>5,099.6</w:t>
            </w:r>
          </w:p>
        </w:tc>
      </w:tr>
      <w:tr w:rsidR="00A55938" w:rsidRPr="00A55938" w:rsidTr="00F147FB">
        <w:trPr>
          <w:gridBefore w:val="1"/>
          <w:wBefore w:w="6" w:type="dxa"/>
          <w:cantSplit/>
          <w:trHeight w:hRule="exact" w:val="401"/>
        </w:trPr>
        <w:tc>
          <w:tcPr>
            <w:tcW w:w="1532" w:type="dxa"/>
            <w:tcBorders>
              <w:top w:val="nil"/>
              <w:left w:val="nil"/>
              <w:bottom w:val="nil"/>
              <w:right w:val="single" w:sz="4" w:space="0" w:color="auto"/>
            </w:tcBorders>
            <w:vAlign w:val="center"/>
          </w:tcPr>
          <w:p w:rsidR="00A55938" w:rsidRPr="00A55938" w:rsidRDefault="00A55938" w:rsidP="00A55938">
            <w:pPr>
              <w:snapToGrid w:val="0"/>
              <w:spacing w:line="230" w:lineRule="exact"/>
              <w:ind w:left="-113" w:right="-113"/>
              <w:jc w:val="center"/>
              <w:rPr>
                <w:rFonts w:eastAsia="標楷體"/>
                <w:color w:val="000000" w:themeColor="text1"/>
                <w:sz w:val="22"/>
              </w:rPr>
            </w:pPr>
            <w:r w:rsidRPr="00A55938">
              <w:rPr>
                <w:rFonts w:eastAsia="標楷體"/>
                <w:color w:val="000000" w:themeColor="text1"/>
                <w:sz w:val="22"/>
              </w:rPr>
              <w:t>2017</w:t>
            </w:r>
            <w:r w:rsidRPr="00A55938">
              <w:rPr>
                <w:rFonts w:eastAsia="標楷體"/>
                <w:color w:val="000000" w:themeColor="text1"/>
                <w:sz w:val="22"/>
              </w:rPr>
              <w:t>年</w:t>
            </w:r>
          </w:p>
        </w:tc>
        <w:tc>
          <w:tcPr>
            <w:tcW w:w="1219" w:type="dxa"/>
            <w:tcBorders>
              <w:top w:val="nil"/>
              <w:left w:val="single" w:sz="4" w:space="0" w:color="auto"/>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標楷體" w:hint="eastAsia"/>
                <w:color w:val="000000" w:themeColor="text1"/>
                <w:sz w:val="22"/>
                <w:szCs w:val="22"/>
              </w:rPr>
              <w:t>41</w:t>
            </w:r>
            <w:r w:rsidRPr="00A55938">
              <w:rPr>
                <w:rFonts w:eastAsia="標楷體"/>
                <w:color w:val="000000" w:themeColor="text1"/>
                <w:sz w:val="22"/>
                <w:szCs w:val="22"/>
              </w:rPr>
              <w:t>,</w:t>
            </w:r>
            <w:r w:rsidRPr="00A55938">
              <w:rPr>
                <w:rFonts w:eastAsia="標楷體" w:hint="eastAsia"/>
                <w:color w:val="000000" w:themeColor="text1"/>
                <w:sz w:val="22"/>
                <w:szCs w:val="22"/>
              </w:rPr>
              <w:t>044.7</w:t>
            </w:r>
          </w:p>
        </w:tc>
        <w:tc>
          <w:tcPr>
            <w:tcW w:w="784" w:type="dxa"/>
            <w:tcBorders>
              <w:top w:val="nil"/>
              <w:left w:val="nil"/>
              <w:bottom w:val="nil"/>
              <w:right w:val="nil"/>
            </w:tcBorders>
            <w:vAlign w:val="center"/>
          </w:tcPr>
          <w:p w:rsidR="00A55938" w:rsidRPr="00A55938" w:rsidRDefault="00A55938" w:rsidP="00A55938">
            <w:pPr>
              <w:snapToGrid w:val="0"/>
              <w:spacing w:line="230" w:lineRule="exact"/>
              <w:ind w:left="-113" w:rightChars="50" w:right="120"/>
              <w:jc w:val="center"/>
              <w:rPr>
                <w:rFonts w:eastAsiaTheme="minorEastAsia"/>
                <w:color w:val="000000" w:themeColor="text1"/>
                <w:sz w:val="22"/>
                <w:szCs w:val="22"/>
              </w:rPr>
            </w:pPr>
            <w:r w:rsidRPr="00A55938">
              <w:rPr>
                <w:rFonts w:eastAsiaTheme="minorEastAsia"/>
                <w:color w:val="000000" w:themeColor="text1"/>
                <w:sz w:val="22"/>
                <w:szCs w:val="22"/>
              </w:rPr>
              <w:t>1</w:t>
            </w:r>
            <w:r w:rsidRPr="00A55938">
              <w:rPr>
                <w:rFonts w:eastAsiaTheme="minorEastAsia" w:hint="eastAsia"/>
                <w:color w:val="000000" w:themeColor="text1"/>
                <w:sz w:val="22"/>
                <w:szCs w:val="22"/>
              </w:rPr>
              <w:t>1.4</w:t>
            </w:r>
          </w:p>
        </w:tc>
        <w:tc>
          <w:tcPr>
            <w:tcW w:w="96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SimSun"/>
                <w:color w:val="000000" w:themeColor="text1"/>
                <w:sz w:val="22"/>
                <w:szCs w:val="22"/>
                <w:lang w:eastAsia="zh-CN"/>
              </w:rPr>
            </w:pPr>
            <w:r w:rsidRPr="00A55938">
              <w:rPr>
                <w:rFonts w:eastAsia="標楷體" w:hint="eastAsia"/>
                <w:color w:val="000000" w:themeColor="text1"/>
                <w:sz w:val="22"/>
                <w:szCs w:val="22"/>
              </w:rPr>
              <w:t>22</w:t>
            </w:r>
            <w:r w:rsidRPr="00A55938">
              <w:rPr>
                <w:rFonts w:eastAsia="標楷體"/>
                <w:color w:val="000000" w:themeColor="text1"/>
                <w:sz w:val="22"/>
                <w:szCs w:val="22"/>
              </w:rPr>
              <w:t>,</w:t>
            </w:r>
            <w:r w:rsidRPr="00A55938">
              <w:rPr>
                <w:rFonts w:eastAsia="標楷體" w:hint="eastAsia"/>
                <w:color w:val="000000" w:themeColor="text1"/>
                <w:sz w:val="22"/>
                <w:szCs w:val="22"/>
              </w:rPr>
              <w:t>634.9</w:t>
            </w:r>
          </w:p>
        </w:tc>
        <w:tc>
          <w:tcPr>
            <w:tcW w:w="839" w:type="dxa"/>
            <w:tcBorders>
              <w:top w:val="nil"/>
              <w:left w:val="nil"/>
              <w:bottom w:val="nil"/>
              <w:right w:val="nil"/>
            </w:tcBorders>
            <w:vAlign w:val="center"/>
          </w:tcPr>
          <w:p w:rsidR="00A55938" w:rsidRPr="00A55938" w:rsidRDefault="00A55938" w:rsidP="00A55938">
            <w:pPr>
              <w:snapToGrid w:val="0"/>
              <w:spacing w:line="230" w:lineRule="exact"/>
              <w:ind w:left="-113" w:rightChars="50" w:right="120"/>
              <w:jc w:val="right"/>
              <w:rPr>
                <w:rFonts w:eastAsiaTheme="minorEastAsia"/>
                <w:color w:val="000000" w:themeColor="text1"/>
                <w:sz w:val="22"/>
                <w:szCs w:val="22"/>
              </w:rPr>
            </w:pPr>
            <w:r w:rsidRPr="00A55938">
              <w:rPr>
                <w:rFonts w:eastAsiaTheme="minorEastAsia" w:hint="eastAsia"/>
                <w:color w:val="000000" w:themeColor="text1"/>
                <w:sz w:val="22"/>
                <w:szCs w:val="22"/>
              </w:rPr>
              <w:t>7.9</w:t>
            </w:r>
          </w:p>
        </w:tc>
        <w:tc>
          <w:tcPr>
            <w:tcW w:w="96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SimSun"/>
                <w:color w:val="000000" w:themeColor="text1"/>
                <w:sz w:val="22"/>
                <w:szCs w:val="22"/>
                <w:lang w:eastAsia="zh-CN"/>
              </w:rPr>
            </w:pPr>
            <w:r w:rsidRPr="00A55938">
              <w:rPr>
                <w:rFonts w:eastAsia="標楷體"/>
                <w:color w:val="000000" w:themeColor="text1"/>
                <w:sz w:val="22"/>
                <w:szCs w:val="22"/>
              </w:rPr>
              <w:t>1</w:t>
            </w:r>
            <w:r w:rsidRPr="00A55938">
              <w:rPr>
                <w:rFonts w:eastAsia="標楷體" w:hint="eastAsia"/>
                <w:color w:val="000000" w:themeColor="text1"/>
                <w:sz w:val="22"/>
                <w:szCs w:val="22"/>
              </w:rPr>
              <w:t>8</w:t>
            </w:r>
            <w:r w:rsidRPr="00A55938">
              <w:rPr>
                <w:rFonts w:eastAsia="標楷體"/>
                <w:color w:val="000000" w:themeColor="text1"/>
                <w:sz w:val="22"/>
                <w:szCs w:val="22"/>
              </w:rPr>
              <w:t>,</w:t>
            </w:r>
            <w:r w:rsidRPr="00A55938">
              <w:rPr>
                <w:rFonts w:eastAsia="標楷體" w:hint="eastAsia"/>
                <w:color w:val="000000" w:themeColor="text1"/>
                <w:sz w:val="22"/>
                <w:szCs w:val="22"/>
              </w:rPr>
              <w:t>409.8</w:t>
            </w:r>
          </w:p>
        </w:tc>
        <w:tc>
          <w:tcPr>
            <w:tcW w:w="896" w:type="dxa"/>
            <w:tcBorders>
              <w:top w:val="nil"/>
              <w:left w:val="nil"/>
              <w:bottom w:val="nil"/>
              <w:right w:val="nil"/>
            </w:tcBorders>
            <w:vAlign w:val="center"/>
          </w:tcPr>
          <w:p w:rsidR="00A55938" w:rsidRPr="00A55938" w:rsidRDefault="00A55938" w:rsidP="00A55938">
            <w:pPr>
              <w:snapToGrid w:val="0"/>
              <w:spacing w:line="230" w:lineRule="exact"/>
              <w:ind w:left="-113" w:right="220"/>
              <w:jc w:val="right"/>
              <w:rPr>
                <w:rFonts w:eastAsiaTheme="minorEastAsia"/>
                <w:color w:val="000000" w:themeColor="text1"/>
                <w:sz w:val="22"/>
                <w:szCs w:val="22"/>
              </w:rPr>
            </w:pPr>
            <w:r w:rsidRPr="00A55938">
              <w:rPr>
                <w:rFonts w:eastAsiaTheme="minorEastAsia" w:hint="eastAsia"/>
                <w:color w:val="000000" w:themeColor="text1"/>
                <w:sz w:val="22"/>
                <w:szCs w:val="22"/>
              </w:rPr>
              <w:t>15.9</w:t>
            </w:r>
          </w:p>
        </w:tc>
        <w:tc>
          <w:tcPr>
            <w:tcW w:w="1313" w:type="dxa"/>
            <w:tcBorders>
              <w:top w:val="nil"/>
              <w:left w:val="nil"/>
              <w:bottom w:val="nil"/>
              <w:right w:val="nil"/>
            </w:tcBorders>
            <w:vAlign w:val="center"/>
          </w:tcPr>
          <w:p w:rsidR="00A55938" w:rsidRPr="00A55938" w:rsidRDefault="00A55938" w:rsidP="00A55938">
            <w:pPr>
              <w:snapToGrid w:val="0"/>
              <w:spacing w:line="230" w:lineRule="exact"/>
              <w:ind w:left="-113" w:rightChars="150" w:right="360"/>
              <w:jc w:val="right"/>
              <w:rPr>
                <w:rFonts w:eastAsiaTheme="minorEastAsia"/>
                <w:color w:val="000000" w:themeColor="text1"/>
                <w:sz w:val="22"/>
                <w:szCs w:val="22"/>
              </w:rPr>
            </w:pPr>
            <w:r w:rsidRPr="00A55938">
              <w:rPr>
                <w:rFonts w:eastAsiaTheme="minorEastAsia" w:hint="eastAsia"/>
                <w:color w:val="000000" w:themeColor="text1"/>
                <w:sz w:val="22"/>
                <w:szCs w:val="22"/>
              </w:rPr>
              <w:t>4</w:t>
            </w:r>
            <w:r w:rsidRPr="00A55938">
              <w:rPr>
                <w:rFonts w:eastAsiaTheme="minorEastAsia"/>
                <w:color w:val="000000" w:themeColor="text1"/>
                <w:sz w:val="22"/>
                <w:szCs w:val="22"/>
              </w:rPr>
              <w:t>,</w:t>
            </w:r>
            <w:r w:rsidRPr="00A55938">
              <w:rPr>
                <w:rFonts w:eastAsiaTheme="minorEastAsia" w:hint="eastAsia"/>
                <w:color w:val="000000" w:themeColor="text1"/>
                <w:sz w:val="22"/>
                <w:szCs w:val="22"/>
              </w:rPr>
              <w:t>225.1</w:t>
            </w:r>
          </w:p>
        </w:tc>
      </w:tr>
      <w:tr w:rsidR="00A55938" w:rsidRPr="00A55938" w:rsidTr="00F147FB">
        <w:trPr>
          <w:gridBefore w:val="1"/>
          <w:wBefore w:w="6" w:type="dxa"/>
          <w:cantSplit/>
          <w:trHeight w:hRule="exact" w:val="401"/>
        </w:trPr>
        <w:tc>
          <w:tcPr>
            <w:tcW w:w="1532" w:type="dxa"/>
            <w:tcBorders>
              <w:top w:val="nil"/>
              <w:left w:val="nil"/>
              <w:bottom w:val="nil"/>
              <w:right w:val="single" w:sz="4" w:space="0" w:color="auto"/>
            </w:tcBorders>
            <w:vAlign w:val="center"/>
          </w:tcPr>
          <w:p w:rsidR="00A55938" w:rsidRPr="00A55938" w:rsidRDefault="00A55938" w:rsidP="00A55938">
            <w:pPr>
              <w:snapToGrid w:val="0"/>
              <w:spacing w:line="230" w:lineRule="exact"/>
              <w:ind w:left="-113" w:right="-113"/>
              <w:jc w:val="center"/>
              <w:rPr>
                <w:rFonts w:eastAsia="標楷體"/>
                <w:color w:val="000000" w:themeColor="text1"/>
                <w:sz w:val="22"/>
              </w:rPr>
            </w:pPr>
            <w:r w:rsidRPr="00A55938">
              <w:rPr>
                <w:rFonts w:eastAsia="標楷體"/>
                <w:color w:val="000000" w:themeColor="text1"/>
                <w:sz w:val="22"/>
              </w:rPr>
              <w:t>6</w:t>
            </w:r>
            <w:r w:rsidRPr="00A55938">
              <w:rPr>
                <w:rFonts w:eastAsia="標楷體"/>
                <w:color w:val="000000" w:themeColor="text1"/>
                <w:sz w:val="22"/>
              </w:rPr>
              <w:t>月</w:t>
            </w:r>
          </w:p>
        </w:tc>
        <w:tc>
          <w:tcPr>
            <w:tcW w:w="1219" w:type="dxa"/>
            <w:tcBorders>
              <w:top w:val="nil"/>
              <w:left w:val="single" w:sz="4" w:space="0" w:color="auto"/>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color w:val="000000" w:themeColor="text1"/>
                <w:sz w:val="22"/>
                <w:szCs w:val="22"/>
              </w:rPr>
              <w:t>3,4</w:t>
            </w:r>
            <w:r w:rsidRPr="00A55938">
              <w:rPr>
                <w:rFonts w:eastAsiaTheme="minorEastAsia" w:hint="eastAsia"/>
                <w:color w:val="000000" w:themeColor="text1"/>
                <w:sz w:val="22"/>
                <w:szCs w:val="22"/>
              </w:rPr>
              <w:t>83.4</w:t>
            </w:r>
          </w:p>
        </w:tc>
        <w:tc>
          <w:tcPr>
            <w:tcW w:w="784" w:type="dxa"/>
            <w:tcBorders>
              <w:top w:val="nil"/>
              <w:left w:val="nil"/>
              <w:bottom w:val="nil"/>
              <w:right w:val="nil"/>
            </w:tcBorders>
            <w:vAlign w:val="center"/>
          </w:tcPr>
          <w:p w:rsidR="00A55938" w:rsidRPr="00A55938" w:rsidRDefault="00A55938" w:rsidP="00A55938">
            <w:pPr>
              <w:snapToGrid w:val="0"/>
              <w:spacing w:line="230" w:lineRule="exact"/>
              <w:ind w:left="-113" w:rightChars="50" w:right="120"/>
              <w:jc w:val="center"/>
              <w:rPr>
                <w:rFonts w:eastAsiaTheme="minorEastAsia"/>
                <w:color w:val="000000" w:themeColor="text1"/>
                <w:sz w:val="22"/>
                <w:szCs w:val="22"/>
              </w:rPr>
            </w:pPr>
            <w:r w:rsidRPr="00A55938">
              <w:rPr>
                <w:rFonts w:eastAsiaTheme="minorEastAsia"/>
                <w:color w:val="000000" w:themeColor="text1"/>
                <w:sz w:val="22"/>
                <w:szCs w:val="22"/>
              </w:rPr>
              <w:t>13.</w:t>
            </w:r>
            <w:r w:rsidRPr="00A55938">
              <w:rPr>
                <w:rFonts w:eastAsiaTheme="minorEastAsia" w:hint="eastAsia"/>
                <w:color w:val="000000" w:themeColor="text1"/>
                <w:sz w:val="22"/>
                <w:szCs w:val="22"/>
              </w:rPr>
              <w:t>1</w:t>
            </w:r>
          </w:p>
        </w:tc>
        <w:tc>
          <w:tcPr>
            <w:tcW w:w="96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color w:val="000000" w:themeColor="text1"/>
                <w:sz w:val="22"/>
                <w:szCs w:val="22"/>
              </w:rPr>
              <w:t>1,9</w:t>
            </w:r>
            <w:r w:rsidRPr="00A55938">
              <w:rPr>
                <w:rFonts w:eastAsiaTheme="minorEastAsia" w:hint="eastAsia"/>
                <w:color w:val="000000" w:themeColor="text1"/>
                <w:sz w:val="22"/>
                <w:szCs w:val="22"/>
              </w:rPr>
              <w:t>48.4</w:t>
            </w:r>
          </w:p>
        </w:tc>
        <w:tc>
          <w:tcPr>
            <w:tcW w:w="839" w:type="dxa"/>
            <w:tcBorders>
              <w:top w:val="nil"/>
              <w:left w:val="nil"/>
              <w:bottom w:val="nil"/>
              <w:right w:val="nil"/>
            </w:tcBorders>
            <w:vAlign w:val="center"/>
          </w:tcPr>
          <w:p w:rsidR="00A55938" w:rsidRPr="00A55938" w:rsidRDefault="00A55938" w:rsidP="00A55938">
            <w:pPr>
              <w:snapToGrid w:val="0"/>
              <w:spacing w:line="230" w:lineRule="exact"/>
              <w:ind w:left="-113" w:rightChars="50" w:right="120"/>
              <w:jc w:val="right"/>
              <w:rPr>
                <w:rFonts w:eastAsiaTheme="minorEastAsia"/>
                <w:color w:val="000000" w:themeColor="text1"/>
                <w:sz w:val="22"/>
                <w:szCs w:val="22"/>
              </w:rPr>
            </w:pPr>
            <w:r w:rsidRPr="00A55938">
              <w:rPr>
                <w:rFonts w:eastAsiaTheme="minorEastAsia"/>
                <w:color w:val="000000" w:themeColor="text1"/>
                <w:sz w:val="22"/>
                <w:szCs w:val="22"/>
              </w:rPr>
              <w:t>10.</w:t>
            </w:r>
            <w:r w:rsidRPr="00A55938">
              <w:rPr>
                <w:rFonts w:eastAsiaTheme="minorEastAsia" w:hint="eastAsia"/>
                <w:color w:val="000000" w:themeColor="text1"/>
                <w:sz w:val="22"/>
                <w:szCs w:val="22"/>
              </w:rPr>
              <w:t>3</w:t>
            </w:r>
          </w:p>
        </w:tc>
        <w:tc>
          <w:tcPr>
            <w:tcW w:w="96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color w:val="000000" w:themeColor="text1"/>
                <w:sz w:val="22"/>
                <w:szCs w:val="22"/>
              </w:rPr>
              <w:t>1,53</w:t>
            </w:r>
            <w:r w:rsidRPr="00A55938">
              <w:rPr>
                <w:rFonts w:eastAsiaTheme="minorEastAsia" w:hint="eastAsia"/>
                <w:color w:val="000000" w:themeColor="text1"/>
                <w:sz w:val="22"/>
                <w:szCs w:val="22"/>
              </w:rPr>
              <w:t>4.9</w:t>
            </w:r>
          </w:p>
        </w:tc>
        <w:tc>
          <w:tcPr>
            <w:tcW w:w="89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color w:val="000000" w:themeColor="text1"/>
                <w:sz w:val="22"/>
                <w:szCs w:val="22"/>
              </w:rPr>
              <w:t>1</w:t>
            </w:r>
            <w:r w:rsidRPr="00A55938">
              <w:rPr>
                <w:rFonts w:eastAsiaTheme="minorEastAsia" w:hint="eastAsia"/>
                <w:color w:val="000000" w:themeColor="text1"/>
                <w:sz w:val="22"/>
                <w:szCs w:val="22"/>
              </w:rPr>
              <w:t>6.9</w:t>
            </w:r>
          </w:p>
        </w:tc>
        <w:tc>
          <w:tcPr>
            <w:tcW w:w="1313" w:type="dxa"/>
            <w:tcBorders>
              <w:top w:val="nil"/>
              <w:left w:val="nil"/>
              <w:bottom w:val="nil"/>
              <w:right w:val="nil"/>
            </w:tcBorders>
            <w:vAlign w:val="center"/>
          </w:tcPr>
          <w:p w:rsidR="00A55938" w:rsidRPr="00A55938" w:rsidRDefault="00A55938" w:rsidP="00A55938">
            <w:pPr>
              <w:snapToGrid w:val="0"/>
              <w:spacing w:line="230" w:lineRule="exact"/>
              <w:ind w:left="-113" w:rightChars="150" w:right="360"/>
              <w:jc w:val="right"/>
              <w:rPr>
                <w:rFonts w:eastAsiaTheme="minorEastAsia"/>
                <w:color w:val="000000" w:themeColor="text1"/>
                <w:sz w:val="22"/>
                <w:szCs w:val="22"/>
              </w:rPr>
            </w:pPr>
            <w:r w:rsidRPr="00A55938">
              <w:rPr>
                <w:rFonts w:eastAsiaTheme="minorEastAsia"/>
                <w:color w:val="000000" w:themeColor="text1"/>
                <w:sz w:val="22"/>
                <w:szCs w:val="22"/>
              </w:rPr>
              <w:t>4</w:t>
            </w:r>
            <w:r w:rsidRPr="00A55938">
              <w:rPr>
                <w:rFonts w:eastAsiaTheme="minorEastAsia" w:hint="eastAsia"/>
                <w:color w:val="000000" w:themeColor="text1"/>
                <w:sz w:val="22"/>
                <w:szCs w:val="22"/>
              </w:rPr>
              <w:t>13.5</w:t>
            </w:r>
          </w:p>
        </w:tc>
      </w:tr>
      <w:tr w:rsidR="00A55938" w:rsidRPr="00A55938" w:rsidTr="00F147FB">
        <w:trPr>
          <w:gridBefore w:val="1"/>
          <w:wBefore w:w="6" w:type="dxa"/>
          <w:cantSplit/>
          <w:trHeight w:hRule="exact" w:val="401"/>
        </w:trPr>
        <w:tc>
          <w:tcPr>
            <w:tcW w:w="1532" w:type="dxa"/>
            <w:tcBorders>
              <w:top w:val="nil"/>
              <w:left w:val="nil"/>
              <w:bottom w:val="nil"/>
              <w:right w:val="single" w:sz="4" w:space="0" w:color="auto"/>
            </w:tcBorders>
            <w:vAlign w:val="center"/>
          </w:tcPr>
          <w:p w:rsidR="00A55938" w:rsidRPr="00A55938" w:rsidRDefault="00A55938" w:rsidP="00A55938">
            <w:pPr>
              <w:snapToGrid w:val="0"/>
              <w:spacing w:line="230" w:lineRule="exact"/>
              <w:ind w:left="-113" w:right="-113"/>
              <w:jc w:val="center"/>
              <w:rPr>
                <w:rFonts w:eastAsia="標楷體"/>
                <w:color w:val="000000" w:themeColor="text1"/>
                <w:sz w:val="22"/>
              </w:rPr>
            </w:pPr>
            <w:r w:rsidRPr="00A55938">
              <w:rPr>
                <w:rFonts w:eastAsia="標楷體"/>
                <w:color w:val="000000" w:themeColor="text1"/>
                <w:sz w:val="22"/>
              </w:rPr>
              <w:t>7</w:t>
            </w:r>
            <w:r w:rsidRPr="00A55938">
              <w:rPr>
                <w:rFonts w:eastAsia="標楷體"/>
                <w:color w:val="000000" w:themeColor="text1"/>
                <w:sz w:val="22"/>
              </w:rPr>
              <w:t>月</w:t>
            </w:r>
          </w:p>
        </w:tc>
        <w:tc>
          <w:tcPr>
            <w:tcW w:w="1219" w:type="dxa"/>
            <w:tcBorders>
              <w:top w:val="nil"/>
              <w:left w:val="single" w:sz="4" w:space="0" w:color="auto"/>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color w:val="000000" w:themeColor="text1"/>
                <w:sz w:val="22"/>
                <w:szCs w:val="22"/>
              </w:rPr>
              <w:t>3,39</w:t>
            </w:r>
            <w:r w:rsidRPr="00A55938">
              <w:rPr>
                <w:rFonts w:eastAsiaTheme="minorEastAsia" w:hint="eastAsia"/>
                <w:color w:val="000000" w:themeColor="text1"/>
                <w:sz w:val="22"/>
                <w:szCs w:val="22"/>
              </w:rPr>
              <w:t>2.2</w:t>
            </w:r>
          </w:p>
        </w:tc>
        <w:tc>
          <w:tcPr>
            <w:tcW w:w="784" w:type="dxa"/>
            <w:tcBorders>
              <w:top w:val="nil"/>
              <w:left w:val="nil"/>
              <w:bottom w:val="nil"/>
              <w:right w:val="nil"/>
            </w:tcBorders>
            <w:vAlign w:val="center"/>
          </w:tcPr>
          <w:p w:rsidR="00A55938" w:rsidRPr="00A55938" w:rsidRDefault="00A55938" w:rsidP="00A55938">
            <w:pPr>
              <w:snapToGrid w:val="0"/>
              <w:spacing w:line="230" w:lineRule="exact"/>
              <w:ind w:left="-113" w:rightChars="50" w:right="120"/>
              <w:jc w:val="center"/>
              <w:rPr>
                <w:rFonts w:eastAsiaTheme="minorEastAsia"/>
                <w:color w:val="000000" w:themeColor="text1"/>
                <w:sz w:val="22"/>
                <w:szCs w:val="22"/>
              </w:rPr>
            </w:pPr>
            <w:r w:rsidRPr="00A55938">
              <w:rPr>
                <w:rFonts w:eastAsiaTheme="minorEastAsia"/>
                <w:color w:val="000000" w:themeColor="text1"/>
                <w:sz w:val="22"/>
                <w:szCs w:val="22"/>
              </w:rPr>
              <w:t>8.</w:t>
            </w:r>
            <w:r w:rsidRPr="00A55938">
              <w:rPr>
                <w:rFonts w:eastAsiaTheme="minorEastAsia" w:hint="eastAsia"/>
                <w:color w:val="000000" w:themeColor="text1"/>
                <w:sz w:val="22"/>
                <w:szCs w:val="22"/>
              </w:rPr>
              <w:t>4</w:t>
            </w:r>
          </w:p>
        </w:tc>
        <w:tc>
          <w:tcPr>
            <w:tcW w:w="96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color w:val="000000" w:themeColor="text1"/>
                <w:sz w:val="22"/>
                <w:szCs w:val="22"/>
              </w:rPr>
              <w:t>1,92</w:t>
            </w:r>
            <w:r w:rsidRPr="00A55938">
              <w:rPr>
                <w:rFonts w:eastAsiaTheme="minorEastAsia" w:hint="eastAsia"/>
                <w:color w:val="000000" w:themeColor="text1"/>
                <w:sz w:val="22"/>
                <w:szCs w:val="22"/>
              </w:rPr>
              <w:t>1.6</w:t>
            </w:r>
          </w:p>
        </w:tc>
        <w:tc>
          <w:tcPr>
            <w:tcW w:w="839" w:type="dxa"/>
            <w:tcBorders>
              <w:top w:val="nil"/>
              <w:left w:val="nil"/>
              <w:bottom w:val="nil"/>
              <w:right w:val="nil"/>
            </w:tcBorders>
            <w:vAlign w:val="center"/>
          </w:tcPr>
          <w:p w:rsidR="00A55938" w:rsidRPr="00A55938" w:rsidRDefault="00A55938" w:rsidP="00A55938">
            <w:pPr>
              <w:snapToGrid w:val="0"/>
              <w:spacing w:line="230" w:lineRule="exact"/>
              <w:ind w:left="-113" w:rightChars="50" w:right="120"/>
              <w:jc w:val="right"/>
              <w:rPr>
                <w:rFonts w:eastAsiaTheme="minorEastAsia"/>
                <w:color w:val="000000" w:themeColor="text1"/>
                <w:sz w:val="22"/>
                <w:szCs w:val="22"/>
              </w:rPr>
            </w:pPr>
            <w:r w:rsidRPr="00A55938">
              <w:rPr>
                <w:rFonts w:eastAsiaTheme="minorEastAsia"/>
                <w:color w:val="000000" w:themeColor="text1"/>
                <w:sz w:val="22"/>
                <w:szCs w:val="22"/>
              </w:rPr>
              <w:t>6.</w:t>
            </w:r>
            <w:r w:rsidRPr="00A55938">
              <w:rPr>
                <w:rFonts w:eastAsiaTheme="minorEastAsia" w:hint="eastAsia"/>
                <w:color w:val="000000" w:themeColor="text1"/>
                <w:sz w:val="22"/>
                <w:szCs w:val="22"/>
              </w:rPr>
              <w:t>4</w:t>
            </w:r>
          </w:p>
        </w:tc>
        <w:tc>
          <w:tcPr>
            <w:tcW w:w="96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color w:val="000000" w:themeColor="text1"/>
                <w:sz w:val="22"/>
                <w:szCs w:val="22"/>
              </w:rPr>
              <w:t>1,4</w:t>
            </w:r>
            <w:r w:rsidRPr="00A55938">
              <w:rPr>
                <w:rFonts w:eastAsiaTheme="minorEastAsia" w:hint="eastAsia"/>
                <w:color w:val="000000" w:themeColor="text1"/>
                <w:sz w:val="22"/>
                <w:szCs w:val="22"/>
              </w:rPr>
              <w:t>70.6</w:t>
            </w:r>
          </w:p>
        </w:tc>
        <w:tc>
          <w:tcPr>
            <w:tcW w:w="89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color w:val="000000" w:themeColor="text1"/>
                <w:sz w:val="22"/>
                <w:szCs w:val="22"/>
              </w:rPr>
              <w:t>1</w:t>
            </w:r>
            <w:r w:rsidRPr="00A55938">
              <w:rPr>
                <w:rFonts w:eastAsiaTheme="minorEastAsia" w:hint="eastAsia"/>
                <w:color w:val="000000" w:themeColor="text1"/>
                <w:sz w:val="22"/>
                <w:szCs w:val="22"/>
              </w:rPr>
              <w:t>1.1</w:t>
            </w:r>
          </w:p>
        </w:tc>
        <w:tc>
          <w:tcPr>
            <w:tcW w:w="1313" w:type="dxa"/>
            <w:tcBorders>
              <w:top w:val="nil"/>
              <w:left w:val="nil"/>
              <w:bottom w:val="nil"/>
              <w:right w:val="nil"/>
            </w:tcBorders>
            <w:vAlign w:val="center"/>
          </w:tcPr>
          <w:p w:rsidR="00A55938" w:rsidRPr="00A55938" w:rsidRDefault="00A55938" w:rsidP="00A55938">
            <w:pPr>
              <w:snapToGrid w:val="0"/>
              <w:spacing w:line="230" w:lineRule="exact"/>
              <w:ind w:left="-113" w:rightChars="150" w:right="360"/>
              <w:jc w:val="right"/>
              <w:rPr>
                <w:rFonts w:eastAsiaTheme="minorEastAsia"/>
                <w:color w:val="000000" w:themeColor="text1"/>
                <w:sz w:val="22"/>
                <w:szCs w:val="22"/>
              </w:rPr>
            </w:pPr>
            <w:r w:rsidRPr="00A55938">
              <w:rPr>
                <w:rFonts w:eastAsiaTheme="minorEastAsia"/>
                <w:color w:val="000000" w:themeColor="text1"/>
                <w:sz w:val="22"/>
                <w:szCs w:val="22"/>
              </w:rPr>
              <w:t>45</w:t>
            </w:r>
            <w:r w:rsidRPr="00A55938">
              <w:rPr>
                <w:rFonts w:eastAsiaTheme="minorEastAsia" w:hint="eastAsia"/>
                <w:color w:val="000000" w:themeColor="text1"/>
                <w:sz w:val="22"/>
                <w:szCs w:val="22"/>
              </w:rPr>
              <w:t>0.9</w:t>
            </w:r>
          </w:p>
        </w:tc>
      </w:tr>
      <w:tr w:rsidR="00A55938" w:rsidRPr="00A55938" w:rsidTr="00F147FB">
        <w:trPr>
          <w:gridBefore w:val="1"/>
          <w:wBefore w:w="6" w:type="dxa"/>
          <w:cantSplit/>
          <w:trHeight w:hRule="exact" w:val="401"/>
        </w:trPr>
        <w:tc>
          <w:tcPr>
            <w:tcW w:w="1532" w:type="dxa"/>
            <w:tcBorders>
              <w:top w:val="nil"/>
              <w:left w:val="nil"/>
              <w:bottom w:val="nil"/>
              <w:right w:val="single" w:sz="4" w:space="0" w:color="auto"/>
            </w:tcBorders>
            <w:vAlign w:val="center"/>
          </w:tcPr>
          <w:p w:rsidR="00A55938" w:rsidRPr="00A55938" w:rsidRDefault="00A55938" w:rsidP="00A55938">
            <w:pPr>
              <w:snapToGrid w:val="0"/>
              <w:spacing w:line="230" w:lineRule="exact"/>
              <w:ind w:left="-113" w:right="-113"/>
              <w:jc w:val="center"/>
              <w:rPr>
                <w:rFonts w:eastAsia="標楷體"/>
                <w:color w:val="000000" w:themeColor="text1"/>
                <w:sz w:val="22"/>
              </w:rPr>
            </w:pPr>
            <w:r w:rsidRPr="00A55938">
              <w:rPr>
                <w:rFonts w:eastAsia="標楷體"/>
                <w:color w:val="000000" w:themeColor="text1"/>
                <w:sz w:val="22"/>
              </w:rPr>
              <w:t>8</w:t>
            </w:r>
            <w:r w:rsidRPr="00A55938">
              <w:rPr>
                <w:rFonts w:eastAsia="標楷體"/>
                <w:color w:val="000000" w:themeColor="text1"/>
                <w:sz w:val="22"/>
              </w:rPr>
              <w:t>月</w:t>
            </w:r>
          </w:p>
        </w:tc>
        <w:tc>
          <w:tcPr>
            <w:tcW w:w="1219" w:type="dxa"/>
            <w:tcBorders>
              <w:top w:val="nil"/>
              <w:left w:val="single" w:sz="4" w:space="0" w:color="auto"/>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color w:val="000000" w:themeColor="text1"/>
                <w:sz w:val="22"/>
                <w:szCs w:val="22"/>
              </w:rPr>
              <w:t>3,55</w:t>
            </w:r>
            <w:r w:rsidRPr="00A55938">
              <w:rPr>
                <w:rFonts w:eastAsiaTheme="minorEastAsia" w:hint="eastAsia"/>
                <w:color w:val="000000" w:themeColor="text1"/>
                <w:sz w:val="22"/>
                <w:szCs w:val="22"/>
              </w:rPr>
              <w:t>4.7</w:t>
            </w:r>
          </w:p>
        </w:tc>
        <w:tc>
          <w:tcPr>
            <w:tcW w:w="784" w:type="dxa"/>
            <w:tcBorders>
              <w:top w:val="nil"/>
              <w:left w:val="nil"/>
              <w:bottom w:val="nil"/>
              <w:right w:val="nil"/>
            </w:tcBorders>
            <w:vAlign w:val="center"/>
          </w:tcPr>
          <w:p w:rsidR="00A55938" w:rsidRPr="00A55938" w:rsidRDefault="00A55938" w:rsidP="00A55938">
            <w:pPr>
              <w:snapToGrid w:val="0"/>
              <w:spacing w:line="230" w:lineRule="exact"/>
              <w:ind w:left="-113" w:rightChars="50" w:right="120"/>
              <w:jc w:val="center"/>
              <w:rPr>
                <w:rFonts w:eastAsiaTheme="minorEastAsia"/>
                <w:color w:val="000000" w:themeColor="text1"/>
                <w:sz w:val="22"/>
                <w:szCs w:val="22"/>
              </w:rPr>
            </w:pPr>
            <w:r w:rsidRPr="00A55938">
              <w:rPr>
                <w:rFonts w:eastAsiaTheme="minorEastAsia"/>
                <w:color w:val="000000" w:themeColor="text1"/>
                <w:sz w:val="22"/>
                <w:szCs w:val="22"/>
              </w:rPr>
              <w:t>8.</w:t>
            </w:r>
            <w:r w:rsidRPr="00A55938">
              <w:rPr>
                <w:rFonts w:eastAsiaTheme="minorEastAsia" w:hint="eastAsia"/>
                <w:color w:val="000000" w:themeColor="text1"/>
                <w:sz w:val="22"/>
                <w:szCs w:val="22"/>
              </w:rPr>
              <w:t>5</w:t>
            </w:r>
          </w:p>
        </w:tc>
        <w:tc>
          <w:tcPr>
            <w:tcW w:w="96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color w:val="000000" w:themeColor="text1"/>
                <w:sz w:val="22"/>
                <w:szCs w:val="22"/>
              </w:rPr>
              <w:t>1,98</w:t>
            </w:r>
            <w:r w:rsidRPr="00A55938">
              <w:rPr>
                <w:rFonts w:eastAsiaTheme="minorEastAsia" w:hint="eastAsia"/>
                <w:color w:val="000000" w:themeColor="text1"/>
                <w:sz w:val="22"/>
                <w:szCs w:val="22"/>
              </w:rPr>
              <w:t>1.0</w:t>
            </w:r>
          </w:p>
        </w:tc>
        <w:tc>
          <w:tcPr>
            <w:tcW w:w="839" w:type="dxa"/>
            <w:tcBorders>
              <w:top w:val="nil"/>
              <w:left w:val="nil"/>
              <w:bottom w:val="nil"/>
              <w:right w:val="nil"/>
            </w:tcBorders>
            <w:vAlign w:val="center"/>
          </w:tcPr>
          <w:p w:rsidR="00A55938" w:rsidRPr="00A55938" w:rsidRDefault="00A55938" w:rsidP="00A55938">
            <w:pPr>
              <w:snapToGrid w:val="0"/>
              <w:spacing w:line="230" w:lineRule="exact"/>
              <w:ind w:left="-113" w:rightChars="50" w:right="120"/>
              <w:jc w:val="right"/>
              <w:rPr>
                <w:rFonts w:eastAsiaTheme="minorEastAsia"/>
                <w:color w:val="000000" w:themeColor="text1"/>
                <w:sz w:val="22"/>
                <w:szCs w:val="22"/>
              </w:rPr>
            </w:pPr>
            <w:r w:rsidRPr="00A55938">
              <w:rPr>
                <w:rFonts w:eastAsiaTheme="minorEastAsia" w:hint="eastAsia"/>
                <w:color w:val="000000" w:themeColor="text1"/>
                <w:sz w:val="22"/>
                <w:szCs w:val="22"/>
              </w:rPr>
              <w:t>4.9</w:t>
            </w:r>
          </w:p>
        </w:tc>
        <w:tc>
          <w:tcPr>
            <w:tcW w:w="96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color w:val="000000" w:themeColor="text1"/>
                <w:sz w:val="22"/>
                <w:szCs w:val="22"/>
              </w:rPr>
              <w:t>1,57</w:t>
            </w:r>
            <w:r w:rsidRPr="00A55938">
              <w:rPr>
                <w:rFonts w:eastAsiaTheme="minorEastAsia" w:hint="eastAsia"/>
                <w:color w:val="000000" w:themeColor="text1"/>
                <w:sz w:val="22"/>
                <w:szCs w:val="22"/>
              </w:rPr>
              <w:t>3.8</w:t>
            </w:r>
          </w:p>
        </w:tc>
        <w:tc>
          <w:tcPr>
            <w:tcW w:w="89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color w:val="000000" w:themeColor="text1"/>
                <w:sz w:val="22"/>
                <w:szCs w:val="22"/>
              </w:rPr>
              <w:t>13.</w:t>
            </w:r>
            <w:r w:rsidRPr="00A55938">
              <w:rPr>
                <w:rFonts w:eastAsiaTheme="minorEastAsia" w:hint="eastAsia"/>
                <w:color w:val="000000" w:themeColor="text1"/>
                <w:sz w:val="22"/>
                <w:szCs w:val="22"/>
              </w:rPr>
              <w:t>4</w:t>
            </w:r>
          </w:p>
        </w:tc>
        <w:tc>
          <w:tcPr>
            <w:tcW w:w="1313" w:type="dxa"/>
            <w:tcBorders>
              <w:top w:val="nil"/>
              <w:left w:val="nil"/>
              <w:bottom w:val="nil"/>
              <w:right w:val="nil"/>
            </w:tcBorders>
            <w:vAlign w:val="center"/>
          </w:tcPr>
          <w:p w:rsidR="00A55938" w:rsidRPr="00A55938" w:rsidRDefault="00A55938" w:rsidP="00A55938">
            <w:pPr>
              <w:snapToGrid w:val="0"/>
              <w:spacing w:line="230" w:lineRule="exact"/>
              <w:ind w:left="-113" w:rightChars="150" w:right="360"/>
              <w:jc w:val="right"/>
              <w:rPr>
                <w:rFonts w:eastAsiaTheme="minorEastAsia"/>
                <w:color w:val="000000" w:themeColor="text1"/>
                <w:sz w:val="22"/>
                <w:szCs w:val="22"/>
              </w:rPr>
            </w:pPr>
            <w:r w:rsidRPr="00A55938">
              <w:rPr>
                <w:rFonts w:eastAsiaTheme="minorEastAsia"/>
                <w:color w:val="000000" w:themeColor="text1"/>
                <w:sz w:val="22"/>
                <w:szCs w:val="22"/>
              </w:rPr>
              <w:t>4</w:t>
            </w:r>
            <w:r w:rsidRPr="00A55938">
              <w:rPr>
                <w:rFonts w:eastAsiaTheme="minorEastAsia" w:hint="eastAsia"/>
                <w:color w:val="000000" w:themeColor="text1"/>
                <w:sz w:val="22"/>
                <w:szCs w:val="22"/>
              </w:rPr>
              <w:t>07.2</w:t>
            </w:r>
          </w:p>
        </w:tc>
      </w:tr>
      <w:tr w:rsidR="00A55938" w:rsidRPr="00A55938" w:rsidTr="00F147FB">
        <w:trPr>
          <w:gridBefore w:val="1"/>
          <w:wBefore w:w="6" w:type="dxa"/>
          <w:cantSplit/>
          <w:trHeight w:hRule="exact" w:val="401"/>
        </w:trPr>
        <w:tc>
          <w:tcPr>
            <w:tcW w:w="1532" w:type="dxa"/>
            <w:tcBorders>
              <w:top w:val="nil"/>
              <w:left w:val="nil"/>
              <w:bottom w:val="nil"/>
              <w:right w:val="single" w:sz="4" w:space="0" w:color="auto"/>
            </w:tcBorders>
            <w:vAlign w:val="center"/>
          </w:tcPr>
          <w:p w:rsidR="00A55938" w:rsidRPr="00A55938" w:rsidRDefault="00A55938" w:rsidP="00A55938">
            <w:pPr>
              <w:snapToGrid w:val="0"/>
              <w:spacing w:line="230" w:lineRule="exact"/>
              <w:ind w:left="-113" w:right="-113"/>
              <w:jc w:val="center"/>
              <w:rPr>
                <w:rFonts w:eastAsia="標楷體"/>
                <w:color w:val="000000" w:themeColor="text1"/>
                <w:sz w:val="22"/>
              </w:rPr>
            </w:pPr>
            <w:r w:rsidRPr="00A55938">
              <w:rPr>
                <w:rFonts w:eastAsia="標楷體"/>
                <w:color w:val="000000" w:themeColor="text1"/>
                <w:sz w:val="22"/>
              </w:rPr>
              <w:t>9</w:t>
            </w:r>
            <w:r w:rsidRPr="00A55938">
              <w:rPr>
                <w:rFonts w:eastAsia="標楷體"/>
                <w:color w:val="000000" w:themeColor="text1"/>
                <w:sz w:val="22"/>
              </w:rPr>
              <w:t>月</w:t>
            </w:r>
          </w:p>
        </w:tc>
        <w:tc>
          <w:tcPr>
            <w:tcW w:w="1219" w:type="dxa"/>
            <w:tcBorders>
              <w:top w:val="nil"/>
              <w:left w:val="single" w:sz="4" w:space="0" w:color="auto"/>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color w:val="000000" w:themeColor="text1"/>
                <w:sz w:val="22"/>
                <w:szCs w:val="22"/>
              </w:rPr>
              <w:t>3,6</w:t>
            </w:r>
            <w:r w:rsidRPr="00A55938">
              <w:rPr>
                <w:rFonts w:eastAsiaTheme="minorEastAsia" w:hint="eastAsia"/>
                <w:color w:val="000000" w:themeColor="text1"/>
                <w:sz w:val="22"/>
                <w:szCs w:val="22"/>
              </w:rPr>
              <w:t>79.2</w:t>
            </w:r>
          </w:p>
        </w:tc>
        <w:tc>
          <w:tcPr>
            <w:tcW w:w="784" w:type="dxa"/>
            <w:tcBorders>
              <w:top w:val="nil"/>
              <w:left w:val="nil"/>
              <w:bottom w:val="nil"/>
              <w:right w:val="nil"/>
            </w:tcBorders>
            <w:vAlign w:val="center"/>
          </w:tcPr>
          <w:p w:rsidR="00A55938" w:rsidRPr="00A55938" w:rsidRDefault="00A55938" w:rsidP="00A55938">
            <w:pPr>
              <w:snapToGrid w:val="0"/>
              <w:spacing w:line="230" w:lineRule="exact"/>
              <w:ind w:left="-113" w:rightChars="50" w:right="120"/>
              <w:jc w:val="center"/>
              <w:rPr>
                <w:rFonts w:eastAsiaTheme="minorEastAsia"/>
                <w:color w:val="000000" w:themeColor="text1"/>
                <w:sz w:val="22"/>
                <w:szCs w:val="22"/>
              </w:rPr>
            </w:pPr>
            <w:r w:rsidRPr="00A55938">
              <w:rPr>
                <w:rFonts w:eastAsiaTheme="minorEastAsia"/>
                <w:color w:val="000000" w:themeColor="text1"/>
                <w:sz w:val="22"/>
                <w:szCs w:val="22"/>
              </w:rPr>
              <w:t>12.7</w:t>
            </w:r>
          </w:p>
        </w:tc>
        <w:tc>
          <w:tcPr>
            <w:tcW w:w="96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color w:val="000000" w:themeColor="text1"/>
                <w:sz w:val="22"/>
                <w:szCs w:val="22"/>
              </w:rPr>
              <w:t>1,9</w:t>
            </w:r>
            <w:r w:rsidRPr="00A55938">
              <w:rPr>
                <w:rFonts w:eastAsiaTheme="minorEastAsia" w:hint="eastAsia"/>
                <w:color w:val="000000" w:themeColor="text1"/>
                <w:sz w:val="22"/>
                <w:szCs w:val="22"/>
              </w:rPr>
              <w:t>79.4</w:t>
            </w:r>
          </w:p>
        </w:tc>
        <w:tc>
          <w:tcPr>
            <w:tcW w:w="839" w:type="dxa"/>
            <w:tcBorders>
              <w:top w:val="nil"/>
              <w:left w:val="nil"/>
              <w:bottom w:val="nil"/>
              <w:right w:val="nil"/>
            </w:tcBorders>
            <w:vAlign w:val="center"/>
          </w:tcPr>
          <w:p w:rsidR="00A55938" w:rsidRPr="00A55938" w:rsidRDefault="00A55938" w:rsidP="00A55938">
            <w:pPr>
              <w:snapToGrid w:val="0"/>
              <w:spacing w:line="230" w:lineRule="exact"/>
              <w:ind w:left="-113" w:rightChars="50" w:right="120"/>
              <w:jc w:val="right"/>
              <w:rPr>
                <w:rFonts w:eastAsiaTheme="minorEastAsia"/>
                <w:color w:val="000000" w:themeColor="text1"/>
                <w:sz w:val="22"/>
                <w:szCs w:val="22"/>
              </w:rPr>
            </w:pPr>
            <w:r w:rsidRPr="00A55938">
              <w:rPr>
                <w:rFonts w:eastAsiaTheme="minorEastAsia" w:hint="eastAsia"/>
                <w:color w:val="000000" w:themeColor="text1"/>
                <w:sz w:val="22"/>
                <w:szCs w:val="22"/>
              </w:rPr>
              <w:t>7.9</w:t>
            </w:r>
          </w:p>
        </w:tc>
        <w:tc>
          <w:tcPr>
            <w:tcW w:w="96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color w:val="000000" w:themeColor="text1"/>
                <w:sz w:val="22"/>
                <w:szCs w:val="22"/>
              </w:rPr>
              <w:t>1,69</w:t>
            </w:r>
            <w:r w:rsidRPr="00A55938">
              <w:rPr>
                <w:rFonts w:eastAsiaTheme="minorEastAsia" w:hint="eastAsia"/>
                <w:color w:val="000000" w:themeColor="text1"/>
                <w:sz w:val="22"/>
                <w:szCs w:val="22"/>
              </w:rPr>
              <w:t>9.8</w:t>
            </w:r>
          </w:p>
        </w:tc>
        <w:tc>
          <w:tcPr>
            <w:tcW w:w="89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color w:val="000000" w:themeColor="text1"/>
                <w:sz w:val="22"/>
                <w:szCs w:val="22"/>
              </w:rPr>
              <w:t>18.</w:t>
            </w:r>
            <w:r w:rsidRPr="00A55938">
              <w:rPr>
                <w:rFonts w:eastAsiaTheme="minorEastAsia" w:hint="eastAsia"/>
                <w:color w:val="000000" w:themeColor="text1"/>
                <w:sz w:val="22"/>
                <w:szCs w:val="22"/>
              </w:rPr>
              <w:t>9</w:t>
            </w:r>
          </w:p>
        </w:tc>
        <w:tc>
          <w:tcPr>
            <w:tcW w:w="1313" w:type="dxa"/>
            <w:tcBorders>
              <w:top w:val="nil"/>
              <w:left w:val="nil"/>
              <w:bottom w:val="nil"/>
              <w:right w:val="nil"/>
            </w:tcBorders>
            <w:vAlign w:val="center"/>
          </w:tcPr>
          <w:p w:rsidR="00A55938" w:rsidRPr="00A55938" w:rsidRDefault="00A55938" w:rsidP="00A55938">
            <w:pPr>
              <w:snapToGrid w:val="0"/>
              <w:spacing w:line="230" w:lineRule="exact"/>
              <w:ind w:left="-113" w:rightChars="150" w:right="360"/>
              <w:jc w:val="right"/>
              <w:rPr>
                <w:rFonts w:eastAsiaTheme="minorEastAsia"/>
                <w:color w:val="000000" w:themeColor="text1"/>
                <w:sz w:val="22"/>
                <w:szCs w:val="22"/>
              </w:rPr>
            </w:pPr>
            <w:r w:rsidRPr="00A55938">
              <w:rPr>
                <w:rFonts w:eastAsiaTheme="minorEastAsia"/>
                <w:color w:val="000000" w:themeColor="text1"/>
                <w:sz w:val="22"/>
                <w:szCs w:val="22"/>
              </w:rPr>
              <w:t>2</w:t>
            </w:r>
            <w:r w:rsidRPr="00A55938">
              <w:rPr>
                <w:rFonts w:eastAsiaTheme="minorEastAsia" w:hint="eastAsia"/>
                <w:color w:val="000000" w:themeColor="text1"/>
                <w:sz w:val="22"/>
                <w:szCs w:val="22"/>
              </w:rPr>
              <w:t>79.6</w:t>
            </w:r>
          </w:p>
        </w:tc>
      </w:tr>
      <w:tr w:rsidR="00A55938" w:rsidRPr="00A55938" w:rsidTr="00F147FB">
        <w:trPr>
          <w:gridBefore w:val="1"/>
          <w:wBefore w:w="6" w:type="dxa"/>
          <w:cantSplit/>
          <w:trHeight w:hRule="exact" w:val="401"/>
        </w:trPr>
        <w:tc>
          <w:tcPr>
            <w:tcW w:w="1532" w:type="dxa"/>
            <w:tcBorders>
              <w:top w:val="nil"/>
              <w:left w:val="nil"/>
              <w:bottom w:val="nil"/>
              <w:right w:val="single" w:sz="4" w:space="0" w:color="auto"/>
            </w:tcBorders>
            <w:vAlign w:val="center"/>
          </w:tcPr>
          <w:p w:rsidR="00A55938" w:rsidRPr="00A55938" w:rsidRDefault="00A55938" w:rsidP="00A55938">
            <w:pPr>
              <w:snapToGrid w:val="0"/>
              <w:spacing w:line="230" w:lineRule="exact"/>
              <w:ind w:left="-113" w:right="-113"/>
              <w:jc w:val="center"/>
              <w:rPr>
                <w:rFonts w:eastAsia="標楷體"/>
                <w:color w:val="000000" w:themeColor="text1"/>
                <w:sz w:val="22"/>
              </w:rPr>
            </w:pPr>
            <w:r w:rsidRPr="00A55938">
              <w:rPr>
                <w:rFonts w:eastAsia="標楷體"/>
                <w:color w:val="000000" w:themeColor="text1"/>
                <w:sz w:val="22"/>
              </w:rPr>
              <w:t>10</w:t>
            </w:r>
            <w:r w:rsidRPr="00A55938">
              <w:rPr>
                <w:rFonts w:eastAsia="標楷體"/>
                <w:color w:val="000000" w:themeColor="text1"/>
                <w:sz w:val="22"/>
              </w:rPr>
              <w:t>月</w:t>
            </w:r>
          </w:p>
        </w:tc>
        <w:tc>
          <w:tcPr>
            <w:tcW w:w="1219" w:type="dxa"/>
            <w:tcBorders>
              <w:top w:val="nil"/>
              <w:left w:val="single" w:sz="4" w:space="0" w:color="auto"/>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color w:val="000000" w:themeColor="text1"/>
                <w:sz w:val="22"/>
                <w:szCs w:val="22"/>
              </w:rPr>
              <w:t>3,3</w:t>
            </w:r>
            <w:r w:rsidRPr="00A55938">
              <w:rPr>
                <w:rFonts w:eastAsiaTheme="minorEastAsia" w:hint="eastAsia"/>
                <w:color w:val="000000" w:themeColor="text1"/>
                <w:sz w:val="22"/>
                <w:szCs w:val="22"/>
              </w:rPr>
              <w:t>85.5</w:t>
            </w:r>
          </w:p>
        </w:tc>
        <w:tc>
          <w:tcPr>
            <w:tcW w:w="784" w:type="dxa"/>
            <w:tcBorders>
              <w:top w:val="nil"/>
              <w:left w:val="nil"/>
              <w:bottom w:val="nil"/>
              <w:right w:val="nil"/>
            </w:tcBorders>
            <w:vAlign w:val="center"/>
          </w:tcPr>
          <w:p w:rsidR="00A55938" w:rsidRPr="00A55938" w:rsidRDefault="00A55938" w:rsidP="00A55938">
            <w:pPr>
              <w:snapToGrid w:val="0"/>
              <w:spacing w:line="230" w:lineRule="exact"/>
              <w:ind w:left="-113" w:rightChars="50" w:right="120"/>
              <w:jc w:val="center"/>
              <w:rPr>
                <w:rFonts w:eastAsiaTheme="minorEastAsia"/>
                <w:color w:val="000000" w:themeColor="text1"/>
                <w:sz w:val="22"/>
                <w:szCs w:val="22"/>
              </w:rPr>
            </w:pPr>
            <w:r w:rsidRPr="00A55938">
              <w:rPr>
                <w:rFonts w:eastAsiaTheme="minorEastAsia"/>
                <w:color w:val="000000" w:themeColor="text1"/>
                <w:sz w:val="22"/>
                <w:szCs w:val="22"/>
              </w:rPr>
              <w:t>1</w:t>
            </w:r>
            <w:r w:rsidRPr="00A55938">
              <w:rPr>
                <w:rFonts w:eastAsiaTheme="minorEastAsia" w:hint="eastAsia"/>
                <w:color w:val="000000" w:themeColor="text1"/>
                <w:sz w:val="22"/>
                <w:szCs w:val="22"/>
              </w:rPr>
              <w:t>0.8</w:t>
            </w:r>
          </w:p>
        </w:tc>
        <w:tc>
          <w:tcPr>
            <w:tcW w:w="96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color w:val="000000" w:themeColor="text1"/>
                <w:sz w:val="22"/>
                <w:szCs w:val="22"/>
              </w:rPr>
              <w:t>1,8</w:t>
            </w:r>
            <w:r w:rsidRPr="00A55938">
              <w:rPr>
                <w:rFonts w:eastAsiaTheme="minorEastAsia" w:hint="eastAsia"/>
                <w:color w:val="000000" w:themeColor="text1"/>
                <w:sz w:val="22"/>
                <w:szCs w:val="22"/>
              </w:rPr>
              <w:t>78.9</w:t>
            </w:r>
          </w:p>
        </w:tc>
        <w:tc>
          <w:tcPr>
            <w:tcW w:w="839" w:type="dxa"/>
            <w:tcBorders>
              <w:top w:val="nil"/>
              <w:left w:val="nil"/>
              <w:bottom w:val="nil"/>
              <w:right w:val="nil"/>
            </w:tcBorders>
            <w:vAlign w:val="center"/>
          </w:tcPr>
          <w:p w:rsidR="00A55938" w:rsidRPr="00A55938" w:rsidRDefault="00A55938" w:rsidP="00A55938">
            <w:pPr>
              <w:snapToGrid w:val="0"/>
              <w:spacing w:line="230" w:lineRule="exact"/>
              <w:ind w:left="-113" w:rightChars="50" w:right="120"/>
              <w:jc w:val="right"/>
              <w:rPr>
                <w:rFonts w:eastAsiaTheme="minorEastAsia"/>
                <w:color w:val="000000" w:themeColor="text1"/>
                <w:sz w:val="22"/>
                <w:szCs w:val="22"/>
              </w:rPr>
            </w:pPr>
            <w:r w:rsidRPr="00A55938">
              <w:rPr>
                <w:rFonts w:eastAsiaTheme="minorEastAsia"/>
                <w:color w:val="000000" w:themeColor="text1"/>
                <w:sz w:val="22"/>
                <w:szCs w:val="22"/>
              </w:rPr>
              <w:t>6.</w:t>
            </w:r>
            <w:r w:rsidRPr="00A55938">
              <w:rPr>
                <w:rFonts w:eastAsiaTheme="minorEastAsia" w:hint="eastAsia"/>
                <w:color w:val="000000" w:themeColor="text1"/>
                <w:sz w:val="22"/>
                <w:szCs w:val="22"/>
              </w:rPr>
              <w:t>3</w:t>
            </w:r>
          </w:p>
        </w:tc>
        <w:tc>
          <w:tcPr>
            <w:tcW w:w="96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color w:val="000000" w:themeColor="text1"/>
                <w:sz w:val="22"/>
                <w:szCs w:val="22"/>
              </w:rPr>
              <w:t>1,50</w:t>
            </w:r>
            <w:r w:rsidRPr="00A55938">
              <w:rPr>
                <w:rFonts w:eastAsiaTheme="minorEastAsia" w:hint="eastAsia"/>
                <w:color w:val="000000" w:themeColor="text1"/>
                <w:sz w:val="22"/>
                <w:szCs w:val="22"/>
              </w:rPr>
              <w:t>6.6</w:t>
            </w:r>
          </w:p>
        </w:tc>
        <w:tc>
          <w:tcPr>
            <w:tcW w:w="89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color w:val="000000" w:themeColor="text1"/>
                <w:sz w:val="22"/>
                <w:szCs w:val="22"/>
              </w:rPr>
              <w:t>17.</w:t>
            </w:r>
            <w:r w:rsidRPr="00A55938">
              <w:rPr>
                <w:rFonts w:eastAsiaTheme="minorEastAsia" w:hint="eastAsia"/>
                <w:color w:val="000000" w:themeColor="text1"/>
                <w:sz w:val="22"/>
                <w:szCs w:val="22"/>
              </w:rPr>
              <w:t>1</w:t>
            </w:r>
          </w:p>
        </w:tc>
        <w:tc>
          <w:tcPr>
            <w:tcW w:w="1313" w:type="dxa"/>
            <w:tcBorders>
              <w:top w:val="nil"/>
              <w:left w:val="nil"/>
              <w:bottom w:val="nil"/>
              <w:right w:val="nil"/>
            </w:tcBorders>
            <w:vAlign w:val="center"/>
          </w:tcPr>
          <w:p w:rsidR="00A55938" w:rsidRPr="00A55938" w:rsidRDefault="00A55938" w:rsidP="00A55938">
            <w:pPr>
              <w:snapToGrid w:val="0"/>
              <w:spacing w:line="230" w:lineRule="exact"/>
              <w:ind w:left="-113" w:rightChars="150" w:right="360"/>
              <w:jc w:val="right"/>
              <w:rPr>
                <w:rFonts w:eastAsiaTheme="minorEastAsia"/>
                <w:color w:val="000000" w:themeColor="text1"/>
                <w:sz w:val="22"/>
                <w:szCs w:val="22"/>
              </w:rPr>
            </w:pPr>
            <w:r w:rsidRPr="00A55938">
              <w:rPr>
                <w:rFonts w:eastAsiaTheme="minorEastAsia"/>
                <w:color w:val="000000" w:themeColor="text1"/>
                <w:sz w:val="22"/>
                <w:szCs w:val="22"/>
              </w:rPr>
              <w:t>3</w:t>
            </w:r>
            <w:r w:rsidRPr="00A55938">
              <w:rPr>
                <w:rFonts w:eastAsiaTheme="minorEastAsia" w:hint="eastAsia"/>
                <w:color w:val="000000" w:themeColor="text1"/>
                <w:sz w:val="22"/>
                <w:szCs w:val="22"/>
              </w:rPr>
              <w:t>72.3</w:t>
            </w:r>
          </w:p>
        </w:tc>
      </w:tr>
      <w:tr w:rsidR="00A55938" w:rsidRPr="00A55938" w:rsidTr="00F147FB">
        <w:trPr>
          <w:gridBefore w:val="1"/>
          <w:wBefore w:w="6" w:type="dxa"/>
          <w:cantSplit/>
          <w:trHeight w:hRule="exact" w:val="401"/>
        </w:trPr>
        <w:tc>
          <w:tcPr>
            <w:tcW w:w="1532" w:type="dxa"/>
            <w:tcBorders>
              <w:top w:val="nil"/>
              <w:left w:val="nil"/>
              <w:bottom w:val="nil"/>
              <w:right w:val="single" w:sz="4" w:space="0" w:color="auto"/>
            </w:tcBorders>
            <w:vAlign w:val="center"/>
          </w:tcPr>
          <w:p w:rsidR="00A55938" w:rsidRPr="00A55938" w:rsidRDefault="00A55938" w:rsidP="00A55938">
            <w:pPr>
              <w:snapToGrid w:val="0"/>
              <w:spacing w:line="230" w:lineRule="exact"/>
              <w:ind w:left="-113" w:right="-113"/>
              <w:jc w:val="center"/>
              <w:rPr>
                <w:rFonts w:eastAsia="標楷體"/>
                <w:color w:val="000000" w:themeColor="text1"/>
                <w:sz w:val="22"/>
              </w:rPr>
            </w:pPr>
            <w:r w:rsidRPr="00A55938">
              <w:rPr>
                <w:rFonts w:eastAsia="標楷體" w:hint="eastAsia"/>
                <w:color w:val="000000" w:themeColor="text1"/>
                <w:sz w:val="22"/>
              </w:rPr>
              <w:t>11</w:t>
            </w:r>
            <w:r w:rsidRPr="00A55938">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hint="eastAsia"/>
                <w:color w:val="000000" w:themeColor="text1"/>
                <w:sz w:val="22"/>
                <w:szCs w:val="22"/>
              </w:rPr>
              <w:t>3,928.3</w:t>
            </w:r>
          </w:p>
        </w:tc>
        <w:tc>
          <w:tcPr>
            <w:tcW w:w="784" w:type="dxa"/>
            <w:tcBorders>
              <w:top w:val="nil"/>
              <w:left w:val="nil"/>
              <w:bottom w:val="nil"/>
              <w:right w:val="nil"/>
            </w:tcBorders>
            <w:vAlign w:val="center"/>
          </w:tcPr>
          <w:p w:rsidR="00A55938" w:rsidRPr="00A55938" w:rsidRDefault="00A55938" w:rsidP="00A55938">
            <w:pPr>
              <w:snapToGrid w:val="0"/>
              <w:spacing w:line="230" w:lineRule="exact"/>
              <w:ind w:left="-113" w:rightChars="50" w:right="120"/>
              <w:jc w:val="center"/>
              <w:rPr>
                <w:rFonts w:eastAsiaTheme="minorEastAsia"/>
                <w:color w:val="000000" w:themeColor="text1"/>
                <w:sz w:val="22"/>
                <w:szCs w:val="22"/>
              </w:rPr>
            </w:pPr>
            <w:r w:rsidRPr="00A55938">
              <w:rPr>
                <w:rFonts w:eastAsiaTheme="minorEastAsia" w:hint="eastAsia"/>
                <w:color w:val="000000" w:themeColor="text1"/>
                <w:sz w:val="22"/>
                <w:szCs w:val="22"/>
              </w:rPr>
              <w:t>14.2</w:t>
            </w:r>
          </w:p>
        </w:tc>
        <w:tc>
          <w:tcPr>
            <w:tcW w:w="96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hint="eastAsia"/>
                <w:color w:val="000000" w:themeColor="text1"/>
                <w:sz w:val="22"/>
                <w:szCs w:val="22"/>
              </w:rPr>
              <w:t>2,159.0</w:t>
            </w:r>
          </w:p>
        </w:tc>
        <w:tc>
          <w:tcPr>
            <w:tcW w:w="839" w:type="dxa"/>
            <w:tcBorders>
              <w:top w:val="nil"/>
              <w:left w:val="nil"/>
              <w:bottom w:val="nil"/>
              <w:right w:val="nil"/>
            </w:tcBorders>
            <w:vAlign w:val="center"/>
          </w:tcPr>
          <w:p w:rsidR="00A55938" w:rsidRPr="00A55938" w:rsidRDefault="00A55938" w:rsidP="00A55938">
            <w:pPr>
              <w:snapToGrid w:val="0"/>
              <w:spacing w:line="230" w:lineRule="exact"/>
              <w:ind w:left="-113" w:rightChars="50" w:right="120"/>
              <w:jc w:val="right"/>
              <w:rPr>
                <w:rFonts w:eastAsiaTheme="minorEastAsia"/>
                <w:color w:val="000000" w:themeColor="text1"/>
                <w:sz w:val="22"/>
                <w:szCs w:val="22"/>
              </w:rPr>
            </w:pPr>
            <w:r w:rsidRPr="00A55938">
              <w:rPr>
                <w:rFonts w:eastAsiaTheme="minorEastAsia" w:hint="eastAsia"/>
                <w:color w:val="000000" w:themeColor="text1"/>
                <w:sz w:val="22"/>
                <w:szCs w:val="22"/>
              </w:rPr>
              <w:t>11.5</w:t>
            </w:r>
          </w:p>
        </w:tc>
        <w:tc>
          <w:tcPr>
            <w:tcW w:w="96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hint="eastAsia"/>
                <w:color w:val="000000" w:themeColor="text1"/>
                <w:sz w:val="22"/>
                <w:szCs w:val="22"/>
              </w:rPr>
              <w:t>1,769.3</w:t>
            </w:r>
          </w:p>
        </w:tc>
        <w:tc>
          <w:tcPr>
            <w:tcW w:w="89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hint="eastAsia"/>
                <w:color w:val="000000" w:themeColor="text1"/>
                <w:sz w:val="22"/>
                <w:szCs w:val="22"/>
              </w:rPr>
              <w:t>17.6</w:t>
            </w:r>
          </w:p>
        </w:tc>
        <w:tc>
          <w:tcPr>
            <w:tcW w:w="1313" w:type="dxa"/>
            <w:tcBorders>
              <w:top w:val="nil"/>
              <w:left w:val="nil"/>
              <w:bottom w:val="nil"/>
              <w:right w:val="nil"/>
            </w:tcBorders>
            <w:vAlign w:val="center"/>
          </w:tcPr>
          <w:p w:rsidR="00A55938" w:rsidRPr="00A55938" w:rsidRDefault="00A55938" w:rsidP="00A55938">
            <w:pPr>
              <w:snapToGrid w:val="0"/>
              <w:spacing w:line="230" w:lineRule="exact"/>
              <w:ind w:left="-113" w:rightChars="150" w:right="360"/>
              <w:jc w:val="right"/>
              <w:rPr>
                <w:rFonts w:eastAsiaTheme="minorEastAsia"/>
                <w:color w:val="000000" w:themeColor="text1"/>
                <w:sz w:val="22"/>
                <w:szCs w:val="22"/>
              </w:rPr>
            </w:pPr>
            <w:r w:rsidRPr="00A55938">
              <w:rPr>
                <w:rFonts w:eastAsiaTheme="minorEastAsia" w:hint="eastAsia"/>
                <w:color w:val="000000" w:themeColor="text1"/>
                <w:sz w:val="22"/>
                <w:szCs w:val="22"/>
              </w:rPr>
              <w:t>389.8</w:t>
            </w:r>
          </w:p>
        </w:tc>
      </w:tr>
      <w:tr w:rsidR="00A55938" w:rsidRPr="00A55938" w:rsidTr="00F147FB">
        <w:trPr>
          <w:gridBefore w:val="1"/>
          <w:wBefore w:w="6" w:type="dxa"/>
          <w:cantSplit/>
          <w:trHeight w:hRule="exact" w:val="401"/>
        </w:trPr>
        <w:tc>
          <w:tcPr>
            <w:tcW w:w="1532" w:type="dxa"/>
            <w:tcBorders>
              <w:top w:val="nil"/>
              <w:left w:val="nil"/>
              <w:bottom w:val="nil"/>
              <w:right w:val="single" w:sz="4" w:space="0" w:color="auto"/>
            </w:tcBorders>
            <w:vAlign w:val="center"/>
          </w:tcPr>
          <w:p w:rsidR="00A55938" w:rsidRPr="00A55938" w:rsidRDefault="00A55938" w:rsidP="00A55938">
            <w:pPr>
              <w:snapToGrid w:val="0"/>
              <w:spacing w:line="230" w:lineRule="exact"/>
              <w:ind w:left="-113" w:right="-113"/>
              <w:jc w:val="center"/>
              <w:rPr>
                <w:rFonts w:eastAsia="標楷體"/>
                <w:color w:val="000000" w:themeColor="text1"/>
                <w:sz w:val="22"/>
              </w:rPr>
            </w:pPr>
            <w:r w:rsidRPr="00A55938">
              <w:rPr>
                <w:rFonts w:eastAsia="標楷體" w:hint="eastAsia"/>
                <w:color w:val="000000" w:themeColor="text1"/>
                <w:sz w:val="22"/>
              </w:rPr>
              <w:t>12</w:t>
            </w:r>
            <w:r w:rsidRPr="00A55938">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hint="eastAsia"/>
                <w:color w:val="000000" w:themeColor="text1"/>
                <w:sz w:val="22"/>
                <w:szCs w:val="22"/>
              </w:rPr>
              <w:t>4,088.9</w:t>
            </w:r>
          </w:p>
        </w:tc>
        <w:tc>
          <w:tcPr>
            <w:tcW w:w="784" w:type="dxa"/>
            <w:tcBorders>
              <w:top w:val="nil"/>
              <w:left w:val="nil"/>
              <w:bottom w:val="nil"/>
              <w:right w:val="nil"/>
            </w:tcBorders>
            <w:vAlign w:val="center"/>
          </w:tcPr>
          <w:p w:rsidR="00A55938" w:rsidRPr="00A55938" w:rsidRDefault="00A55938" w:rsidP="00A55938">
            <w:pPr>
              <w:snapToGrid w:val="0"/>
              <w:spacing w:line="230" w:lineRule="exact"/>
              <w:ind w:left="-113" w:rightChars="50" w:right="120"/>
              <w:jc w:val="center"/>
              <w:rPr>
                <w:rFonts w:eastAsiaTheme="minorEastAsia"/>
                <w:color w:val="000000" w:themeColor="text1"/>
                <w:sz w:val="22"/>
                <w:szCs w:val="22"/>
              </w:rPr>
            </w:pPr>
            <w:r w:rsidRPr="00A55938">
              <w:rPr>
                <w:rFonts w:eastAsiaTheme="minorEastAsia" w:hint="eastAsia"/>
                <w:color w:val="000000" w:themeColor="text1"/>
                <w:sz w:val="22"/>
                <w:szCs w:val="22"/>
              </w:rPr>
              <w:t>8.0</w:t>
            </w:r>
          </w:p>
        </w:tc>
        <w:tc>
          <w:tcPr>
            <w:tcW w:w="96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hint="eastAsia"/>
                <w:color w:val="000000" w:themeColor="text1"/>
                <w:sz w:val="22"/>
                <w:szCs w:val="22"/>
              </w:rPr>
              <w:t>2,317.9</w:t>
            </w:r>
          </w:p>
        </w:tc>
        <w:tc>
          <w:tcPr>
            <w:tcW w:w="839" w:type="dxa"/>
            <w:tcBorders>
              <w:top w:val="nil"/>
              <w:left w:val="nil"/>
              <w:bottom w:val="nil"/>
              <w:right w:val="nil"/>
            </w:tcBorders>
            <w:vAlign w:val="center"/>
          </w:tcPr>
          <w:p w:rsidR="00A55938" w:rsidRPr="00A55938" w:rsidRDefault="00A55938" w:rsidP="00A55938">
            <w:pPr>
              <w:snapToGrid w:val="0"/>
              <w:spacing w:line="230" w:lineRule="exact"/>
              <w:ind w:left="-113" w:rightChars="50" w:right="120"/>
              <w:jc w:val="right"/>
              <w:rPr>
                <w:rFonts w:eastAsiaTheme="minorEastAsia"/>
                <w:color w:val="000000" w:themeColor="text1"/>
                <w:sz w:val="22"/>
                <w:szCs w:val="22"/>
              </w:rPr>
            </w:pPr>
            <w:r w:rsidRPr="00A55938">
              <w:rPr>
                <w:rFonts w:eastAsiaTheme="minorEastAsia" w:hint="eastAsia"/>
                <w:color w:val="000000" w:themeColor="text1"/>
                <w:sz w:val="22"/>
                <w:szCs w:val="22"/>
              </w:rPr>
              <w:t>10.9</w:t>
            </w:r>
          </w:p>
        </w:tc>
        <w:tc>
          <w:tcPr>
            <w:tcW w:w="96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hint="eastAsia"/>
                <w:color w:val="000000" w:themeColor="text1"/>
                <w:sz w:val="22"/>
                <w:szCs w:val="22"/>
              </w:rPr>
              <w:t>1,771.0</w:t>
            </w:r>
          </w:p>
        </w:tc>
        <w:tc>
          <w:tcPr>
            <w:tcW w:w="89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hint="eastAsia"/>
                <w:color w:val="000000" w:themeColor="text1"/>
                <w:sz w:val="22"/>
                <w:szCs w:val="22"/>
              </w:rPr>
              <w:t>4.5</w:t>
            </w:r>
          </w:p>
        </w:tc>
        <w:tc>
          <w:tcPr>
            <w:tcW w:w="1313" w:type="dxa"/>
            <w:tcBorders>
              <w:top w:val="nil"/>
              <w:left w:val="nil"/>
              <w:bottom w:val="nil"/>
              <w:right w:val="nil"/>
            </w:tcBorders>
            <w:vAlign w:val="center"/>
          </w:tcPr>
          <w:p w:rsidR="00A55938" w:rsidRPr="00A55938" w:rsidRDefault="00A55938" w:rsidP="00A55938">
            <w:pPr>
              <w:snapToGrid w:val="0"/>
              <w:spacing w:line="230" w:lineRule="exact"/>
              <w:ind w:left="-113" w:rightChars="150" w:right="360"/>
              <w:jc w:val="right"/>
              <w:rPr>
                <w:rFonts w:eastAsiaTheme="minorEastAsia"/>
                <w:color w:val="000000" w:themeColor="text1"/>
                <w:sz w:val="22"/>
                <w:szCs w:val="22"/>
              </w:rPr>
            </w:pPr>
            <w:r w:rsidRPr="00A55938">
              <w:rPr>
                <w:rFonts w:eastAsiaTheme="minorEastAsia" w:hint="eastAsia"/>
                <w:color w:val="000000" w:themeColor="text1"/>
                <w:sz w:val="22"/>
                <w:szCs w:val="22"/>
              </w:rPr>
              <w:t>546.9</w:t>
            </w:r>
          </w:p>
        </w:tc>
      </w:tr>
      <w:tr w:rsidR="00A55938" w:rsidRPr="00A55938" w:rsidTr="00F147FB">
        <w:trPr>
          <w:gridBefore w:val="1"/>
          <w:wBefore w:w="6" w:type="dxa"/>
          <w:cantSplit/>
          <w:trHeight w:hRule="exact" w:val="401"/>
        </w:trPr>
        <w:tc>
          <w:tcPr>
            <w:tcW w:w="1532" w:type="dxa"/>
            <w:tcBorders>
              <w:top w:val="nil"/>
              <w:left w:val="nil"/>
              <w:bottom w:val="nil"/>
              <w:right w:val="single" w:sz="4" w:space="0" w:color="auto"/>
            </w:tcBorders>
            <w:vAlign w:val="center"/>
          </w:tcPr>
          <w:p w:rsidR="00A55938" w:rsidRPr="00A55938" w:rsidRDefault="00A55938" w:rsidP="00A55938">
            <w:pPr>
              <w:snapToGrid w:val="0"/>
              <w:spacing w:line="230" w:lineRule="exact"/>
              <w:ind w:left="-113" w:right="-113"/>
              <w:jc w:val="center"/>
              <w:rPr>
                <w:rFonts w:eastAsia="標楷體"/>
                <w:color w:val="000000" w:themeColor="text1"/>
                <w:sz w:val="22"/>
              </w:rPr>
            </w:pPr>
            <w:r w:rsidRPr="00A55938">
              <w:rPr>
                <w:rFonts w:eastAsia="標楷體" w:hint="eastAsia"/>
                <w:color w:val="000000" w:themeColor="text1"/>
                <w:sz w:val="22"/>
              </w:rPr>
              <w:t>2018</w:t>
            </w:r>
            <w:r w:rsidRPr="00A55938">
              <w:rPr>
                <w:rFonts w:eastAsia="標楷體" w:hint="eastAsia"/>
                <w:color w:val="000000" w:themeColor="text1"/>
                <w:sz w:val="22"/>
              </w:rPr>
              <w:t>年</w:t>
            </w:r>
            <w:r w:rsidRPr="00A55938">
              <w:rPr>
                <w:rFonts w:eastAsia="標楷體" w:hint="eastAsia"/>
                <w:color w:val="000000" w:themeColor="text1"/>
                <w:sz w:val="22"/>
              </w:rPr>
              <w:t>1~6</w:t>
            </w:r>
            <w:r w:rsidRPr="00A55938">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hint="eastAsia"/>
                <w:color w:val="000000" w:themeColor="text1"/>
                <w:sz w:val="22"/>
                <w:szCs w:val="22"/>
              </w:rPr>
              <w:t>22</w:t>
            </w:r>
            <w:r w:rsidRPr="00A55938">
              <w:rPr>
                <w:rFonts w:eastAsiaTheme="minorEastAsia"/>
                <w:color w:val="000000" w:themeColor="text1"/>
                <w:sz w:val="22"/>
                <w:szCs w:val="22"/>
              </w:rPr>
              <w:t>,</w:t>
            </w:r>
            <w:r w:rsidRPr="00A55938">
              <w:rPr>
                <w:rFonts w:eastAsiaTheme="minorEastAsia" w:hint="eastAsia"/>
                <w:color w:val="000000" w:themeColor="text1"/>
                <w:sz w:val="22"/>
                <w:szCs w:val="22"/>
              </w:rPr>
              <w:t>058.5</w:t>
            </w:r>
          </w:p>
        </w:tc>
        <w:tc>
          <w:tcPr>
            <w:tcW w:w="784" w:type="dxa"/>
            <w:tcBorders>
              <w:top w:val="nil"/>
              <w:left w:val="nil"/>
              <w:bottom w:val="nil"/>
              <w:right w:val="nil"/>
            </w:tcBorders>
            <w:vAlign w:val="center"/>
          </w:tcPr>
          <w:p w:rsidR="00A55938" w:rsidRPr="00A55938" w:rsidRDefault="00A55938" w:rsidP="00A55938">
            <w:pPr>
              <w:snapToGrid w:val="0"/>
              <w:spacing w:line="230" w:lineRule="exact"/>
              <w:ind w:left="-113" w:rightChars="50" w:right="120"/>
              <w:jc w:val="center"/>
              <w:rPr>
                <w:rFonts w:eastAsiaTheme="minorEastAsia"/>
                <w:color w:val="000000" w:themeColor="text1"/>
                <w:sz w:val="22"/>
                <w:szCs w:val="22"/>
              </w:rPr>
            </w:pPr>
            <w:r w:rsidRPr="00A55938">
              <w:rPr>
                <w:rFonts w:eastAsiaTheme="minorEastAsia" w:hint="eastAsia"/>
                <w:color w:val="000000" w:themeColor="text1"/>
                <w:sz w:val="22"/>
                <w:szCs w:val="22"/>
              </w:rPr>
              <w:t>16.0</w:t>
            </w:r>
          </w:p>
        </w:tc>
        <w:tc>
          <w:tcPr>
            <w:tcW w:w="96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hint="eastAsia"/>
                <w:color w:val="000000" w:themeColor="text1"/>
                <w:sz w:val="22"/>
                <w:szCs w:val="22"/>
              </w:rPr>
              <w:t>11,727.5</w:t>
            </w:r>
          </w:p>
        </w:tc>
        <w:tc>
          <w:tcPr>
            <w:tcW w:w="839" w:type="dxa"/>
            <w:tcBorders>
              <w:top w:val="nil"/>
              <w:left w:val="nil"/>
              <w:bottom w:val="nil"/>
              <w:right w:val="nil"/>
            </w:tcBorders>
            <w:vAlign w:val="center"/>
          </w:tcPr>
          <w:p w:rsidR="00A55938" w:rsidRPr="00A55938" w:rsidRDefault="00A55938" w:rsidP="00A55938">
            <w:pPr>
              <w:snapToGrid w:val="0"/>
              <w:spacing w:line="230" w:lineRule="exact"/>
              <w:ind w:left="-113" w:rightChars="50" w:right="120"/>
              <w:jc w:val="right"/>
              <w:rPr>
                <w:rFonts w:eastAsiaTheme="minorEastAsia"/>
                <w:color w:val="000000" w:themeColor="text1"/>
                <w:sz w:val="22"/>
                <w:szCs w:val="22"/>
              </w:rPr>
            </w:pPr>
            <w:r w:rsidRPr="00A55938">
              <w:rPr>
                <w:rFonts w:eastAsiaTheme="minorEastAsia" w:hint="eastAsia"/>
                <w:color w:val="000000" w:themeColor="text1"/>
                <w:sz w:val="22"/>
                <w:szCs w:val="22"/>
              </w:rPr>
              <w:t>12.8</w:t>
            </w:r>
          </w:p>
        </w:tc>
        <w:tc>
          <w:tcPr>
            <w:tcW w:w="96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hint="eastAsia"/>
                <w:color w:val="000000" w:themeColor="text1"/>
                <w:sz w:val="22"/>
                <w:szCs w:val="22"/>
              </w:rPr>
              <w:t>10,331.0</w:t>
            </w:r>
          </w:p>
        </w:tc>
        <w:tc>
          <w:tcPr>
            <w:tcW w:w="89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hint="eastAsia"/>
                <w:color w:val="000000" w:themeColor="text1"/>
                <w:sz w:val="22"/>
                <w:szCs w:val="22"/>
              </w:rPr>
              <w:t>19.9</w:t>
            </w:r>
          </w:p>
        </w:tc>
        <w:tc>
          <w:tcPr>
            <w:tcW w:w="1313" w:type="dxa"/>
            <w:tcBorders>
              <w:top w:val="nil"/>
              <w:left w:val="nil"/>
              <w:bottom w:val="nil"/>
              <w:right w:val="nil"/>
            </w:tcBorders>
            <w:vAlign w:val="center"/>
          </w:tcPr>
          <w:p w:rsidR="00A55938" w:rsidRPr="00A55938" w:rsidRDefault="00A55938" w:rsidP="00A55938">
            <w:pPr>
              <w:snapToGrid w:val="0"/>
              <w:spacing w:line="230" w:lineRule="exact"/>
              <w:ind w:left="-113" w:rightChars="150" w:right="360"/>
              <w:jc w:val="right"/>
              <w:rPr>
                <w:rFonts w:eastAsiaTheme="minorEastAsia"/>
                <w:color w:val="000000" w:themeColor="text1"/>
                <w:sz w:val="22"/>
                <w:szCs w:val="22"/>
              </w:rPr>
            </w:pPr>
            <w:r w:rsidRPr="00A55938">
              <w:rPr>
                <w:rFonts w:eastAsiaTheme="minorEastAsia" w:hint="eastAsia"/>
                <w:color w:val="000000" w:themeColor="text1"/>
                <w:sz w:val="22"/>
                <w:szCs w:val="22"/>
              </w:rPr>
              <w:t>1,396.5</w:t>
            </w:r>
          </w:p>
        </w:tc>
      </w:tr>
      <w:tr w:rsidR="00A55938" w:rsidRPr="00A55938" w:rsidTr="00F147FB">
        <w:trPr>
          <w:gridBefore w:val="1"/>
          <w:wBefore w:w="6" w:type="dxa"/>
          <w:cantSplit/>
          <w:trHeight w:hRule="exact" w:val="401"/>
        </w:trPr>
        <w:tc>
          <w:tcPr>
            <w:tcW w:w="1532" w:type="dxa"/>
            <w:tcBorders>
              <w:top w:val="nil"/>
              <w:left w:val="nil"/>
              <w:bottom w:val="nil"/>
              <w:right w:val="single" w:sz="4" w:space="0" w:color="auto"/>
            </w:tcBorders>
            <w:vAlign w:val="center"/>
          </w:tcPr>
          <w:p w:rsidR="00A55938" w:rsidRPr="00A55938" w:rsidRDefault="00A55938" w:rsidP="00A55938">
            <w:pPr>
              <w:snapToGrid w:val="0"/>
              <w:spacing w:line="230" w:lineRule="exact"/>
              <w:ind w:left="-113" w:right="-113"/>
              <w:jc w:val="center"/>
              <w:rPr>
                <w:rFonts w:eastAsia="標楷體"/>
                <w:color w:val="000000" w:themeColor="text1"/>
                <w:sz w:val="22"/>
              </w:rPr>
            </w:pPr>
            <w:r w:rsidRPr="00A55938">
              <w:rPr>
                <w:rFonts w:eastAsia="標楷體" w:hint="eastAsia"/>
                <w:color w:val="000000" w:themeColor="text1"/>
                <w:sz w:val="22"/>
              </w:rPr>
              <w:t>1</w:t>
            </w:r>
            <w:r w:rsidRPr="00A55938">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color w:val="000000" w:themeColor="text1"/>
                <w:sz w:val="22"/>
                <w:szCs w:val="22"/>
              </w:rPr>
              <w:t>3,80</w:t>
            </w:r>
            <w:r w:rsidRPr="00A55938">
              <w:rPr>
                <w:rFonts w:eastAsiaTheme="minorEastAsia" w:hint="eastAsia"/>
                <w:color w:val="000000" w:themeColor="text1"/>
                <w:sz w:val="22"/>
                <w:szCs w:val="22"/>
              </w:rPr>
              <w:t>5.0</w:t>
            </w:r>
          </w:p>
        </w:tc>
        <w:tc>
          <w:tcPr>
            <w:tcW w:w="784" w:type="dxa"/>
            <w:tcBorders>
              <w:top w:val="nil"/>
              <w:left w:val="nil"/>
              <w:bottom w:val="nil"/>
              <w:right w:val="nil"/>
            </w:tcBorders>
            <w:vAlign w:val="center"/>
          </w:tcPr>
          <w:p w:rsidR="00A55938" w:rsidRPr="00A55938" w:rsidRDefault="00A55938" w:rsidP="00A55938">
            <w:pPr>
              <w:snapToGrid w:val="0"/>
              <w:spacing w:line="230" w:lineRule="exact"/>
              <w:ind w:left="-113" w:rightChars="50" w:right="120"/>
              <w:jc w:val="center"/>
              <w:rPr>
                <w:rFonts w:eastAsiaTheme="minorEastAsia"/>
                <w:color w:val="000000" w:themeColor="text1"/>
                <w:sz w:val="22"/>
                <w:szCs w:val="22"/>
              </w:rPr>
            </w:pPr>
            <w:r w:rsidRPr="00A55938">
              <w:rPr>
                <w:rFonts w:eastAsiaTheme="minorEastAsia" w:hint="eastAsia"/>
                <w:color w:val="000000" w:themeColor="text1"/>
                <w:sz w:val="22"/>
                <w:szCs w:val="22"/>
              </w:rPr>
              <w:t>22.0</w:t>
            </w:r>
          </w:p>
        </w:tc>
        <w:tc>
          <w:tcPr>
            <w:tcW w:w="96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hint="eastAsia"/>
                <w:color w:val="000000" w:themeColor="text1"/>
                <w:sz w:val="22"/>
                <w:szCs w:val="22"/>
              </w:rPr>
              <w:t>1,997.5</w:t>
            </w:r>
          </w:p>
        </w:tc>
        <w:tc>
          <w:tcPr>
            <w:tcW w:w="839" w:type="dxa"/>
            <w:tcBorders>
              <w:top w:val="nil"/>
              <w:left w:val="nil"/>
              <w:bottom w:val="nil"/>
              <w:right w:val="nil"/>
            </w:tcBorders>
            <w:vAlign w:val="center"/>
          </w:tcPr>
          <w:p w:rsidR="00A55938" w:rsidRPr="00A55938" w:rsidRDefault="00A55938" w:rsidP="00A55938">
            <w:pPr>
              <w:snapToGrid w:val="0"/>
              <w:spacing w:line="230" w:lineRule="exact"/>
              <w:ind w:left="-113" w:rightChars="50" w:right="120"/>
              <w:jc w:val="right"/>
              <w:rPr>
                <w:rFonts w:eastAsiaTheme="minorEastAsia"/>
                <w:color w:val="000000" w:themeColor="text1"/>
                <w:sz w:val="22"/>
                <w:szCs w:val="22"/>
              </w:rPr>
            </w:pPr>
            <w:r w:rsidRPr="00A55938">
              <w:rPr>
                <w:rFonts w:eastAsiaTheme="minorEastAsia" w:hint="eastAsia"/>
                <w:color w:val="000000" w:themeColor="text1"/>
                <w:sz w:val="22"/>
                <w:szCs w:val="22"/>
              </w:rPr>
              <w:t>10.8</w:t>
            </w:r>
          </w:p>
        </w:tc>
        <w:tc>
          <w:tcPr>
            <w:tcW w:w="96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hint="eastAsia"/>
                <w:color w:val="000000" w:themeColor="text1"/>
                <w:sz w:val="22"/>
                <w:szCs w:val="22"/>
              </w:rPr>
              <w:t>1,807.5</w:t>
            </w:r>
          </w:p>
        </w:tc>
        <w:tc>
          <w:tcPr>
            <w:tcW w:w="89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hint="eastAsia"/>
                <w:color w:val="000000" w:themeColor="text1"/>
                <w:sz w:val="22"/>
                <w:szCs w:val="22"/>
              </w:rPr>
              <w:t>37.4</w:t>
            </w:r>
          </w:p>
        </w:tc>
        <w:tc>
          <w:tcPr>
            <w:tcW w:w="1313" w:type="dxa"/>
            <w:tcBorders>
              <w:top w:val="nil"/>
              <w:left w:val="nil"/>
              <w:bottom w:val="nil"/>
              <w:right w:val="nil"/>
            </w:tcBorders>
            <w:vAlign w:val="center"/>
          </w:tcPr>
          <w:p w:rsidR="00A55938" w:rsidRPr="00A55938" w:rsidRDefault="00A55938" w:rsidP="00A55938">
            <w:pPr>
              <w:snapToGrid w:val="0"/>
              <w:spacing w:line="230" w:lineRule="exact"/>
              <w:ind w:left="-113" w:rightChars="150" w:right="360"/>
              <w:jc w:val="right"/>
              <w:rPr>
                <w:rFonts w:eastAsiaTheme="minorEastAsia"/>
                <w:color w:val="000000" w:themeColor="text1"/>
                <w:sz w:val="22"/>
                <w:szCs w:val="22"/>
              </w:rPr>
            </w:pPr>
            <w:r w:rsidRPr="00A55938">
              <w:rPr>
                <w:rFonts w:eastAsiaTheme="minorEastAsia" w:hint="eastAsia"/>
                <w:color w:val="000000" w:themeColor="text1"/>
                <w:sz w:val="22"/>
                <w:szCs w:val="22"/>
              </w:rPr>
              <w:t>190.0</w:t>
            </w:r>
          </w:p>
        </w:tc>
      </w:tr>
      <w:tr w:rsidR="00A55938" w:rsidRPr="00A55938" w:rsidTr="00F147FB">
        <w:trPr>
          <w:gridBefore w:val="1"/>
          <w:wBefore w:w="6" w:type="dxa"/>
          <w:cantSplit/>
          <w:trHeight w:hRule="exact" w:val="401"/>
        </w:trPr>
        <w:tc>
          <w:tcPr>
            <w:tcW w:w="1532" w:type="dxa"/>
            <w:tcBorders>
              <w:top w:val="nil"/>
              <w:left w:val="nil"/>
              <w:bottom w:val="nil"/>
              <w:right w:val="single" w:sz="4" w:space="0" w:color="auto"/>
            </w:tcBorders>
            <w:vAlign w:val="center"/>
          </w:tcPr>
          <w:p w:rsidR="00A55938" w:rsidRPr="00A55938" w:rsidRDefault="00A55938" w:rsidP="00A55938">
            <w:pPr>
              <w:snapToGrid w:val="0"/>
              <w:spacing w:line="230" w:lineRule="exact"/>
              <w:ind w:left="-113" w:right="-113"/>
              <w:jc w:val="center"/>
              <w:rPr>
                <w:rFonts w:eastAsia="標楷體"/>
                <w:color w:val="000000" w:themeColor="text1"/>
                <w:sz w:val="22"/>
              </w:rPr>
            </w:pPr>
            <w:r w:rsidRPr="00A55938">
              <w:rPr>
                <w:rFonts w:eastAsia="標楷體" w:hint="eastAsia"/>
                <w:color w:val="000000" w:themeColor="text1"/>
                <w:sz w:val="22"/>
              </w:rPr>
              <w:t>2</w:t>
            </w:r>
            <w:r w:rsidRPr="00A55938">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hint="eastAsia"/>
                <w:color w:val="000000" w:themeColor="text1"/>
                <w:sz w:val="22"/>
                <w:szCs w:val="22"/>
              </w:rPr>
              <w:t>3,088.4</w:t>
            </w:r>
          </w:p>
        </w:tc>
        <w:tc>
          <w:tcPr>
            <w:tcW w:w="784" w:type="dxa"/>
            <w:tcBorders>
              <w:top w:val="nil"/>
              <w:left w:val="nil"/>
              <w:bottom w:val="nil"/>
              <w:right w:val="nil"/>
            </w:tcBorders>
            <w:vAlign w:val="center"/>
          </w:tcPr>
          <w:p w:rsidR="00A55938" w:rsidRPr="00A55938" w:rsidRDefault="00A55938" w:rsidP="00A55938">
            <w:pPr>
              <w:snapToGrid w:val="0"/>
              <w:spacing w:line="230" w:lineRule="exact"/>
              <w:ind w:left="-113" w:rightChars="50" w:right="120"/>
              <w:jc w:val="center"/>
              <w:rPr>
                <w:rFonts w:eastAsiaTheme="minorEastAsia"/>
                <w:color w:val="000000" w:themeColor="text1"/>
                <w:sz w:val="22"/>
                <w:szCs w:val="22"/>
              </w:rPr>
            </w:pPr>
            <w:r w:rsidRPr="00A55938">
              <w:rPr>
                <w:rFonts w:eastAsiaTheme="minorEastAsia" w:hint="eastAsia"/>
                <w:color w:val="000000" w:themeColor="text1"/>
                <w:sz w:val="22"/>
                <w:szCs w:val="22"/>
              </w:rPr>
              <w:t>24.2</w:t>
            </w:r>
          </w:p>
        </w:tc>
        <w:tc>
          <w:tcPr>
            <w:tcW w:w="96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hint="eastAsia"/>
                <w:color w:val="000000" w:themeColor="text1"/>
                <w:sz w:val="22"/>
                <w:szCs w:val="22"/>
              </w:rPr>
              <w:t>1,707.3</w:t>
            </w:r>
          </w:p>
        </w:tc>
        <w:tc>
          <w:tcPr>
            <w:tcW w:w="839" w:type="dxa"/>
            <w:tcBorders>
              <w:top w:val="nil"/>
              <w:left w:val="nil"/>
              <w:bottom w:val="nil"/>
              <w:right w:val="nil"/>
            </w:tcBorders>
            <w:vAlign w:val="center"/>
          </w:tcPr>
          <w:p w:rsidR="00A55938" w:rsidRPr="00A55938" w:rsidRDefault="00A55938" w:rsidP="00A55938">
            <w:pPr>
              <w:snapToGrid w:val="0"/>
              <w:spacing w:line="230" w:lineRule="exact"/>
              <w:ind w:left="-113" w:rightChars="50" w:right="120"/>
              <w:jc w:val="right"/>
              <w:rPr>
                <w:rFonts w:eastAsiaTheme="minorEastAsia"/>
                <w:color w:val="000000" w:themeColor="text1"/>
                <w:sz w:val="22"/>
                <w:szCs w:val="22"/>
              </w:rPr>
            </w:pPr>
            <w:r w:rsidRPr="00A55938">
              <w:rPr>
                <w:rFonts w:eastAsiaTheme="minorEastAsia" w:hint="eastAsia"/>
                <w:color w:val="000000" w:themeColor="text1"/>
                <w:sz w:val="22"/>
                <w:szCs w:val="22"/>
              </w:rPr>
              <w:t>43.7</w:t>
            </w:r>
          </w:p>
        </w:tc>
        <w:tc>
          <w:tcPr>
            <w:tcW w:w="96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hint="eastAsia"/>
                <w:color w:val="000000" w:themeColor="text1"/>
                <w:sz w:val="22"/>
                <w:szCs w:val="22"/>
              </w:rPr>
              <w:t>1,381.1</w:t>
            </w:r>
          </w:p>
        </w:tc>
        <w:tc>
          <w:tcPr>
            <w:tcW w:w="89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hint="eastAsia"/>
                <w:color w:val="000000" w:themeColor="text1"/>
                <w:sz w:val="22"/>
                <w:szCs w:val="22"/>
              </w:rPr>
              <w:t>6.4</w:t>
            </w:r>
          </w:p>
        </w:tc>
        <w:tc>
          <w:tcPr>
            <w:tcW w:w="1313" w:type="dxa"/>
            <w:tcBorders>
              <w:top w:val="nil"/>
              <w:left w:val="nil"/>
              <w:bottom w:val="nil"/>
              <w:right w:val="nil"/>
            </w:tcBorders>
            <w:vAlign w:val="center"/>
          </w:tcPr>
          <w:p w:rsidR="00A55938" w:rsidRPr="00A55938" w:rsidRDefault="00A55938" w:rsidP="00A55938">
            <w:pPr>
              <w:snapToGrid w:val="0"/>
              <w:spacing w:line="230" w:lineRule="exact"/>
              <w:ind w:left="-113" w:rightChars="150" w:right="360"/>
              <w:jc w:val="right"/>
              <w:rPr>
                <w:rFonts w:eastAsiaTheme="minorEastAsia"/>
                <w:color w:val="000000" w:themeColor="text1"/>
                <w:sz w:val="22"/>
                <w:szCs w:val="22"/>
              </w:rPr>
            </w:pPr>
            <w:r w:rsidRPr="00A55938">
              <w:rPr>
                <w:rFonts w:eastAsiaTheme="minorEastAsia" w:hint="eastAsia"/>
                <w:color w:val="000000" w:themeColor="text1"/>
                <w:sz w:val="22"/>
                <w:szCs w:val="22"/>
              </w:rPr>
              <w:t>326.2</w:t>
            </w:r>
          </w:p>
        </w:tc>
      </w:tr>
      <w:tr w:rsidR="00A55938" w:rsidRPr="00A55938" w:rsidTr="00F147FB">
        <w:trPr>
          <w:gridBefore w:val="1"/>
          <w:wBefore w:w="6" w:type="dxa"/>
          <w:cantSplit/>
          <w:trHeight w:hRule="exact" w:val="401"/>
        </w:trPr>
        <w:tc>
          <w:tcPr>
            <w:tcW w:w="1532" w:type="dxa"/>
            <w:tcBorders>
              <w:top w:val="nil"/>
              <w:left w:val="nil"/>
              <w:bottom w:val="nil"/>
              <w:right w:val="single" w:sz="4" w:space="0" w:color="auto"/>
            </w:tcBorders>
            <w:vAlign w:val="center"/>
          </w:tcPr>
          <w:p w:rsidR="00A55938" w:rsidRPr="00A55938" w:rsidRDefault="00A55938" w:rsidP="00A55938">
            <w:pPr>
              <w:snapToGrid w:val="0"/>
              <w:spacing w:line="230" w:lineRule="exact"/>
              <w:ind w:left="-113" w:right="-113"/>
              <w:jc w:val="center"/>
              <w:rPr>
                <w:rFonts w:eastAsia="標楷體"/>
                <w:color w:val="000000" w:themeColor="text1"/>
                <w:sz w:val="22"/>
              </w:rPr>
            </w:pPr>
            <w:r w:rsidRPr="00A55938">
              <w:rPr>
                <w:rFonts w:eastAsia="標楷體" w:hint="eastAsia"/>
                <w:color w:val="000000" w:themeColor="text1"/>
                <w:sz w:val="22"/>
              </w:rPr>
              <w:t>3</w:t>
            </w:r>
            <w:r w:rsidRPr="00A55938">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hint="eastAsia"/>
                <w:color w:val="000000" w:themeColor="text1"/>
                <w:sz w:val="22"/>
                <w:szCs w:val="22"/>
              </w:rPr>
              <w:t>3,532.7</w:t>
            </w:r>
          </w:p>
        </w:tc>
        <w:tc>
          <w:tcPr>
            <w:tcW w:w="784" w:type="dxa"/>
            <w:tcBorders>
              <w:top w:val="nil"/>
              <w:left w:val="nil"/>
              <w:bottom w:val="nil"/>
              <w:right w:val="nil"/>
            </w:tcBorders>
            <w:vAlign w:val="center"/>
          </w:tcPr>
          <w:p w:rsidR="00A55938" w:rsidRPr="00A55938" w:rsidRDefault="00A55938" w:rsidP="00A55938">
            <w:pPr>
              <w:snapToGrid w:val="0"/>
              <w:spacing w:line="230" w:lineRule="exact"/>
              <w:ind w:left="-113" w:rightChars="50" w:right="120"/>
              <w:jc w:val="center"/>
              <w:rPr>
                <w:rFonts w:eastAsiaTheme="minorEastAsia"/>
                <w:color w:val="000000" w:themeColor="text1"/>
                <w:sz w:val="22"/>
                <w:szCs w:val="22"/>
              </w:rPr>
            </w:pPr>
            <w:r w:rsidRPr="00A55938">
              <w:rPr>
                <w:rFonts w:eastAsiaTheme="minorEastAsia" w:hint="eastAsia"/>
                <w:color w:val="000000" w:themeColor="text1"/>
                <w:sz w:val="22"/>
                <w:szCs w:val="22"/>
              </w:rPr>
              <w:t>5.2</w:t>
            </w:r>
          </w:p>
        </w:tc>
        <w:tc>
          <w:tcPr>
            <w:tcW w:w="96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hint="eastAsia"/>
                <w:color w:val="000000" w:themeColor="text1"/>
                <w:sz w:val="22"/>
                <w:szCs w:val="22"/>
              </w:rPr>
              <w:t>1,739.6</w:t>
            </w:r>
          </w:p>
        </w:tc>
        <w:tc>
          <w:tcPr>
            <w:tcW w:w="839" w:type="dxa"/>
            <w:tcBorders>
              <w:top w:val="nil"/>
              <w:left w:val="nil"/>
              <w:bottom w:val="nil"/>
              <w:right w:val="nil"/>
            </w:tcBorders>
            <w:vAlign w:val="center"/>
          </w:tcPr>
          <w:p w:rsidR="00A55938" w:rsidRPr="00A55938" w:rsidRDefault="00A55938" w:rsidP="00A55938">
            <w:pPr>
              <w:snapToGrid w:val="0"/>
              <w:spacing w:line="230" w:lineRule="exact"/>
              <w:ind w:left="-113" w:rightChars="50" w:right="120"/>
              <w:jc w:val="right"/>
              <w:rPr>
                <w:rFonts w:eastAsiaTheme="minorEastAsia"/>
                <w:color w:val="000000" w:themeColor="text1"/>
                <w:sz w:val="22"/>
                <w:szCs w:val="22"/>
              </w:rPr>
            </w:pPr>
            <w:r w:rsidRPr="00A55938">
              <w:rPr>
                <w:rFonts w:eastAsiaTheme="minorEastAsia" w:hint="eastAsia"/>
                <w:color w:val="000000" w:themeColor="text1"/>
                <w:sz w:val="22"/>
                <w:szCs w:val="22"/>
              </w:rPr>
              <w:t>-3.0</w:t>
            </w:r>
          </w:p>
        </w:tc>
        <w:tc>
          <w:tcPr>
            <w:tcW w:w="96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hint="eastAsia"/>
                <w:color w:val="000000" w:themeColor="text1"/>
                <w:sz w:val="22"/>
                <w:szCs w:val="22"/>
              </w:rPr>
              <w:t>1,793.1</w:t>
            </w:r>
          </w:p>
        </w:tc>
        <w:tc>
          <w:tcPr>
            <w:tcW w:w="89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hint="eastAsia"/>
                <w:color w:val="000000" w:themeColor="text1"/>
                <w:sz w:val="22"/>
                <w:szCs w:val="22"/>
              </w:rPr>
              <w:t>14.5</w:t>
            </w:r>
          </w:p>
        </w:tc>
        <w:tc>
          <w:tcPr>
            <w:tcW w:w="1313" w:type="dxa"/>
            <w:tcBorders>
              <w:top w:val="nil"/>
              <w:left w:val="nil"/>
              <w:bottom w:val="nil"/>
              <w:right w:val="nil"/>
            </w:tcBorders>
            <w:vAlign w:val="center"/>
          </w:tcPr>
          <w:p w:rsidR="00A55938" w:rsidRPr="00A55938" w:rsidRDefault="00A55938" w:rsidP="00A55938">
            <w:pPr>
              <w:snapToGrid w:val="0"/>
              <w:spacing w:line="230" w:lineRule="exact"/>
              <w:ind w:left="-113" w:rightChars="150" w:right="360"/>
              <w:jc w:val="right"/>
              <w:rPr>
                <w:rFonts w:eastAsiaTheme="minorEastAsia"/>
                <w:color w:val="000000" w:themeColor="text1"/>
                <w:sz w:val="22"/>
                <w:szCs w:val="22"/>
              </w:rPr>
            </w:pPr>
            <w:r w:rsidRPr="00A55938">
              <w:rPr>
                <w:rFonts w:eastAsiaTheme="minorEastAsia" w:hint="eastAsia"/>
                <w:color w:val="000000" w:themeColor="text1"/>
                <w:sz w:val="22"/>
                <w:szCs w:val="22"/>
              </w:rPr>
              <w:t>-53.6</w:t>
            </w:r>
          </w:p>
        </w:tc>
      </w:tr>
      <w:tr w:rsidR="00A55938" w:rsidRPr="00A55938" w:rsidTr="00F147FB">
        <w:trPr>
          <w:gridBefore w:val="1"/>
          <w:wBefore w:w="6" w:type="dxa"/>
          <w:cantSplit/>
          <w:trHeight w:hRule="exact" w:val="401"/>
        </w:trPr>
        <w:tc>
          <w:tcPr>
            <w:tcW w:w="1532" w:type="dxa"/>
            <w:tcBorders>
              <w:top w:val="nil"/>
              <w:left w:val="nil"/>
              <w:bottom w:val="nil"/>
              <w:right w:val="single" w:sz="4" w:space="0" w:color="auto"/>
            </w:tcBorders>
            <w:vAlign w:val="center"/>
          </w:tcPr>
          <w:p w:rsidR="00A55938" w:rsidRPr="00A55938" w:rsidRDefault="00A55938" w:rsidP="00A55938">
            <w:pPr>
              <w:snapToGrid w:val="0"/>
              <w:spacing w:line="230" w:lineRule="exact"/>
              <w:ind w:left="-113" w:right="-113"/>
              <w:jc w:val="center"/>
              <w:rPr>
                <w:rFonts w:eastAsia="標楷體"/>
                <w:color w:val="000000" w:themeColor="text1"/>
                <w:sz w:val="22"/>
              </w:rPr>
            </w:pPr>
            <w:r w:rsidRPr="00A55938">
              <w:rPr>
                <w:rFonts w:eastAsia="標楷體" w:hint="eastAsia"/>
                <w:color w:val="000000" w:themeColor="text1"/>
                <w:sz w:val="22"/>
              </w:rPr>
              <w:t>4</w:t>
            </w:r>
            <w:r w:rsidRPr="00A55938">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hint="eastAsia"/>
                <w:color w:val="000000" w:themeColor="text1"/>
                <w:sz w:val="22"/>
                <w:szCs w:val="22"/>
              </w:rPr>
              <w:t>3,712.6</w:t>
            </w:r>
          </w:p>
        </w:tc>
        <w:tc>
          <w:tcPr>
            <w:tcW w:w="784" w:type="dxa"/>
            <w:tcBorders>
              <w:top w:val="nil"/>
              <w:left w:val="nil"/>
              <w:bottom w:val="nil"/>
              <w:right w:val="nil"/>
            </w:tcBorders>
            <w:vAlign w:val="center"/>
          </w:tcPr>
          <w:p w:rsidR="00A55938" w:rsidRPr="00A55938" w:rsidRDefault="00A55938" w:rsidP="00A55938">
            <w:pPr>
              <w:snapToGrid w:val="0"/>
              <w:spacing w:line="230" w:lineRule="exact"/>
              <w:ind w:left="-113" w:rightChars="50" w:right="120"/>
              <w:jc w:val="center"/>
              <w:rPr>
                <w:rFonts w:eastAsiaTheme="minorEastAsia"/>
                <w:color w:val="000000" w:themeColor="text1"/>
                <w:sz w:val="22"/>
                <w:szCs w:val="22"/>
              </w:rPr>
            </w:pPr>
            <w:r w:rsidRPr="00A55938">
              <w:rPr>
                <w:rFonts w:eastAsiaTheme="minorEastAsia" w:hint="eastAsia"/>
                <w:color w:val="000000" w:themeColor="text1"/>
                <w:sz w:val="22"/>
                <w:szCs w:val="22"/>
              </w:rPr>
              <w:t>16.4</w:t>
            </w:r>
          </w:p>
        </w:tc>
        <w:tc>
          <w:tcPr>
            <w:tcW w:w="96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hint="eastAsia"/>
                <w:color w:val="000000" w:themeColor="text1"/>
                <w:sz w:val="22"/>
                <w:szCs w:val="22"/>
              </w:rPr>
              <w:t>1,994.0</w:t>
            </w:r>
          </w:p>
        </w:tc>
        <w:tc>
          <w:tcPr>
            <w:tcW w:w="839" w:type="dxa"/>
            <w:tcBorders>
              <w:top w:val="nil"/>
              <w:left w:val="nil"/>
              <w:bottom w:val="nil"/>
              <w:right w:val="nil"/>
            </w:tcBorders>
            <w:vAlign w:val="center"/>
          </w:tcPr>
          <w:p w:rsidR="00A55938" w:rsidRPr="00A55938" w:rsidRDefault="00A55938" w:rsidP="00A55938">
            <w:pPr>
              <w:snapToGrid w:val="0"/>
              <w:spacing w:line="230" w:lineRule="exact"/>
              <w:ind w:left="-113" w:rightChars="50" w:right="120"/>
              <w:jc w:val="right"/>
              <w:rPr>
                <w:rFonts w:eastAsiaTheme="minorEastAsia"/>
                <w:color w:val="000000" w:themeColor="text1"/>
                <w:sz w:val="22"/>
                <w:szCs w:val="22"/>
              </w:rPr>
            </w:pPr>
            <w:r w:rsidRPr="00A55938">
              <w:rPr>
                <w:rFonts w:eastAsiaTheme="minorEastAsia" w:hint="eastAsia"/>
                <w:color w:val="000000" w:themeColor="text1"/>
                <w:sz w:val="22"/>
                <w:szCs w:val="22"/>
              </w:rPr>
              <w:t>12.2</w:t>
            </w:r>
          </w:p>
        </w:tc>
        <w:tc>
          <w:tcPr>
            <w:tcW w:w="96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hint="eastAsia"/>
                <w:color w:val="000000" w:themeColor="text1"/>
                <w:sz w:val="22"/>
                <w:szCs w:val="22"/>
              </w:rPr>
              <w:t>1,718.6</w:t>
            </w:r>
          </w:p>
        </w:tc>
        <w:tc>
          <w:tcPr>
            <w:tcW w:w="89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hint="eastAsia"/>
                <w:color w:val="000000" w:themeColor="text1"/>
                <w:sz w:val="22"/>
                <w:szCs w:val="22"/>
              </w:rPr>
              <w:t>21.7</w:t>
            </w:r>
          </w:p>
        </w:tc>
        <w:tc>
          <w:tcPr>
            <w:tcW w:w="1313" w:type="dxa"/>
            <w:tcBorders>
              <w:top w:val="nil"/>
              <w:left w:val="nil"/>
              <w:bottom w:val="nil"/>
              <w:right w:val="nil"/>
            </w:tcBorders>
            <w:vAlign w:val="center"/>
          </w:tcPr>
          <w:p w:rsidR="00A55938" w:rsidRPr="00A55938" w:rsidRDefault="00A55938" w:rsidP="00A55938">
            <w:pPr>
              <w:snapToGrid w:val="0"/>
              <w:spacing w:line="230" w:lineRule="exact"/>
              <w:ind w:left="-113" w:rightChars="150" w:right="360"/>
              <w:jc w:val="right"/>
              <w:rPr>
                <w:rFonts w:eastAsiaTheme="minorEastAsia"/>
                <w:color w:val="000000" w:themeColor="text1"/>
                <w:sz w:val="22"/>
                <w:szCs w:val="22"/>
              </w:rPr>
            </w:pPr>
            <w:r w:rsidRPr="00A55938">
              <w:rPr>
                <w:rFonts w:eastAsiaTheme="minorEastAsia" w:hint="eastAsia"/>
                <w:color w:val="000000" w:themeColor="text1"/>
                <w:sz w:val="22"/>
                <w:szCs w:val="22"/>
              </w:rPr>
              <w:t>275.4</w:t>
            </w:r>
          </w:p>
        </w:tc>
      </w:tr>
      <w:tr w:rsidR="00A55938" w:rsidRPr="00A55938" w:rsidTr="00F147FB">
        <w:trPr>
          <w:gridBefore w:val="1"/>
          <w:wBefore w:w="6" w:type="dxa"/>
          <w:cantSplit/>
          <w:trHeight w:hRule="exact" w:val="401"/>
        </w:trPr>
        <w:tc>
          <w:tcPr>
            <w:tcW w:w="1532" w:type="dxa"/>
            <w:tcBorders>
              <w:top w:val="nil"/>
              <w:left w:val="nil"/>
              <w:bottom w:val="nil"/>
              <w:right w:val="single" w:sz="4" w:space="0" w:color="auto"/>
            </w:tcBorders>
            <w:vAlign w:val="center"/>
          </w:tcPr>
          <w:p w:rsidR="00A55938" w:rsidRPr="00A55938" w:rsidRDefault="00A55938" w:rsidP="00A55938">
            <w:pPr>
              <w:snapToGrid w:val="0"/>
              <w:spacing w:line="230" w:lineRule="exact"/>
              <w:ind w:left="-113" w:right="-113"/>
              <w:jc w:val="center"/>
              <w:rPr>
                <w:rFonts w:eastAsia="標楷體"/>
                <w:color w:val="000000" w:themeColor="text1"/>
                <w:sz w:val="22"/>
              </w:rPr>
            </w:pPr>
            <w:r w:rsidRPr="00A55938">
              <w:rPr>
                <w:rFonts w:eastAsia="標楷體" w:hint="eastAsia"/>
                <w:color w:val="000000" w:themeColor="text1"/>
                <w:sz w:val="22"/>
              </w:rPr>
              <w:t>5</w:t>
            </w:r>
            <w:r w:rsidRPr="00A55938">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hint="eastAsia"/>
                <w:color w:val="000000" w:themeColor="text1"/>
                <w:sz w:val="22"/>
                <w:szCs w:val="22"/>
              </w:rPr>
              <w:t>4,001.1</w:t>
            </w:r>
          </w:p>
        </w:tc>
        <w:tc>
          <w:tcPr>
            <w:tcW w:w="784" w:type="dxa"/>
            <w:tcBorders>
              <w:top w:val="nil"/>
              <w:left w:val="nil"/>
              <w:bottom w:val="nil"/>
              <w:right w:val="nil"/>
            </w:tcBorders>
            <w:vAlign w:val="center"/>
          </w:tcPr>
          <w:p w:rsidR="00A55938" w:rsidRPr="00A55938" w:rsidRDefault="00A55938" w:rsidP="00A55938">
            <w:pPr>
              <w:snapToGrid w:val="0"/>
              <w:spacing w:line="230" w:lineRule="exact"/>
              <w:ind w:left="-113" w:rightChars="50" w:right="120"/>
              <w:jc w:val="center"/>
              <w:rPr>
                <w:rFonts w:eastAsiaTheme="minorEastAsia"/>
                <w:color w:val="000000" w:themeColor="text1"/>
                <w:sz w:val="22"/>
                <w:szCs w:val="22"/>
              </w:rPr>
            </w:pPr>
            <w:r w:rsidRPr="00A55938">
              <w:rPr>
                <w:rFonts w:eastAsiaTheme="minorEastAsia" w:hint="eastAsia"/>
                <w:color w:val="000000" w:themeColor="text1"/>
                <w:sz w:val="22"/>
                <w:szCs w:val="22"/>
              </w:rPr>
              <w:t>18.3</w:t>
            </w:r>
          </w:p>
        </w:tc>
        <w:tc>
          <w:tcPr>
            <w:tcW w:w="96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hint="eastAsia"/>
                <w:color w:val="000000" w:themeColor="text1"/>
                <w:sz w:val="22"/>
                <w:szCs w:val="22"/>
              </w:rPr>
              <w:t>2,121.7</w:t>
            </w:r>
          </w:p>
        </w:tc>
        <w:tc>
          <w:tcPr>
            <w:tcW w:w="839" w:type="dxa"/>
            <w:tcBorders>
              <w:top w:val="nil"/>
              <w:left w:val="nil"/>
              <w:bottom w:val="nil"/>
              <w:right w:val="nil"/>
            </w:tcBorders>
            <w:vAlign w:val="center"/>
          </w:tcPr>
          <w:p w:rsidR="00A55938" w:rsidRPr="00A55938" w:rsidRDefault="00A55938" w:rsidP="00A55938">
            <w:pPr>
              <w:snapToGrid w:val="0"/>
              <w:spacing w:line="230" w:lineRule="exact"/>
              <w:ind w:left="-113" w:rightChars="50" w:right="120"/>
              <w:jc w:val="right"/>
              <w:rPr>
                <w:rFonts w:eastAsiaTheme="minorEastAsia"/>
                <w:color w:val="000000" w:themeColor="text1"/>
                <w:sz w:val="22"/>
                <w:szCs w:val="22"/>
              </w:rPr>
            </w:pPr>
            <w:r w:rsidRPr="00A55938">
              <w:rPr>
                <w:rFonts w:eastAsiaTheme="minorEastAsia" w:hint="eastAsia"/>
                <w:color w:val="000000" w:themeColor="text1"/>
                <w:sz w:val="22"/>
                <w:szCs w:val="22"/>
              </w:rPr>
              <w:t>12.2</w:t>
            </w:r>
          </w:p>
        </w:tc>
        <w:tc>
          <w:tcPr>
            <w:tcW w:w="96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hint="eastAsia"/>
                <w:color w:val="000000" w:themeColor="text1"/>
                <w:sz w:val="22"/>
                <w:szCs w:val="22"/>
              </w:rPr>
              <w:t>1,879.4</w:t>
            </w:r>
          </w:p>
        </w:tc>
        <w:tc>
          <w:tcPr>
            <w:tcW w:w="896" w:type="dxa"/>
            <w:tcBorders>
              <w:top w:val="nil"/>
              <w:left w:val="nil"/>
              <w:bottom w:val="nil"/>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hint="eastAsia"/>
                <w:color w:val="000000" w:themeColor="text1"/>
                <w:sz w:val="22"/>
                <w:szCs w:val="22"/>
              </w:rPr>
              <w:t>26.0</w:t>
            </w:r>
          </w:p>
        </w:tc>
        <w:tc>
          <w:tcPr>
            <w:tcW w:w="1313" w:type="dxa"/>
            <w:tcBorders>
              <w:top w:val="nil"/>
              <w:left w:val="nil"/>
              <w:bottom w:val="nil"/>
              <w:right w:val="nil"/>
            </w:tcBorders>
            <w:vAlign w:val="center"/>
          </w:tcPr>
          <w:p w:rsidR="00A55938" w:rsidRPr="00A55938" w:rsidRDefault="00A55938" w:rsidP="00A55938">
            <w:pPr>
              <w:snapToGrid w:val="0"/>
              <w:spacing w:line="230" w:lineRule="exact"/>
              <w:ind w:left="-113" w:rightChars="150" w:right="360"/>
              <w:jc w:val="right"/>
              <w:rPr>
                <w:rFonts w:eastAsiaTheme="minorEastAsia"/>
                <w:color w:val="000000" w:themeColor="text1"/>
                <w:sz w:val="22"/>
                <w:szCs w:val="22"/>
              </w:rPr>
            </w:pPr>
            <w:r w:rsidRPr="00A55938">
              <w:rPr>
                <w:rFonts w:eastAsiaTheme="minorEastAsia" w:hint="eastAsia"/>
                <w:color w:val="000000" w:themeColor="text1"/>
                <w:sz w:val="22"/>
                <w:szCs w:val="22"/>
              </w:rPr>
              <w:t>242.3</w:t>
            </w:r>
          </w:p>
        </w:tc>
      </w:tr>
      <w:tr w:rsidR="00A55938" w:rsidRPr="00A55938" w:rsidTr="00F147FB">
        <w:trPr>
          <w:gridBefore w:val="1"/>
          <w:wBefore w:w="6" w:type="dxa"/>
          <w:cantSplit/>
          <w:trHeight w:hRule="exact" w:val="401"/>
        </w:trPr>
        <w:tc>
          <w:tcPr>
            <w:tcW w:w="1532" w:type="dxa"/>
            <w:tcBorders>
              <w:top w:val="nil"/>
              <w:left w:val="nil"/>
              <w:bottom w:val="single" w:sz="4" w:space="0" w:color="auto"/>
              <w:right w:val="single" w:sz="4" w:space="0" w:color="auto"/>
            </w:tcBorders>
            <w:vAlign w:val="center"/>
          </w:tcPr>
          <w:p w:rsidR="00A55938" w:rsidRPr="00A55938" w:rsidRDefault="00A55938" w:rsidP="00A55938">
            <w:pPr>
              <w:snapToGrid w:val="0"/>
              <w:spacing w:line="230" w:lineRule="exact"/>
              <w:ind w:left="-113" w:right="-113"/>
              <w:jc w:val="center"/>
              <w:rPr>
                <w:rFonts w:eastAsia="標楷體"/>
                <w:color w:val="000000" w:themeColor="text1"/>
                <w:sz w:val="22"/>
              </w:rPr>
            </w:pPr>
            <w:r w:rsidRPr="00A55938">
              <w:rPr>
                <w:rFonts w:eastAsia="標楷體" w:hint="eastAsia"/>
                <w:color w:val="000000" w:themeColor="text1"/>
                <w:sz w:val="22"/>
              </w:rPr>
              <w:t>6</w:t>
            </w:r>
            <w:r w:rsidRPr="00A55938">
              <w:rPr>
                <w:rFonts w:eastAsia="標楷體" w:hint="eastAsia"/>
                <w:color w:val="000000" w:themeColor="text1"/>
                <w:sz w:val="22"/>
              </w:rPr>
              <w:t>月</w:t>
            </w:r>
          </w:p>
        </w:tc>
        <w:tc>
          <w:tcPr>
            <w:tcW w:w="1219" w:type="dxa"/>
            <w:tcBorders>
              <w:top w:val="nil"/>
              <w:left w:val="single" w:sz="4" w:space="0" w:color="auto"/>
              <w:bottom w:val="single" w:sz="4" w:space="0" w:color="auto"/>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hint="eastAsia"/>
                <w:color w:val="000000" w:themeColor="text1"/>
                <w:sz w:val="22"/>
                <w:szCs w:val="22"/>
              </w:rPr>
              <w:t>3,918.7</w:t>
            </w:r>
          </w:p>
        </w:tc>
        <w:tc>
          <w:tcPr>
            <w:tcW w:w="784" w:type="dxa"/>
            <w:tcBorders>
              <w:top w:val="nil"/>
              <w:left w:val="nil"/>
              <w:bottom w:val="single" w:sz="4" w:space="0" w:color="auto"/>
              <w:right w:val="nil"/>
            </w:tcBorders>
            <w:vAlign w:val="center"/>
          </w:tcPr>
          <w:p w:rsidR="00A55938" w:rsidRPr="00A55938" w:rsidRDefault="00A55938" w:rsidP="00A55938">
            <w:pPr>
              <w:snapToGrid w:val="0"/>
              <w:spacing w:line="230" w:lineRule="exact"/>
              <w:ind w:left="-113" w:rightChars="50" w:right="120"/>
              <w:jc w:val="center"/>
              <w:rPr>
                <w:rFonts w:eastAsiaTheme="minorEastAsia"/>
                <w:color w:val="000000" w:themeColor="text1"/>
                <w:sz w:val="22"/>
                <w:szCs w:val="22"/>
              </w:rPr>
            </w:pPr>
            <w:r w:rsidRPr="00A55938">
              <w:rPr>
                <w:rFonts w:eastAsiaTheme="minorEastAsia" w:hint="eastAsia"/>
                <w:color w:val="000000" w:themeColor="text1"/>
                <w:sz w:val="22"/>
                <w:szCs w:val="22"/>
              </w:rPr>
              <w:t>12.5</w:t>
            </w:r>
          </w:p>
        </w:tc>
        <w:tc>
          <w:tcPr>
            <w:tcW w:w="966" w:type="dxa"/>
            <w:tcBorders>
              <w:top w:val="nil"/>
              <w:left w:val="nil"/>
              <w:bottom w:val="single" w:sz="4" w:space="0" w:color="auto"/>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hint="eastAsia"/>
                <w:color w:val="000000" w:themeColor="text1"/>
                <w:sz w:val="22"/>
                <w:szCs w:val="22"/>
              </w:rPr>
              <w:t>2,167.4</w:t>
            </w:r>
          </w:p>
        </w:tc>
        <w:tc>
          <w:tcPr>
            <w:tcW w:w="839" w:type="dxa"/>
            <w:tcBorders>
              <w:top w:val="nil"/>
              <w:left w:val="nil"/>
              <w:bottom w:val="single" w:sz="4" w:space="0" w:color="auto"/>
              <w:right w:val="nil"/>
            </w:tcBorders>
            <w:vAlign w:val="center"/>
          </w:tcPr>
          <w:p w:rsidR="00A55938" w:rsidRPr="00A55938" w:rsidRDefault="00A55938" w:rsidP="00A55938">
            <w:pPr>
              <w:snapToGrid w:val="0"/>
              <w:spacing w:line="230" w:lineRule="exact"/>
              <w:ind w:left="-113" w:rightChars="50" w:right="120"/>
              <w:jc w:val="right"/>
              <w:rPr>
                <w:rFonts w:eastAsiaTheme="minorEastAsia"/>
                <w:color w:val="000000" w:themeColor="text1"/>
                <w:sz w:val="22"/>
                <w:szCs w:val="22"/>
              </w:rPr>
            </w:pPr>
            <w:r w:rsidRPr="00A55938">
              <w:rPr>
                <w:rFonts w:eastAsiaTheme="minorEastAsia" w:hint="eastAsia"/>
                <w:color w:val="000000" w:themeColor="text1"/>
                <w:sz w:val="22"/>
                <w:szCs w:val="22"/>
              </w:rPr>
              <w:t>11.3</w:t>
            </w:r>
          </w:p>
        </w:tc>
        <w:tc>
          <w:tcPr>
            <w:tcW w:w="966" w:type="dxa"/>
            <w:tcBorders>
              <w:top w:val="nil"/>
              <w:left w:val="nil"/>
              <w:bottom w:val="single" w:sz="4" w:space="0" w:color="auto"/>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hint="eastAsia"/>
                <w:color w:val="000000" w:themeColor="text1"/>
                <w:sz w:val="22"/>
                <w:szCs w:val="22"/>
              </w:rPr>
              <w:t>1,751.3</w:t>
            </w:r>
          </w:p>
        </w:tc>
        <w:tc>
          <w:tcPr>
            <w:tcW w:w="896" w:type="dxa"/>
            <w:tcBorders>
              <w:top w:val="nil"/>
              <w:left w:val="nil"/>
              <w:bottom w:val="single" w:sz="4" w:space="0" w:color="auto"/>
              <w:right w:val="nil"/>
            </w:tcBorders>
            <w:vAlign w:val="center"/>
          </w:tcPr>
          <w:p w:rsidR="00A55938" w:rsidRPr="00A55938" w:rsidRDefault="00A55938" w:rsidP="00A55938">
            <w:pPr>
              <w:snapToGrid w:val="0"/>
              <w:spacing w:line="230" w:lineRule="exact"/>
              <w:ind w:left="-113" w:right="-113"/>
              <w:jc w:val="center"/>
              <w:rPr>
                <w:rFonts w:eastAsiaTheme="minorEastAsia"/>
                <w:color w:val="000000" w:themeColor="text1"/>
                <w:sz w:val="22"/>
                <w:szCs w:val="22"/>
              </w:rPr>
            </w:pPr>
            <w:r w:rsidRPr="00A55938">
              <w:rPr>
                <w:rFonts w:eastAsiaTheme="minorEastAsia" w:hint="eastAsia"/>
                <w:color w:val="000000" w:themeColor="text1"/>
                <w:sz w:val="22"/>
                <w:szCs w:val="22"/>
              </w:rPr>
              <w:t>14.1</w:t>
            </w:r>
          </w:p>
        </w:tc>
        <w:tc>
          <w:tcPr>
            <w:tcW w:w="1313" w:type="dxa"/>
            <w:tcBorders>
              <w:top w:val="nil"/>
              <w:left w:val="nil"/>
              <w:bottom w:val="single" w:sz="4" w:space="0" w:color="auto"/>
              <w:right w:val="nil"/>
            </w:tcBorders>
            <w:vAlign w:val="center"/>
          </w:tcPr>
          <w:p w:rsidR="00A55938" w:rsidRPr="00A55938" w:rsidRDefault="00A55938" w:rsidP="00A55938">
            <w:pPr>
              <w:snapToGrid w:val="0"/>
              <w:spacing w:line="230" w:lineRule="exact"/>
              <w:ind w:left="-113" w:rightChars="150" w:right="360"/>
              <w:jc w:val="right"/>
              <w:rPr>
                <w:rFonts w:eastAsiaTheme="minorEastAsia"/>
                <w:color w:val="000000" w:themeColor="text1"/>
                <w:sz w:val="22"/>
                <w:szCs w:val="22"/>
              </w:rPr>
            </w:pPr>
            <w:r w:rsidRPr="00A55938">
              <w:rPr>
                <w:rFonts w:eastAsiaTheme="minorEastAsia" w:hint="eastAsia"/>
                <w:color w:val="000000" w:themeColor="text1"/>
                <w:sz w:val="22"/>
                <w:szCs w:val="22"/>
              </w:rPr>
              <w:t>416.1</w:t>
            </w:r>
          </w:p>
        </w:tc>
      </w:tr>
    </w:tbl>
    <w:p w:rsidR="00A55938" w:rsidRPr="00194120" w:rsidRDefault="00A55938" w:rsidP="00B25BA3">
      <w:pPr>
        <w:snapToGrid w:val="0"/>
        <w:spacing w:line="230" w:lineRule="exact"/>
        <w:ind w:left="1701" w:right="-539" w:hanging="1134"/>
        <w:jc w:val="both"/>
        <w:rPr>
          <w:rFonts w:eastAsia="標楷體" w:hAnsi="標楷體"/>
          <w:sz w:val="22"/>
        </w:rPr>
      </w:pPr>
      <w:r w:rsidRPr="00A55938">
        <w:rPr>
          <w:rFonts w:eastAsia="標楷體" w:hint="eastAsia"/>
          <w:sz w:val="22"/>
        </w:rPr>
        <w:t>資料來源：中國大陸海關統計、中國大陸商務部</w:t>
      </w:r>
      <w:r w:rsidRPr="00A55938">
        <w:rPr>
          <w:rFonts w:eastAsia="標楷體" w:hAnsi="標楷體" w:hint="eastAsia"/>
          <w:sz w:val="22"/>
        </w:rPr>
        <w:t>。</w:t>
      </w:r>
    </w:p>
    <w:p w:rsidR="00C608DF" w:rsidRPr="00194120" w:rsidRDefault="005921CD" w:rsidP="00C608DF">
      <w:pPr>
        <w:keepNext/>
        <w:adjustRightInd w:val="0"/>
        <w:snapToGrid w:val="0"/>
        <w:spacing w:beforeLines="50" w:before="180" w:line="300" w:lineRule="auto"/>
        <w:outlineLvl w:val="1"/>
        <w:rPr>
          <w:rFonts w:eastAsia="標楷體"/>
        </w:rPr>
      </w:pPr>
      <w:bookmarkStart w:id="164" w:name="_Toc520281190"/>
      <w:r w:rsidRPr="00CC7CEC">
        <w:rPr>
          <w:noProof/>
        </w:rPr>
        <w:drawing>
          <wp:anchor distT="0" distB="0" distL="114300" distR="114300" simplePos="0" relativeHeight="252760576" behindDoc="0" locked="0" layoutInCell="1" allowOverlap="1" wp14:anchorId="7C54A55F" wp14:editId="5659368E">
            <wp:simplePos x="0" y="0"/>
            <wp:positionH relativeFrom="column">
              <wp:posOffset>2806065</wp:posOffset>
            </wp:positionH>
            <wp:positionV relativeFrom="paragraph">
              <wp:posOffset>-328930</wp:posOffset>
            </wp:positionV>
            <wp:extent cx="3573145" cy="2686050"/>
            <wp:effectExtent l="0" t="0" r="0" b="0"/>
            <wp:wrapSquare wrapText="bothSides"/>
            <wp:docPr id="489" name="圖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73145"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5F07" w:rsidRPr="00194120">
        <w:rPr>
          <w:rFonts w:eastAsia="標楷體"/>
          <w:b/>
          <w:bCs/>
          <w:sz w:val="40"/>
          <w:szCs w:val="36"/>
        </w:rPr>
        <w:t>四</w:t>
      </w:r>
      <w:bookmarkEnd w:id="156"/>
      <w:r w:rsidR="00C608DF" w:rsidRPr="00194120">
        <w:rPr>
          <w:rFonts w:eastAsia="標楷體" w:hint="eastAsia"/>
          <w:b/>
          <w:bCs/>
          <w:sz w:val="40"/>
          <w:szCs w:val="36"/>
        </w:rPr>
        <w:t>、兩岸經貿</w:t>
      </w:r>
      <w:bookmarkEnd w:id="164"/>
    </w:p>
    <w:p w:rsidR="00095F07" w:rsidRPr="00194120" w:rsidRDefault="00095F07" w:rsidP="00095F07">
      <w:pPr>
        <w:keepNext/>
        <w:adjustRightInd w:val="0"/>
        <w:snapToGrid w:val="0"/>
        <w:spacing w:line="300" w:lineRule="auto"/>
        <w:outlineLvl w:val="1"/>
        <w:rPr>
          <w:rFonts w:eastAsia="標楷體"/>
          <w:b/>
          <w:bCs/>
          <w:sz w:val="36"/>
          <w:szCs w:val="36"/>
        </w:rPr>
      </w:pPr>
      <w:bookmarkStart w:id="165" w:name="_Toc415126227"/>
      <w:bookmarkStart w:id="166" w:name="_Toc520281191"/>
      <w:r w:rsidRPr="00194120">
        <w:rPr>
          <w:rFonts w:eastAsia="標楷體"/>
          <w:b/>
          <w:bCs/>
          <w:sz w:val="36"/>
          <w:szCs w:val="36"/>
        </w:rPr>
        <w:t>（一）兩岸投資</w:t>
      </w:r>
      <w:bookmarkEnd w:id="165"/>
      <w:bookmarkEnd w:id="166"/>
    </w:p>
    <w:p w:rsidR="005921CD" w:rsidRPr="00127454" w:rsidRDefault="005921CD" w:rsidP="005921CD">
      <w:pPr>
        <w:widowControl/>
        <w:snapToGrid w:val="0"/>
        <w:spacing w:line="276" w:lineRule="auto"/>
        <w:ind w:right="-142"/>
        <w:jc w:val="both"/>
        <w:rPr>
          <w:rFonts w:eastAsia="標楷體"/>
          <w:b/>
          <w:bCs/>
          <w:kern w:val="0"/>
          <w:sz w:val="32"/>
          <w:szCs w:val="20"/>
        </w:rPr>
      </w:pPr>
      <w:bookmarkStart w:id="167" w:name="_Toc401923808"/>
      <w:bookmarkStart w:id="168" w:name="_Toc402171729"/>
      <w:bookmarkStart w:id="169" w:name="_Toc486347645"/>
      <w:bookmarkEnd w:id="157"/>
      <w:bookmarkEnd w:id="158"/>
      <w:bookmarkEnd w:id="159"/>
      <w:r w:rsidRPr="00127454">
        <w:rPr>
          <w:rFonts w:eastAsia="標楷體"/>
          <w:b/>
          <w:bCs/>
          <w:kern w:val="0"/>
          <w:sz w:val="32"/>
          <w:szCs w:val="20"/>
        </w:rPr>
        <w:t>１、我對中國大陸投資</w:t>
      </w:r>
    </w:p>
    <w:p w:rsidR="005921CD" w:rsidRPr="00127454" w:rsidRDefault="005921CD" w:rsidP="005921CD">
      <w:pPr>
        <w:snapToGrid w:val="0"/>
        <w:ind w:leftChars="100" w:left="520" w:hangingChars="100" w:hanging="280"/>
        <w:jc w:val="both"/>
        <w:rPr>
          <w:rFonts w:eastAsia="標楷體"/>
          <w:sz w:val="28"/>
          <w:szCs w:val="16"/>
        </w:rPr>
      </w:pPr>
      <w:r w:rsidRPr="00127454">
        <w:rPr>
          <w:rFonts w:eastAsia="標楷體"/>
          <w:sz w:val="28"/>
          <w:szCs w:val="16"/>
        </w:rPr>
        <w:t>－</w:t>
      </w:r>
      <w:r w:rsidRPr="00D22BE1">
        <w:rPr>
          <w:rFonts w:eastAsia="標楷體" w:hint="eastAsia"/>
          <w:sz w:val="28"/>
          <w:szCs w:val="16"/>
        </w:rPr>
        <w:t>201</w:t>
      </w:r>
      <w:r>
        <w:rPr>
          <w:rFonts w:eastAsia="標楷體" w:hint="eastAsia"/>
          <w:sz w:val="28"/>
          <w:szCs w:val="16"/>
        </w:rPr>
        <w:t>8</w:t>
      </w:r>
      <w:r w:rsidRPr="00D22BE1">
        <w:rPr>
          <w:rFonts w:eastAsia="標楷體" w:hint="eastAsia"/>
          <w:sz w:val="28"/>
          <w:szCs w:val="16"/>
        </w:rPr>
        <w:t>年</w:t>
      </w:r>
      <w:r>
        <w:rPr>
          <w:rFonts w:eastAsia="標楷體" w:hint="eastAsia"/>
          <w:sz w:val="28"/>
          <w:szCs w:val="16"/>
        </w:rPr>
        <w:t>6</w:t>
      </w:r>
      <w:r w:rsidRPr="00D22BE1">
        <w:rPr>
          <w:rFonts w:eastAsia="標楷體" w:hint="eastAsia"/>
          <w:sz w:val="28"/>
          <w:szCs w:val="16"/>
        </w:rPr>
        <w:t>月我對中國大陸投資件數為</w:t>
      </w:r>
      <w:r>
        <w:rPr>
          <w:rFonts w:eastAsia="標楷體" w:hint="eastAsia"/>
          <w:sz w:val="28"/>
          <w:szCs w:val="16"/>
        </w:rPr>
        <w:t>60</w:t>
      </w:r>
      <w:r w:rsidRPr="00D22BE1">
        <w:rPr>
          <w:rFonts w:eastAsia="標楷體" w:hint="eastAsia"/>
          <w:sz w:val="28"/>
          <w:szCs w:val="16"/>
        </w:rPr>
        <w:t>件，金額為</w:t>
      </w:r>
      <w:r>
        <w:rPr>
          <w:rFonts w:eastAsia="標楷體" w:hint="eastAsia"/>
          <w:sz w:val="28"/>
          <w:szCs w:val="16"/>
        </w:rPr>
        <w:t>7.2</w:t>
      </w:r>
      <w:r w:rsidRPr="00D22BE1">
        <w:rPr>
          <w:rFonts w:eastAsia="標楷體" w:hint="eastAsia"/>
          <w:sz w:val="28"/>
          <w:szCs w:val="16"/>
        </w:rPr>
        <w:t>億美元。累計</w:t>
      </w:r>
      <w:r w:rsidRPr="00D22BE1">
        <w:rPr>
          <w:rFonts w:eastAsia="標楷體" w:hint="eastAsia"/>
          <w:sz w:val="28"/>
          <w:szCs w:val="16"/>
        </w:rPr>
        <w:t>1991</w:t>
      </w:r>
      <w:r w:rsidRPr="00D22BE1">
        <w:rPr>
          <w:rFonts w:eastAsia="標楷體" w:hint="eastAsia"/>
          <w:sz w:val="28"/>
          <w:szCs w:val="16"/>
        </w:rPr>
        <w:t>年至</w:t>
      </w:r>
      <w:r w:rsidRPr="00D22BE1">
        <w:rPr>
          <w:rFonts w:eastAsia="標楷體" w:hint="eastAsia"/>
          <w:sz w:val="28"/>
          <w:szCs w:val="16"/>
        </w:rPr>
        <w:t>201</w:t>
      </w:r>
      <w:r>
        <w:rPr>
          <w:rFonts w:eastAsia="標楷體" w:hint="eastAsia"/>
          <w:sz w:val="28"/>
          <w:szCs w:val="16"/>
        </w:rPr>
        <w:t>8</w:t>
      </w:r>
      <w:r w:rsidRPr="00D22BE1">
        <w:rPr>
          <w:rFonts w:eastAsia="標楷體" w:hint="eastAsia"/>
          <w:sz w:val="28"/>
          <w:szCs w:val="16"/>
        </w:rPr>
        <w:t>年</w:t>
      </w:r>
      <w:r>
        <w:rPr>
          <w:rFonts w:eastAsia="標楷體" w:hint="eastAsia"/>
          <w:sz w:val="28"/>
          <w:szCs w:val="16"/>
        </w:rPr>
        <w:t>6</w:t>
      </w:r>
      <w:r>
        <w:rPr>
          <w:rFonts w:eastAsia="標楷體" w:hint="eastAsia"/>
          <w:sz w:val="28"/>
          <w:szCs w:val="16"/>
        </w:rPr>
        <w:t>月</w:t>
      </w:r>
      <w:r w:rsidRPr="00D22BE1">
        <w:rPr>
          <w:rFonts w:eastAsia="標楷體" w:hint="eastAsia"/>
          <w:sz w:val="28"/>
          <w:szCs w:val="16"/>
        </w:rPr>
        <w:t>底，</w:t>
      </w:r>
      <w:proofErr w:type="gramStart"/>
      <w:r w:rsidRPr="00D22BE1">
        <w:rPr>
          <w:rFonts w:eastAsia="標楷體" w:hint="eastAsia"/>
          <w:sz w:val="28"/>
          <w:szCs w:val="16"/>
        </w:rPr>
        <w:t>臺</w:t>
      </w:r>
      <w:proofErr w:type="gramEnd"/>
      <w:r w:rsidRPr="00D22BE1">
        <w:rPr>
          <w:rFonts w:eastAsia="標楷體" w:hint="eastAsia"/>
          <w:sz w:val="28"/>
          <w:szCs w:val="16"/>
        </w:rPr>
        <w:t>商赴中國大陸投資共計</w:t>
      </w:r>
      <w:r w:rsidRPr="00D22BE1">
        <w:rPr>
          <w:rFonts w:eastAsia="標楷體" w:hint="eastAsia"/>
          <w:sz w:val="28"/>
          <w:szCs w:val="16"/>
        </w:rPr>
        <w:t>1,</w:t>
      </w:r>
      <w:r>
        <w:rPr>
          <w:rFonts w:eastAsia="標楷體" w:hint="eastAsia"/>
          <w:sz w:val="28"/>
          <w:szCs w:val="16"/>
        </w:rPr>
        <w:t>780.9</w:t>
      </w:r>
      <w:r w:rsidRPr="00D22BE1">
        <w:rPr>
          <w:rFonts w:eastAsia="標楷體" w:hint="eastAsia"/>
          <w:sz w:val="28"/>
          <w:szCs w:val="16"/>
        </w:rPr>
        <w:t>億美元。</w:t>
      </w:r>
      <w:r w:rsidRPr="00127454">
        <w:rPr>
          <w:rFonts w:eastAsia="標楷體" w:hint="eastAsia"/>
          <w:sz w:val="28"/>
          <w:szCs w:val="16"/>
        </w:rPr>
        <w:t>（以上件數及金額均含經核准補辦案件）</w:t>
      </w:r>
    </w:p>
    <w:p w:rsidR="005921CD" w:rsidRPr="00127454" w:rsidRDefault="005921CD" w:rsidP="005921CD">
      <w:pPr>
        <w:snapToGrid w:val="0"/>
        <w:spacing w:beforeLines="50" w:before="180" w:line="320" w:lineRule="exact"/>
        <w:ind w:right="-573"/>
        <w:jc w:val="center"/>
        <w:rPr>
          <w:rFonts w:eastAsia="標楷體"/>
          <w:b/>
          <w:bCs/>
          <w:sz w:val="28"/>
        </w:rPr>
      </w:pPr>
      <w:r w:rsidRPr="00127454">
        <w:rPr>
          <w:rFonts w:eastAsia="標楷體"/>
          <w:b/>
          <w:bCs/>
          <w:sz w:val="28"/>
        </w:rPr>
        <w:t>表</w:t>
      </w:r>
      <w:r w:rsidRPr="00127454">
        <w:rPr>
          <w:rFonts w:eastAsia="標楷體"/>
          <w:b/>
          <w:bCs/>
          <w:sz w:val="28"/>
        </w:rPr>
        <w:t xml:space="preserve">4-1  </w:t>
      </w:r>
      <w:proofErr w:type="gramStart"/>
      <w:r w:rsidRPr="00127454">
        <w:rPr>
          <w:rFonts w:eastAsia="標楷體" w:hint="eastAsia"/>
          <w:b/>
          <w:bCs/>
          <w:sz w:val="28"/>
        </w:rPr>
        <w:t>臺</w:t>
      </w:r>
      <w:proofErr w:type="gramEnd"/>
      <w:r w:rsidRPr="00127454">
        <w:rPr>
          <w:rFonts w:eastAsia="標楷體"/>
          <w:b/>
          <w:bCs/>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84"/>
        <w:gridCol w:w="1710"/>
        <w:gridCol w:w="1796"/>
        <w:gridCol w:w="1649"/>
        <w:gridCol w:w="2745"/>
      </w:tblGrid>
      <w:tr w:rsidR="005921CD" w:rsidRPr="006A60DF" w:rsidTr="00F147FB">
        <w:trPr>
          <w:cantSplit/>
          <w:trHeight w:val="691"/>
        </w:trPr>
        <w:tc>
          <w:tcPr>
            <w:tcW w:w="1484" w:type="dxa"/>
            <w:tcBorders>
              <w:left w:val="nil"/>
            </w:tcBorders>
            <w:vAlign w:val="center"/>
          </w:tcPr>
          <w:p w:rsidR="005921CD" w:rsidRPr="006A60DF" w:rsidRDefault="005921CD" w:rsidP="00F147FB">
            <w:pPr>
              <w:adjustRightInd w:val="0"/>
              <w:snapToGrid w:val="0"/>
              <w:jc w:val="center"/>
              <w:rPr>
                <w:rFonts w:eastAsia="標楷體"/>
                <w:sz w:val="22"/>
                <w:szCs w:val="22"/>
              </w:rPr>
            </w:pPr>
            <w:r w:rsidRPr="006A60DF">
              <w:rPr>
                <w:rFonts w:eastAsia="標楷體" w:hint="eastAsia"/>
                <w:sz w:val="22"/>
                <w:szCs w:val="22"/>
              </w:rPr>
              <w:t>年</w:t>
            </w:r>
            <w:r w:rsidRPr="006A60DF">
              <w:rPr>
                <w:rFonts w:eastAsia="標楷體" w:hint="eastAsia"/>
                <w:sz w:val="22"/>
                <w:szCs w:val="22"/>
              </w:rPr>
              <w:t>(</w:t>
            </w:r>
            <w:r w:rsidRPr="006A60DF">
              <w:rPr>
                <w:rFonts w:eastAsia="標楷體" w:hint="eastAsia"/>
                <w:sz w:val="22"/>
                <w:szCs w:val="22"/>
              </w:rPr>
              <w:t>月</w:t>
            </w:r>
            <w:r w:rsidRPr="006A60DF">
              <w:rPr>
                <w:rFonts w:eastAsia="標楷體" w:hint="eastAsia"/>
                <w:sz w:val="22"/>
                <w:szCs w:val="22"/>
              </w:rPr>
              <w:t>)</w:t>
            </w:r>
          </w:p>
        </w:tc>
        <w:tc>
          <w:tcPr>
            <w:tcW w:w="1710" w:type="dxa"/>
            <w:vAlign w:val="center"/>
          </w:tcPr>
          <w:p w:rsidR="005921CD" w:rsidRPr="00A90233" w:rsidRDefault="005921CD" w:rsidP="00F147FB">
            <w:pPr>
              <w:adjustRightInd w:val="0"/>
              <w:snapToGrid w:val="0"/>
              <w:spacing w:line="240" w:lineRule="exact"/>
              <w:jc w:val="center"/>
              <w:rPr>
                <w:rFonts w:eastAsia="標楷體"/>
                <w:b/>
                <w:bCs/>
              </w:rPr>
            </w:pPr>
            <w:r w:rsidRPr="00A90233">
              <w:rPr>
                <w:rFonts w:eastAsia="標楷體" w:hint="eastAsia"/>
              </w:rPr>
              <w:t>數量（件）</w:t>
            </w:r>
            <w:r w:rsidRPr="00A90233">
              <w:rPr>
                <w:rFonts w:eastAsia="標楷體" w:hint="eastAsia"/>
              </w:rPr>
              <w:t>*</w:t>
            </w:r>
          </w:p>
        </w:tc>
        <w:tc>
          <w:tcPr>
            <w:tcW w:w="1796" w:type="dxa"/>
            <w:vAlign w:val="center"/>
          </w:tcPr>
          <w:p w:rsidR="005921CD" w:rsidRPr="00A90233" w:rsidRDefault="005921CD" w:rsidP="00F147FB">
            <w:pPr>
              <w:adjustRightInd w:val="0"/>
              <w:snapToGrid w:val="0"/>
              <w:spacing w:line="240" w:lineRule="exact"/>
              <w:jc w:val="center"/>
              <w:rPr>
                <w:rFonts w:eastAsia="標楷體"/>
                <w:b/>
                <w:bCs/>
              </w:rPr>
            </w:pPr>
            <w:r w:rsidRPr="00A90233">
              <w:rPr>
                <w:rFonts w:eastAsia="標楷體" w:hint="eastAsia"/>
              </w:rPr>
              <w:t>金額（億美元）</w:t>
            </w:r>
            <w:r w:rsidRPr="00A90233">
              <w:rPr>
                <w:rFonts w:eastAsia="標楷體" w:hint="eastAsia"/>
              </w:rPr>
              <w:t>*</w:t>
            </w:r>
          </w:p>
        </w:tc>
        <w:tc>
          <w:tcPr>
            <w:tcW w:w="1649" w:type="dxa"/>
            <w:vAlign w:val="center"/>
          </w:tcPr>
          <w:p w:rsidR="005921CD" w:rsidRPr="00A90233" w:rsidRDefault="005921CD" w:rsidP="00F147FB">
            <w:pPr>
              <w:adjustRightInd w:val="0"/>
              <w:snapToGrid w:val="0"/>
              <w:spacing w:line="240" w:lineRule="exact"/>
              <w:jc w:val="center"/>
              <w:rPr>
                <w:rFonts w:eastAsia="標楷體"/>
              </w:rPr>
            </w:pPr>
            <w:r w:rsidRPr="00A90233">
              <w:rPr>
                <w:rFonts w:eastAsia="標楷體" w:hint="eastAsia"/>
              </w:rPr>
              <w:t>變動率（</w:t>
            </w:r>
            <w:r w:rsidRPr="00A90233">
              <w:rPr>
                <w:rFonts w:eastAsia="標楷體" w:hint="eastAsia"/>
              </w:rPr>
              <w:t>%</w:t>
            </w:r>
            <w:r w:rsidRPr="00A90233">
              <w:rPr>
                <w:rFonts w:eastAsia="標楷體" w:hint="eastAsia"/>
              </w:rPr>
              <w:t>）</w:t>
            </w:r>
          </w:p>
        </w:tc>
        <w:tc>
          <w:tcPr>
            <w:tcW w:w="2745" w:type="dxa"/>
            <w:tcBorders>
              <w:right w:val="nil"/>
            </w:tcBorders>
            <w:vAlign w:val="center"/>
          </w:tcPr>
          <w:p w:rsidR="005921CD" w:rsidRPr="006A60DF" w:rsidRDefault="005921CD" w:rsidP="00F147FB">
            <w:pPr>
              <w:adjustRightInd w:val="0"/>
              <w:snapToGrid w:val="0"/>
              <w:spacing w:line="240" w:lineRule="exact"/>
              <w:jc w:val="center"/>
              <w:rPr>
                <w:rFonts w:eastAsia="標楷體"/>
                <w:b/>
                <w:bCs/>
                <w:sz w:val="22"/>
                <w:szCs w:val="22"/>
              </w:rPr>
            </w:pPr>
            <w:r w:rsidRPr="006A60DF">
              <w:rPr>
                <w:rFonts w:eastAsia="標楷體" w:hint="eastAsia"/>
                <w:sz w:val="22"/>
                <w:szCs w:val="22"/>
              </w:rPr>
              <w:t>平均投資規模（萬美元）</w:t>
            </w:r>
            <w:r w:rsidRPr="006A60DF">
              <w:rPr>
                <w:rFonts w:eastAsia="標楷體" w:hint="eastAsia"/>
                <w:sz w:val="22"/>
                <w:szCs w:val="22"/>
              </w:rPr>
              <w:t>*</w:t>
            </w:r>
          </w:p>
        </w:tc>
      </w:tr>
      <w:tr w:rsidR="005921CD" w:rsidRPr="00127454" w:rsidTr="00F147FB">
        <w:trPr>
          <w:trHeight w:val="356"/>
        </w:trPr>
        <w:tc>
          <w:tcPr>
            <w:tcW w:w="1484" w:type="dxa"/>
            <w:tcBorders>
              <w:top w:val="nil"/>
              <w:left w:val="nil"/>
              <w:bottom w:val="nil"/>
            </w:tcBorders>
            <w:vAlign w:val="center"/>
          </w:tcPr>
          <w:p w:rsidR="005921CD" w:rsidRPr="00127454" w:rsidRDefault="005921CD" w:rsidP="00F147FB">
            <w:pPr>
              <w:adjustRightInd w:val="0"/>
              <w:snapToGrid w:val="0"/>
              <w:spacing w:line="240" w:lineRule="exact"/>
              <w:jc w:val="center"/>
              <w:rPr>
                <w:rFonts w:eastAsia="標楷體"/>
              </w:rPr>
            </w:pPr>
            <w:r w:rsidRPr="00127454">
              <w:rPr>
                <w:rFonts w:eastAsia="標楷體" w:hint="eastAsia"/>
              </w:rPr>
              <w:t>2012</w:t>
            </w:r>
            <w:r w:rsidRPr="00127454">
              <w:rPr>
                <w:rFonts w:eastAsia="標楷體" w:hint="eastAsia"/>
              </w:rPr>
              <w:t>年</w:t>
            </w:r>
          </w:p>
        </w:tc>
        <w:tc>
          <w:tcPr>
            <w:tcW w:w="1710" w:type="dxa"/>
            <w:tcBorders>
              <w:top w:val="nil"/>
              <w:bottom w:val="nil"/>
              <w:right w:val="nil"/>
            </w:tcBorders>
            <w:vAlign w:val="center"/>
          </w:tcPr>
          <w:p w:rsidR="005921CD" w:rsidRPr="00127454" w:rsidRDefault="005921CD" w:rsidP="00F147FB">
            <w:pPr>
              <w:adjustRightInd w:val="0"/>
              <w:snapToGrid w:val="0"/>
              <w:spacing w:line="240" w:lineRule="exact"/>
              <w:jc w:val="center"/>
              <w:rPr>
                <w:rFonts w:eastAsia="標楷體"/>
                <w:sz w:val="22"/>
              </w:rPr>
            </w:pPr>
            <w:r w:rsidRPr="00127454">
              <w:rPr>
                <w:rFonts w:eastAsia="標楷體" w:hint="eastAsia"/>
                <w:sz w:val="22"/>
              </w:rPr>
              <w:t>636</w:t>
            </w:r>
          </w:p>
        </w:tc>
        <w:tc>
          <w:tcPr>
            <w:tcW w:w="1796" w:type="dxa"/>
            <w:tcBorders>
              <w:top w:val="nil"/>
              <w:left w:val="nil"/>
              <w:bottom w:val="nil"/>
              <w:right w:val="nil"/>
            </w:tcBorders>
            <w:vAlign w:val="center"/>
          </w:tcPr>
          <w:p w:rsidR="005921CD" w:rsidRPr="00127454" w:rsidRDefault="005921CD" w:rsidP="00F147FB">
            <w:pPr>
              <w:adjustRightInd w:val="0"/>
              <w:snapToGrid w:val="0"/>
              <w:spacing w:line="240" w:lineRule="exact"/>
              <w:jc w:val="center"/>
              <w:rPr>
                <w:rFonts w:eastAsia="標楷體"/>
                <w:sz w:val="22"/>
              </w:rPr>
            </w:pPr>
            <w:r w:rsidRPr="00127454">
              <w:rPr>
                <w:rFonts w:eastAsia="標楷體" w:hint="eastAsia"/>
                <w:sz w:val="22"/>
              </w:rPr>
              <w:t>127.9</w:t>
            </w:r>
          </w:p>
        </w:tc>
        <w:tc>
          <w:tcPr>
            <w:tcW w:w="1649" w:type="dxa"/>
            <w:tcBorders>
              <w:top w:val="nil"/>
              <w:left w:val="nil"/>
              <w:bottom w:val="nil"/>
              <w:right w:val="nil"/>
            </w:tcBorders>
            <w:vAlign w:val="center"/>
          </w:tcPr>
          <w:p w:rsidR="005921CD" w:rsidRPr="00127454" w:rsidRDefault="005921CD" w:rsidP="00F147FB">
            <w:pPr>
              <w:adjustRightInd w:val="0"/>
              <w:snapToGrid w:val="0"/>
              <w:spacing w:line="240" w:lineRule="exact"/>
              <w:ind w:rightChars="200" w:right="480"/>
              <w:jc w:val="right"/>
              <w:rPr>
                <w:rFonts w:eastAsia="標楷體"/>
                <w:sz w:val="22"/>
                <w:szCs w:val="22"/>
              </w:rPr>
            </w:pPr>
            <w:r>
              <w:rPr>
                <w:rFonts w:eastAsia="標楷體" w:hint="eastAsia"/>
                <w:sz w:val="22"/>
                <w:szCs w:val="22"/>
              </w:rPr>
              <w:t>-17.0</w:t>
            </w:r>
          </w:p>
        </w:tc>
        <w:tc>
          <w:tcPr>
            <w:tcW w:w="2745" w:type="dxa"/>
            <w:tcBorders>
              <w:top w:val="nil"/>
              <w:left w:val="nil"/>
              <w:bottom w:val="nil"/>
              <w:right w:val="nil"/>
            </w:tcBorders>
            <w:vAlign w:val="center"/>
          </w:tcPr>
          <w:p w:rsidR="005921CD" w:rsidRPr="00B9488F" w:rsidRDefault="005921CD" w:rsidP="00F147FB">
            <w:pPr>
              <w:adjustRightInd w:val="0"/>
              <w:snapToGrid w:val="0"/>
              <w:spacing w:line="240" w:lineRule="exact"/>
              <w:jc w:val="center"/>
              <w:rPr>
                <w:rFonts w:eastAsia="標楷體"/>
                <w:sz w:val="22"/>
                <w:szCs w:val="22"/>
              </w:rPr>
            </w:pPr>
            <w:r w:rsidRPr="00B9488F">
              <w:rPr>
                <w:rFonts w:eastAsia="標楷體"/>
                <w:sz w:val="22"/>
                <w:szCs w:val="22"/>
              </w:rPr>
              <w:t>2,011.3</w:t>
            </w:r>
          </w:p>
        </w:tc>
      </w:tr>
      <w:tr w:rsidR="005921CD" w:rsidRPr="00127454" w:rsidTr="00F147FB">
        <w:trPr>
          <w:trHeight w:val="356"/>
        </w:trPr>
        <w:tc>
          <w:tcPr>
            <w:tcW w:w="1484" w:type="dxa"/>
            <w:tcBorders>
              <w:top w:val="nil"/>
              <w:left w:val="nil"/>
              <w:bottom w:val="nil"/>
            </w:tcBorders>
            <w:vAlign w:val="center"/>
          </w:tcPr>
          <w:p w:rsidR="005921CD" w:rsidRPr="00127454" w:rsidRDefault="005921CD" w:rsidP="00F147FB">
            <w:pPr>
              <w:adjustRightInd w:val="0"/>
              <w:snapToGrid w:val="0"/>
              <w:spacing w:line="240" w:lineRule="exact"/>
              <w:jc w:val="center"/>
              <w:rPr>
                <w:rFonts w:eastAsia="標楷體"/>
              </w:rPr>
            </w:pPr>
            <w:r w:rsidRPr="00127454">
              <w:rPr>
                <w:rFonts w:eastAsia="標楷體" w:hint="eastAsia"/>
              </w:rPr>
              <w:t>2013</w:t>
            </w:r>
            <w:r w:rsidRPr="00127454">
              <w:rPr>
                <w:rFonts w:eastAsia="標楷體" w:hint="eastAsia"/>
              </w:rPr>
              <w:t>年</w:t>
            </w:r>
          </w:p>
        </w:tc>
        <w:tc>
          <w:tcPr>
            <w:tcW w:w="1710" w:type="dxa"/>
            <w:tcBorders>
              <w:top w:val="nil"/>
              <w:bottom w:val="nil"/>
              <w:right w:val="nil"/>
            </w:tcBorders>
            <w:vAlign w:val="center"/>
          </w:tcPr>
          <w:p w:rsidR="005921CD" w:rsidRPr="00127454" w:rsidRDefault="005921CD" w:rsidP="00F147FB">
            <w:pPr>
              <w:adjustRightInd w:val="0"/>
              <w:snapToGrid w:val="0"/>
              <w:spacing w:line="240" w:lineRule="exact"/>
              <w:jc w:val="center"/>
              <w:rPr>
                <w:rFonts w:eastAsia="標楷體"/>
                <w:sz w:val="22"/>
              </w:rPr>
            </w:pPr>
            <w:r w:rsidRPr="00127454">
              <w:rPr>
                <w:rFonts w:eastAsia="標楷體" w:hint="eastAsia"/>
                <w:sz w:val="22"/>
              </w:rPr>
              <w:t>554</w:t>
            </w:r>
          </w:p>
        </w:tc>
        <w:tc>
          <w:tcPr>
            <w:tcW w:w="1796" w:type="dxa"/>
            <w:tcBorders>
              <w:top w:val="nil"/>
              <w:left w:val="nil"/>
              <w:bottom w:val="nil"/>
              <w:right w:val="nil"/>
            </w:tcBorders>
            <w:vAlign w:val="center"/>
          </w:tcPr>
          <w:p w:rsidR="005921CD" w:rsidRPr="00127454" w:rsidRDefault="005921CD" w:rsidP="00F147FB">
            <w:pPr>
              <w:adjustRightInd w:val="0"/>
              <w:snapToGrid w:val="0"/>
              <w:spacing w:line="240" w:lineRule="exact"/>
              <w:jc w:val="center"/>
              <w:rPr>
                <w:rFonts w:eastAsia="標楷體"/>
                <w:sz w:val="22"/>
              </w:rPr>
            </w:pPr>
            <w:r w:rsidRPr="00127454">
              <w:rPr>
                <w:rFonts w:eastAsia="標楷體" w:hint="eastAsia"/>
                <w:sz w:val="22"/>
              </w:rPr>
              <w:t>91.9</w:t>
            </w:r>
          </w:p>
        </w:tc>
        <w:tc>
          <w:tcPr>
            <w:tcW w:w="1649" w:type="dxa"/>
            <w:tcBorders>
              <w:top w:val="nil"/>
              <w:left w:val="nil"/>
              <w:bottom w:val="nil"/>
              <w:right w:val="nil"/>
            </w:tcBorders>
            <w:vAlign w:val="center"/>
          </w:tcPr>
          <w:p w:rsidR="005921CD" w:rsidRPr="00127454" w:rsidRDefault="005921CD" w:rsidP="00F147FB">
            <w:pPr>
              <w:adjustRightInd w:val="0"/>
              <w:snapToGrid w:val="0"/>
              <w:spacing w:line="240" w:lineRule="exact"/>
              <w:ind w:rightChars="200" w:right="480"/>
              <w:jc w:val="right"/>
              <w:rPr>
                <w:rFonts w:eastAsia="標楷體"/>
                <w:sz w:val="22"/>
                <w:szCs w:val="22"/>
              </w:rPr>
            </w:pPr>
            <w:r>
              <w:rPr>
                <w:rFonts w:eastAsia="標楷體" w:hint="eastAsia"/>
                <w:sz w:val="22"/>
                <w:szCs w:val="22"/>
              </w:rPr>
              <w:t>-21.0</w:t>
            </w:r>
          </w:p>
        </w:tc>
        <w:tc>
          <w:tcPr>
            <w:tcW w:w="2745" w:type="dxa"/>
            <w:tcBorders>
              <w:top w:val="nil"/>
              <w:left w:val="nil"/>
              <w:bottom w:val="nil"/>
              <w:right w:val="nil"/>
            </w:tcBorders>
            <w:vAlign w:val="center"/>
          </w:tcPr>
          <w:p w:rsidR="005921CD" w:rsidRPr="00B9488F" w:rsidRDefault="005921CD" w:rsidP="00F147FB">
            <w:pPr>
              <w:adjustRightInd w:val="0"/>
              <w:snapToGrid w:val="0"/>
              <w:spacing w:line="240" w:lineRule="exact"/>
              <w:jc w:val="center"/>
              <w:rPr>
                <w:rFonts w:eastAsia="標楷體"/>
                <w:sz w:val="22"/>
                <w:szCs w:val="22"/>
              </w:rPr>
            </w:pPr>
            <w:r w:rsidRPr="00B9488F">
              <w:rPr>
                <w:rFonts w:eastAsia="標楷體"/>
                <w:sz w:val="22"/>
                <w:szCs w:val="22"/>
              </w:rPr>
              <w:t>1,658.9</w:t>
            </w:r>
          </w:p>
        </w:tc>
      </w:tr>
      <w:tr w:rsidR="005921CD" w:rsidRPr="00127454" w:rsidTr="00F147FB">
        <w:trPr>
          <w:trHeight w:val="356"/>
        </w:trPr>
        <w:tc>
          <w:tcPr>
            <w:tcW w:w="1484" w:type="dxa"/>
            <w:tcBorders>
              <w:top w:val="nil"/>
              <w:left w:val="nil"/>
              <w:bottom w:val="nil"/>
            </w:tcBorders>
            <w:vAlign w:val="center"/>
          </w:tcPr>
          <w:p w:rsidR="005921CD" w:rsidRPr="00127454" w:rsidRDefault="005921CD" w:rsidP="00F147FB">
            <w:pPr>
              <w:adjustRightInd w:val="0"/>
              <w:snapToGrid w:val="0"/>
              <w:spacing w:line="240" w:lineRule="exact"/>
              <w:jc w:val="center"/>
              <w:rPr>
                <w:rFonts w:eastAsia="標楷體"/>
              </w:rPr>
            </w:pPr>
            <w:r w:rsidRPr="00127454">
              <w:rPr>
                <w:rFonts w:eastAsia="標楷體" w:hint="eastAsia"/>
              </w:rPr>
              <w:t>2014</w:t>
            </w:r>
            <w:r w:rsidRPr="00127454">
              <w:rPr>
                <w:rFonts w:eastAsia="標楷體" w:hint="eastAsia"/>
              </w:rPr>
              <w:t>年</w:t>
            </w:r>
          </w:p>
        </w:tc>
        <w:tc>
          <w:tcPr>
            <w:tcW w:w="1710" w:type="dxa"/>
            <w:tcBorders>
              <w:top w:val="nil"/>
              <w:bottom w:val="nil"/>
              <w:right w:val="nil"/>
            </w:tcBorders>
            <w:vAlign w:val="center"/>
          </w:tcPr>
          <w:p w:rsidR="005921CD" w:rsidRPr="00127454" w:rsidRDefault="005921CD" w:rsidP="00F147FB">
            <w:pPr>
              <w:adjustRightInd w:val="0"/>
              <w:snapToGrid w:val="0"/>
              <w:spacing w:line="240" w:lineRule="exact"/>
              <w:jc w:val="center"/>
              <w:rPr>
                <w:rFonts w:eastAsia="標楷體"/>
                <w:sz w:val="22"/>
              </w:rPr>
            </w:pPr>
            <w:r w:rsidRPr="00127454">
              <w:rPr>
                <w:rFonts w:eastAsia="標楷體" w:hint="eastAsia"/>
                <w:sz w:val="22"/>
              </w:rPr>
              <w:t>497</w:t>
            </w:r>
          </w:p>
        </w:tc>
        <w:tc>
          <w:tcPr>
            <w:tcW w:w="1796" w:type="dxa"/>
            <w:tcBorders>
              <w:top w:val="nil"/>
              <w:left w:val="nil"/>
              <w:bottom w:val="nil"/>
              <w:right w:val="nil"/>
            </w:tcBorders>
            <w:vAlign w:val="center"/>
          </w:tcPr>
          <w:p w:rsidR="005921CD" w:rsidRPr="00127454" w:rsidRDefault="005921CD" w:rsidP="00F147FB">
            <w:pPr>
              <w:adjustRightInd w:val="0"/>
              <w:snapToGrid w:val="0"/>
              <w:spacing w:line="240" w:lineRule="exact"/>
              <w:jc w:val="center"/>
              <w:rPr>
                <w:rFonts w:eastAsia="標楷體"/>
                <w:sz w:val="22"/>
              </w:rPr>
            </w:pPr>
            <w:r w:rsidRPr="00127454">
              <w:rPr>
                <w:rFonts w:eastAsia="標楷體" w:hint="eastAsia"/>
                <w:sz w:val="22"/>
              </w:rPr>
              <w:t>102.8</w:t>
            </w:r>
          </w:p>
        </w:tc>
        <w:tc>
          <w:tcPr>
            <w:tcW w:w="1649" w:type="dxa"/>
            <w:tcBorders>
              <w:top w:val="nil"/>
              <w:left w:val="nil"/>
              <w:bottom w:val="nil"/>
              <w:right w:val="nil"/>
            </w:tcBorders>
            <w:vAlign w:val="center"/>
          </w:tcPr>
          <w:p w:rsidR="005921CD" w:rsidRPr="00127454" w:rsidRDefault="005921CD" w:rsidP="00F147FB">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5921CD" w:rsidRPr="00B9488F" w:rsidRDefault="005921CD" w:rsidP="00F147FB">
            <w:pPr>
              <w:adjustRightInd w:val="0"/>
              <w:snapToGrid w:val="0"/>
              <w:spacing w:line="240" w:lineRule="exact"/>
              <w:jc w:val="center"/>
              <w:rPr>
                <w:rFonts w:eastAsia="標楷體"/>
                <w:sz w:val="22"/>
                <w:szCs w:val="22"/>
              </w:rPr>
            </w:pPr>
            <w:r w:rsidRPr="00B9488F">
              <w:rPr>
                <w:rFonts w:eastAsia="標楷體"/>
                <w:sz w:val="22"/>
                <w:szCs w:val="22"/>
              </w:rPr>
              <w:t>2,067.7</w:t>
            </w:r>
          </w:p>
        </w:tc>
      </w:tr>
      <w:tr w:rsidR="005921CD" w:rsidRPr="00127454" w:rsidTr="00F147FB">
        <w:trPr>
          <w:trHeight w:val="356"/>
        </w:trPr>
        <w:tc>
          <w:tcPr>
            <w:tcW w:w="1484" w:type="dxa"/>
            <w:tcBorders>
              <w:top w:val="nil"/>
              <w:left w:val="nil"/>
              <w:bottom w:val="nil"/>
            </w:tcBorders>
            <w:vAlign w:val="center"/>
          </w:tcPr>
          <w:p w:rsidR="005921CD" w:rsidRPr="00127454" w:rsidRDefault="005921CD" w:rsidP="00F147FB">
            <w:pPr>
              <w:adjustRightInd w:val="0"/>
              <w:snapToGrid w:val="0"/>
              <w:spacing w:line="240" w:lineRule="exact"/>
              <w:jc w:val="center"/>
              <w:rPr>
                <w:rFonts w:eastAsia="標楷體"/>
              </w:rPr>
            </w:pPr>
            <w:r w:rsidRPr="00127454">
              <w:rPr>
                <w:rFonts w:eastAsia="標楷體" w:hint="eastAsia"/>
              </w:rPr>
              <w:t>2015</w:t>
            </w:r>
            <w:r w:rsidRPr="00127454">
              <w:rPr>
                <w:rFonts w:eastAsia="標楷體" w:hint="eastAsia"/>
              </w:rPr>
              <w:t>年</w:t>
            </w:r>
          </w:p>
        </w:tc>
        <w:tc>
          <w:tcPr>
            <w:tcW w:w="1710" w:type="dxa"/>
            <w:tcBorders>
              <w:top w:val="nil"/>
              <w:bottom w:val="nil"/>
              <w:right w:val="nil"/>
            </w:tcBorders>
            <w:vAlign w:val="center"/>
          </w:tcPr>
          <w:p w:rsidR="005921CD" w:rsidRPr="00127454" w:rsidRDefault="005921CD" w:rsidP="00F147FB">
            <w:pPr>
              <w:adjustRightInd w:val="0"/>
              <w:snapToGrid w:val="0"/>
              <w:spacing w:line="240" w:lineRule="exact"/>
              <w:jc w:val="center"/>
              <w:rPr>
                <w:rFonts w:eastAsia="標楷體"/>
                <w:sz w:val="22"/>
              </w:rPr>
            </w:pPr>
            <w:r w:rsidRPr="00127454">
              <w:rPr>
                <w:rFonts w:eastAsia="標楷體" w:hint="eastAsia"/>
                <w:sz w:val="22"/>
              </w:rPr>
              <w:t>427</w:t>
            </w:r>
          </w:p>
        </w:tc>
        <w:tc>
          <w:tcPr>
            <w:tcW w:w="1796" w:type="dxa"/>
            <w:tcBorders>
              <w:top w:val="nil"/>
              <w:left w:val="nil"/>
              <w:bottom w:val="nil"/>
              <w:right w:val="nil"/>
            </w:tcBorders>
            <w:vAlign w:val="center"/>
          </w:tcPr>
          <w:p w:rsidR="005921CD" w:rsidRPr="00127454" w:rsidRDefault="005921CD" w:rsidP="00F147FB">
            <w:pPr>
              <w:adjustRightInd w:val="0"/>
              <w:snapToGrid w:val="0"/>
              <w:spacing w:line="240" w:lineRule="exact"/>
              <w:jc w:val="center"/>
              <w:rPr>
                <w:rFonts w:eastAsia="標楷體"/>
                <w:sz w:val="22"/>
              </w:rPr>
            </w:pPr>
            <w:r w:rsidRPr="00127454">
              <w:rPr>
                <w:rFonts w:eastAsia="標楷體" w:hint="eastAsia"/>
                <w:sz w:val="22"/>
              </w:rPr>
              <w:t>109.7</w:t>
            </w:r>
          </w:p>
        </w:tc>
        <w:tc>
          <w:tcPr>
            <w:tcW w:w="1649" w:type="dxa"/>
            <w:tcBorders>
              <w:top w:val="nil"/>
              <w:left w:val="nil"/>
              <w:bottom w:val="nil"/>
              <w:right w:val="nil"/>
            </w:tcBorders>
            <w:vAlign w:val="center"/>
          </w:tcPr>
          <w:p w:rsidR="005921CD" w:rsidRPr="00127454" w:rsidRDefault="005921CD" w:rsidP="00F147FB">
            <w:pPr>
              <w:adjustRightInd w:val="0"/>
              <w:snapToGrid w:val="0"/>
              <w:spacing w:line="240" w:lineRule="exact"/>
              <w:ind w:rightChars="200" w:right="480"/>
              <w:jc w:val="right"/>
              <w:rPr>
                <w:rFonts w:eastAsia="標楷體"/>
                <w:sz w:val="22"/>
                <w:szCs w:val="22"/>
              </w:rPr>
            </w:pPr>
            <w:r>
              <w:rPr>
                <w:rFonts w:eastAsia="標楷體" w:hint="eastAsia"/>
                <w:sz w:val="22"/>
                <w:szCs w:val="22"/>
              </w:rPr>
              <w:t>6.7</w:t>
            </w:r>
          </w:p>
        </w:tc>
        <w:tc>
          <w:tcPr>
            <w:tcW w:w="2745" w:type="dxa"/>
            <w:tcBorders>
              <w:top w:val="nil"/>
              <w:left w:val="nil"/>
              <w:bottom w:val="nil"/>
              <w:right w:val="nil"/>
            </w:tcBorders>
            <w:vAlign w:val="center"/>
          </w:tcPr>
          <w:p w:rsidR="005921CD" w:rsidRPr="00B9488F" w:rsidRDefault="005921CD" w:rsidP="00F147FB">
            <w:pPr>
              <w:adjustRightInd w:val="0"/>
              <w:snapToGrid w:val="0"/>
              <w:spacing w:line="240" w:lineRule="exact"/>
              <w:jc w:val="center"/>
              <w:rPr>
                <w:rFonts w:eastAsia="標楷體"/>
                <w:sz w:val="22"/>
                <w:szCs w:val="22"/>
              </w:rPr>
            </w:pPr>
            <w:r w:rsidRPr="00B9488F">
              <w:rPr>
                <w:rFonts w:eastAsia="標楷體"/>
                <w:sz w:val="22"/>
                <w:szCs w:val="22"/>
              </w:rPr>
              <w:t>2,568.0</w:t>
            </w:r>
          </w:p>
        </w:tc>
      </w:tr>
      <w:tr w:rsidR="005921CD" w:rsidRPr="00127454" w:rsidTr="00F147FB">
        <w:trPr>
          <w:trHeight w:val="356"/>
        </w:trPr>
        <w:tc>
          <w:tcPr>
            <w:tcW w:w="1484" w:type="dxa"/>
            <w:tcBorders>
              <w:top w:val="nil"/>
              <w:left w:val="nil"/>
              <w:bottom w:val="nil"/>
            </w:tcBorders>
            <w:vAlign w:val="center"/>
          </w:tcPr>
          <w:p w:rsidR="005921CD" w:rsidRPr="00127454" w:rsidRDefault="005921CD" w:rsidP="00F147FB">
            <w:pPr>
              <w:adjustRightInd w:val="0"/>
              <w:snapToGrid w:val="0"/>
              <w:spacing w:line="240" w:lineRule="exact"/>
              <w:jc w:val="center"/>
              <w:rPr>
                <w:rFonts w:eastAsia="標楷體"/>
              </w:rPr>
            </w:pPr>
            <w:r w:rsidRPr="00127454">
              <w:rPr>
                <w:rFonts w:eastAsia="標楷體" w:hint="eastAsia"/>
              </w:rPr>
              <w:t>2016</w:t>
            </w:r>
            <w:r w:rsidRPr="00127454">
              <w:rPr>
                <w:rFonts w:eastAsia="標楷體" w:hint="eastAsia"/>
              </w:rPr>
              <w:t>年</w:t>
            </w:r>
          </w:p>
        </w:tc>
        <w:tc>
          <w:tcPr>
            <w:tcW w:w="1710" w:type="dxa"/>
            <w:tcBorders>
              <w:top w:val="nil"/>
              <w:bottom w:val="nil"/>
              <w:right w:val="nil"/>
            </w:tcBorders>
            <w:vAlign w:val="center"/>
          </w:tcPr>
          <w:p w:rsidR="005921CD" w:rsidRPr="00127454" w:rsidRDefault="005921CD" w:rsidP="00F147FB">
            <w:pPr>
              <w:adjustRightInd w:val="0"/>
              <w:snapToGrid w:val="0"/>
              <w:spacing w:line="240" w:lineRule="exact"/>
              <w:jc w:val="center"/>
              <w:rPr>
                <w:rFonts w:eastAsia="標楷體"/>
                <w:sz w:val="22"/>
              </w:rPr>
            </w:pPr>
            <w:r w:rsidRPr="00127454">
              <w:rPr>
                <w:rFonts w:eastAsia="標楷體" w:hint="eastAsia"/>
                <w:sz w:val="22"/>
              </w:rPr>
              <w:t>323</w:t>
            </w:r>
          </w:p>
        </w:tc>
        <w:tc>
          <w:tcPr>
            <w:tcW w:w="1796" w:type="dxa"/>
            <w:tcBorders>
              <w:top w:val="nil"/>
              <w:left w:val="nil"/>
              <w:bottom w:val="nil"/>
              <w:right w:val="nil"/>
            </w:tcBorders>
            <w:vAlign w:val="center"/>
          </w:tcPr>
          <w:p w:rsidR="005921CD" w:rsidRPr="00127454" w:rsidRDefault="005921CD" w:rsidP="00F147FB">
            <w:pPr>
              <w:adjustRightInd w:val="0"/>
              <w:snapToGrid w:val="0"/>
              <w:spacing w:line="240" w:lineRule="exact"/>
              <w:jc w:val="center"/>
              <w:rPr>
                <w:rFonts w:eastAsia="標楷體"/>
                <w:sz w:val="22"/>
              </w:rPr>
            </w:pPr>
            <w:r w:rsidRPr="00127454">
              <w:rPr>
                <w:rFonts w:eastAsia="標楷體" w:hint="eastAsia"/>
                <w:sz w:val="22"/>
              </w:rPr>
              <w:t>96.7</w:t>
            </w:r>
          </w:p>
        </w:tc>
        <w:tc>
          <w:tcPr>
            <w:tcW w:w="1649" w:type="dxa"/>
            <w:tcBorders>
              <w:top w:val="nil"/>
              <w:left w:val="nil"/>
              <w:bottom w:val="nil"/>
              <w:right w:val="nil"/>
            </w:tcBorders>
            <w:vAlign w:val="center"/>
          </w:tcPr>
          <w:p w:rsidR="005921CD" w:rsidRPr="00127454" w:rsidRDefault="005921CD" w:rsidP="00F147FB">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5921CD" w:rsidRPr="00B9488F" w:rsidRDefault="005921CD" w:rsidP="00F147FB">
            <w:pPr>
              <w:adjustRightInd w:val="0"/>
              <w:snapToGrid w:val="0"/>
              <w:spacing w:line="240" w:lineRule="exact"/>
              <w:jc w:val="center"/>
              <w:rPr>
                <w:rFonts w:eastAsia="標楷體"/>
                <w:sz w:val="22"/>
                <w:szCs w:val="22"/>
              </w:rPr>
            </w:pPr>
            <w:r w:rsidRPr="00B9488F">
              <w:rPr>
                <w:rFonts w:eastAsia="標楷體"/>
                <w:sz w:val="22"/>
                <w:szCs w:val="22"/>
              </w:rPr>
              <w:t>2,994.0</w:t>
            </w:r>
          </w:p>
        </w:tc>
      </w:tr>
      <w:tr w:rsidR="005921CD" w:rsidRPr="00127454" w:rsidTr="00F147FB">
        <w:trPr>
          <w:trHeight w:val="356"/>
        </w:trPr>
        <w:tc>
          <w:tcPr>
            <w:tcW w:w="1484" w:type="dxa"/>
            <w:tcBorders>
              <w:top w:val="nil"/>
              <w:left w:val="nil"/>
              <w:bottom w:val="nil"/>
            </w:tcBorders>
            <w:vAlign w:val="center"/>
          </w:tcPr>
          <w:p w:rsidR="005921CD" w:rsidRPr="00127454" w:rsidRDefault="005921CD" w:rsidP="00F147FB">
            <w:pPr>
              <w:adjustRightInd w:val="0"/>
              <w:snapToGrid w:val="0"/>
              <w:spacing w:line="240" w:lineRule="exact"/>
              <w:jc w:val="center"/>
              <w:rPr>
                <w:rFonts w:eastAsia="標楷體"/>
              </w:rPr>
            </w:pPr>
            <w:r w:rsidRPr="00127454">
              <w:rPr>
                <w:rFonts w:eastAsia="標楷體" w:hint="eastAsia"/>
              </w:rPr>
              <w:t>2017</w:t>
            </w:r>
            <w:r w:rsidRPr="00127454">
              <w:rPr>
                <w:rFonts w:eastAsia="標楷體" w:hint="eastAsia"/>
              </w:rPr>
              <w:t>年</w:t>
            </w:r>
          </w:p>
        </w:tc>
        <w:tc>
          <w:tcPr>
            <w:tcW w:w="1710" w:type="dxa"/>
            <w:tcBorders>
              <w:top w:val="nil"/>
              <w:bottom w:val="nil"/>
              <w:right w:val="nil"/>
            </w:tcBorders>
            <w:vAlign w:val="center"/>
          </w:tcPr>
          <w:p w:rsidR="005921CD" w:rsidRPr="00B44A4F" w:rsidRDefault="005921CD" w:rsidP="00F147FB">
            <w:pPr>
              <w:adjustRightInd w:val="0"/>
              <w:snapToGrid w:val="0"/>
              <w:spacing w:line="240" w:lineRule="exact"/>
              <w:jc w:val="center"/>
              <w:rPr>
                <w:rFonts w:eastAsia="標楷體"/>
                <w:sz w:val="22"/>
              </w:rPr>
            </w:pPr>
            <w:r>
              <w:rPr>
                <w:rFonts w:eastAsia="標楷體" w:hint="eastAsia"/>
                <w:sz w:val="22"/>
              </w:rPr>
              <w:t>580</w:t>
            </w:r>
          </w:p>
        </w:tc>
        <w:tc>
          <w:tcPr>
            <w:tcW w:w="1796" w:type="dxa"/>
            <w:tcBorders>
              <w:top w:val="nil"/>
              <w:left w:val="nil"/>
              <w:bottom w:val="nil"/>
              <w:right w:val="nil"/>
            </w:tcBorders>
            <w:vAlign w:val="center"/>
          </w:tcPr>
          <w:p w:rsidR="005921CD" w:rsidRPr="00B44A4F" w:rsidRDefault="005921CD" w:rsidP="00F147FB">
            <w:pPr>
              <w:adjustRightInd w:val="0"/>
              <w:snapToGrid w:val="0"/>
              <w:spacing w:line="240" w:lineRule="exact"/>
              <w:jc w:val="center"/>
              <w:rPr>
                <w:rFonts w:eastAsia="標楷體"/>
                <w:sz w:val="22"/>
              </w:rPr>
            </w:pPr>
            <w:r>
              <w:rPr>
                <w:rFonts w:eastAsia="標楷體" w:hint="eastAsia"/>
                <w:sz w:val="22"/>
              </w:rPr>
              <w:t>92.5</w:t>
            </w:r>
          </w:p>
        </w:tc>
        <w:tc>
          <w:tcPr>
            <w:tcW w:w="1649" w:type="dxa"/>
            <w:tcBorders>
              <w:top w:val="nil"/>
              <w:left w:val="nil"/>
              <w:bottom w:val="nil"/>
              <w:right w:val="nil"/>
            </w:tcBorders>
            <w:vAlign w:val="center"/>
          </w:tcPr>
          <w:p w:rsidR="005921CD" w:rsidRPr="00B44A4F" w:rsidRDefault="005921CD" w:rsidP="00F147FB">
            <w:pPr>
              <w:adjustRightInd w:val="0"/>
              <w:snapToGrid w:val="0"/>
              <w:spacing w:line="240" w:lineRule="exact"/>
              <w:ind w:rightChars="200" w:right="480"/>
              <w:jc w:val="right"/>
              <w:rPr>
                <w:rFonts w:eastAsia="標楷體"/>
                <w:sz w:val="22"/>
                <w:szCs w:val="22"/>
              </w:rPr>
            </w:pPr>
            <w:r>
              <w:rPr>
                <w:rFonts w:eastAsia="標楷體" w:hint="eastAsia"/>
                <w:sz w:val="22"/>
                <w:szCs w:val="22"/>
              </w:rPr>
              <w:t>-4.4</w:t>
            </w:r>
          </w:p>
        </w:tc>
        <w:tc>
          <w:tcPr>
            <w:tcW w:w="2745" w:type="dxa"/>
            <w:tcBorders>
              <w:top w:val="nil"/>
              <w:left w:val="nil"/>
              <w:bottom w:val="nil"/>
              <w:right w:val="nil"/>
            </w:tcBorders>
            <w:vAlign w:val="center"/>
          </w:tcPr>
          <w:p w:rsidR="005921CD" w:rsidRPr="00B9488F" w:rsidRDefault="005921CD" w:rsidP="00F147FB">
            <w:pPr>
              <w:adjustRightInd w:val="0"/>
              <w:snapToGrid w:val="0"/>
              <w:spacing w:line="240" w:lineRule="exact"/>
              <w:jc w:val="center"/>
              <w:rPr>
                <w:rFonts w:eastAsia="標楷體"/>
                <w:sz w:val="22"/>
                <w:szCs w:val="22"/>
              </w:rPr>
            </w:pPr>
            <w:r w:rsidRPr="00B9488F">
              <w:rPr>
                <w:rFonts w:eastAsia="標楷體"/>
                <w:sz w:val="22"/>
                <w:szCs w:val="22"/>
              </w:rPr>
              <w:t>1,594.6</w:t>
            </w:r>
          </w:p>
        </w:tc>
      </w:tr>
      <w:tr w:rsidR="005921CD" w:rsidRPr="00127454" w:rsidTr="00F147FB">
        <w:trPr>
          <w:trHeight w:val="356"/>
        </w:trPr>
        <w:tc>
          <w:tcPr>
            <w:tcW w:w="1484" w:type="dxa"/>
            <w:tcBorders>
              <w:top w:val="nil"/>
              <w:left w:val="nil"/>
              <w:bottom w:val="nil"/>
            </w:tcBorders>
            <w:vAlign w:val="center"/>
          </w:tcPr>
          <w:p w:rsidR="005921CD" w:rsidRPr="00127454" w:rsidRDefault="005921CD" w:rsidP="00F147FB">
            <w:pPr>
              <w:adjustRightInd w:val="0"/>
              <w:snapToGrid w:val="0"/>
              <w:spacing w:line="240" w:lineRule="exact"/>
              <w:jc w:val="center"/>
              <w:rPr>
                <w:rFonts w:eastAsia="標楷體"/>
              </w:rPr>
            </w:pPr>
            <w:r>
              <w:rPr>
                <w:rFonts w:eastAsia="標楷體" w:hint="eastAsia"/>
              </w:rPr>
              <w:t>6</w:t>
            </w:r>
            <w:r>
              <w:rPr>
                <w:rFonts w:eastAsia="標楷體" w:hint="eastAsia"/>
              </w:rPr>
              <w:t>月</w:t>
            </w:r>
          </w:p>
        </w:tc>
        <w:tc>
          <w:tcPr>
            <w:tcW w:w="1710" w:type="dxa"/>
            <w:tcBorders>
              <w:top w:val="nil"/>
              <w:bottom w:val="nil"/>
              <w:right w:val="nil"/>
            </w:tcBorders>
            <w:vAlign w:val="center"/>
          </w:tcPr>
          <w:p w:rsidR="005921CD" w:rsidRPr="00127454" w:rsidRDefault="005921CD" w:rsidP="00F147FB">
            <w:pPr>
              <w:adjustRightInd w:val="0"/>
              <w:snapToGrid w:val="0"/>
              <w:spacing w:line="240" w:lineRule="exact"/>
              <w:jc w:val="center"/>
              <w:rPr>
                <w:rFonts w:eastAsia="標楷體"/>
                <w:sz w:val="22"/>
              </w:rPr>
            </w:pPr>
            <w:r>
              <w:rPr>
                <w:rFonts w:eastAsia="標楷體" w:hint="eastAsia"/>
                <w:sz w:val="22"/>
              </w:rPr>
              <w:t>53</w:t>
            </w:r>
          </w:p>
        </w:tc>
        <w:tc>
          <w:tcPr>
            <w:tcW w:w="1796" w:type="dxa"/>
            <w:tcBorders>
              <w:top w:val="nil"/>
              <w:left w:val="nil"/>
              <w:bottom w:val="nil"/>
              <w:right w:val="nil"/>
            </w:tcBorders>
            <w:vAlign w:val="center"/>
          </w:tcPr>
          <w:p w:rsidR="005921CD" w:rsidRPr="00127454" w:rsidRDefault="005921CD" w:rsidP="00F147FB">
            <w:pPr>
              <w:adjustRightInd w:val="0"/>
              <w:snapToGrid w:val="0"/>
              <w:spacing w:line="240" w:lineRule="exact"/>
              <w:jc w:val="center"/>
              <w:rPr>
                <w:rFonts w:eastAsia="標楷體"/>
                <w:sz w:val="22"/>
              </w:rPr>
            </w:pPr>
            <w:r>
              <w:rPr>
                <w:rFonts w:eastAsia="標楷體" w:hint="eastAsia"/>
                <w:sz w:val="22"/>
              </w:rPr>
              <w:t>16.6</w:t>
            </w:r>
          </w:p>
        </w:tc>
        <w:tc>
          <w:tcPr>
            <w:tcW w:w="1649" w:type="dxa"/>
            <w:tcBorders>
              <w:top w:val="nil"/>
              <w:left w:val="nil"/>
              <w:bottom w:val="nil"/>
              <w:right w:val="nil"/>
            </w:tcBorders>
            <w:vAlign w:val="center"/>
          </w:tcPr>
          <w:p w:rsidR="005921CD" w:rsidRDefault="005921CD" w:rsidP="00F147FB">
            <w:pPr>
              <w:adjustRightInd w:val="0"/>
              <w:snapToGrid w:val="0"/>
              <w:spacing w:line="240" w:lineRule="exact"/>
              <w:ind w:rightChars="200" w:right="480"/>
              <w:jc w:val="right"/>
              <w:rPr>
                <w:rFonts w:eastAsia="標楷體"/>
                <w:sz w:val="22"/>
                <w:szCs w:val="22"/>
              </w:rPr>
            </w:pPr>
            <w:r>
              <w:rPr>
                <w:rFonts w:eastAsia="標楷體" w:hint="eastAsia"/>
                <w:sz w:val="22"/>
                <w:szCs w:val="22"/>
              </w:rPr>
              <w:t>120.7</w:t>
            </w:r>
          </w:p>
        </w:tc>
        <w:tc>
          <w:tcPr>
            <w:tcW w:w="2745" w:type="dxa"/>
            <w:tcBorders>
              <w:top w:val="nil"/>
              <w:left w:val="nil"/>
              <w:bottom w:val="nil"/>
              <w:right w:val="nil"/>
            </w:tcBorders>
            <w:vAlign w:val="center"/>
          </w:tcPr>
          <w:p w:rsidR="005921CD" w:rsidRPr="00B9488F" w:rsidRDefault="005921CD" w:rsidP="00F147FB">
            <w:pPr>
              <w:adjustRightInd w:val="0"/>
              <w:snapToGrid w:val="0"/>
              <w:spacing w:line="240" w:lineRule="exact"/>
              <w:jc w:val="center"/>
              <w:rPr>
                <w:rFonts w:eastAsia="標楷體"/>
                <w:sz w:val="22"/>
                <w:szCs w:val="22"/>
              </w:rPr>
            </w:pPr>
            <w:r w:rsidRPr="00B9488F">
              <w:rPr>
                <w:rFonts w:eastAsia="標楷體"/>
                <w:sz w:val="22"/>
                <w:szCs w:val="22"/>
              </w:rPr>
              <w:t xml:space="preserve">3,127.1 </w:t>
            </w:r>
          </w:p>
        </w:tc>
      </w:tr>
      <w:tr w:rsidR="005921CD" w:rsidRPr="00127454" w:rsidTr="00F147FB">
        <w:trPr>
          <w:trHeight w:val="356"/>
        </w:trPr>
        <w:tc>
          <w:tcPr>
            <w:tcW w:w="1484" w:type="dxa"/>
            <w:tcBorders>
              <w:top w:val="nil"/>
              <w:left w:val="nil"/>
              <w:bottom w:val="nil"/>
            </w:tcBorders>
            <w:vAlign w:val="center"/>
          </w:tcPr>
          <w:p w:rsidR="005921CD" w:rsidRDefault="005921CD" w:rsidP="00F147FB">
            <w:pPr>
              <w:adjustRightInd w:val="0"/>
              <w:snapToGrid w:val="0"/>
              <w:spacing w:line="240" w:lineRule="exact"/>
              <w:jc w:val="center"/>
              <w:rPr>
                <w:rFonts w:eastAsia="標楷體"/>
              </w:rPr>
            </w:pPr>
            <w:r>
              <w:rPr>
                <w:rFonts w:eastAsia="標楷體" w:hint="eastAsia"/>
              </w:rPr>
              <w:t>7</w:t>
            </w:r>
            <w:r>
              <w:rPr>
                <w:rFonts w:eastAsia="標楷體" w:hint="eastAsia"/>
              </w:rPr>
              <w:t>月</w:t>
            </w:r>
          </w:p>
        </w:tc>
        <w:tc>
          <w:tcPr>
            <w:tcW w:w="1710" w:type="dxa"/>
            <w:tcBorders>
              <w:top w:val="nil"/>
              <w:bottom w:val="nil"/>
              <w:right w:val="nil"/>
            </w:tcBorders>
            <w:vAlign w:val="center"/>
          </w:tcPr>
          <w:p w:rsidR="005921CD" w:rsidRDefault="005921CD" w:rsidP="00F147FB">
            <w:pPr>
              <w:adjustRightInd w:val="0"/>
              <w:snapToGrid w:val="0"/>
              <w:spacing w:line="240" w:lineRule="exact"/>
              <w:jc w:val="center"/>
              <w:rPr>
                <w:rFonts w:eastAsia="標楷體"/>
                <w:sz w:val="22"/>
              </w:rPr>
            </w:pPr>
            <w:r>
              <w:rPr>
                <w:rFonts w:eastAsia="標楷體" w:hint="eastAsia"/>
                <w:sz w:val="22"/>
              </w:rPr>
              <w:t>34</w:t>
            </w:r>
          </w:p>
        </w:tc>
        <w:tc>
          <w:tcPr>
            <w:tcW w:w="1796" w:type="dxa"/>
            <w:tcBorders>
              <w:top w:val="nil"/>
              <w:left w:val="nil"/>
              <w:bottom w:val="nil"/>
              <w:right w:val="nil"/>
            </w:tcBorders>
            <w:vAlign w:val="center"/>
          </w:tcPr>
          <w:p w:rsidR="005921CD" w:rsidRDefault="005921CD" w:rsidP="00F147FB">
            <w:pPr>
              <w:adjustRightInd w:val="0"/>
              <w:snapToGrid w:val="0"/>
              <w:spacing w:line="240" w:lineRule="exact"/>
              <w:jc w:val="center"/>
              <w:rPr>
                <w:rFonts w:eastAsia="標楷體"/>
                <w:sz w:val="22"/>
              </w:rPr>
            </w:pPr>
            <w:r>
              <w:rPr>
                <w:rFonts w:eastAsia="標楷體" w:hint="eastAsia"/>
                <w:sz w:val="22"/>
              </w:rPr>
              <w:t>9.3</w:t>
            </w:r>
          </w:p>
        </w:tc>
        <w:tc>
          <w:tcPr>
            <w:tcW w:w="1649" w:type="dxa"/>
            <w:tcBorders>
              <w:top w:val="nil"/>
              <w:left w:val="nil"/>
              <w:bottom w:val="nil"/>
              <w:right w:val="nil"/>
            </w:tcBorders>
            <w:vAlign w:val="center"/>
          </w:tcPr>
          <w:p w:rsidR="005921CD" w:rsidRDefault="005921CD" w:rsidP="00F147FB">
            <w:pPr>
              <w:adjustRightInd w:val="0"/>
              <w:snapToGrid w:val="0"/>
              <w:spacing w:line="240" w:lineRule="exact"/>
              <w:ind w:rightChars="200" w:right="480"/>
              <w:jc w:val="right"/>
              <w:rPr>
                <w:rFonts w:eastAsia="標楷體"/>
                <w:sz w:val="22"/>
                <w:szCs w:val="22"/>
              </w:rPr>
            </w:pPr>
            <w:r>
              <w:rPr>
                <w:rFonts w:eastAsia="標楷體" w:hint="eastAsia"/>
                <w:sz w:val="22"/>
                <w:szCs w:val="22"/>
              </w:rPr>
              <w:t>-47.0</w:t>
            </w:r>
          </w:p>
        </w:tc>
        <w:tc>
          <w:tcPr>
            <w:tcW w:w="2745" w:type="dxa"/>
            <w:tcBorders>
              <w:top w:val="nil"/>
              <w:left w:val="nil"/>
              <w:bottom w:val="nil"/>
              <w:right w:val="nil"/>
            </w:tcBorders>
            <w:vAlign w:val="center"/>
          </w:tcPr>
          <w:p w:rsidR="005921CD" w:rsidRPr="00B9488F" w:rsidRDefault="005921CD" w:rsidP="00F147FB">
            <w:pPr>
              <w:adjustRightInd w:val="0"/>
              <w:snapToGrid w:val="0"/>
              <w:spacing w:line="240" w:lineRule="exact"/>
              <w:jc w:val="center"/>
              <w:rPr>
                <w:rFonts w:eastAsia="標楷體"/>
                <w:sz w:val="22"/>
                <w:szCs w:val="22"/>
              </w:rPr>
            </w:pPr>
            <w:r w:rsidRPr="00B9488F">
              <w:rPr>
                <w:rFonts w:eastAsia="標楷體"/>
                <w:sz w:val="22"/>
                <w:szCs w:val="22"/>
              </w:rPr>
              <w:t xml:space="preserve">2,721.7 </w:t>
            </w:r>
          </w:p>
        </w:tc>
      </w:tr>
      <w:tr w:rsidR="005921CD" w:rsidRPr="00127454" w:rsidTr="00F147FB">
        <w:trPr>
          <w:trHeight w:val="356"/>
        </w:trPr>
        <w:tc>
          <w:tcPr>
            <w:tcW w:w="1484" w:type="dxa"/>
            <w:tcBorders>
              <w:top w:val="nil"/>
              <w:left w:val="nil"/>
              <w:bottom w:val="nil"/>
            </w:tcBorders>
            <w:vAlign w:val="center"/>
          </w:tcPr>
          <w:p w:rsidR="005921CD" w:rsidRDefault="005921CD" w:rsidP="00F147FB">
            <w:pPr>
              <w:adjustRightInd w:val="0"/>
              <w:snapToGrid w:val="0"/>
              <w:spacing w:line="240" w:lineRule="exact"/>
              <w:jc w:val="center"/>
              <w:rPr>
                <w:rFonts w:eastAsia="標楷體"/>
              </w:rPr>
            </w:pPr>
            <w:r>
              <w:rPr>
                <w:rFonts w:eastAsia="標楷體" w:hint="eastAsia"/>
              </w:rPr>
              <w:t>8</w:t>
            </w:r>
            <w:r>
              <w:rPr>
                <w:rFonts w:eastAsia="標楷體" w:hint="eastAsia"/>
              </w:rPr>
              <w:t>月</w:t>
            </w:r>
          </w:p>
        </w:tc>
        <w:tc>
          <w:tcPr>
            <w:tcW w:w="1710" w:type="dxa"/>
            <w:tcBorders>
              <w:top w:val="nil"/>
              <w:bottom w:val="nil"/>
              <w:right w:val="nil"/>
            </w:tcBorders>
            <w:vAlign w:val="center"/>
          </w:tcPr>
          <w:p w:rsidR="005921CD" w:rsidRDefault="005921CD" w:rsidP="00F147FB">
            <w:pPr>
              <w:adjustRightInd w:val="0"/>
              <w:snapToGrid w:val="0"/>
              <w:spacing w:line="240" w:lineRule="exact"/>
              <w:jc w:val="center"/>
              <w:rPr>
                <w:rFonts w:eastAsia="標楷體"/>
                <w:sz w:val="22"/>
              </w:rPr>
            </w:pPr>
            <w:r>
              <w:rPr>
                <w:rFonts w:eastAsia="標楷體" w:hint="eastAsia"/>
                <w:sz w:val="22"/>
              </w:rPr>
              <w:t>51</w:t>
            </w:r>
          </w:p>
        </w:tc>
        <w:tc>
          <w:tcPr>
            <w:tcW w:w="1796" w:type="dxa"/>
            <w:tcBorders>
              <w:top w:val="nil"/>
              <w:left w:val="nil"/>
              <w:bottom w:val="nil"/>
              <w:right w:val="nil"/>
            </w:tcBorders>
            <w:vAlign w:val="center"/>
          </w:tcPr>
          <w:p w:rsidR="005921CD" w:rsidRDefault="005921CD" w:rsidP="00F147FB">
            <w:pPr>
              <w:adjustRightInd w:val="0"/>
              <w:snapToGrid w:val="0"/>
              <w:spacing w:line="240" w:lineRule="exact"/>
              <w:jc w:val="center"/>
              <w:rPr>
                <w:rFonts w:eastAsia="標楷體"/>
                <w:sz w:val="22"/>
              </w:rPr>
            </w:pPr>
            <w:r>
              <w:rPr>
                <w:rFonts w:eastAsia="標楷體" w:hint="eastAsia"/>
                <w:sz w:val="22"/>
              </w:rPr>
              <w:t>6.8</w:t>
            </w:r>
          </w:p>
        </w:tc>
        <w:tc>
          <w:tcPr>
            <w:tcW w:w="1649" w:type="dxa"/>
            <w:tcBorders>
              <w:top w:val="nil"/>
              <w:left w:val="nil"/>
              <w:bottom w:val="nil"/>
              <w:right w:val="nil"/>
            </w:tcBorders>
            <w:vAlign w:val="center"/>
          </w:tcPr>
          <w:p w:rsidR="005921CD" w:rsidRDefault="005921CD" w:rsidP="00F147FB">
            <w:pPr>
              <w:adjustRightInd w:val="0"/>
              <w:snapToGrid w:val="0"/>
              <w:spacing w:line="240" w:lineRule="exact"/>
              <w:ind w:rightChars="200" w:right="480"/>
              <w:jc w:val="right"/>
              <w:rPr>
                <w:rFonts w:eastAsia="標楷體"/>
                <w:sz w:val="22"/>
                <w:szCs w:val="22"/>
              </w:rPr>
            </w:pPr>
            <w:r>
              <w:rPr>
                <w:rFonts w:eastAsia="標楷體" w:hint="eastAsia"/>
                <w:sz w:val="22"/>
                <w:szCs w:val="22"/>
              </w:rPr>
              <w:t>95.4</w:t>
            </w:r>
          </w:p>
        </w:tc>
        <w:tc>
          <w:tcPr>
            <w:tcW w:w="2745" w:type="dxa"/>
            <w:tcBorders>
              <w:top w:val="nil"/>
              <w:left w:val="nil"/>
              <w:bottom w:val="nil"/>
              <w:right w:val="nil"/>
            </w:tcBorders>
            <w:vAlign w:val="center"/>
          </w:tcPr>
          <w:p w:rsidR="005921CD" w:rsidRPr="00B9488F" w:rsidRDefault="005921CD" w:rsidP="00F147FB">
            <w:pPr>
              <w:adjustRightInd w:val="0"/>
              <w:snapToGrid w:val="0"/>
              <w:spacing w:line="240" w:lineRule="exact"/>
              <w:jc w:val="center"/>
              <w:rPr>
                <w:rFonts w:eastAsia="標楷體"/>
                <w:sz w:val="22"/>
                <w:szCs w:val="22"/>
              </w:rPr>
            </w:pPr>
            <w:r w:rsidRPr="00B9488F">
              <w:rPr>
                <w:rFonts w:eastAsia="標楷體"/>
                <w:sz w:val="22"/>
                <w:szCs w:val="22"/>
              </w:rPr>
              <w:t xml:space="preserve">1,325.7 </w:t>
            </w:r>
          </w:p>
        </w:tc>
      </w:tr>
      <w:tr w:rsidR="005921CD" w:rsidRPr="00127454" w:rsidTr="00F147FB">
        <w:trPr>
          <w:trHeight w:val="356"/>
        </w:trPr>
        <w:tc>
          <w:tcPr>
            <w:tcW w:w="1484" w:type="dxa"/>
            <w:tcBorders>
              <w:top w:val="nil"/>
              <w:left w:val="nil"/>
              <w:bottom w:val="nil"/>
            </w:tcBorders>
            <w:vAlign w:val="center"/>
          </w:tcPr>
          <w:p w:rsidR="005921CD" w:rsidRDefault="005921CD" w:rsidP="00F147FB">
            <w:pPr>
              <w:adjustRightInd w:val="0"/>
              <w:snapToGrid w:val="0"/>
              <w:spacing w:line="240" w:lineRule="exact"/>
              <w:jc w:val="center"/>
              <w:rPr>
                <w:rFonts w:eastAsia="標楷體"/>
              </w:rPr>
            </w:pPr>
            <w:r>
              <w:rPr>
                <w:rFonts w:eastAsia="標楷體" w:hint="eastAsia"/>
              </w:rPr>
              <w:t>9</w:t>
            </w:r>
            <w:r>
              <w:rPr>
                <w:rFonts w:eastAsia="標楷體" w:hint="eastAsia"/>
              </w:rPr>
              <w:t>月</w:t>
            </w:r>
          </w:p>
        </w:tc>
        <w:tc>
          <w:tcPr>
            <w:tcW w:w="1710" w:type="dxa"/>
            <w:tcBorders>
              <w:top w:val="nil"/>
              <w:bottom w:val="nil"/>
              <w:right w:val="nil"/>
            </w:tcBorders>
            <w:vAlign w:val="center"/>
          </w:tcPr>
          <w:p w:rsidR="005921CD" w:rsidRDefault="005921CD" w:rsidP="00F147FB">
            <w:pPr>
              <w:adjustRightInd w:val="0"/>
              <w:snapToGrid w:val="0"/>
              <w:spacing w:line="240" w:lineRule="exact"/>
              <w:jc w:val="center"/>
              <w:rPr>
                <w:rFonts w:eastAsia="標楷體"/>
                <w:sz w:val="22"/>
              </w:rPr>
            </w:pPr>
            <w:r>
              <w:rPr>
                <w:rFonts w:eastAsia="標楷體" w:hint="eastAsia"/>
                <w:sz w:val="22"/>
              </w:rPr>
              <w:t>57</w:t>
            </w:r>
          </w:p>
        </w:tc>
        <w:tc>
          <w:tcPr>
            <w:tcW w:w="1796" w:type="dxa"/>
            <w:tcBorders>
              <w:top w:val="nil"/>
              <w:left w:val="nil"/>
              <w:bottom w:val="nil"/>
              <w:right w:val="nil"/>
            </w:tcBorders>
            <w:vAlign w:val="center"/>
          </w:tcPr>
          <w:p w:rsidR="005921CD" w:rsidRDefault="005921CD" w:rsidP="00F147FB">
            <w:pPr>
              <w:adjustRightInd w:val="0"/>
              <w:snapToGrid w:val="0"/>
              <w:spacing w:line="240" w:lineRule="exact"/>
              <w:jc w:val="center"/>
              <w:rPr>
                <w:rFonts w:eastAsia="標楷體"/>
                <w:sz w:val="22"/>
              </w:rPr>
            </w:pPr>
            <w:r>
              <w:rPr>
                <w:rFonts w:eastAsia="標楷體" w:hint="eastAsia"/>
                <w:sz w:val="22"/>
              </w:rPr>
              <w:t>3.6</w:t>
            </w:r>
          </w:p>
        </w:tc>
        <w:tc>
          <w:tcPr>
            <w:tcW w:w="1649" w:type="dxa"/>
            <w:tcBorders>
              <w:top w:val="nil"/>
              <w:left w:val="nil"/>
              <w:bottom w:val="nil"/>
              <w:right w:val="nil"/>
            </w:tcBorders>
            <w:vAlign w:val="center"/>
          </w:tcPr>
          <w:p w:rsidR="005921CD" w:rsidRDefault="005921CD" w:rsidP="00F147FB">
            <w:pPr>
              <w:adjustRightInd w:val="0"/>
              <w:snapToGrid w:val="0"/>
              <w:spacing w:line="240" w:lineRule="exact"/>
              <w:ind w:rightChars="200" w:right="480"/>
              <w:jc w:val="right"/>
              <w:rPr>
                <w:rFonts w:eastAsia="標楷體"/>
                <w:sz w:val="22"/>
                <w:szCs w:val="22"/>
              </w:rPr>
            </w:pPr>
            <w:r>
              <w:rPr>
                <w:rFonts w:eastAsia="標楷體" w:hint="eastAsia"/>
                <w:sz w:val="22"/>
                <w:szCs w:val="22"/>
              </w:rPr>
              <w:t>-65.2</w:t>
            </w:r>
          </w:p>
        </w:tc>
        <w:tc>
          <w:tcPr>
            <w:tcW w:w="2745" w:type="dxa"/>
            <w:tcBorders>
              <w:top w:val="nil"/>
              <w:left w:val="nil"/>
              <w:bottom w:val="nil"/>
              <w:right w:val="nil"/>
            </w:tcBorders>
            <w:vAlign w:val="center"/>
          </w:tcPr>
          <w:p w:rsidR="005921CD" w:rsidRPr="00B9488F" w:rsidRDefault="005921CD" w:rsidP="00F147FB">
            <w:pPr>
              <w:adjustRightInd w:val="0"/>
              <w:snapToGrid w:val="0"/>
              <w:spacing w:line="240" w:lineRule="exact"/>
              <w:jc w:val="center"/>
              <w:rPr>
                <w:rFonts w:eastAsia="標楷體"/>
                <w:sz w:val="22"/>
                <w:szCs w:val="22"/>
              </w:rPr>
            </w:pPr>
            <w:r w:rsidRPr="00B9488F">
              <w:rPr>
                <w:rFonts w:eastAsia="標楷體"/>
                <w:sz w:val="22"/>
                <w:szCs w:val="22"/>
              </w:rPr>
              <w:t xml:space="preserve">634.0 </w:t>
            </w:r>
          </w:p>
        </w:tc>
      </w:tr>
      <w:tr w:rsidR="005921CD" w:rsidRPr="00127454" w:rsidTr="00F147FB">
        <w:trPr>
          <w:trHeight w:val="356"/>
        </w:trPr>
        <w:tc>
          <w:tcPr>
            <w:tcW w:w="1484" w:type="dxa"/>
            <w:tcBorders>
              <w:top w:val="nil"/>
              <w:left w:val="nil"/>
              <w:bottom w:val="nil"/>
            </w:tcBorders>
            <w:vAlign w:val="center"/>
          </w:tcPr>
          <w:p w:rsidR="005921CD" w:rsidRDefault="005921CD" w:rsidP="00F147FB">
            <w:pPr>
              <w:adjustRightInd w:val="0"/>
              <w:snapToGrid w:val="0"/>
              <w:spacing w:line="240" w:lineRule="exact"/>
              <w:jc w:val="center"/>
              <w:rPr>
                <w:rFonts w:eastAsia="標楷體"/>
              </w:rPr>
            </w:pPr>
            <w:r>
              <w:rPr>
                <w:rFonts w:eastAsia="標楷體" w:hint="eastAsia"/>
              </w:rPr>
              <w:t>10</w:t>
            </w:r>
            <w:r>
              <w:rPr>
                <w:rFonts w:eastAsia="標楷體" w:hint="eastAsia"/>
              </w:rPr>
              <w:t>月</w:t>
            </w:r>
          </w:p>
        </w:tc>
        <w:tc>
          <w:tcPr>
            <w:tcW w:w="1710" w:type="dxa"/>
            <w:tcBorders>
              <w:top w:val="nil"/>
              <w:bottom w:val="nil"/>
              <w:right w:val="nil"/>
            </w:tcBorders>
            <w:vAlign w:val="center"/>
          </w:tcPr>
          <w:p w:rsidR="005921CD" w:rsidRDefault="005921CD" w:rsidP="00F147FB">
            <w:pPr>
              <w:adjustRightInd w:val="0"/>
              <w:snapToGrid w:val="0"/>
              <w:spacing w:line="240" w:lineRule="exact"/>
              <w:jc w:val="center"/>
              <w:rPr>
                <w:rFonts w:eastAsia="標楷體"/>
                <w:sz w:val="22"/>
              </w:rPr>
            </w:pPr>
            <w:r>
              <w:rPr>
                <w:rFonts w:eastAsia="標楷體" w:hint="eastAsia"/>
                <w:sz w:val="22"/>
              </w:rPr>
              <w:t>49</w:t>
            </w:r>
          </w:p>
        </w:tc>
        <w:tc>
          <w:tcPr>
            <w:tcW w:w="1796" w:type="dxa"/>
            <w:tcBorders>
              <w:top w:val="nil"/>
              <w:left w:val="nil"/>
              <w:bottom w:val="nil"/>
              <w:right w:val="nil"/>
            </w:tcBorders>
            <w:vAlign w:val="center"/>
          </w:tcPr>
          <w:p w:rsidR="005921CD" w:rsidRDefault="005921CD" w:rsidP="00F147FB">
            <w:pPr>
              <w:adjustRightInd w:val="0"/>
              <w:snapToGrid w:val="0"/>
              <w:spacing w:line="240" w:lineRule="exact"/>
              <w:jc w:val="center"/>
              <w:rPr>
                <w:rFonts w:eastAsia="標楷體"/>
                <w:sz w:val="22"/>
              </w:rPr>
            </w:pPr>
            <w:r>
              <w:rPr>
                <w:rFonts w:eastAsia="標楷體" w:hint="eastAsia"/>
                <w:sz w:val="22"/>
              </w:rPr>
              <w:t>8.2</w:t>
            </w:r>
          </w:p>
        </w:tc>
        <w:tc>
          <w:tcPr>
            <w:tcW w:w="1649" w:type="dxa"/>
            <w:tcBorders>
              <w:top w:val="nil"/>
              <w:left w:val="nil"/>
              <w:bottom w:val="nil"/>
              <w:right w:val="nil"/>
            </w:tcBorders>
            <w:vAlign w:val="center"/>
          </w:tcPr>
          <w:p w:rsidR="005921CD" w:rsidRDefault="005921CD" w:rsidP="00F147FB">
            <w:pPr>
              <w:adjustRightInd w:val="0"/>
              <w:snapToGrid w:val="0"/>
              <w:spacing w:line="240" w:lineRule="exact"/>
              <w:ind w:rightChars="200" w:right="480"/>
              <w:jc w:val="right"/>
              <w:rPr>
                <w:rFonts w:eastAsia="標楷體"/>
                <w:sz w:val="22"/>
                <w:szCs w:val="22"/>
              </w:rPr>
            </w:pPr>
            <w:r>
              <w:rPr>
                <w:rFonts w:eastAsia="標楷體" w:hint="eastAsia"/>
                <w:sz w:val="22"/>
                <w:szCs w:val="22"/>
              </w:rPr>
              <w:t>14.4</w:t>
            </w:r>
          </w:p>
        </w:tc>
        <w:tc>
          <w:tcPr>
            <w:tcW w:w="2745" w:type="dxa"/>
            <w:tcBorders>
              <w:top w:val="nil"/>
              <w:left w:val="nil"/>
              <w:bottom w:val="nil"/>
              <w:right w:val="nil"/>
            </w:tcBorders>
            <w:vAlign w:val="center"/>
          </w:tcPr>
          <w:p w:rsidR="005921CD" w:rsidRPr="00B9488F" w:rsidRDefault="005921CD" w:rsidP="00F147FB">
            <w:pPr>
              <w:adjustRightInd w:val="0"/>
              <w:snapToGrid w:val="0"/>
              <w:spacing w:line="240" w:lineRule="exact"/>
              <w:jc w:val="center"/>
              <w:rPr>
                <w:rFonts w:eastAsia="標楷體"/>
                <w:sz w:val="22"/>
                <w:szCs w:val="22"/>
              </w:rPr>
            </w:pPr>
            <w:r w:rsidRPr="00B9488F">
              <w:rPr>
                <w:rFonts w:eastAsia="標楷體"/>
                <w:sz w:val="22"/>
                <w:szCs w:val="22"/>
              </w:rPr>
              <w:t xml:space="preserve">1,677.6 </w:t>
            </w:r>
          </w:p>
        </w:tc>
      </w:tr>
      <w:tr w:rsidR="005921CD" w:rsidRPr="00127454" w:rsidTr="00F147FB">
        <w:trPr>
          <w:trHeight w:val="356"/>
        </w:trPr>
        <w:tc>
          <w:tcPr>
            <w:tcW w:w="1484" w:type="dxa"/>
            <w:tcBorders>
              <w:top w:val="nil"/>
              <w:left w:val="nil"/>
              <w:bottom w:val="nil"/>
            </w:tcBorders>
            <w:vAlign w:val="center"/>
          </w:tcPr>
          <w:p w:rsidR="005921CD" w:rsidRDefault="005921CD" w:rsidP="00F147FB">
            <w:pPr>
              <w:adjustRightInd w:val="0"/>
              <w:snapToGrid w:val="0"/>
              <w:spacing w:line="240" w:lineRule="exact"/>
              <w:jc w:val="center"/>
              <w:rPr>
                <w:rFonts w:eastAsia="標楷體"/>
              </w:rPr>
            </w:pPr>
            <w:r>
              <w:rPr>
                <w:rFonts w:eastAsia="標楷體" w:hint="eastAsia"/>
              </w:rPr>
              <w:t>11</w:t>
            </w:r>
            <w:r>
              <w:rPr>
                <w:rFonts w:eastAsia="標楷體" w:hint="eastAsia"/>
              </w:rPr>
              <w:t>月</w:t>
            </w:r>
          </w:p>
        </w:tc>
        <w:tc>
          <w:tcPr>
            <w:tcW w:w="1710" w:type="dxa"/>
            <w:tcBorders>
              <w:top w:val="nil"/>
              <w:bottom w:val="nil"/>
              <w:right w:val="nil"/>
            </w:tcBorders>
            <w:vAlign w:val="center"/>
          </w:tcPr>
          <w:p w:rsidR="005921CD" w:rsidRDefault="005921CD" w:rsidP="00F147FB">
            <w:pPr>
              <w:adjustRightInd w:val="0"/>
              <w:snapToGrid w:val="0"/>
              <w:spacing w:line="240" w:lineRule="exact"/>
              <w:jc w:val="center"/>
              <w:rPr>
                <w:rFonts w:eastAsia="標楷體"/>
                <w:sz w:val="22"/>
              </w:rPr>
            </w:pPr>
            <w:r>
              <w:rPr>
                <w:rFonts w:eastAsia="標楷體" w:hint="eastAsia"/>
                <w:sz w:val="22"/>
              </w:rPr>
              <w:t>43</w:t>
            </w:r>
          </w:p>
        </w:tc>
        <w:tc>
          <w:tcPr>
            <w:tcW w:w="1796" w:type="dxa"/>
            <w:tcBorders>
              <w:top w:val="nil"/>
              <w:left w:val="nil"/>
              <w:bottom w:val="nil"/>
              <w:right w:val="nil"/>
            </w:tcBorders>
            <w:vAlign w:val="center"/>
          </w:tcPr>
          <w:p w:rsidR="005921CD" w:rsidRDefault="005921CD" w:rsidP="00F147FB">
            <w:pPr>
              <w:adjustRightInd w:val="0"/>
              <w:snapToGrid w:val="0"/>
              <w:spacing w:line="240" w:lineRule="exact"/>
              <w:jc w:val="center"/>
              <w:rPr>
                <w:rFonts w:eastAsia="標楷體"/>
                <w:sz w:val="22"/>
              </w:rPr>
            </w:pPr>
            <w:r>
              <w:rPr>
                <w:rFonts w:eastAsia="標楷體" w:hint="eastAsia"/>
                <w:sz w:val="22"/>
              </w:rPr>
              <w:t>10.2</w:t>
            </w:r>
          </w:p>
        </w:tc>
        <w:tc>
          <w:tcPr>
            <w:tcW w:w="1649" w:type="dxa"/>
            <w:tcBorders>
              <w:top w:val="nil"/>
              <w:left w:val="nil"/>
              <w:bottom w:val="nil"/>
              <w:right w:val="nil"/>
            </w:tcBorders>
            <w:vAlign w:val="center"/>
          </w:tcPr>
          <w:p w:rsidR="005921CD" w:rsidRDefault="005921CD" w:rsidP="00F147FB">
            <w:pPr>
              <w:adjustRightInd w:val="0"/>
              <w:snapToGrid w:val="0"/>
              <w:spacing w:line="240" w:lineRule="exact"/>
              <w:ind w:rightChars="200" w:right="480"/>
              <w:jc w:val="right"/>
              <w:rPr>
                <w:rFonts w:eastAsia="標楷體"/>
                <w:sz w:val="22"/>
                <w:szCs w:val="22"/>
              </w:rPr>
            </w:pPr>
            <w:r>
              <w:rPr>
                <w:rFonts w:eastAsia="標楷體" w:hint="eastAsia"/>
                <w:sz w:val="22"/>
                <w:szCs w:val="22"/>
              </w:rPr>
              <w:t>-2.5</w:t>
            </w:r>
          </w:p>
        </w:tc>
        <w:tc>
          <w:tcPr>
            <w:tcW w:w="2745" w:type="dxa"/>
            <w:tcBorders>
              <w:top w:val="nil"/>
              <w:left w:val="nil"/>
              <w:bottom w:val="nil"/>
              <w:right w:val="nil"/>
            </w:tcBorders>
            <w:vAlign w:val="center"/>
          </w:tcPr>
          <w:p w:rsidR="005921CD" w:rsidRPr="00B9488F" w:rsidRDefault="005921CD" w:rsidP="00F147FB">
            <w:pPr>
              <w:adjustRightInd w:val="0"/>
              <w:snapToGrid w:val="0"/>
              <w:spacing w:line="240" w:lineRule="exact"/>
              <w:jc w:val="center"/>
              <w:rPr>
                <w:rFonts w:eastAsia="標楷體"/>
                <w:sz w:val="22"/>
                <w:szCs w:val="22"/>
              </w:rPr>
            </w:pPr>
            <w:r w:rsidRPr="00B9488F">
              <w:rPr>
                <w:rFonts w:eastAsia="標楷體"/>
                <w:sz w:val="22"/>
                <w:szCs w:val="22"/>
              </w:rPr>
              <w:t xml:space="preserve">2,381.7 </w:t>
            </w:r>
          </w:p>
        </w:tc>
      </w:tr>
      <w:tr w:rsidR="005921CD" w:rsidRPr="00127454" w:rsidTr="00F147FB">
        <w:trPr>
          <w:trHeight w:val="356"/>
        </w:trPr>
        <w:tc>
          <w:tcPr>
            <w:tcW w:w="1484" w:type="dxa"/>
            <w:tcBorders>
              <w:top w:val="nil"/>
              <w:left w:val="nil"/>
              <w:bottom w:val="nil"/>
            </w:tcBorders>
            <w:vAlign w:val="center"/>
          </w:tcPr>
          <w:p w:rsidR="005921CD" w:rsidRDefault="005921CD" w:rsidP="00F147FB">
            <w:pPr>
              <w:adjustRightInd w:val="0"/>
              <w:snapToGrid w:val="0"/>
              <w:spacing w:line="240" w:lineRule="exact"/>
              <w:jc w:val="center"/>
              <w:rPr>
                <w:rFonts w:eastAsia="標楷體"/>
              </w:rPr>
            </w:pPr>
            <w:r>
              <w:rPr>
                <w:rFonts w:eastAsia="標楷體" w:hint="eastAsia"/>
              </w:rPr>
              <w:t>12</w:t>
            </w:r>
            <w:r>
              <w:rPr>
                <w:rFonts w:eastAsia="標楷體" w:hint="eastAsia"/>
              </w:rPr>
              <w:t>月</w:t>
            </w:r>
          </w:p>
        </w:tc>
        <w:tc>
          <w:tcPr>
            <w:tcW w:w="1710" w:type="dxa"/>
            <w:tcBorders>
              <w:top w:val="nil"/>
              <w:bottom w:val="nil"/>
              <w:right w:val="nil"/>
            </w:tcBorders>
            <w:vAlign w:val="center"/>
          </w:tcPr>
          <w:p w:rsidR="005921CD" w:rsidRDefault="005921CD" w:rsidP="00F147FB">
            <w:pPr>
              <w:adjustRightInd w:val="0"/>
              <w:snapToGrid w:val="0"/>
              <w:spacing w:line="240" w:lineRule="exact"/>
              <w:jc w:val="center"/>
              <w:rPr>
                <w:rFonts w:eastAsia="標楷體"/>
                <w:sz w:val="22"/>
              </w:rPr>
            </w:pPr>
            <w:r>
              <w:rPr>
                <w:rFonts w:eastAsia="標楷體" w:hint="eastAsia"/>
                <w:sz w:val="22"/>
              </w:rPr>
              <w:t>40</w:t>
            </w:r>
          </w:p>
        </w:tc>
        <w:tc>
          <w:tcPr>
            <w:tcW w:w="1796" w:type="dxa"/>
            <w:tcBorders>
              <w:top w:val="nil"/>
              <w:left w:val="nil"/>
              <w:bottom w:val="nil"/>
              <w:right w:val="nil"/>
            </w:tcBorders>
            <w:vAlign w:val="center"/>
          </w:tcPr>
          <w:p w:rsidR="005921CD" w:rsidRDefault="005921CD" w:rsidP="00F147FB">
            <w:pPr>
              <w:adjustRightInd w:val="0"/>
              <w:snapToGrid w:val="0"/>
              <w:spacing w:line="240" w:lineRule="exact"/>
              <w:jc w:val="center"/>
              <w:rPr>
                <w:rFonts w:eastAsia="標楷體"/>
                <w:sz w:val="22"/>
              </w:rPr>
            </w:pPr>
            <w:r>
              <w:rPr>
                <w:rFonts w:eastAsia="標楷體" w:hint="eastAsia"/>
                <w:sz w:val="22"/>
              </w:rPr>
              <w:t>9.95</w:t>
            </w:r>
          </w:p>
        </w:tc>
        <w:tc>
          <w:tcPr>
            <w:tcW w:w="1649" w:type="dxa"/>
            <w:tcBorders>
              <w:top w:val="nil"/>
              <w:left w:val="nil"/>
              <w:bottom w:val="nil"/>
              <w:right w:val="nil"/>
            </w:tcBorders>
            <w:vAlign w:val="center"/>
          </w:tcPr>
          <w:p w:rsidR="005921CD" w:rsidRDefault="005921CD" w:rsidP="00F147FB">
            <w:pPr>
              <w:adjustRightInd w:val="0"/>
              <w:snapToGrid w:val="0"/>
              <w:spacing w:line="240" w:lineRule="exact"/>
              <w:ind w:rightChars="200" w:right="480"/>
              <w:jc w:val="right"/>
              <w:rPr>
                <w:rFonts w:eastAsia="標楷體"/>
                <w:sz w:val="22"/>
                <w:szCs w:val="22"/>
              </w:rPr>
            </w:pPr>
            <w:r>
              <w:rPr>
                <w:rFonts w:eastAsia="標楷體" w:hint="eastAsia"/>
                <w:sz w:val="22"/>
                <w:szCs w:val="22"/>
              </w:rPr>
              <w:t>21.8</w:t>
            </w:r>
          </w:p>
        </w:tc>
        <w:tc>
          <w:tcPr>
            <w:tcW w:w="2745" w:type="dxa"/>
            <w:tcBorders>
              <w:top w:val="nil"/>
              <w:left w:val="nil"/>
              <w:bottom w:val="nil"/>
              <w:right w:val="nil"/>
            </w:tcBorders>
            <w:vAlign w:val="center"/>
          </w:tcPr>
          <w:p w:rsidR="005921CD" w:rsidRPr="00B9488F" w:rsidRDefault="005921CD" w:rsidP="00F147FB">
            <w:pPr>
              <w:adjustRightInd w:val="0"/>
              <w:snapToGrid w:val="0"/>
              <w:spacing w:line="240" w:lineRule="exact"/>
              <w:jc w:val="center"/>
              <w:rPr>
                <w:rFonts w:eastAsia="標楷體"/>
                <w:sz w:val="22"/>
                <w:szCs w:val="22"/>
              </w:rPr>
            </w:pPr>
            <w:r w:rsidRPr="00B9488F">
              <w:rPr>
                <w:rFonts w:eastAsia="標楷體"/>
                <w:sz w:val="22"/>
                <w:szCs w:val="22"/>
              </w:rPr>
              <w:t xml:space="preserve">2,487.8 </w:t>
            </w:r>
          </w:p>
        </w:tc>
      </w:tr>
      <w:tr w:rsidR="005921CD" w:rsidRPr="00127454" w:rsidTr="00F147FB">
        <w:trPr>
          <w:trHeight w:val="356"/>
        </w:trPr>
        <w:tc>
          <w:tcPr>
            <w:tcW w:w="1484" w:type="dxa"/>
            <w:tcBorders>
              <w:top w:val="nil"/>
              <w:left w:val="nil"/>
              <w:bottom w:val="nil"/>
            </w:tcBorders>
            <w:vAlign w:val="center"/>
          </w:tcPr>
          <w:p w:rsidR="005921CD" w:rsidRDefault="005921CD" w:rsidP="00F147FB">
            <w:pPr>
              <w:adjustRightInd w:val="0"/>
              <w:snapToGrid w:val="0"/>
              <w:spacing w:line="240" w:lineRule="exact"/>
              <w:jc w:val="center"/>
              <w:rPr>
                <w:rFonts w:eastAsia="標楷體"/>
              </w:rPr>
            </w:pPr>
            <w:r>
              <w:rPr>
                <w:rFonts w:eastAsia="標楷體" w:hint="eastAsia"/>
              </w:rPr>
              <w:t>2018</w:t>
            </w:r>
            <w:r>
              <w:rPr>
                <w:rFonts w:eastAsia="標楷體" w:hint="eastAsia"/>
              </w:rPr>
              <w:t>年</w:t>
            </w:r>
            <w:r>
              <w:rPr>
                <w:rFonts w:eastAsia="標楷體" w:hint="eastAsia"/>
              </w:rPr>
              <w:t>1~6</w:t>
            </w:r>
            <w:r>
              <w:rPr>
                <w:rFonts w:eastAsia="標楷體" w:hint="eastAsia"/>
              </w:rPr>
              <w:t>月</w:t>
            </w:r>
          </w:p>
        </w:tc>
        <w:tc>
          <w:tcPr>
            <w:tcW w:w="1710" w:type="dxa"/>
            <w:tcBorders>
              <w:top w:val="nil"/>
              <w:bottom w:val="nil"/>
              <w:right w:val="nil"/>
            </w:tcBorders>
            <w:vAlign w:val="center"/>
          </w:tcPr>
          <w:p w:rsidR="005921CD" w:rsidRDefault="005921CD" w:rsidP="00F147FB">
            <w:pPr>
              <w:adjustRightInd w:val="0"/>
              <w:snapToGrid w:val="0"/>
              <w:spacing w:line="240" w:lineRule="exact"/>
              <w:jc w:val="center"/>
              <w:rPr>
                <w:rFonts w:eastAsia="標楷體"/>
                <w:sz w:val="22"/>
              </w:rPr>
            </w:pPr>
            <w:r>
              <w:rPr>
                <w:rFonts w:eastAsia="標楷體" w:hint="eastAsia"/>
                <w:sz w:val="22"/>
              </w:rPr>
              <w:t>316</w:t>
            </w:r>
          </w:p>
        </w:tc>
        <w:tc>
          <w:tcPr>
            <w:tcW w:w="1796" w:type="dxa"/>
            <w:tcBorders>
              <w:top w:val="nil"/>
              <w:left w:val="nil"/>
              <w:bottom w:val="nil"/>
              <w:right w:val="nil"/>
            </w:tcBorders>
            <w:vAlign w:val="center"/>
          </w:tcPr>
          <w:p w:rsidR="005921CD" w:rsidRDefault="005921CD" w:rsidP="00F147FB">
            <w:pPr>
              <w:adjustRightInd w:val="0"/>
              <w:snapToGrid w:val="0"/>
              <w:spacing w:line="240" w:lineRule="exact"/>
              <w:jc w:val="center"/>
              <w:rPr>
                <w:rFonts w:eastAsia="標楷體"/>
                <w:sz w:val="22"/>
              </w:rPr>
            </w:pPr>
            <w:r>
              <w:rPr>
                <w:rFonts w:eastAsia="標楷體" w:hint="eastAsia"/>
                <w:sz w:val="22"/>
              </w:rPr>
              <w:t>42.4</w:t>
            </w:r>
          </w:p>
        </w:tc>
        <w:tc>
          <w:tcPr>
            <w:tcW w:w="1649" w:type="dxa"/>
            <w:tcBorders>
              <w:top w:val="nil"/>
              <w:left w:val="nil"/>
              <w:bottom w:val="nil"/>
              <w:right w:val="nil"/>
            </w:tcBorders>
            <w:vAlign w:val="center"/>
          </w:tcPr>
          <w:p w:rsidR="005921CD" w:rsidRDefault="005921CD" w:rsidP="00F147FB">
            <w:pPr>
              <w:adjustRightInd w:val="0"/>
              <w:snapToGrid w:val="0"/>
              <w:spacing w:line="240" w:lineRule="exact"/>
              <w:ind w:rightChars="200" w:right="480"/>
              <w:jc w:val="right"/>
              <w:rPr>
                <w:rFonts w:eastAsia="標楷體"/>
                <w:sz w:val="22"/>
                <w:szCs w:val="22"/>
              </w:rPr>
            </w:pPr>
            <w:r>
              <w:rPr>
                <w:rFonts w:eastAsia="標楷體" w:hint="eastAsia"/>
                <w:sz w:val="22"/>
                <w:szCs w:val="22"/>
              </w:rPr>
              <w:t>-4.5</w:t>
            </w:r>
          </w:p>
        </w:tc>
        <w:tc>
          <w:tcPr>
            <w:tcW w:w="2745" w:type="dxa"/>
            <w:tcBorders>
              <w:top w:val="nil"/>
              <w:left w:val="nil"/>
              <w:bottom w:val="nil"/>
              <w:right w:val="nil"/>
            </w:tcBorders>
            <w:vAlign w:val="center"/>
          </w:tcPr>
          <w:p w:rsidR="005921CD" w:rsidRPr="000C47E7" w:rsidRDefault="005921CD" w:rsidP="00F147FB">
            <w:pPr>
              <w:adjustRightInd w:val="0"/>
              <w:snapToGrid w:val="0"/>
              <w:spacing w:line="240" w:lineRule="exact"/>
              <w:jc w:val="center"/>
              <w:rPr>
                <w:rFonts w:eastAsia="標楷體"/>
                <w:sz w:val="22"/>
                <w:szCs w:val="22"/>
              </w:rPr>
            </w:pPr>
            <w:r w:rsidRPr="000C47E7">
              <w:rPr>
                <w:rFonts w:eastAsia="標楷體" w:hint="eastAsia"/>
                <w:sz w:val="22"/>
                <w:szCs w:val="22"/>
              </w:rPr>
              <w:t>1,342.9</w:t>
            </w:r>
          </w:p>
        </w:tc>
      </w:tr>
      <w:tr w:rsidR="005921CD" w:rsidRPr="00127454" w:rsidTr="00F147FB">
        <w:trPr>
          <w:trHeight w:val="356"/>
        </w:trPr>
        <w:tc>
          <w:tcPr>
            <w:tcW w:w="1484" w:type="dxa"/>
            <w:tcBorders>
              <w:top w:val="nil"/>
              <w:left w:val="nil"/>
              <w:bottom w:val="nil"/>
            </w:tcBorders>
            <w:vAlign w:val="center"/>
          </w:tcPr>
          <w:p w:rsidR="005921CD" w:rsidRDefault="005921CD" w:rsidP="00F147FB">
            <w:pPr>
              <w:adjustRightInd w:val="0"/>
              <w:snapToGrid w:val="0"/>
              <w:spacing w:line="240" w:lineRule="exact"/>
              <w:jc w:val="center"/>
              <w:rPr>
                <w:rFonts w:eastAsia="標楷體"/>
              </w:rPr>
            </w:pPr>
            <w:r>
              <w:rPr>
                <w:rFonts w:eastAsia="標楷體" w:hint="eastAsia"/>
              </w:rPr>
              <w:t>1</w:t>
            </w:r>
            <w:r>
              <w:rPr>
                <w:rFonts w:eastAsia="標楷體" w:hint="eastAsia"/>
              </w:rPr>
              <w:t>月</w:t>
            </w:r>
          </w:p>
        </w:tc>
        <w:tc>
          <w:tcPr>
            <w:tcW w:w="1710" w:type="dxa"/>
            <w:tcBorders>
              <w:top w:val="nil"/>
              <w:bottom w:val="nil"/>
              <w:right w:val="nil"/>
            </w:tcBorders>
            <w:vAlign w:val="center"/>
          </w:tcPr>
          <w:p w:rsidR="005921CD" w:rsidRDefault="005921CD" w:rsidP="00F147FB">
            <w:pPr>
              <w:adjustRightInd w:val="0"/>
              <w:snapToGrid w:val="0"/>
              <w:spacing w:line="240" w:lineRule="exact"/>
              <w:jc w:val="center"/>
              <w:rPr>
                <w:rFonts w:eastAsia="標楷體"/>
                <w:sz w:val="22"/>
              </w:rPr>
            </w:pPr>
            <w:r>
              <w:rPr>
                <w:rFonts w:eastAsia="標楷體" w:hint="eastAsia"/>
                <w:sz w:val="22"/>
              </w:rPr>
              <w:t>56</w:t>
            </w:r>
          </w:p>
        </w:tc>
        <w:tc>
          <w:tcPr>
            <w:tcW w:w="1796" w:type="dxa"/>
            <w:tcBorders>
              <w:top w:val="nil"/>
              <w:left w:val="nil"/>
              <w:bottom w:val="nil"/>
              <w:right w:val="nil"/>
            </w:tcBorders>
            <w:vAlign w:val="center"/>
          </w:tcPr>
          <w:p w:rsidR="005921CD" w:rsidRDefault="005921CD" w:rsidP="00F147FB">
            <w:pPr>
              <w:adjustRightInd w:val="0"/>
              <w:snapToGrid w:val="0"/>
              <w:spacing w:line="240" w:lineRule="exact"/>
              <w:jc w:val="center"/>
              <w:rPr>
                <w:rFonts w:eastAsia="標楷體"/>
                <w:sz w:val="22"/>
              </w:rPr>
            </w:pPr>
            <w:r>
              <w:rPr>
                <w:rFonts w:eastAsia="標楷體" w:hint="eastAsia"/>
                <w:sz w:val="22"/>
              </w:rPr>
              <w:t>3.4</w:t>
            </w:r>
          </w:p>
        </w:tc>
        <w:tc>
          <w:tcPr>
            <w:tcW w:w="1649" w:type="dxa"/>
            <w:tcBorders>
              <w:top w:val="nil"/>
              <w:left w:val="nil"/>
              <w:bottom w:val="nil"/>
              <w:right w:val="nil"/>
            </w:tcBorders>
            <w:vAlign w:val="center"/>
          </w:tcPr>
          <w:p w:rsidR="005921CD" w:rsidRDefault="005921CD" w:rsidP="00F147FB">
            <w:pPr>
              <w:adjustRightInd w:val="0"/>
              <w:snapToGrid w:val="0"/>
              <w:spacing w:line="240" w:lineRule="exact"/>
              <w:ind w:rightChars="200" w:right="480"/>
              <w:jc w:val="right"/>
              <w:rPr>
                <w:rFonts w:eastAsia="標楷體"/>
                <w:sz w:val="22"/>
                <w:szCs w:val="22"/>
              </w:rPr>
            </w:pPr>
            <w:r>
              <w:rPr>
                <w:rFonts w:eastAsia="標楷體" w:hint="eastAsia"/>
                <w:sz w:val="22"/>
                <w:szCs w:val="22"/>
              </w:rPr>
              <w:t>-44.9</w:t>
            </w:r>
          </w:p>
        </w:tc>
        <w:tc>
          <w:tcPr>
            <w:tcW w:w="2745" w:type="dxa"/>
            <w:tcBorders>
              <w:top w:val="nil"/>
              <w:left w:val="nil"/>
              <w:bottom w:val="nil"/>
              <w:right w:val="nil"/>
            </w:tcBorders>
            <w:vAlign w:val="center"/>
          </w:tcPr>
          <w:p w:rsidR="005921CD" w:rsidRPr="000C47E7" w:rsidRDefault="005921CD" w:rsidP="00F147FB">
            <w:pPr>
              <w:adjustRightInd w:val="0"/>
              <w:snapToGrid w:val="0"/>
              <w:spacing w:line="240" w:lineRule="exact"/>
              <w:jc w:val="center"/>
              <w:rPr>
                <w:rFonts w:eastAsia="標楷體"/>
                <w:sz w:val="22"/>
                <w:szCs w:val="22"/>
              </w:rPr>
            </w:pPr>
            <w:r w:rsidRPr="000C47E7">
              <w:rPr>
                <w:rFonts w:eastAsia="標楷體"/>
                <w:sz w:val="22"/>
                <w:szCs w:val="22"/>
              </w:rPr>
              <w:t xml:space="preserve">606.3 </w:t>
            </w:r>
          </w:p>
        </w:tc>
      </w:tr>
      <w:tr w:rsidR="005921CD" w:rsidRPr="00127454" w:rsidTr="00F147FB">
        <w:trPr>
          <w:trHeight w:val="356"/>
        </w:trPr>
        <w:tc>
          <w:tcPr>
            <w:tcW w:w="1484" w:type="dxa"/>
            <w:tcBorders>
              <w:top w:val="nil"/>
              <w:left w:val="nil"/>
              <w:bottom w:val="nil"/>
            </w:tcBorders>
            <w:vAlign w:val="center"/>
          </w:tcPr>
          <w:p w:rsidR="005921CD" w:rsidRDefault="005921CD" w:rsidP="00F147FB">
            <w:pPr>
              <w:adjustRightInd w:val="0"/>
              <w:snapToGrid w:val="0"/>
              <w:spacing w:line="240" w:lineRule="exact"/>
              <w:jc w:val="center"/>
              <w:rPr>
                <w:rFonts w:eastAsia="標楷體"/>
              </w:rPr>
            </w:pPr>
            <w:r>
              <w:rPr>
                <w:rFonts w:eastAsia="標楷體" w:hint="eastAsia"/>
              </w:rPr>
              <w:t>2</w:t>
            </w:r>
            <w:r>
              <w:rPr>
                <w:rFonts w:eastAsia="標楷體" w:hint="eastAsia"/>
              </w:rPr>
              <w:t>月</w:t>
            </w:r>
          </w:p>
        </w:tc>
        <w:tc>
          <w:tcPr>
            <w:tcW w:w="1710" w:type="dxa"/>
            <w:tcBorders>
              <w:top w:val="nil"/>
              <w:bottom w:val="nil"/>
              <w:right w:val="nil"/>
            </w:tcBorders>
            <w:vAlign w:val="center"/>
          </w:tcPr>
          <w:p w:rsidR="005921CD" w:rsidRDefault="005921CD" w:rsidP="00F147FB">
            <w:pPr>
              <w:adjustRightInd w:val="0"/>
              <w:snapToGrid w:val="0"/>
              <w:spacing w:line="240" w:lineRule="exact"/>
              <w:jc w:val="center"/>
              <w:rPr>
                <w:rFonts w:eastAsia="標楷體"/>
                <w:sz w:val="22"/>
              </w:rPr>
            </w:pPr>
            <w:r>
              <w:rPr>
                <w:rFonts w:eastAsia="標楷體" w:hint="eastAsia"/>
                <w:sz w:val="22"/>
              </w:rPr>
              <w:t>49</w:t>
            </w:r>
          </w:p>
        </w:tc>
        <w:tc>
          <w:tcPr>
            <w:tcW w:w="1796" w:type="dxa"/>
            <w:tcBorders>
              <w:top w:val="nil"/>
              <w:left w:val="nil"/>
              <w:bottom w:val="nil"/>
              <w:right w:val="nil"/>
            </w:tcBorders>
            <w:vAlign w:val="center"/>
          </w:tcPr>
          <w:p w:rsidR="005921CD" w:rsidRDefault="005921CD" w:rsidP="00F147FB">
            <w:pPr>
              <w:adjustRightInd w:val="0"/>
              <w:snapToGrid w:val="0"/>
              <w:spacing w:line="240" w:lineRule="exact"/>
              <w:jc w:val="center"/>
              <w:rPr>
                <w:rFonts w:eastAsia="標楷體"/>
                <w:sz w:val="22"/>
              </w:rPr>
            </w:pPr>
            <w:r>
              <w:rPr>
                <w:rFonts w:eastAsia="標楷體" w:hint="eastAsia"/>
                <w:sz w:val="22"/>
              </w:rPr>
              <w:t>2.8</w:t>
            </w:r>
          </w:p>
        </w:tc>
        <w:tc>
          <w:tcPr>
            <w:tcW w:w="1649" w:type="dxa"/>
            <w:tcBorders>
              <w:top w:val="nil"/>
              <w:left w:val="nil"/>
              <w:bottom w:val="nil"/>
              <w:right w:val="nil"/>
            </w:tcBorders>
            <w:vAlign w:val="center"/>
          </w:tcPr>
          <w:p w:rsidR="005921CD" w:rsidRDefault="005921CD" w:rsidP="00F147FB">
            <w:pPr>
              <w:adjustRightInd w:val="0"/>
              <w:snapToGrid w:val="0"/>
              <w:spacing w:line="240" w:lineRule="exact"/>
              <w:ind w:rightChars="200" w:right="480"/>
              <w:jc w:val="right"/>
              <w:rPr>
                <w:rFonts w:eastAsia="標楷體"/>
                <w:sz w:val="22"/>
                <w:szCs w:val="22"/>
              </w:rPr>
            </w:pPr>
            <w:r>
              <w:rPr>
                <w:rFonts w:eastAsia="標楷體" w:hint="eastAsia"/>
                <w:sz w:val="22"/>
                <w:szCs w:val="22"/>
              </w:rPr>
              <w:t>-55.1</w:t>
            </w:r>
          </w:p>
        </w:tc>
        <w:tc>
          <w:tcPr>
            <w:tcW w:w="2745" w:type="dxa"/>
            <w:tcBorders>
              <w:top w:val="nil"/>
              <w:left w:val="nil"/>
              <w:bottom w:val="nil"/>
              <w:right w:val="nil"/>
            </w:tcBorders>
            <w:vAlign w:val="center"/>
          </w:tcPr>
          <w:p w:rsidR="005921CD" w:rsidRPr="000C47E7" w:rsidRDefault="005921CD" w:rsidP="00F147FB">
            <w:pPr>
              <w:adjustRightInd w:val="0"/>
              <w:snapToGrid w:val="0"/>
              <w:spacing w:line="240" w:lineRule="exact"/>
              <w:jc w:val="center"/>
              <w:rPr>
                <w:rFonts w:eastAsia="標楷體"/>
                <w:sz w:val="22"/>
                <w:szCs w:val="22"/>
              </w:rPr>
            </w:pPr>
            <w:r w:rsidRPr="000C47E7">
              <w:rPr>
                <w:rFonts w:eastAsia="標楷體"/>
                <w:sz w:val="22"/>
                <w:szCs w:val="22"/>
              </w:rPr>
              <w:t xml:space="preserve">573.4 </w:t>
            </w:r>
          </w:p>
        </w:tc>
      </w:tr>
      <w:tr w:rsidR="005921CD" w:rsidRPr="00127454" w:rsidTr="00F147FB">
        <w:trPr>
          <w:trHeight w:val="356"/>
        </w:trPr>
        <w:tc>
          <w:tcPr>
            <w:tcW w:w="1484" w:type="dxa"/>
            <w:tcBorders>
              <w:top w:val="nil"/>
              <w:left w:val="nil"/>
              <w:bottom w:val="nil"/>
            </w:tcBorders>
            <w:vAlign w:val="center"/>
          </w:tcPr>
          <w:p w:rsidR="005921CD" w:rsidRDefault="005921CD" w:rsidP="00F147FB">
            <w:pPr>
              <w:adjustRightInd w:val="0"/>
              <w:snapToGrid w:val="0"/>
              <w:spacing w:line="240" w:lineRule="exact"/>
              <w:jc w:val="center"/>
              <w:rPr>
                <w:rFonts w:eastAsia="標楷體"/>
              </w:rPr>
            </w:pPr>
            <w:r>
              <w:rPr>
                <w:rFonts w:eastAsia="標楷體" w:hint="eastAsia"/>
              </w:rPr>
              <w:t>3</w:t>
            </w:r>
            <w:r>
              <w:rPr>
                <w:rFonts w:eastAsia="標楷體" w:hint="eastAsia"/>
              </w:rPr>
              <w:t>月</w:t>
            </w:r>
          </w:p>
        </w:tc>
        <w:tc>
          <w:tcPr>
            <w:tcW w:w="1710" w:type="dxa"/>
            <w:tcBorders>
              <w:top w:val="nil"/>
              <w:bottom w:val="nil"/>
              <w:right w:val="nil"/>
            </w:tcBorders>
            <w:vAlign w:val="center"/>
          </w:tcPr>
          <w:p w:rsidR="005921CD" w:rsidRDefault="005921CD" w:rsidP="00F147FB">
            <w:pPr>
              <w:adjustRightInd w:val="0"/>
              <w:snapToGrid w:val="0"/>
              <w:spacing w:line="240" w:lineRule="exact"/>
              <w:jc w:val="center"/>
              <w:rPr>
                <w:rFonts w:eastAsia="標楷體"/>
                <w:sz w:val="22"/>
              </w:rPr>
            </w:pPr>
            <w:r>
              <w:rPr>
                <w:rFonts w:eastAsia="標楷體" w:hint="eastAsia"/>
                <w:sz w:val="22"/>
              </w:rPr>
              <w:t>51</w:t>
            </w:r>
          </w:p>
        </w:tc>
        <w:tc>
          <w:tcPr>
            <w:tcW w:w="1796" w:type="dxa"/>
            <w:tcBorders>
              <w:top w:val="nil"/>
              <w:left w:val="nil"/>
              <w:bottom w:val="nil"/>
              <w:right w:val="nil"/>
            </w:tcBorders>
            <w:vAlign w:val="center"/>
          </w:tcPr>
          <w:p w:rsidR="005921CD" w:rsidRDefault="005921CD" w:rsidP="00F147FB">
            <w:pPr>
              <w:adjustRightInd w:val="0"/>
              <w:snapToGrid w:val="0"/>
              <w:spacing w:line="240" w:lineRule="exact"/>
              <w:jc w:val="center"/>
              <w:rPr>
                <w:rFonts w:eastAsia="標楷體"/>
                <w:sz w:val="22"/>
              </w:rPr>
            </w:pPr>
            <w:r>
              <w:rPr>
                <w:rFonts w:eastAsia="標楷體" w:hint="eastAsia"/>
                <w:sz w:val="22"/>
              </w:rPr>
              <w:t>6.5</w:t>
            </w:r>
          </w:p>
        </w:tc>
        <w:tc>
          <w:tcPr>
            <w:tcW w:w="1649" w:type="dxa"/>
            <w:tcBorders>
              <w:top w:val="nil"/>
              <w:left w:val="nil"/>
              <w:bottom w:val="nil"/>
              <w:right w:val="nil"/>
            </w:tcBorders>
            <w:vAlign w:val="center"/>
          </w:tcPr>
          <w:p w:rsidR="005921CD" w:rsidRDefault="005921CD" w:rsidP="00F147FB">
            <w:pPr>
              <w:adjustRightInd w:val="0"/>
              <w:snapToGrid w:val="0"/>
              <w:spacing w:line="240" w:lineRule="exact"/>
              <w:ind w:rightChars="200" w:right="480"/>
              <w:jc w:val="right"/>
              <w:rPr>
                <w:rFonts w:eastAsia="標楷體"/>
                <w:sz w:val="22"/>
                <w:szCs w:val="22"/>
              </w:rPr>
            </w:pPr>
            <w:r>
              <w:rPr>
                <w:rFonts w:eastAsia="標楷體" w:hint="eastAsia"/>
                <w:sz w:val="22"/>
                <w:szCs w:val="22"/>
              </w:rPr>
              <w:t>-23.7</w:t>
            </w:r>
          </w:p>
        </w:tc>
        <w:tc>
          <w:tcPr>
            <w:tcW w:w="2745" w:type="dxa"/>
            <w:tcBorders>
              <w:top w:val="nil"/>
              <w:left w:val="nil"/>
              <w:bottom w:val="nil"/>
              <w:right w:val="nil"/>
            </w:tcBorders>
            <w:vAlign w:val="center"/>
          </w:tcPr>
          <w:p w:rsidR="005921CD" w:rsidRPr="000C47E7" w:rsidRDefault="005921CD" w:rsidP="00F147FB">
            <w:pPr>
              <w:adjustRightInd w:val="0"/>
              <w:snapToGrid w:val="0"/>
              <w:spacing w:line="240" w:lineRule="exact"/>
              <w:jc w:val="center"/>
              <w:rPr>
                <w:rFonts w:eastAsia="標楷體"/>
                <w:sz w:val="22"/>
                <w:szCs w:val="22"/>
              </w:rPr>
            </w:pPr>
            <w:r w:rsidRPr="000C47E7">
              <w:rPr>
                <w:rFonts w:eastAsia="標楷體"/>
                <w:sz w:val="22"/>
                <w:szCs w:val="22"/>
              </w:rPr>
              <w:t xml:space="preserve">1,277.7 </w:t>
            </w:r>
          </w:p>
        </w:tc>
      </w:tr>
      <w:tr w:rsidR="005921CD" w:rsidRPr="00127454" w:rsidTr="00F147FB">
        <w:trPr>
          <w:trHeight w:val="356"/>
        </w:trPr>
        <w:tc>
          <w:tcPr>
            <w:tcW w:w="1484" w:type="dxa"/>
            <w:tcBorders>
              <w:top w:val="nil"/>
              <w:left w:val="nil"/>
              <w:bottom w:val="nil"/>
            </w:tcBorders>
            <w:vAlign w:val="center"/>
          </w:tcPr>
          <w:p w:rsidR="005921CD" w:rsidRDefault="005921CD" w:rsidP="00F147FB">
            <w:pPr>
              <w:adjustRightInd w:val="0"/>
              <w:snapToGrid w:val="0"/>
              <w:spacing w:line="240" w:lineRule="exact"/>
              <w:jc w:val="center"/>
              <w:rPr>
                <w:rFonts w:eastAsia="標楷體"/>
              </w:rPr>
            </w:pPr>
            <w:r>
              <w:rPr>
                <w:rFonts w:eastAsia="標楷體" w:hint="eastAsia"/>
              </w:rPr>
              <w:t>4</w:t>
            </w:r>
            <w:r>
              <w:rPr>
                <w:rFonts w:eastAsia="標楷體" w:hint="eastAsia"/>
              </w:rPr>
              <w:t>月</w:t>
            </w:r>
          </w:p>
        </w:tc>
        <w:tc>
          <w:tcPr>
            <w:tcW w:w="1710" w:type="dxa"/>
            <w:tcBorders>
              <w:top w:val="nil"/>
              <w:bottom w:val="nil"/>
              <w:right w:val="nil"/>
            </w:tcBorders>
            <w:vAlign w:val="center"/>
          </w:tcPr>
          <w:p w:rsidR="005921CD" w:rsidRDefault="005921CD" w:rsidP="00F147FB">
            <w:pPr>
              <w:adjustRightInd w:val="0"/>
              <w:snapToGrid w:val="0"/>
              <w:spacing w:line="240" w:lineRule="exact"/>
              <w:jc w:val="center"/>
              <w:rPr>
                <w:rFonts w:eastAsia="標楷體"/>
                <w:sz w:val="22"/>
              </w:rPr>
            </w:pPr>
            <w:r>
              <w:rPr>
                <w:rFonts w:eastAsia="標楷體" w:hint="eastAsia"/>
                <w:sz w:val="22"/>
              </w:rPr>
              <w:t>38</w:t>
            </w:r>
          </w:p>
        </w:tc>
        <w:tc>
          <w:tcPr>
            <w:tcW w:w="1796" w:type="dxa"/>
            <w:tcBorders>
              <w:top w:val="nil"/>
              <w:left w:val="nil"/>
              <w:bottom w:val="nil"/>
              <w:right w:val="nil"/>
            </w:tcBorders>
            <w:vAlign w:val="center"/>
          </w:tcPr>
          <w:p w:rsidR="005921CD" w:rsidRDefault="005921CD" w:rsidP="00F147FB">
            <w:pPr>
              <w:adjustRightInd w:val="0"/>
              <w:snapToGrid w:val="0"/>
              <w:spacing w:line="240" w:lineRule="exact"/>
              <w:jc w:val="center"/>
              <w:rPr>
                <w:rFonts w:eastAsia="標楷體"/>
                <w:sz w:val="22"/>
              </w:rPr>
            </w:pPr>
            <w:r>
              <w:rPr>
                <w:rFonts w:eastAsia="標楷體" w:hint="eastAsia"/>
                <w:sz w:val="22"/>
              </w:rPr>
              <w:t>14.0</w:t>
            </w:r>
          </w:p>
        </w:tc>
        <w:tc>
          <w:tcPr>
            <w:tcW w:w="1649" w:type="dxa"/>
            <w:tcBorders>
              <w:top w:val="nil"/>
              <w:left w:val="nil"/>
              <w:bottom w:val="nil"/>
              <w:right w:val="nil"/>
            </w:tcBorders>
            <w:vAlign w:val="center"/>
          </w:tcPr>
          <w:p w:rsidR="005921CD" w:rsidRDefault="005921CD" w:rsidP="00F147FB">
            <w:pPr>
              <w:adjustRightInd w:val="0"/>
              <w:snapToGrid w:val="0"/>
              <w:spacing w:line="240" w:lineRule="exact"/>
              <w:ind w:rightChars="200" w:right="480"/>
              <w:jc w:val="right"/>
              <w:rPr>
                <w:rFonts w:eastAsia="標楷體"/>
                <w:sz w:val="22"/>
                <w:szCs w:val="22"/>
              </w:rPr>
            </w:pPr>
            <w:r>
              <w:rPr>
                <w:rFonts w:eastAsia="標楷體" w:hint="eastAsia"/>
                <w:sz w:val="22"/>
                <w:szCs w:val="22"/>
              </w:rPr>
              <w:t>264.3</w:t>
            </w:r>
          </w:p>
        </w:tc>
        <w:tc>
          <w:tcPr>
            <w:tcW w:w="2745" w:type="dxa"/>
            <w:tcBorders>
              <w:top w:val="nil"/>
              <w:left w:val="nil"/>
              <w:bottom w:val="nil"/>
              <w:right w:val="nil"/>
            </w:tcBorders>
            <w:vAlign w:val="center"/>
          </w:tcPr>
          <w:p w:rsidR="005921CD" w:rsidRPr="000C47E7" w:rsidRDefault="005921CD" w:rsidP="00F147FB">
            <w:pPr>
              <w:adjustRightInd w:val="0"/>
              <w:snapToGrid w:val="0"/>
              <w:spacing w:line="240" w:lineRule="exact"/>
              <w:jc w:val="center"/>
              <w:rPr>
                <w:rFonts w:eastAsia="標楷體"/>
                <w:sz w:val="22"/>
                <w:szCs w:val="22"/>
              </w:rPr>
            </w:pPr>
            <w:r w:rsidRPr="000C47E7">
              <w:rPr>
                <w:rFonts w:eastAsia="標楷體"/>
                <w:sz w:val="22"/>
                <w:szCs w:val="22"/>
              </w:rPr>
              <w:t xml:space="preserve">3,694.0 </w:t>
            </w:r>
          </w:p>
        </w:tc>
      </w:tr>
      <w:tr w:rsidR="005921CD" w:rsidRPr="00127454" w:rsidTr="00F147FB">
        <w:trPr>
          <w:trHeight w:val="356"/>
        </w:trPr>
        <w:tc>
          <w:tcPr>
            <w:tcW w:w="1484" w:type="dxa"/>
            <w:tcBorders>
              <w:top w:val="nil"/>
              <w:left w:val="nil"/>
              <w:bottom w:val="nil"/>
            </w:tcBorders>
            <w:vAlign w:val="center"/>
          </w:tcPr>
          <w:p w:rsidR="005921CD" w:rsidRDefault="005921CD" w:rsidP="00F147FB">
            <w:pPr>
              <w:adjustRightInd w:val="0"/>
              <w:snapToGrid w:val="0"/>
              <w:spacing w:line="240" w:lineRule="exact"/>
              <w:jc w:val="center"/>
              <w:rPr>
                <w:rFonts w:eastAsia="標楷體"/>
              </w:rPr>
            </w:pPr>
            <w:r>
              <w:rPr>
                <w:rFonts w:eastAsia="標楷體" w:hint="eastAsia"/>
              </w:rPr>
              <w:t>5</w:t>
            </w:r>
            <w:r>
              <w:rPr>
                <w:rFonts w:eastAsia="標楷體" w:hint="eastAsia"/>
              </w:rPr>
              <w:t>月</w:t>
            </w:r>
          </w:p>
        </w:tc>
        <w:tc>
          <w:tcPr>
            <w:tcW w:w="1710" w:type="dxa"/>
            <w:tcBorders>
              <w:top w:val="nil"/>
              <w:bottom w:val="nil"/>
              <w:right w:val="nil"/>
            </w:tcBorders>
            <w:vAlign w:val="center"/>
          </w:tcPr>
          <w:p w:rsidR="005921CD" w:rsidRDefault="005921CD" w:rsidP="00F147FB">
            <w:pPr>
              <w:adjustRightInd w:val="0"/>
              <w:snapToGrid w:val="0"/>
              <w:spacing w:line="240" w:lineRule="exact"/>
              <w:jc w:val="center"/>
              <w:rPr>
                <w:rFonts w:eastAsia="標楷體"/>
                <w:sz w:val="22"/>
              </w:rPr>
            </w:pPr>
            <w:r>
              <w:rPr>
                <w:rFonts w:eastAsia="標楷體" w:hint="eastAsia"/>
                <w:sz w:val="22"/>
              </w:rPr>
              <w:t>62</w:t>
            </w:r>
          </w:p>
        </w:tc>
        <w:tc>
          <w:tcPr>
            <w:tcW w:w="1796" w:type="dxa"/>
            <w:tcBorders>
              <w:top w:val="nil"/>
              <w:left w:val="nil"/>
              <w:bottom w:val="nil"/>
              <w:right w:val="nil"/>
            </w:tcBorders>
            <w:vAlign w:val="center"/>
          </w:tcPr>
          <w:p w:rsidR="005921CD" w:rsidRDefault="005921CD" w:rsidP="00F147FB">
            <w:pPr>
              <w:adjustRightInd w:val="0"/>
              <w:snapToGrid w:val="0"/>
              <w:spacing w:line="240" w:lineRule="exact"/>
              <w:jc w:val="center"/>
              <w:rPr>
                <w:rFonts w:eastAsia="標楷體"/>
                <w:sz w:val="22"/>
              </w:rPr>
            </w:pPr>
            <w:r>
              <w:rPr>
                <w:rFonts w:eastAsia="標楷體" w:hint="eastAsia"/>
                <w:sz w:val="22"/>
              </w:rPr>
              <w:t>8.5</w:t>
            </w:r>
          </w:p>
        </w:tc>
        <w:tc>
          <w:tcPr>
            <w:tcW w:w="1649" w:type="dxa"/>
            <w:tcBorders>
              <w:top w:val="nil"/>
              <w:left w:val="nil"/>
              <w:bottom w:val="nil"/>
              <w:right w:val="nil"/>
            </w:tcBorders>
            <w:vAlign w:val="center"/>
          </w:tcPr>
          <w:p w:rsidR="005921CD" w:rsidRDefault="005921CD" w:rsidP="00F147FB">
            <w:pPr>
              <w:adjustRightInd w:val="0"/>
              <w:snapToGrid w:val="0"/>
              <w:spacing w:line="240" w:lineRule="exact"/>
              <w:ind w:rightChars="200" w:right="480"/>
              <w:jc w:val="right"/>
              <w:rPr>
                <w:rFonts w:eastAsia="標楷體"/>
                <w:sz w:val="22"/>
                <w:szCs w:val="22"/>
              </w:rPr>
            </w:pPr>
            <w:r>
              <w:rPr>
                <w:rFonts w:eastAsia="標楷體" w:hint="eastAsia"/>
                <w:sz w:val="22"/>
                <w:szCs w:val="22"/>
              </w:rPr>
              <w:t>177.7</w:t>
            </w:r>
          </w:p>
        </w:tc>
        <w:tc>
          <w:tcPr>
            <w:tcW w:w="2745" w:type="dxa"/>
            <w:tcBorders>
              <w:top w:val="nil"/>
              <w:left w:val="nil"/>
              <w:bottom w:val="nil"/>
              <w:right w:val="nil"/>
            </w:tcBorders>
            <w:vAlign w:val="center"/>
          </w:tcPr>
          <w:p w:rsidR="005921CD" w:rsidRPr="000C47E7" w:rsidRDefault="005921CD" w:rsidP="00F147FB">
            <w:pPr>
              <w:adjustRightInd w:val="0"/>
              <w:snapToGrid w:val="0"/>
              <w:spacing w:line="240" w:lineRule="exact"/>
              <w:jc w:val="center"/>
              <w:rPr>
                <w:rFonts w:eastAsia="標楷體"/>
                <w:sz w:val="22"/>
                <w:szCs w:val="22"/>
              </w:rPr>
            </w:pPr>
            <w:r w:rsidRPr="000C47E7">
              <w:rPr>
                <w:rFonts w:eastAsia="標楷體"/>
                <w:sz w:val="22"/>
                <w:szCs w:val="22"/>
              </w:rPr>
              <w:t xml:space="preserve">1,373.7 </w:t>
            </w:r>
          </w:p>
        </w:tc>
      </w:tr>
      <w:tr w:rsidR="005921CD" w:rsidRPr="00127454" w:rsidTr="00F147FB">
        <w:trPr>
          <w:trHeight w:val="356"/>
        </w:trPr>
        <w:tc>
          <w:tcPr>
            <w:tcW w:w="1484" w:type="dxa"/>
            <w:tcBorders>
              <w:top w:val="nil"/>
              <w:left w:val="nil"/>
              <w:bottom w:val="nil"/>
            </w:tcBorders>
            <w:vAlign w:val="center"/>
          </w:tcPr>
          <w:p w:rsidR="005921CD" w:rsidRDefault="005921CD" w:rsidP="00F147FB">
            <w:pPr>
              <w:adjustRightInd w:val="0"/>
              <w:snapToGrid w:val="0"/>
              <w:spacing w:line="240" w:lineRule="exact"/>
              <w:jc w:val="center"/>
              <w:rPr>
                <w:rFonts w:eastAsia="標楷體"/>
              </w:rPr>
            </w:pPr>
            <w:r>
              <w:rPr>
                <w:rFonts w:eastAsia="標楷體" w:hint="eastAsia"/>
              </w:rPr>
              <w:t>6</w:t>
            </w:r>
            <w:r>
              <w:rPr>
                <w:rFonts w:eastAsia="標楷體" w:hint="eastAsia"/>
              </w:rPr>
              <w:t>月</w:t>
            </w:r>
          </w:p>
        </w:tc>
        <w:tc>
          <w:tcPr>
            <w:tcW w:w="1710" w:type="dxa"/>
            <w:tcBorders>
              <w:top w:val="nil"/>
              <w:bottom w:val="nil"/>
              <w:right w:val="nil"/>
            </w:tcBorders>
            <w:vAlign w:val="center"/>
          </w:tcPr>
          <w:p w:rsidR="005921CD" w:rsidRDefault="005921CD" w:rsidP="00F147FB">
            <w:pPr>
              <w:adjustRightInd w:val="0"/>
              <w:snapToGrid w:val="0"/>
              <w:spacing w:line="240" w:lineRule="exact"/>
              <w:jc w:val="center"/>
              <w:rPr>
                <w:rFonts w:eastAsia="標楷體"/>
                <w:sz w:val="22"/>
              </w:rPr>
            </w:pPr>
            <w:r>
              <w:rPr>
                <w:rFonts w:eastAsia="標楷體" w:hint="eastAsia"/>
                <w:sz w:val="22"/>
              </w:rPr>
              <w:t>60</w:t>
            </w:r>
          </w:p>
        </w:tc>
        <w:tc>
          <w:tcPr>
            <w:tcW w:w="1796" w:type="dxa"/>
            <w:tcBorders>
              <w:top w:val="nil"/>
              <w:left w:val="nil"/>
              <w:bottom w:val="nil"/>
              <w:right w:val="nil"/>
            </w:tcBorders>
            <w:vAlign w:val="center"/>
          </w:tcPr>
          <w:p w:rsidR="005921CD" w:rsidRDefault="005921CD" w:rsidP="00F147FB">
            <w:pPr>
              <w:adjustRightInd w:val="0"/>
              <w:snapToGrid w:val="0"/>
              <w:spacing w:line="240" w:lineRule="exact"/>
              <w:jc w:val="center"/>
              <w:rPr>
                <w:rFonts w:eastAsia="標楷體"/>
                <w:sz w:val="22"/>
              </w:rPr>
            </w:pPr>
            <w:r>
              <w:rPr>
                <w:rFonts w:eastAsia="標楷體" w:hint="eastAsia"/>
                <w:sz w:val="22"/>
              </w:rPr>
              <w:t>7.2</w:t>
            </w:r>
          </w:p>
        </w:tc>
        <w:tc>
          <w:tcPr>
            <w:tcW w:w="1649" w:type="dxa"/>
            <w:tcBorders>
              <w:top w:val="nil"/>
              <w:left w:val="nil"/>
              <w:bottom w:val="nil"/>
              <w:right w:val="nil"/>
            </w:tcBorders>
            <w:vAlign w:val="center"/>
          </w:tcPr>
          <w:p w:rsidR="005921CD" w:rsidRDefault="005921CD" w:rsidP="00F147FB">
            <w:pPr>
              <w:adjustRightInd w:val="0"/>
              <w:snapToGrid w:val="0"/>
              <w:spacing w:line="240" w:lineRule="exact"/>
              <w:ind w:rightChars="200" w:right="480"/>
              <w:jc w:val="right"/>
              <w:rPr>
                <w:rFonts w:eastAsia="標楷體"/>
                <w:sz w:val="22"/>
                <w:szCs w:val="22"/>
              </w:rPr>
            </w:pPr>
            <w:r>
              <w:rPr>
                <w:rFonts w:eastAsia="標楷體" w:hint="eastAsia"/>
                <w:sz w:val="22"/>
                <w:szCs w:val="22"/>
              </w:rPr>
              <w:t>-56.8</w:t>
            </w:r>
          </w:p>
        </w:tc>
        <w:tc>
          <w:tcPr>
            <w:tcW w:w="2745" w:type="dxa"/>
            <w:tcBorders>
              <w:top w:val="nil"/>
              <w:left w:val="nil"/>
              <w:bottom w:val="nil"/>
              <w:right w:val="nil"/>
            </w:tcBorders>
            <w:vAlign w:val="center"/>
          </w:tcPr>
          <w:p w:rsidR="005921CD" w:rsidRPr="000C47E7" w:rsidRDefault="005921CD" w:rsidP="00F147FB">
            <w:pPr>
              <w:adjustRightInd w:val="0"/>
              <w:snapToGrid w:val="0"/>
              <w:spacing w:line="240" w:lineRule="exact"/>
              <w:jc w:val="center"/>
              <w:rPr>
                <w:rFonts w:eastAsia="標楷體"/>
                <w:sz w:val="22"/>
                <w:szCs w:val="22"/>
              </w:rPr>
            </w:pPr>
            <w:r w:rsidRPr="000C47E7">
              <w:rPr>
                <w:rFonts w:eastAsia="標楷體" w:hint="eastAsia"/>
                <w:sz w:val="22"/>
                <w:szCs w:val="22"/>
              </w:rPr>
              <w:t>1,193.5</w:t>
            </w:r>
          </w:p>
        </w:tc>
      </w:tr>
      <w:tr w:rsidR="005921CD" w:rsidRPr="00127454" w:rsidTr="00F147FB">
        <w:trPr>
          <w:trHeight w:val="356"/>
        </w:trPr>
        <w:tc>
          <w:tcPr>
            <w:tcW w:w="1484" w:type="dxa"/>
            <w:tcBorders>
              <w:top w:val="nil"/>
              <w:left w:val="nil"/>
            </w:tcBorders>
            <w:vAlign w:val="center"/>
          </w:tcPr>
          <w:p w:rsidR="005921CD" w:rsidRPr="00127454" w:rsidRDefault="005921CD" w:rsidP="00F147FB">
            <w:pPr>
              <w:adjustRightInd w:val="0"/>
              <w:snapToGrid w:val="0"/>
              <w:spacing w:line="240" w:lineRule="exact"/>
              <w:jc w:val="center"/>
              <w:rPr>
                <w:rFonts w:eastAsia="標楷體"/>
              </w:rPr>
            </w:pPr>
            <w:r w:rsidRPr="00127454">
              <w:rPr>
                <w:rFonts w:eastAsia="標楷體" w:hint="eastAsia"/>
              </w:rPr>
              <w:t>1991</w:t>
            </w:r>
            <w:r w:rsidRPr="00127454">
              <w:rPr>
                <w:rFonts w:eastAsia="標楷體" w:hint="eastAsia"/>
              </w:rPr>
              <w:t>年以來</w:t>
            </w:r>
          </w:p>
        </w:tc>
        <w:tc>
          <w:tcPr>
            <w:tcW w:w="1710" w:type="dxa"/>
            <w:tcBorders>
              <w:top w:val="nil"/>
              <w:right w:val="nil"/>
            </w:tcBorders>
            <w:vAlign w:val="center"/>
          </w:tcPr>
          <w:p w:rsidR="005921CD" w:rsidRPr="00024DAB" w:rsidRDefault="005921CD" w:rsidP="00F147FB">
            <w:pPr>
              <w:adjustRightInd w:val="0"/>
              <w:snapToGrid w:val="0"/>
              <w:spacing w:line="240" w:lineRule="exact"/>
              <w:jc w:val="center"/>
              <w:rPr>
                <w:rFonts w:eastAsia="標楷體"/>
                <w:sz w:val="22"/>
              </w:rPr>
            </w:pPr>
            <w:r w:rsidRPr="00024DAB">
              <w:rPr>
                <w:rFonts w:eastAsia="標楷體" w:hint="eastAsia"/>
                <w:sz w:val="22"/>
              </w:rPr>
              <w:t>42</w:t>
            </w:r>
            <w:r w:rsidRPr="00024DAB">
              <w:rPr>
                <w:rFonts w:eastAsia="標楷體"/>
                <w:sz w:val="22"/>
              </w:rPr>
              <w:t>,</w:t>
            </w:r>
            <w:r>
              <w:rPr>
                <w:rFonts w:eastAsia="標楷體" w:hint="eastAsia"/>
                <w:sz w:val="22"/>
              </w:rPr>
              <w:t>905</w:t>
            </w:r>
          </w:p>
        </w:tc>
        <w:tc>
          <w:tcPr>
            <w:tcW w:w="1796" w:type="dxa"/>
            <w:tcBorders>
              <w:top w:val="nil"/>
              <w:left w:val="nil"/>
              <w:right w:val="nil"/>
            </w:tcBorders>
            <w:vAlign w:val="center"/>
          </w:tcPr>
          <w:p w:rsidR="005921CD" w:rsidRPr="00024DAB" w:rsidRDefault="005921CD" w:rsidP="00F147FB">
            <w:pPr>
              <w:adjustRightInd w:val="0"/>
              <w:snapToGrid w:val="0"/>
              <w:spacing w:line="240" w:lineRule="exact"/>
              <w:jc w:val="center"/>
              <w:rPr>
                <w:rFonts w:eastAsia="標楷體"/>
                <w:sz w:val="22"/>
              </w:rPr>
            </w:pPr>
            <w:r w:rsidRPr="00024DAB">
              <w:rPr>
                <w:rFonts w:eastAsia="標楷體" w:hint="eastAsia"/>
                <w:sz w:val="22"/>
              </w:rPr>
              <w:t>1,</w:t>
            </w:r>
            <w:r>
              <w:rPr>
                <w:rFonts w:eastAsia="標楷體" w:hint="eastAsia"/>
                <w:sz w:val="22"/>
              </w:rPr>
              <w:t>780.9</w:t>
            </w:r>
          </w:p>
        </w:tc>
        <w:tc>
          <w:tcPr>
            <w:tcW w:w="1649" w:type="dxa"/>
            <w:tcBorders>
              <w:top w:val="nil"/>
              <w:left w:val="nil"/>
              <w:right w:val="nil"/>
            </w:tcBorders>
            <w:vAlign w:val="center"/>
          </w:tcPr>
          <w:p w:rsidR="005921CD" w:rsidRDefault="005921CD" w:rsidP="00F147FB">
            <w:pPr>
              <w:adjustRightInd w:val="0"/>
              <w:snapToGrid w:val="0"/>
              <w:spacing w:line="240" w:lineRule="exact"/>
              <w:ind w:rightChars="200" w:right="480"/>
              <w:jc w:val="right"/>
              <w:rPr>
                <w:rFonts w:eastAsia="標楷體"/>
                <w:sz w:val="22"/>
                <w:szCs w:val="22"/>
              </w:rPr>
            </w:pPr>
            <w:r>
              <w:rPr>
                <w:rFonts w:eastAsia="標楷體" w:hint="eastAsia"/>
                <w:sz w:val="22"/>
                <w:szCs w:val="22"/>
              </w:rPr>
              <w:t>－</w:t>
            </w:r>
          </w:p>
        </w:tc>
        <w:tc>
          <w:tcPr>
            <w:tcW w:w="2745" w:type="dxa"/>
            <w:tcBorders>
              <w:top w:val="nil"/>
              <w:left w:val="nil"/>
              <w:right w:val="nil"/>
            </w:tcBorders>
            <w:vAlign w:val="center"/>
          </w:tcPr>
          <w:p w:rsidR="005921CD" w:rsidRPr="00024DAB" w:rsidRDefault="005921CD" w:rsidP="00F147FB">
            <w:pPr>
              <w:adjustRightInd w:val="0"/>
              <w:snapToGrid w:val="0"/>
              <w:spacing w:line="240" w:lineRule="exact"/>
              <w:jc w:val="center"/>
              <w:rPr>
                <w:rFonts w:eastAsia="標楷體"/>
                <w:sz w:val="22"/>
                <w:highlight w:val="yellow"/>
              </w:rPr>
            </w:pPr>
            <w:r>
              <w:rPr>
                <w:rFonts w:eastAsia="標楷體" w:hint="eastAsia"/>
                <w:sz w:val="22"/>
                <w:szCs w:val="22"/>
              </w:rPr>
              <w:t>415.1</w:t>
            </w:r>
          </w:p>
        </w:tc>
      </w:tr>
    </w:tbl>
    <w:p w:rsidR="005921CD" w:rsidRPr="00127454" w:rsidRDefault="005921CD" w:rsidP="005921CD">
      <w:pPr>
        <w:snapToGrid w:val="0"/>
        <w:spacing w:line="260" w:lineRule="atLeast"/>
        <w:ind w:right="-777"/>
        <w:jc w:val="both"/>
        <w:rPr>
          <w:rFonts w:eastAsia="標楷體"/>
          <w:sz w:val="22"/>
          <w:szCs w:val="22"/>
        </w:rPr>
      </w:pPr>
      <w:proofErr w:type="gramStart"/>
      <w:r w:rsidRPr="00127454">
        <w:rPr>
          <w:rFonts w:eastAsia="標楷體"/>
          <w:sz w:val="22"/>
          <w:szCs w:val="22"/>
        </w:rPr>
        <w:t>註</w:t>
      </w:r>
      <w:proofErr w:type="gramEnd"/>
      <w:r w:rsidRPr="00127454">
        <w:rPr>
          <w:rFonts w:eastAsia="標楷體"/>
          <w:sz w:val="22"/>
          <w:szCs w:val="22"/>
        </w:rPr>
        <w:t>：</w:t>
      </w:r>
      <w:proofErr w:type="gramStart"/>
      <w:r w:rsidRPr="00127454">
        <w:rPr>
          <w:rFonts w:eastAsia="標楷體"/>
          <w:sz w:val="22"/>
          <w:szCs w:val="22"/>
        </w:rPr>
        <w:t>＊含補</w:t>
      </w:r>
      <w:proofErr w:type="gramEnd"/>
      <w:r w:rsidRPr="00127454">
        <w:rPr>
          <w:rFonts w:eastAsia="標楷體"/>
          <w:sz w:val="22"/>
          <w:szCs w:val="22"/>
        </w:rPr>
        <w:t>辦許可案件及金額。</w:t>
      </w:r>
    </w:p>
    <w:p w:rsidR="004B52DA" w:rsidRPr="00194120" w:rsidRDefault="00501E55" w:rsidP="00501E55">
      <w:pPr>
        <w:snapToGrid w:val="0"/>
        <w:spacing w:line="260" w:lineRule="atLeast"/>
        <w:ind w:right="-777"/>
        <w:jc w:val="both"/>
        <w:rPr>
          <w:b/>
          <w:bCs/>
          <w:sz w:val="32"/>
        </w:rPr>
      </w:pPr>
      <w:r w:rsidRPr="00127454">
        <w:rPr>
          <w:rFonts w:eastAsia="標楷體"/>
          <w:sz w:val="22"/>
          <w:szCs w:val="22"/>
        </w:rPr>
        <w:t>資料來源：經濟部投審會。</w:t>
      </w:r>
      <w:r w:rsidR="004B52DA" w:rsidRPr="00194120">
        <w:rPr>
          <w:b/>
          <w:bCs/>
          <w:sz w:val="32"/>
        </w:rPr>
        <w:br w:type="page"/>
      </w:r>
    </w:p>
    <w:p w:rsidR="005921CD" w:rsidRPr="00127454" w:rsidRDefault="005921CD" w:rsidP="005921CD">
      <w:pPr>
        <w:pStyle w:val="k3a"/>
        <w:spacing w:beforeLines="0" w:before="0" w:line="276" w:lineRule="auto"/>
        <w:ind w:leftChars="0" w:left="0" w:firstLineChars="0" w:firstLine="0"/>
      </w:pPr>
      <w:bookmarkStart w:id="170" w:name="_Toc391906423"/>
      <w:bookmarkStart w:id="171" w:name="_Toc401923806"/>
      <w:bookmarkStart w:id="172" w:name="_Toc402171727"/>
      <w:r w:rsidRPr="00274A0F">
        <w:rPr>
          <w:noProof/>
        </w:rPr>
        <w:drawing>
          <wp:anchor distT="0" distB="0" distL="114300" distR="114300" simplePos="0" relativeHeight="252762624" behindDoc="0" locked="0" layoutInCell="1" allowOverlap="1" wp14:anchorId="378EC7F8" wp14:editId="7B9A3B86">
            <wp:simplePos x="0" y="0"/>
            <wp:positionH relativeFrom="column">
              <wp:posOffset>3289300</wp:posOffset>
            </wp:positionH>
            <wp:positionV relativeFrom="paragraph">
              <wp:posOffset>-43180</wp:posOffset>
            </wp:positionV>
            <wp:extent cx="3190875" cy="2576195"/>
            <wp:effectExtent l="0" t="0" r="0" b="0"/>
            <wp:wrapSquare wrapText="bothSides"/>
            <wp:docPr id="490" name="圖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90875" cy="2576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454">
        <w:rPr>
          <w:b/>
          <w:bCs/>
          <w:sz w:val="32"/>
        </w:rPr>
        <w:t>２、中國大陸對我投資</w:t>
      </w:r>
    </w:p>
    <w:p w:rsidR="005921CD" w:rsidRPr="00127454" w:rsidRDefault="005921CD" w:rsidP="005921CD">
      <w:pPr>
        <w:pStyle w:val="k3a"/>
        <w:spacing w:beforeLines="0" w:before="0"/>
        <w:ind w:leftChars="119" w:left="569" w:right="0" w:hangingChars="101" w:hanging="283"/>
        <w:rPr>
          <w:szCs w:val="16"/>
        </w:rPr>
      </w:pPr>
      <w:r w:rsidRPr="00127454">
        <w:rPr>
          <w:szCs w:val="16"/>
        </w:rPr>
        <w:t>－</w:t>
      </w:r>
      <w:r w:rsidRPr="00547E0E">
        <w:rPr>
          <w:rFonts w:hint="eastAsia"/>
          <w:szCs w:val="16"/>
        </w:rPr>
        <w:t>201</w:t>
      </w:r>
      <w:r>
        <w:rPr>
          <w:rFonts w:hint="eastAsia"/>
          <w:szCs w:val="16"/>
        </w:rPr>
        <w:t>8</w:t>
      </w:r>
      <w:r w:rsidRPr="00547E0E">
        <w:rPr>
          <w:rFonts w:hint="eastAsia"/>
          <w:szCs w:val="16"/>
        </w:rPr>
        <w:t>年</w:t>
      </w:r>
      <w:r>
        <w:rPr>
          <w:rFonts w:hint="eastAsia"/>
          <w:kern w:val="2"/>
          <w:szCs w:val="16"/>
        </w:rPr>
        <w:t>6</w:t>
      </w:r>
      <w:r w:rsidRPr="00547E0E">
        <w:rPr>
          <w:rFonts w:hint="eastAsia"/>
          <w:szCs w:val="16"/>
        </w:rPr>
        <w:t>月陸資來</w:t>
      </w:r>
      <w:proofErr w:type="gramStart"/>
      <w:r w:rsidRPr="00547E0E">
        <w:rPr>
          <w:rFonts w:hint="eastAsia"/>
          <w:szCs w:val="16"/>
        </w:rPr>
        <w:t>臺</w:t>
      </w:r>
      <w:proofErr w:type="gramEnd"/>
      <w:r w:rsidRPr="00547E0E">
        <w:rPr>
          <w:rFonts w:hint="eastAsia"/>
          <w:szCs w:val="16"/>
        </w:rPr>
        <w:t>投資件數為</w:t>
      </w:r>
      <w:r>
        <w:rPr>
          <w:rFonts w:hint="eastAsia"/>
          <w:szCs w:val="16"/>
        </w:rPr>
        <w:t>8</w:t>
      </w:r>
      <w:r w:rsidRPr="00547E0E">
        <w:rPr>
          <w:rFonts w:hint="eastAsia"/>
          <w:szCs w:val="16"/>
        </w:rPr>
        <w:t>件，金額為</w:t>
      </w:r>
      <w:r>
        <w:rPr>
          <w:rFonts w:hint="eastAsia"/>
          <w:szCs w:val="16"/>
        </w:rPr>
        <w:t>2,806.4</w:t>
      </w:r>
      <w:r w:rsidRPr="00547E0E">
        <w:rPr>
          <w:rFonts w:hint="eastAsia"/>
          <w:kern w:val="2"/>
          <w:szCs w:val="16"/>
        </w:rPr>
        <w:t>萬美元</w:t>
      </w:r>
      <w:r w:rsidRPr="00547E0E">
        <w:rPr>
          <w:rFonts w:hint="eastAsia"/>
          <w:szCs w:val="16"/>
        </w:rPr>
        <w:t>。累計</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201</w:t>
      </w:r>
      <w:r>
        <w:rPr>
          <w:rFonts w:hint="eastAsia"/>
          <w:szCs w:val="16"/>
        </w:rPr>
        <w:t>8</w:t>
      </w:r>
      <w:r w:rsidRPr="00547E0E">
        <w:rPr>
          <w:rFonts w:hint="eastAsia"/>
          <w:szCs w:val="16"/>
        </w:rPr>
        <w:t>年</w:t>
      </w:r>
      <w:r>
        <w:rPr>
          <w:rFonts w:hint="eastAsia"/>
          <w:szCs w:val="16"/>
        </w:rPr>
        <w:t>6</w:t>
      </w:r>
      <w:r>
        <w:rPr>
          <w:rFonts w:hint="eastAsia"/>
          <w:szCs w:val="16"/>
        </w:rPr>
        <w:t>月</w:t>
      </w:r>
      <w:r w:rsidRPr="00547E0E">
        <w:rPr>
          <w:rFonts w:hint="eastAsia"/>
          <w:szCs w:val="16"/>
        </w:rPr>
        <w:t>底，陸資來</w:t>
      </w:r>
      <w:proofErr w:type="gramStart"/>
      <w:r w:rsidRPr="00547E0E">
        <w:rPr>
          <w:rFonts w:hint="eastAsia"/>
          <w:szCs w:val="16"/>
        </w:rPr>
        <w:t>臺</w:t>
      </w:r>
      <w:proofErr w:type="gramEnd"/>
      <w:r w:rsidRPr="00547E0E">
        <w:rPr>
          <w:rFonts w:hint="eastAsia"/>
          <w:szCs w:val="16"/>
        </w:rPr>
        <w:t>投資計</w:t>
      </w:r>
      <w:r w:rsidRPr="00547E0E">
        <w:rPr>
          <w:rFonts w:hint="eastAsia"/>
          <w:kern w:val="2"/>
          <w:szCs w:val="16"/>
        </w:rPr>
        <w:t>1,</w:t>
      </w:r>
      <w:r>
        <w:rPr>
          <w:rFonts w:hint="eastAsia"/>
          <w:kern w:val="2"/>
          <w:szCs w:val="16"/>
        </w:rPr>
        <w:t>155</w:t>
      </w:r>
      <w:r w:rsidRPr="00547E0E">
        <w:rPr>
          <w:rFonts w:hint="eastAsia"/>
          <w:szCs w:val="16"/>
        </w:rPr>
        <w:t>件，金額為</w:t>
      </w:r>
      <w:r>
        <w:rPr>
          <w:rFonts w:hint="eastAsia"/>
          <w:kern w:val="2"/>
          <w:szCs w:val="16"/>
        </w:rPr>
        <w:t>20.9</w:t>
      </w:r>
      <w:r w:rsidRPr="00547E0E">
        <w:rPr>
          <w:rFonts w:hint="eastAsia"/>
          <w:szCs w:val="16"/>
        </w:rPr>
        <w:t>億美元。</w:t>
      </w:r>
    </w:p>
    <w:p w:rsidR="005921CD" w:rsidRPr="00127454" w:rsidRDefault="005921CD" w:rsidP="005921CD">
      <w:pPr>
        <w:pStyle w:val="k3a"/>
        <w:spacing w:beforeLines="0" w:before="0"/>
        <w:ind w:leftChars="119" w:left="569" w:right="0" w:hangingChars="101" w:hanging="283"/>
        <w:rPr>
          <w:b/>
          <w:bCs/>
          <w:sz w:val="32"/>
        </w:rPr>
      </w:pPr>
      <w:r w:rsidRPr="00127454">
        <w:rPr>
          <w:szCs w:val="16"/>
        </w:rPr>
        <w:t>－</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201</w:t>
      </w:r>
      <w:r>
        <w:rPr>
          <w:rFonts w:hint="eastAsia"/>
          <w:szCs w:val="16"/>
        </w:rPr>
        <w:t>8</w:t>
      </w:r>
      <w:r w:rsidRPr="00547E0E">
        <w:rPr>
          <w:rFonts w:hint="eastAsia"/>
          <w:szCs w:val="16"/>
        </w:rPr>
        <w:t>年</w:t>
      </w:r>
      <w:r>
        <w:rPr>
          <w:rFonts w:hint="eastAsia"/>
          <w:szCs w:val="16"/>
        </w:rPr>
        <w:t>6</w:t>
      </w:r>
      <w:r>
        <w:rPr>
          <w:rFonts w:hint="eastAsia"/>
          <w:szCs w:val="16"/>
        </w:rPr>
        <w:t>月</w:t>
      </w:r>
      <w:r w:rsidRPr="00547E0E">
        <w:rPr>
          <w:rFonts w:hint="eastAsia"/>
          <w:szCs w:val="16"/>
        </w:rPr>
        <w:t>底，核准陸資來</w:t>
      </w:r>
      <w:proofErr w:type="gramStart"/>
      <w:r w:rsidRPr="00547E0E">
        <w:rPr>
          <w:rFonts w:hint="eastAsia"/>
          <w:szCs w:val="16"/>
        </w:rPr>
        <w:t>臺</w:t>
      </w:r>
      <w:proofErr w:type="gramEnd"/>
      <w:r w:rsidRPr="00547E0E">
        <w:rPr>
          <w:rFonts w:hint="eastAsia"/>
          <w:szCs w:val="16"/>
        </w:rPr>
        <w:t>投資案件，前</w:t>
      </w:r>
      <w:r w:rsidRPr="00547E0E">
        <w:rPr>
          <w:rFonts w:hint="eastAsia"/>
          <w:szCs w:val="16"/>
        </w:rPr>
        <w:t>3</w:t>
      </w:r>
      <w:r w:rsidRPr="00547E0E">
        <w:rPr>
          <w:rFonts w:hint="eastAsia"/>
          <w:szCs w:val="16"/>
        </w:rPr>
        <w:t>名業別分別為批發及零售業</w:t>
      </w:r>
      <w:r w:rsidRPr="00547E0E">
        <w:rPr>
          <w:rFonts w:hint="eastAsia"/>
          <w:kern w:val="2"/>
          <w:szCs w:val="16"/>
        </w:rPr>
        <w:t>5.</w:t>
      </w:r>
      <w:r>
        <w:rPr>
          <w:rFonts w:hint="eastAsia"/>
          <w:kern w:val="2"/>
          <w:szCs w:val="16"/>
        </w:rPr>
        <w:t>65</w:t>
      </w:r>
      <w:r w:rsidRPr="00547E0E">
        <w:rPr>
          <w:rFonts w:hint="eastAsia"/>
          <w:szCs w:val="16"/>
        </w:rPr>
        <w:t>億美元（</w:t>
      </w:r>
      <w:r w:rsidRPr="00547E0E">
        <w:rPr>
          <w:rFonts w:hint="eastAsia"/>
          <w:kern w:val="2"/>
          <w:szCs w:val="16"/>
        </w:rPr>
        <w:t>2</w:t>
      </w:r>
      <w:r>
        <w:rPr>
          <w:rFonts w:hint="eastAsia"/>
          <w:kern w:val="2"/>
          <w:szCs w:val="16"/>
        </w:rPr>
        <w:t>7</w:t>
      </w:r>
      <w:r w:rsidRPr="00547E0E">
        <w:rPr>
          <w:rFonts w:hint="eastAsia"/>
          <w:szCs w:val="16"/>
        </w:rPr>
        <w:t>%</w:t>
      </w:r>
      <w:r w:rsidRPr="00547E0E">
        <w:rPr>
          <w:rFonts w:hint="eastAsia"/>
          <w:szCs w:val="16"/>
        </w:rPr>
        <w:t>）、電子零組件製造業</w:t>
      </w:r>
      <w:r w:rsidRPr="00547E0E">
        <w:rPr>
          <w:rFonts w:hint="eastAsia"/>
          <w:kern w:val="2"/>
          <w:szCs w:val="16"/>
        </w:rPr>
        <w:t>2.</w:t>
      </w:r>
      <w:r>
        <w:rPr>
          <w:rFonts w:hint="eastAsia"/>
          <w:kern w:val="2"/>
          <w:szCs w:val="16"/>
        </w:rPr>
        <w:t>69</w:t>
      </w:r>
      <w:r w:rsidRPr="00547E0E">
        <w:rPr>
          <w:rFonts w:hint="eastAsia"/>
          <w:szCs w:val="16"/>
        </w:rPr>
        <w:t>億美元（</w:t>
      </w:r>
      <w:r w:rsidRPr="00547E0E">
        <w:rPr>
          <w:rFonts w:hint="eastAsia"/>
          <w:kern w:val="2"/>
          <w:szCs w:val="16"/>
        </w:rPr>
        <w:t>1</w:t>
      </w:r>
      <w:r>
        <w:rPr>
          <w:rFonts w:hint="eastAsia"/>
          <w:kern w:val="2"/>
          <w:szCs w:val="16"/>
        </w:rPr>
        <w:t>2.83</w:t>
      </w:r>
      <w:r w:rsidRPr="00547E0E">
        <w:rPr>
          <w:rFonts w:hint="eastAsia"/>
          <w:szCs w:val="16"/>
        </w:rPr>
        <w:t>%</w:t>
      </w:r>
      <w:r w:rsidRPr="00547E0E">
        <w:rPr>
          <w:rFonts w:hint="eastAsia"/>
          <w:szCs w:val="16"/>
        </w:rPr>
        <w:t>）及銀行業</w:t>
      </w:r>
      <w:r>
        <w:rPr>
          <w:rFonts w:hint="eastAsia"/>
          <w:kern w:val="2"/>
          <w:szCs w:val="16"/>
        </w:rPr>
        <w:t>2.01</w:t>
      </w:r>
      <w:r w:rsidRPr="00547E0E">
        <w:rPr>
          <w:rFonts w:hint="eastAsia"/>
          <w:szCs w:val="16"/>
        </w:rPr>
        <w:t>億美元（</w:t>
      </w:r>
      <w:r>
        <w:rPr>
          <w:rFonts w:hint="eastAsia"/>
          <w:kern w:val="2"/>
          <w:szCs w:val="16"/>
        </w:rPr>
        <w:t>9.62</w:t>
      </w:r>
      <w:r w:rsidRPr="00547E0E">
        <w:rPr>
          <w:rFonts w:hint="eastAsia"/>
          <w:szCs w:val="16"/>
        </w:rPr>
        <w:t>%</w:t>
      </w:r>
      <w:r w:rsidRPr="00547E0E">
        <w:rPr>
          <w:rFonts w:hint="eastAsia"/>
          <w:szCs w:val="16"/>
        </w:rPr>
        <w:t>）</w:t>
      </w:r>
      <w:r w:rsidRPr="00127454">
        <w:rPr>
          <w:rFonts w:hint="eastAsia"/>
          <w:szCs w:val="16"/>
        </w:rPr>
        <w:t>。</w:t>
      </w:r>
    </w:p>
    <w:p w:rsidR="005921CD" w:rsidRPr="00127454" w:rsidRDefault="005921CD" w:rsidP="005921CD">
      <w:pPr>
        <w:snapToGrid w:val="0"/>
        <w:spacing w:line="380" w:lineRule="exact"/>
        <w:ind w:right="-108"/>
        <w:jc w:val="center"/>
        <w:rPr>
          <w:rFonts w:eastAsia="標楷體"/>
          <w:b/>
          <w:bCs/>
          <w:sz w:val="28"/>
        </w:rPr>
      </w:pPr>
      <w:r w:rsidRPr="00127454">
        <w:rPr>
          <w:rFonts w:eastAsia="標楷體"/>
          <w:b/>
          <w:bCs/>
          <w:sz w:val="28"/>
        </w:rPr>
        <w:t>表</w:t>
      </w:r>
      <w:r w:rsidRPr="00127454">
        <w:rPr>
          <w:rFonts w:eastAsia="標楷體"/>
          <w:b/>
          <w:bCs/>
          <w:sz w:val="28"/>
        </w:rPr>
        <w:t xml:space="preserve">4-2  </w:t>
      </w:r>
      <w:r w:rsidRPr="00127454">
        <w:rPr>
          <w:rFonts w:eastAsia="標楷體"/>
          <w:b/>
          <w:bCs/>
          <w:sz w:val="28"/>
        </w:rPr>
        <w:t>陸資來</w:t>
      </w:r>
      <w:proofErr w:type="gramStart"/>
      <w:r w:rsidRPr="00127454">
        <w:rPr>
          <w:rFonts w:eastAsia="標楷體" w:hint="eastAsia"/>
          <w:b/>
          <w:bCs/>
          <w:sz w:val="28"/>
        </w:rPr>
        <w:t>臺</w:t>
      </w:r>
      <w:proofErr w:type="gramEnd"/>
      <w:r w:rsidRPr="00127454">
        <w:rPr>
          <w:rFonts w:eastAsia="標楷體"/>
          <w:b/>
          <w:bCs/>
          <w:sz w:val="28"/>
        </w:rPr>
        <w:t>投資概況</w:t>
      </w:r>
    </w:p>
    <w:tbl>
      <w:tblPr>
        <w:tblW w:w="9340"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5921CD" w:rsidRPr="00127454" w:rsidTr="00F147FB">
        <w:trPr>
          <w:cantSplit/>
          <w:trHeight w:val="373"/>
          <w:jc w:val="center"/>
        </w:trPr>
        <w:tc>
          <w:tcPr>
            <w:tcW w:w="1694" w:type="dxa"/>
            <w:tcBorders>
              <w:left w:val="nil"/>
            </w:tcBorders>
          </w:tcPr>
          <w:p w:rsidR="005921CD" w:rsidRPr="00127454" w:rsidRDefault="005921CD" w:rsidP="005921CD">
            <w:pPr>
              <w:adjustRightInd w:val="0"/>
              <w:snapToGrid w:val="0"/>
              <w:spacing w:beforeLines="25" w:before="90" w:afterLines="25" w:after="90" w:line="380" w:lineRule="exact"/>
              <w:jc w:val="center"/>
              <w:rPr>
                <w:rFonts w:eastAsia="標楷體"/>
                <w:b/>
                <w:bCs/>
                <w:sz w:val="28"/>
              </w:rPr>
            </w:pPr>
            <w:r w:rsidRPr="00127454">
              <w:rPr>
                <w:rFonts w:eastAsia="標楷體" w:hint="eastAsia"/>
              </w:rPr>
              <w:t>年</w:t>
            </w:r>
            <w:r w:rsidRPr="00127454">
              <w:rPr>
                <w:rFonts w:eastAsia="標楷體" w:hint="eastAsia"/>
              </w:rPr>
              <w:t>(</w:t>
            </w:r>
            <w:r w:rsidRPr="00127454">
              <w:rPr>
                <w:rFonts w:eastAsia="標楷體" w:hint="eastAsia"/>
              </w:rPr>
              <w:t>月</w:t>
            </w:r>
            <w:r w:rsidRPr="00127454">
              <w:rPr>
                <w:rFonts w:eastAsia="標楷體" w:hint="eastAsia"/>
              </w:rPr>
              <w:t>)</w:t>
            </w:r>
          </w:p>
        </w:tc>
        <w:tc>
          <w:tcPr>
            <w:tcW w:w="1580" w:type="dxa"/>
          </w:tcPr>
          <w:p w:rsidR="005921CD" w:rsidRPr="00A90233" w:rsidRDefault="005921CD" w:rsidP="005921CD">
            <w:pPr>
              <w:adjustRightInd w:val="0"/>
              <w:snapToGrid w:val="0"/>
              <w:spacing w:beforeLines="25" w:before="90" w:afterLines="25" w:after="90" w:line="380" w:lineRule="exact"/>
              <w:jc w:val="center"/>
              <w:rPr>
                <w:rFonts w:eastAsia="標楷體"/>
              </w:rPr>
            </w:pPr>
            <w:r w:rsidRPr="00A90233">
              <w:rPr>
                <w:rFonts w:eastAsia="標楷體" w:hint="eastAsia"/>
              </w:rPr>
              <w:t>數量（件）</w:t>
            </w:r>
          </w:p>
        </w:tc>
        <w:tc>
          <w:tcPr>
            <w:tcW w:w="1741" w:type="dxa"/>
            <w:tcBorders>
              <w:right w:val="nil"/>
            </w:tcBorders>
          </w:tcPr>
          <w:p w:rsidR="005921CD" w:rsidRPr="00A90233" w:rsidRDefault="005921CD" w:rsidP="005921CD">
            <w:pPr>
              <w:adjustRightInd w:val="0"/>
              <w:snapToGrid w:val="0"/>
              <w:spacing w:beforeLines="25" w:before="90" w:afterLines="25" w:after="90" w:line="380" w:lineRule="exact"/>
              <w:jc w:val="center"/>
              <w:rPr>
                <w:rFonts w:eastAsia="標楷體"/>
              </w:rPr>
            </w:pPr>
            <w:r w:rsidRPr="00A90233">
              <w:rPr>
                <w:rFonts w:eastAsia="標楷體" w:hint="eastAsia"/>
              </w:rPr>
              <w:t>金額（萬美元）</w:t>
            </w:r>
          </w:p>
        </w:tc>
        <w:tc>
          <w:tcPr>
            <w:tcW w:w="1742" w:type="dxa"/>
            <w:tcBorders>
              <w:right w:val="nil"/>
            </w:tcBorders>
          </w:tcPr>
          <w:p w:rsidR="005921CD" w:rsidRPr="00A90233" w:rsidRDefault="005921CD" w:rsidP="005921CD">
            <w:pPr>
              <w:adjustRightInd w:val="0"/>
              <w:snapToGrid w:val="0"/>
              <w:spacing w:beforeLines="25" w:before="90" w:afterLines="25" w:after="90" w:line="380" w:lineRule="exact"/>
              <w:jc w:val="center"/>
              <w:rPr>
                <w:rFonts w:eastAsia="標楷體"/>
              </w:rPr>
            </w:pPr>
            <w:r w:rsidRPr="00A90233">
              <w:rPr>
                <w:rFonts w:eastAsia="標楷體" w:hint="eastAsia"/>
              </w:rPr>
              <w:t>變動率（</w:t>
            </w:r>
            <w:r w:rsidRPr="00A90233">
              <w:rPr>
                <w:rFonts w:eastAsia="標楷體" w:hint="eastAsia"/>
              </w:rPr>
              <w:t>%</w:t>
            </w:r>
            <w:r w:rsidRPr="00A90233">
              <w:rPr>
                <w:rFonts w:eastAsia="標楷體" w:hint="eastAsia"/>
              </w:rPr>
              <w:t>）</w:t>
            </w:r>
          </w:p>
        </w:tc>
        <w:tc>
          <w:tcPr>
            <w:tcW w:w="2583" w:type="dxa"/>
            <w:tcBorders>
              <w:right w:val="nil"/>
            </w:tcBorders>
          </w:tcPr>
          <w:p w:rsidR="005921CD" w:rsidRPr="00A90233" w:rsidRDefault="005921CD" w:rsidP="005921CD">
            <w:pPr>
              <w:adjustRightInd w:val="0"/>
              <w:snapToGrid w:val="0"/>
              <w:spacing w:beforeLines="25" w:before="90" w:afterLines="25" w:after="90" w:line="380" w:lineRule="exact"/>
              <w:jc w:val="center"/>
              <w:rPr>
                <w:rFonts w:eastAsia="標楷體"/>
              </w:rPr>
            </w:pPr>
            <w:r w:rsidRPr="00A90233">
              <w:rPr>
                <w:rFonts w:eastAsia="標楷體" w:hint="eastAsia"/>
              </w:rPr>
              <w:t>平均投資規模（萬美元）</w:t>
            </w:r>
          </w:p>
        </w:tc>
      </w:tr>
      <w:tr w:rsidR="005921CD" w:rsidRPr="00127454" w:rsidTr="00F147FB">
        <w:trPr>
          <w:trHeight w:val="387"/>
          <w:jc w:val="center"/>
        </w:trPr>
        <w:tc>
          <w:tcPr>
            <w:tcW w:w="1694" w:type="dxa"/>
            <w:tcBorders>
              <w:top w:val="nil"/>
              <w:left w:val="nil"/>
              <w:bottom w:val="nil"/>
            </w:tcBorders>
            <w:vAlign w:val="center"/>
          </w:tcPr>
          <w:p w:rsidR="005921CD" w:rsidRPr="00127454" w:rsidRDefault="005921CD" w:rsidP="00F147FB">
            <w:pPr>
              <w:adjustRightInd w:val="0"/>
              <w:snapToGrid w:val="0"/>
              <w:spacing w:line="380" w:lineRule="exact"/>
              <w:jc w:val="center"/>
              <w:rPr>
                <w:rFonts w:eastAsia="標楷體"/>
              </w:rPr>
            </w:pPr>
            <w:r w:rsidRPr="00127454">
              <w:rPr>
                <w:rFonts w:eastAsia="標楷體" w:hint="eastAsia"/>
              </w:rPr>
              <w:t>2012</w:t>
            </w:r>
            <w:r w:rsidRPr="00127454">
              <w:rPr>
                <w:rFonts w:eastAsia="標楷體" w:hint="eastAsia"/>
              </w:rPr>
              <w:t>年</w:t>
            </w:r>
          </w:p>
        </w:tc>
        <w:tc>
          <w:tcPr>
            <w:tcW w:w="1580" w:type="dxa"/>
            <w:tcBorders>
              <w:top w:val="nil"/>
              <w:bottom w:val="nil"/>
              <w:right w:val="nil"/>
            </w:tcBorders>
            <w:vAlign w:val="center"/>
          </w:tcPr>
          <w:p w:rsidR="005921CD" w:rsidRPr="00127454" w:rsidRDefault="005921CD" w:rsidP="00F147FB">
            <w:pPr>
              <w:adjustRightInd w:val="0"/>
              <w:snapToGrid w:val="0"/>
              <w:spacing w:line="380" w:lineRule="exact"/>
              <w:ind w:rightChars="300" w:right="720"/>
              <w:jc w:val="right"/>
              <w:rPr>
                <w:rFonts w:eastAsia="標楷體"/>
                <w:sz w:val="22"/>
              </w:rPr>
            </w:pPr>
            <w:r w:rsidRPr="00127454">
              <w:rPr>
                <w:rFonts w:eastAsia="標楷體" w:hint="eastAsia"/>
                <w:sz w:val="22"/>
              </w:rPr>
              <w:t>138</w:t>
            </w:r>
          </w:p>
        </w:tc>
        <w:tc>
          <w:tcPr>
            <w:tcW w:w="1741" w:type="dxa"/>
            <w:tcBorders>
              <w:top w:val="nil"/>
              <w:left w:val="nil"/>
              <w:bottom w:val="nil"/>
              <w:right w:val="nil"/>
            </w:tcBorders>
            <w:vAlign w:val="center"/>
          </w:tcPr>
          <w:p w:rsidR="005921CD" w:rsidRPr="00127454" w:rsidRDefault="005921CD" w:rsidP="00F147FB">
            <w:pPr>
              <w:adjustRightInd w:val="0"/>
              <w:snapToGrid w:val="0"/>
              <w:spacing w:line="380" w:lineRule="exact"/>
              <w:ind w:rightChars="150" w:right="360"/>
              <w:jc w:val="right"/>
              <w:rPr>
                <w:rFonts w:eastAsia="標楷體"/>
                <w:sz w:val="22"/>
              </w:rPr>
            </w:pPr>
            <w:r w:rsidRPr="00127454">
              <w:rPr>
                <w:rFonts w:eastAsia="標楷體" w:hint="eastAsia"/>
                <w:sz w:val="22"/>
              </w:rPr>
              <w:t>33,158.3</w:t>
            </w:r>
          </w:p>
        </w:tc>
        <w:tc>
          <w:tcPr>
            <w:tcW w:w="1742" w:type="dxa"/>
            <w:tcBorders>
              <w:top w:val="nil"/>
              <w:left w:val="nil"/>
              <w:bottom w:val="nil"/>
              <w:right w:val="nil"/>
            </w:tcBorders>
          </w:tcPr>
          <w:p w:rsidR="005921CD" w:rsidRPr="00127454" w:rsidRDefault="005921CD" w:rsidP="00F147FB">
            <w:pPr>
              <w:adjustRightInd w:val="0"/>
              <w:snapToGrid w:val="0"/>
              <w:spacing w:line="380" w:lineRule="exact"/>
              <w:ind w:rightChars="250" w:right="600"/>
              <w:jc w:val="right"/>
              <w:rPr>
                <w:rFonts w:eastAsia="標楷體"/>
                <w:sz w:val="22"/>
              </w:rPr>
            </w:pPr>
            <w:r w:rsidRPr="00127454">
              <w:rPr>
                <w:rFonts w:eastAsia="標楷體"/>
                <w:sz w:val="22"/>
              </w:rPr>
              <w:t>542.3</w:t>
            </w:r>
          </w:p>
        </w:tc>
        <w:tc>
          <w:tcPr>
            <w:tcW w:w="2583" w:type="dxa"/>
            <w:tcBorders>
              <w:top w:val="nil"/>
              <w:left w:val="nil"/>
              <w:bottom w:val="nil"/>
              <w:right w:val="nil"/>
            </w:tcBorders>
          </w:tcPr>
          <w:p w:rsidR="005921CD" w:rsidRPr="00127454" w:rsidRDefault="005921CD" w:rsidP="00F147FB">
            <w:pPr>
              <w:adjustRightInd w:val="0"/>
              <w:snapToGrid w:val="0"/>
              <w:spacing w:line="380" w:lineRule="exact"/>
              <w:ind w:rightChars="400" w:right="960"/>
              <w:jc w:val="right"/>
              <w:rPr>
                <w:rFonts w:eastAsia="標楷體"/>
                <w:sz w:val="22"/>
              </w:rPr>
            </w:pPr>
            <w:r w:rsidRPr="00127454">
              <w:rPr>
                <w:rFonts w:eastAsia="標楷體"/>
                <w:sz w:val="22"/>
              </w:rPr>
              <w:t>240.3</w:t>
            </w:r>
          </w:p>
        </w:tc>
      </w:tr>
      <w:tr w:rsidR="005921CD" w:rsidRPr="00127454" w:rsidTr="00F147FB">
        <w:trPr>
          <w:trHeight w:val="387"/>
          <w:jc w:val="center"/>
        </w:trPr>
        <w:tc>
          <w:tcPr>
            <w:tcW w:w="1694" w:type="dxa"/>
            <w:tcBorders>
              <w:top w:val="nil"/>
              <w:left w:val="nil"/>
              <w:bottom w:val="nil"/>
            </w:tcBorders>
            <w:vAlign w:val="center"/>
          </w:tcPr>
          <w:p w:rsidR="005921CD" w:rsidRPr="00127454" w:rsidRDefault="005921CD" w:rsidP="00F147FB">
            <w:pPr>
              <w:adjustRightInd w:val="0"/>
              <w:snapToGrid w:val="0"/>
              <w:spacing w:line="380" w:lineRule="exact"/>
              <w:jc w:val="center"/>
              <w:rPr>
                <w:rFonts w:eastAsia="標楷體"/>
              </w:rPr>
            </w:pPr>
            <w:r w:rsidRPr="00127454">
              <w:rPr>
                <w:rFonts w:eastAsia="標楷體" w:hint="eastAsia"/>
              </w:rPr>
              <w:t>2013</w:t>
            </w:r>
            <w:r w:rsidRPr="00127454">
              <w:rPr>
                <w:rFonts w:eastAsia="標楷體" w:hint="eastAsia"/>
              </w:rPr>
              <w:t>年</w:t>
            </w:r>
          </w:p>
        </w:tc>
        <w:tc>
          <w:tcPr>
            <w:tcW w:w="1580" w:type="dxa"/>
            <w:tcBorders>
              <w:top w:val="nil"/>
              <w:bottom w:val="nil"/>
              <w:right w:val="nil"/>
            </w:tcBorders>
            <w:vAlign w:val="center"/>
          </w:tcPr>
          <w:p w:rsidR="005921CD" w:rsidRPr="00127454" w:rsidRDefault="005921CD" w:rsidP="00F147FB">
            <w:pPr>
              <w:adjustRightInd w:val="0"/>
              <w:snapToGrid w:val="0"/>
              <w:spacing w:line="380" w:lineRule="exact"/>
              <w:ind w:rightChars="300" w:right="720"/>
              <w:jc w:val="right"/>
              <w:rPr>
                <w:rFonts w:eastAsia="標楷體"/>
                <w:sz w:val="22"/>
              </w:rPr>
            </w:pPr>
            <w:r w:rsidRPr="00127454">
              <w:rPr>
                <w:rFonts w:eastAsia="標楷體" w:hint="eastAsia"/>
                <w:sz w:val="22"/>
              </w:rPr>
              <w:t>138</w:t>
            </w:r>
          </w:p>
        </w:tc>
        <w:tc>
          <w:tcPr>
            <w:tcW w:w="1741" w:type="dxa"/>
            <w:tcBorders>
              <w:top w:val="nil"/>
              <w:left w:val="nil"/>
              <w:bottom w:val="nil"/>
              <w:right w:val="nil"/>
            </w:tcBorders>
            <w:vAlign w:val="center"/>
          </w:tcPr>
          <w:p w:rsidR="005921CD" w:rsidRPr="00127454" w:rsidRDefault="005921CD" w:rsidP="00F147FB">
            <w:pPr>
              <w:adjustRightInd w:val="0"/>
              <w:snapToGrid w:val="0"/>
              <w:spacing w:line="380" w:lineRule="exact"/>
              <w:ind w:rightChars="150" w:right="360"/>
              <w:jc w:val="right"/>
              <w:rPr>
                <w:rFonts w:eastAsia="標楷體"/>
                <w:sz w:val="22"/>
              </w:rPr>
            </w:pPr>
            <w:r w:rsidRPr="00127454">
              <w:rPr>
                <w:rFonts w:eastAsia="標楷體" w:hint="eastAsia"/>
                <w:sz w:val="22"/>
              </w:rPr>
              <w:t>34,947.9</w:t>
            </w:r>
          </w:p>
        </w:tc>
        <w:tc>
          <w:tcPr>
            <w:tcW w:w="1742" w:type="dxa"/>
            <w:tcBorders>
              <w:top w:val="nil"/>
              <w:left w:val="nil"/>
              <w:bottom w:val="nil"/>
              <w:right w:val="nil"/>
            </w:tcBorders>
          </w:tcPr>
          <w:p w:rsidR="005921CD" w:rsidRPr="00127454" w:rsidRDefault="005921CD" w:rsidP="00F147FB">
            <w:pPr>
              <w:adjustRightInd w:val="0"/>
              <w:snapToGrid w:val="0"/>
              <w:spacing w:line="380" w:lineRule="exact"/>
              <w:ind w:rightChars="250" w:right="600"/>
              <w:jc w:val="right"/>
              <w:rPr>
                <w:rFonts w:eastAsia="標楷體"/>
                <w:sz w:val="22"/>
              </w:rPr>
            </w:pPr>
            <w:r w:rsidRPr="00127454">
              <w:rPr>
                <w:rFonts w:eastAsia="標楷體"/>
                <w:sz w:val="22"/>
              </w:rPr>
              <w:t>5.4</w:t>
            </w:r>
          </w:p>
        </w:tc>
        <w:tc>
          <w:tcPr>
            <w:tcW w:w="2583" w:type="dxa"/>
            <w:tcBorders>
              <w:top w:val="nil"/>
              <w:left w:val="nil"/>
              <w:bottom w:val="nil"/>
              <w:right w:val="nil"/>
            </w:tcBorders>
          </w:tcPr>
          <w:p w:rsidR="005921CD" w:rsidRPr="00127454" w:rsidRDefault="005921CD" w:rsidP="00F147FB">
            <w:pPr>
              <w:adjustRightInd w:val="0"/>
              <w:snapToGrid w:val="0"/>
              <w:spacing w:line="380" w:lineRule="exact"/>
              <w:ind w:rightChars="400" w:right="960"/>
              <w:jc w:val="right"/>
              <w:rPr>
                <w:rFonts w:eastAsia="標楷體"/>
                <w:sz w:val="22"/>
              </w:rPr>
            </w:pPr>
            <w:r w:rsidRPr="00127454">
              <w:rPr>
                <w:rFonts w:eastAsia="標楷體"/>
                <w:sz w:val="22"/>
              </w:rPr>
              <w:t>253.2</w:t>
            </w:r>
          </w:p>
        </w:tc>
      </w:tr>
      <w:tr w:rsidR="005921CD" w:rsidRPr="00127454" w:rsidTr="00F147FB">
        <w:trPr>
          <w:trHeight w:val="387"/>
          <w:jc w:val="center"/>
        </w:trPr>
        <w:tc>
          <w:tcPr>
            <w:tcW w:w="1694" w:type="dxa"/>
            <w:tcBorders>
              <w:top w:val="nil"/>
              <w:left w:val="nil"/>
              <w:bottom w:val="nil"/>
            </w:tcBorders>
            <w:vAlign w:val="center"/>
          </w:tcPr>
          <w:p w:rsidR="005921CD" w:rsidRPr="00127454" w:rsidRDefault="005921CD" w:rsidP="00F147FB">
            <w:pPr>
              <w:adjustRightInd w:val="0"/>
              <w:snapToGrid w:val="0"/>
              <w:spacing w:line="380" w:lineRule="exact"/>
              <w:jc w:val="center"/>
              <w:rPr>
                <w:rFonts w:eastAsia="標楷體"/>
              </w:rPr>
            </w:pPr>
            <w:r w:rsidRPr="00127454">
              <w:rPr>
                <w:rFonts w:eastAsia="標楷體" w:hint="eastAsia"/>
              </w:rPr>
              <w:t>2014</w:t>
            </w:r>
            <w:r w:rsidRPr="00127454">
              <w:rPr>
                <w:rFonts w:eastAsia="標楷體" w:hint="eastAsia"/>
              </w:rPr>
              <w:t>年</w:t>
            </w:r>
          </w:p>
        </w:tc>
        <w:tc>
          <w:tcPr>
            <w:tcW w:w="1580" w:type="dxa"/>
            <w:tcBorders>
              <w:top w:val="nil"/>
              <w:bottom w:val="nil"/>
              <w:right w:val="nil"/>
            </w:tcBorders>
            <w:vAlign w:val="center"/>
          </w:tcPr>
          <w:p w:rsidR="005921CD" w:rsidRPr="00127454" w:rsidRDefault="005921CD" w:rsidP="00F147FB">
            <w:pPr>
              <w:adjustRightInd w:val="0"/>
              <w:snapToGrid w:val="0"/>
              <w:spacing w:line="380" w:lineRule="exact"/>
              <w:ind w:rightChars="300" w:right="720"/>
              <w:jc w:val="right"/>
              <w:rPr>
                <w:rFonts w:eastAsia="標楷體"/>
                <w:sz w:val="22"/>
              </w:rPr>
            </w:pPr>
            <w:r w:rsidRPr="00127454">
              <w:rPr>
                <w:rFonts w:eastAsia="標楷體" w:hint="eastAsia"/>
                <w:sz w:val="22"/>
              </w:rPr>
              <w:t>136</w:t>
            </w:r>
          </w:p>
        </w:tc>
        <w:tc>
          <w:tcPr>
            <w:tcW w:w="1741" w:type="dxa"/>
            <w:tcBorders>
              <w:top w:val="nil"/>
              <w:left w:val="nil"/>
              <w:bottom w:val="nil"/>
              <w:right w:val="nil"/>
            </w:tcBorders>
            <w:vAlign w:val="center"/>
          </w:tcPr>
          <w:p w:rsidR="005921CD" w:rsidRPr="00127454" w:rsidRDefault="005921CD" w:rsidP="00F147FB">
            <w:pPr>
              <w:adjustRightInd w:val="0"/>
              <w:snapToGrid w:val="0"/>
              <w:spacing w:line="380" w:lineRule="exact"/>
              <w:ind w:rightChars="150" w:right="360"/>
              <w:jc w:val="right"/>
              <w:rPr>
                <w:rFonts w:eastAsia="標楷體"/>
                <w:sz w:val="22"/>
              </w:rPr>
            </w:pPr>
            <w:r w:rsidRPr="00127454">
              <w:rPr>
                <w:rFonts w:eastAsia="標楷體" w:hint="eastAsia"/>
                <w:sz w:val="22"/>
              </w:rPr>
              <w:t>33,463.1</w:t>
            </w:r>
          </w:p>
        </w:tc>
        <w:tc>
          <w:tcPr>
            <w:tcW w:w="1742" w:type="dxa"/>
            <w:tcBorders>
              <w:top w:val="nil"/>
              <w:left w:val="nil"/>
              <w:bottom w:val="nil"/>
              <w:right w:val="nil"/>
            </w:tcBorders>
          </w:tcPr>
          <w:p w:rsidR="005921CD" w:rsidRPr="00127454" w:rsidRDefault="005921CD" w:rsidP="00F147FB">
            <w:pPr>
              <w:adjustRightInd w:val="0"/>
              <w:snapToGrid w:val="0"/>
              <w:spacing w:line="380" w:lineRule="exact"/>
              <w:ind w:rightChars="250" w:right="600"/>
              <w:jc w:val="right"/>
              <w:rPr>
                <w:rFonts w:eastAsia="標楷體"/>
                <w:sz w:val="22"/>
              </w:rPr>
            </w:pPr>
            <w:r w:rsidRPr="00127454">
              <w:rPr>
                <w:rFonts w:eastAsia="標楷體"/>
                <w:sz w:val="22"/>
              </w:rPr>
              <w:t>-4.2</w:t>
            </w:r>
          </w:p>
        </w:tc>
        <w:tc>
          <w:tcPr>
            <w:tcW w:w="2583" w:type="dxa"/>
            <w:tcBorders>
              <w:top w:val="nil"/>
              <w:left w:val="nil"/>
              <w:bottom w:val="nil"/>
              <w:right w:val="nil"/>
            </w:tcBorders>
          </w:tcPr>
          <w:p w:rsidR="005921CD" w:rsidRPr="00127454" w:rsidRDefault="005921CD" w:rsidP="00F147FB">
            <w:pPr>
              <w:adjustRightInd w:val="0"/>
              <w:snapToGrid w:val="0"/>
              <w:spacing w:line="380" w:lineRule="exact"/>
              <w:ind w:rightChars="400" w:right="960"/>
              <w:jc w:val="right"/>
              <w:rPr>
                <w:rFonts w:eastAsia="標楷體"/>
                <w:sz w:val="22"/>
              </w:rPr>
            </w:pPr>
            <w:r w:rsidRPr="00127454">
              <w:rPr>
                <w:rFonts w:eastAsia="標楷體"/>
                <w:sz w:val="22"/>
              </w:rPr>
              <w:t>246.1</w:t>
            </w:r>
          </w:p>
        </w:tc>
      </w:tr>
      <w:tr w:rsidR="005921CD" w:rsidRPr="00127454" w:rsidTr="00F147FB">
        <w:trPr>
          <w:trHeight w:val="387"/>
          <w:jc w:val="center"/>
        </w:trPr>
        <w:tc>
          <w:tcPr>
            <w:tcW w:w="1694" w:type="dxa"/>
            <w:tcBorders>
              <w:top w:val="nil"/>
              <w:left w:val="nil"/>
              <w:bottom w:val="nil"/>
            </w:tcBorders>
            <w:vAlign w:val="center"/>
          </w:tcPr>
          <w:p w:rsidR="005921CD" w:rsidRPr="00127454" w:rsidRDefault="005921CD" w:rsidP="00F147FB">
            <w:pPr>
              <w:adjustRightInd w:val="0"/>
              <w:snapToGrid w:val="0"/>
              <w:spacing w:line="380" w:lineRule="exact"/>
              <w:jc w:val="center"/>
              <w:rPr>
                <w:rFonts w:eastAsia="標楷體"/>
              </w:rPr>
            </w:pPr>
            <w:r w:rsidRPr="00127454">
              <w:rPr>
                <w:rFonts w:eastAsia="標楷體" w:hint="eastAsia"/>
              </w:rPr>
              <w:t>2015</w:t>
            </w:r>
            <w:r w:rsidRPr="00127454">
              <w:rPr>
                <w:rFonts w:eastAsia="標楷體" w:hint="eastAsia"/>
              </w:rPr>
              <w:t>年</w:t>
            </w:r>
          </w:p>
        </w:tc>
        <w:tc>
          <w:tcPr>
            <w:tcW w:w="1580" w:type="dxa"/>
            <w:tcBorders>
              <w:top w:val="nil"/>
              <w:bottom w:val="nil"/>
              <w:right w:val="nil"/>
            </w:tcBorders>
            <w:vAlign w:val="center"/>
          </w:tcPr>
          <w:p w:rsidR="005921CD" w:rsidRPr="00127454" w:rsidRDefault="005921CD" w:rsidP="00F147FB">
            <w:pPr>
              <w:adjustRightInd w:val="0"/>
              <w:snapToGrid w:val="0"/>
              <w:spacing w:line="380" w:lineRule="exact"/>
              <w:ind w:rightChars="300" w:right="720"/>
              <w:jc w:val="right"/>
              <w:rPr>
                <w:rFonts w:eastAsia="標楷體"/>
                <w:sz w:val="22"/>
              </w:rPr>
            </w:pPr>
            <w:r w:rsidRPr="00127454">
              <w:rPr>
                <w:rFonts w:eastAsia="標楷體" w:hint="eastAsia"/>
                <w:sz w:val="22"/>
              </w:rPr>
              <w:t>170</w:t>
            </w:r>
          </w:p>
        </w:tc>
        <w:tc>
          <w:tcPr>
            <w:tcW w:w="1741" w:type="dxa"/>
            <w:tcBorders>
              <w:top w:val="nil"/>
              <w:left w:val="nil"/>
              <w:bottom w:val="nil"/>
              <w:right w:val="nil"/>
            </w:tcBorders>
            <w:vAlign w:val="center"/>
          </w:tcPr>
          <w:p w:rsidR="005921CD" w:rsidRPr="00127454" w:rsidRDefault="005921CD" w:rsidP="00F147FB">
            <w:pPr>
              <w:adjustRightInd w:val="0"/>
              <w:snapToGrid w:val="0"/>
              <w:spacing w:line="380" w:lineRule="exact"/>
              <w:ind w:rightChars="150" w:right="360"/>
              <w:jc w:val="right"/>
              <w:rPr>
                <w:rFonts w:eastAsia="標楷體"/>
                <w:sz w:val="22"/>
              </w:rPr>
            </w:pPr>
            <w:r w:rsidRPr="00127454">
              <w:rPr>
                <w:rFonts w:eastAsia="標楷體" w:hint="eastAsia"/>
                <w:sz w:val="22"/>
              </w:rPr>
              <w:t>24</w:t>
            </w:r>
            <w:r w:rsidRPr="00127454">
              <w:rPr>
                <w:rFonts w:eastAsia="標楷體"/>
                <w:sz w:val="22"/>
              </w:rPr>
              <w:t>,</w:t>
            </w:r>
            <w:r w:rsidRPr="00127454">
              <w:rPr>
                <w:rFonts w:eastAsia="標楷體" w:hint="eastAsia"/>
                <w:sz w:val="22"/>
              </w:rPr>
              <w:t>406.7</w:t>
            </w:r>
          </w:p>
        </w:tc>
        <w:tc>
          <w:tcPr>
            <w:tcW w:w="1742" w:type="dxa"/>
            <w:tcBorders>
              <w:top w:val="nil"/>
              <w:left w:val="nil"/>
              <w:bottom w:val="nil"/>
              <w:right w:val="nil"/>
            </w:tcBorders>
            <w:vAlign w:val="bottom"/>
          </w:tcPr>
          <w:p w:rsidR="005921CD" w:rsidRPr="00127454" w:rsidRDefault="005921CD" w:rsidP="00F147FB">
            <w:pPr>
              <w:adjustRightInd w:val="0"/>
              <w:snapToGrid w:val="0"/>
              <w:spacing w:line="380" w:lineRule="exact"/>
              <w:ind w:rightChars="250" w:right="600"/>
              <w:jc w:val="right"/>
              <w:rPr>
                <w:rFonts w:eastAsia="標楷體"/>
                <w:sz w:val="22"/>
              </w:rPr>
            </w:pPr>
            <w:r w:rsidRPr="00127454">
              <w:rPr>
                <w:rFonts w:eastAsia="標楷體" w:hint="eastAsia"/>
                <w:sz w:val="22"/>
              </w:rPr>
              <w:t>-27.1</w:t>
            </w:r>
          </w:p>
        </w:tc>
        <w:tc>
          <w:tcPr>
            <w:tcW w:w="2583" w:type="dxa"/>
            <w:tcBorders>
              <w:top w:val="nil"/>
              <w:left w:val="nil"/>
              <w:bottom w:val="nil"/>
              <w:right w:val="nil"/>
            </w:tcBorders>
          </w:tcPr>
          <w:p w:rsidR="005921CD" w:rsidRPr="00127454" w:rsidRDefault="005921CD" w:rsidP="00F147FB">
            <w:pPr>
              <w:adjustRightInd w:val="0"/>
              <w:snapToGrid w:val="0"/>
              <w:spacing w:line="380" w:lineRule="exact"/>
              <w:ind w:rightChars="400" w:right="960"/>
              <w:jc w:val="right"/>
              <w:rPr>
                <w:rFonts w:eastAsia="標楷體"/>
                <w:sz w:val="22"/>
              </w:rPr>
            </w:pPr>
            <w:r w:rsidRPr="00127454">
              <w:rPr>
                <w:rFonts w:eastAsia="標楷體"/>
                <w:sz w:val="22"/>
              </w:rPr>
              <w:t>143.6</w:t>
            </w:r>
          </w:p>
        </w:tc>
      </w:tr>
      <w:tr w:rsidR="005921CD" w:rsidRPr="00127454" w:rsidTr="00F147FB">
        <w:trPr>
          <w:trHeight w:val="387"/>
          <w:jc w:val="center"/>
        </w:trPr>
        <w:tc>
          <w:tcPr>
            <w:tcW w:w="1694" w:type="dxa"/>
            <w:tcBorders>
              <w:top w:val="nil"/>
              <w:left w:val="nil"/>
              <w:bottom w:val="nil"/>
            </w:tcBorders>
            <w:vAlign w:val="center"/>
          </w:tcPr>
          <w:p w:rsidR="005921CD" w:rsidRPr="00127454" w:rsidRDefault="005921CD" w:rsidP="00F147FB">
            <w:pPr>
              <w:adjustRightInd w:val="0"/>
              <w:snapToGrid w:val="0"/>
              <w:spacing w:line="380" w:lineRule="exact"/>
              <w:jc w:val="center"/>
              <w:rPr>
                <w:rFonts w:eastAsia="標楷體"/>
              </w:rPr>
            </w:pPr>
            <w:r w:rsidRPr="00127454">
              <w:rPr>
                <w:rFonts w:eastAsia="標楷體" w:hint="eastAsia"/>
              </w:rPr>
              <w:t>2016</w:t>
            </w:r>
            <w:r w:rsidRPr="00127454">
              <w:rPr>
                <w:rFonts w:eastAsia="標楷體" w:hint="eastAsia"/>
              </w:rPr>
              <w:t>年</w:t>
            </w:r>
          </w:p>
        </w:tc>
        <w:tc>
          <w:tcPr>
            <w:tcW w:w="1580" w:type="dxa"/>
            <w:tcBorders>
              <w:top w:val="nil"/>
              <w:bottom w:val="nil"/>
              <w:right w:val="nil"/>
            </w:tcBorders>
            <w:vAlign w:val="center"/>
          </w:tcPr>
          <w:p w:rsidR="005921CD" w:rsidRPr="00127454" w:rsidRDefault="005921CD" w:rsidP="00F147FB">
            <w:pPr>
              <w:adjustRightInd w:val="0"/>
              <w:snapToGrid w:val="0"/>
              <w:spacing w:line="380" w:lineRule="exact"/>
              <w:ind w:rightChars="300" w:right="720"/>
              <w:jc w:val="right"/>
              <w:rPr>
                <w:rFonts w:eastAsia="標楷體"/>
                <w:sz w:val="22"/>
              </w:rPr>
            </w:pPr>
            <w:r w:rsidRPr="00127454">
              <w:rPr>
                <w:rFonts w:eastAsia="標楷體" w:hint="eastAsia"/>
                <w:sz w:val="22"/>
              </w:rPr>
              <w:t>158</w:t>
            </w:r>
          </w:p>
        </w:tc>
        <w:tc>
          <w:tcPr>
            <w:tcW w:w="1741" w:type="dxa"/>
            <w:tcBorders>
              <w:top w:val="nil"/>
              <w:left w:val="nil"/>
              <w:bottom w:val="nil"/>
              <w:right w:val="nil"/>
            </w:tcBorders>
            <w:vAlign w:val="center"/>
          </w:tcPr>
          <w:p w:rsidR="005921CD" w:rsidRPr="00127454" w:rsidRDefault="005921CD" w:rsidP="00F147FB">
            <w:pPr>
              <w:adjustRightInd w:val="0"/>
              <w:snapToGrid w:val="0"/>
              <w:spacing w:line="380" w:lineRule="exact"/>
              <w:ind w:rightChars="150" w:right="360"/>
              <w:jc w:val="right"/>
              <w:rPr>
                <w:rFonts w:eastAsia="標楷體"/>
                <w:sz w:val="22"/>
              </w:rPr>
            </w:pPr>
            <w:r w:rsidRPr="00127454">
              <w:rPr>
                <w:rFonts w:eastAsia="標楷體" w:hint="eastAsia"/>
                <w:sz w:val="22"/>
              </w:rPr>
              <w:t>24,762.8</w:t>
            </w:r>
          </w:p>
        </w:tc>
        <w:tc>
          <w:tcPr>
            <w:tcW w:w="1742" w:type="dxa"/>
            <w:tcBorders>
              <w:top w:val="nil"/>
              <w:left w:val="nil"/>
              <w:bottom w:val="nil"/>
              <w:right w:val="nil"/>
            </w:tcBorders>
            <w:vAlign w:val="bottom"/>
          </w:tcPr>
          <w:p w:rsidR="005921CD" w:rsidRPr="00127454" w:rsidRDefault="005921CD" w:rsidP="00F147FB">
            <w:pPr>
              <w:adjustRightInd w:val="0"/>
              <w:snapToGrid w:val="0"/>
              <w:spacing w:line="380" w:lineRule="exact"/>
              <w:ind w:rightChars="250" w:right="600"/>
              <w:jc w:val="right"/>
              <w:rPr>
                <w:rFonts w:eastAsia="標楷體"/>
                <w:sz w:val="22"/>
              </w:rPr>
            </w:pPr>
            <w:r w:rsidRPr="00127454">
              <w:rPr>
                <w:rFonts w:eastAsia="標楷體" w:hint="eastAsia"/>
                <w:sz w:val="22"/>
              </w:rPr>
              <w:t>1.5</w:t>
            </w:r>
          </w:p>
        </w:tc>
        <w:tc>
          <w:tcPr>
            <w:tcW w:w="2583" w:type="dxa"/>
            <w:tcBorders>
              <w:top w:val="nil"/>
              <w:left w:val="nil"/>
              <w:bottom w:val="nil"/>
              <w:right w:val="nil"/>
            </w:tcBorders>
          </w:tcPr>
          <w:p w:rsidR="005921CD" w:rsidRPr="00127454" w:rsidRDefault="005921CD" w:rsidP="00F147FB">
            <w:pPr>
              <w:adjustRightInd w:val="0"/>
              <w:snapToGrid w:val="0"/>
              <w:spacing w:line="380" w:lineRule="exact"/>
              <w:ind w:rightChars="400" w:right="960"/>
              <w:jc w:val="right"/>
              <w:rPr>
                <w:rFonts w:eastAsia="標楷體"/>
                <w:sz w:val="22"/>
              </w:rPr>
            </w:pPr>
            <w:r w:rsidRPr="00127454">
              <w:rPr>
                <w:rFonts w:eastAsia="標楷體" w:hint="eastAsia"/>
                <w:sz w:val="22"/>
              </w:rPr>
              <w:t>156.7</w:t>
            </w:r>
          </w:p>
        </w:tc>
      </w:tr>
      <w:tr w:rsidR="005921CD" w:rsidRPr="00127454" w:rsidTr="00F147FB">
        <w:trPr>
          <w:trHeight w:val="387"/>
          <w:jc w:val="center"/>
        </w:trPr>
        <w:tc>
          <w:tcPr>
            <w:tcW w:w="1694" w:type="dxa"/>
            <w:tcBorders>
              <w:top w:val="nil"/>
              <w:left w:val="nil"/>
              <w:bottom w:val="nil"/>
            </w:tcBorders>
            <w:vAlign w:val="center"/>
          </w:tcPr>
          <w:p w:rsidR="005921CD" w:rsidRPr="00127454" w:rsidRDefault="005921CD" w:rsidP="00F147FB">
            <w:pPr>
              <w:adjustRightInd w:val="0"/>
              <w:snapToGrid w:val="0"/>
              <w:spacing w:line="380" w:lineRule="exact"/>
              <w:jc w:val="center"/>
              <w:rPr>
                <w:rFonts w:eastAsia="標楷體"/>
              </w:rPr>
            </w:pPr>
            <w:r w:rsidRPr="00127454">
              <w:rPr>
                <w:rFonts w:eastAsia="標楷體" w:hint="eastAsia"/>
              </w:rPr>
              <w:t>2017</w:t>
            </w:r>
            <w:r w:rsidRPr="00127454">
              <w:rPr>
                <w:rFonts w:eastAsia="標楷體" w:hint="eastAsia"/>
              </w:rPr>
              <w:t>年</w:t>
            </w:r>
          </w:p>
        </w:tc>
        <w:tc>
          <w:tcPr>
            <w:tcW w:w="1580" w:type="dxa"/>
            <w:tcBorders>
              <w:top w:val="nil"/>
              <w:bottom w:val="nil"/>
              <w:right w:val="nil"/>
            </w:tcBorders>
            <w:vAlign w:val="center"/>
          </w:tcPr>
          <w:p w:rsidR="005921CD" w:rsidRPr="00547E0E" w:rsidRDefault="005921CD" w:rsidP="00F147FB">
            <w:pPr>
              <w:adjustRightInd w:val="0"/>
              <w:snapToGrid w:val="0"/>
              <w:spacing w:line="380" w:lineRule="exact"/>
              <w:ind w:rightChars="300" w:right="720"/>
              <w:jc w:val="right"/>
              <w:rPr>
                <w:rFonts w:eastAsia="標楷體"/>
                <w:sz w:val="22"/>
              </w:rPr>
            </w:pPr>
            <w:r>
              <w:rPr>
                <w:rFonts w:eastAsia="標楷體" w:hint="eastAsia"/>
                <w:sz w:val="22"/>
              </w:rPr>
              <w:t>140</w:t>
            </w:r>
          </w:p>
        </w:tc>
        <w:tc>
          <w:tcPr>
            <w:tcW w:w="1741" w:type="dxa"/>
            <w:tcBorders>
              <w:top w:val="nil"/>
              <w:left w:val="nil"/>
              <w:bottom w:val="nil"/>
              <w:right w:val="nil"/>
            </w:tcBorders>
            <w:vAlign w:val="center"/>
          </w:tcPr>
          <w:p w:rsidR="005921CD" w:rsidRPr="00547E0E" w:rsidRDefault="005921CD" w:rsidP="00F147FB">
            <w:pPr>
              <w:adjustRightInd w:val="0"/>
              <w:snapToGrid w:val="0"/>
              <w:spacing w:line="380" w:lineRule="exact"/>
              <w:ind w:rightChars="150" w:right="360"/>
              <w:jc w:val="right"/>
              <w:rPr>
                <w:rFonts w:eastAsia="標楷體"/>
                <w:sz w:val="22"/>
              </w:rPr>
            </w:pPr>
            <w:r>
              <w:rPr>
                <w:rFonts w:eastAsia="標楷體" w:hint="eastAsia"/>
                <w:sz w:val="22"/>
              </w:rPr>
              <w:t>26</w:t>
            </w:r>
            <w:r w:rsidRPr="00547E0E">
              <w:rPr>
                <w:rFonts w:eastAsia="標楷體" w:hint="eastAsia"/>
                <w:sz w:val="22"/>
              </w:rPr>
              <w:t>,</w:t>
            </w:r>
            <w:r>
              <w:rPr>
                <w:rFonts w:eastAsia="標楷體" w:hint="eastAsia"/>
                <w:sz w:val="22"/>
              </w:rPr>
              <w:t>570.5</w:t>
            </w:r>
          </w:p>
        </w:tc>
        <w:tc>
          <w:tcPr>
            <w:tcW w:w="1742" w:type="dxa"/>
            <w:tcBorders>
              <w:top w:val="nil"/>
              <w:left w:val="nil"/>
              <w:bottom w:val="nil"/>
              <w:right w:val="nil"/>
            </w:tcBorders>
            <w:vAlign w:val="center"/>
          </w:tcPr>
          <w:p w:rsidR="005921CD" w:rsidRPr="00547E0E" w:rsidRDefault="005921CD" w:rsidP="00F147FB">
            <w:pPr>
              <w:adjustRightInd w:val="0"/>
              <w:snapToGrid w:val="0"/>
              <w:spacing w:line="380" w:lineRule="exact"/>
              <w:ind w:rightChars="250" w:right="600"/>
              <w:jc w:val="right"/>
              <w:rPr>
                <w:rFonts w:eastAsia="標楷體"/>
                <w:sz w:val="22"/>
              </w:rPr>
            </w:pPr>
            <w:r>
              <w:rPr>
                <w:rFonts w:eastAsia="標楷體" w:hint="eastAsia"/>
                <w:sz w:val="22"/>
              </w:rPr>
              <w:t>7.3</w:t>
            </w:r>
          </w:p>
        </w:tc>
        <w:tc>
          <w:tcPr>
            <w:tcW w:w="2583" w:type="dxa"/>
            <w:tcBorders>
              <w:top w:val="nil"/>
              <w:left w:val="nil"/>
              <w:bottom w:val="nil"/>
              <w:right w:val="nil"/>
            </w:tcBorders>
          </w:tcPr>
          <w:p w:rsidR="005921CD" w:rsidRPr="00547E0E" w:rsidRDefault="005921CD" w:rsidP="00F147FB">
            <w:pPr>
              <w:adjustRightInd w:val="0"/>
              <w:snapToGrid w:val="0"/>
              <w:spacing w:line="380" w:lineRule="exact"/>
              <w:ind w:rightChars="400" w:right="960"/>
              <w:jc w:val="right"/>
              <w:rPr>
                <w:rFonts w:eastAsia="標楷體"/>
                <w:sz w:val="22"/>
              </w:rPr>
            </w:pPr>
            <w:r>
              <w:rPr>
                <w:rFonts w:eastAsia="標楷體" w:hint="eastAsia"/>
                <w:sz w:val="22"/>
              </w:rPr>
              <w:t>189.8</w:t>
            </w:r>
          </w:p>
        </w:tc>
      </w:tr>
      <w:tr w:rsidR="005921CD" w:rsidRPr="00127454" w:rsidTr="00F147FB">
        <w:trPr>
          <w:trHeight w:val="387"/>
          <w:jc w:val="center"/>
        </w:trPr>
        <w:tc>
          <w:tcPr>
            <w:tcW w:w="1694" w:type="dxa"/>
            <w:tcBorders>
              <w:top w:val="nil"/>
              <w:left w:val="nil"/>
              <w:bottom w:val="nil"/>
            </w:tcBorders>
            <w:vAlign w:val="center"/>
          </w:tcPr>
          <w:p w:rsidR="005921CD" w:rsidRPr="00127454" w:rsidRDefault="005921CD" w:rsidP="00F147FB">
            <w:pPr>
              <w:adjustRightInd w:val="0"/>
              <w:snapToGrid w:val="0"/>
              <w:spacing w:line="380" w:lineRule="exact"/>
              <w:jc w:val="center"/>
              <w:rPr>
                <w:rFonts w:eastAsia="標楷體"/>
              </w:rPr>
            </w:pPr>
            <w:r>
              <w:rPr>
                <w:rFonts w:eastAsia="標楷體" w:hint="eastAsia"/>
              </w:rPr>
              <w:t>6</w:t>
            </w:r>
            <w:r>
              <w:rPr>
                <w:rFonts w:eastAsia="標楷體" w:hint="eastAsia"/>
              </w:rPr>
              <w:t>月</w:t>
            </w:r>
          </w:p>
        </w:tc>
        <w:tc>
          <w:tcPr>
            <w:tcW w:w="1580" w:type="dxa"/>
            <w:tcBorders>
              <w:top w:val="nil"/>
              <w:bottom w:val="nil"/>
              <w:right w:val="nil"/>
            </w:tcBorders>
            <w:vAlign w:val="center"/>
          </w:tcPr>
          <w:p w:rsidR="005921CD" w:rsidRPr="00547E0E" w:rsidRDefault="005921CD" w:rsidP="00F147FB">
            <w:pPr>
              <w:adjustRightInd w:val="0"/>
              <w:snapToGrid w:val="0"/>
              <w:spacing w:line="380" w:lineRule="exact"/>
              <w:ind w:rightChars="300" w:right="720"/>
              <w:jc w:val="right"/>
              <w:rPr>
                <w:rFonts w:eastAsia="標楷體"/>
                <w:sz w:val="22"/>
              </w:rPr>
            </w:pPr>
            <w:r w:rsidRPr="00547E0E">
              <w:rPr>
                <w:rFonts w:eastAsia="標楷體" w:hint="eastAsia"/>
                <w:sz w:val="22"/>
              </w:rPr>
              <w:t>12</w:t>
            </w:r>
          </w:p>
        </w:tc>
        <w:tc>
          <w:tcPr>
            <w:tcW w:w="1741" w:type="dxa"/>
            <w:tcBorders>
              <w:top w:val="nil"/>
              <w:left w:val="nil"/>
              <w:bottom w:val="nil"/>
              <w:right w:val="nil"/>
            </w:tcBorders>
            <w:vAlign w:val="center"/>
          </w:tcPr>
          <w:p w:rsidR="005921CD" w:rsidRPr="00547E0E" w:rsidRDefault="005921CD" w:rsidP="00F147FB">
            <w:pPr>
              <w:adjustRightInd w:val="0"/>
              <w:snapToGrid w:val="0"/>
              <w:spacing w:line="380" w:lineRule="exact"/>
              <w:ind w:rightChars="150" w:right="360"/>
              <w:jc w:val="right"/>
              <w:rPr>
                <w:rFonts w:eastAsia="標楷體"/>
                <w:sz w:val="22"/>
              </w:rPr>
            </w:pPr>
            <w:r w:rsidRPr="00547E0E">
              <w:rPr>
                <w:rFonts w:eastAsia="標楷體" w:hint="eastAsia"/>
                <w:sz w:val="22"/>
              </w:rPr>
              <w:t>1,051.7</w:t>
            </w:r>
          </w:p>
        </w:tc>
        <w:tc>
          <w:tcPr>
            <w:tcW w:w="1742" w:type="dxa"/>
            <w:tcBorders>
              <w:top w:val="nil"/>
              <w:left w:val="nil"/>
              <w:bottom w:val="nil"/>
              <w:right w:val="nil"/>
            </w:tcBorders>
            <w:vAlign w:val="bottom"/>
          </w:tcPr>
          <w:p w:rsidR="005921CD" w:rsidRPr="00547E0E" w:rsidRDefault="005921CD" w:rsidP="00F147FB">
            <w:pPr>
              <w:adjustRightInd w:val="0"/>
              <w:snapToGrid w:val="0"/>
              <w:spacing w:line="380" w:lineRule="exact"/>
              <w:ind w:rightChars="250" w:right="600"/>
              <w:jc w:val="right"/>
              <w:rPr>
                <w:rFonts w:eastAsia="標楷體"/>
                <w:sz w:val="22"/>
              </w:rPr>
            </w:pPr>
            <w:r w:rsidRPr="00547E0E">
              <w:rPr>
                <w:rFonts w:eastAsia="標楷體" w:hint="eastAsia"/>
                <w:sz w:val="22"/>
              </w:rPr>
              <w:t>150.5</w:t>
            </w:r>
          </w:p>
        </w:tc>
        <w:tc>
          <w:tcPr>
            <w:tcW w:w="2583" w:type="dxa"/>
            <w:tcBorders>
              <w:top w:val="nil"/>
              <w:left w:val="nil"/>
              <w:bottom w:val="nil"/>
              <w:right w:val="nil"/>
            </w:tcBorders>
          </w:tcPr>
          <w:p w:rsidR="005921CD" w:rsidRPr="00547E0E" w:rsidRDefault="005921CD" w:rsidP="00F147FB">
            <w:pPr>
              <w:adjustRightInd w:val="0"/>
              <w:snapToGrid w:val="0"/>
              <w:spacing w:line="380" w:lineRule="exact"/>
              <w:ind w:rightChars="400" w:right="960"/>
              <w:jc w:val="right"/>
              <w:rPr>
                <w:rFonts w:eastAsia="標楷體"/>
                <w:sz w:val="22"/>
              </w:rPr>
            </w:pPr>
            <w:r w:rsidRPr="00547E0E">
              <w:rPr>
                <w:rFonts w:eastAsia="標楷體" w:hint="eastAsia"/>
                <w:sz w:val="22"/>
              </w:rPr>
              <w:t>87.6</w:t>
            </w:r>
          </w:p>
        </w:tc>
      </w:tr>
      <w:tr w:rsidR="005921CD" w:rsidRPr="00127454" w:rsidTr="00F147FB">
        <w:trPr>
          <w:trHeight w:val="387"/>
          <w:jc w:val="center"/>
        </w:trPr>
        <w:tc>
          <w:tcPr>
            <w:tcW w:w="1694" w:type="dxa"/>
            <w:tcBorders>
              <w:top w:val="nil"/>
              <w:left w:val="nil"/>
              <w:bottom w:val="nil"/>
            </w:tcBorders>
            <w:vAlign w:val="center"/>
          </w:tcPr>
          <w:p w:rsidR="005921CD" w:rsidRDefault="005921CD" w:rsidP="00F147FB">
            <w:pPr>
              <w:adjustRightInd w:val="0"/>
              <w:snapToGrid w:val="0"/>
              <w:spacing w:line="380" w:lineRule="exact"/>
              <w:jc w:val="center"/>
              <w:rPr>
                <w:rFonts w:eastAsia="標楷體"/>
              </w:rPr>
            </w:pPr>
            <w:r>
              <w:rPr>
                <w:rFonts w:eastAsia="標楷體" w:hint="eastAsia"/>
              </w:rPr>
              <w:t>7</w:t>
            </w:r>
            <w:r>
              <w:rPr>
                <w:rFonts w:eastAsia="標楷體" w:hint="eastAsia"/>
              </w:rPr>
              <w:t>月</w:t>
            </w:r>
          </w:p>
        </w:tc>
        <w:tc>
          <w:tcPr>
            <w:tcW w:w="1580" w:type="dxa"/>
            <w:tcBorders>
              <w:top w:val="nil"/>
              <w:bottom w:val="nil"/>
              <w:right w:val="nil"/>
            </w:tcBorders>
            <w:vAlign w:val="center"/>
          </w:tcPr>
          <w:p w:rsidR="005921CD" w:rsidRPr="00547E0E" w:rsidRDefault="005921CD" w:rsidP="00F147FB">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rsidR="005921CD" w:rsidRPr="00547E0E" w:rsidRDefault="005921CD" w:rsidP="00F147FB">
            <w:pPr>
              <w:adjustRightInd w:val="0"/>
              <w:snapToGrid w:val="0"/>
              <w:spacing w:line="380" w:lineRule="exact"/>
              <w:ind w:rightChars="150" w:right="360"/>
              <w:jc w:val="right"/>
              <w:rPr>
                <w:rFonts w:eastAsia="標楷體"/>
                <w:sz w:val="22"/>
              </w:rPr>
            </w:pPr>
            <w:r>
              <w:rPr>
                <w:rFonts w:eastAsia="標楷體" w:hint="eastAsia"/>
                <w:sz w:val="22"/>
              </w:rPr>
              <w:t>371.9</w:t>
            </w:r>
          </w:p>
        </w:tc>
        <w:tc>
          <w:tcPr>
            <w:tcW w:w="1742" w:type="dxa"/>
            <w:tcBorders>
              <w:top w:val="nil"/>
              <w:left w:val="nil"/>
              <w:bottom w:val="nil"/>
              <w:right w:val="nil"/>
            </w:tcBorders>
            <w:vAlign w:val="bottom"/>
          </w:tcPr>
          <w:p w:rsidR="005921CD" w:rsidRPr="00547E0E" w:rsidRDefault="005921CD" w:rsidP="00F147FB">
            <w:pPr>
              <w:adjustRightInd w:val="0"/>
              <w:snapToGrid w:val="0"/>
              <w:spacing w:line="380" w:lineRule="exact"/>
              <w:ind w:rightChars="250" w:right="600"/>
              <w:jc w:val="right"/>
              <w:rPr>
                <w:rFonts w:eastAsia="標楷體"/>
                <w:sz w:val="22"/>
              </w:rPr>
            </w:pPr>
            <w:r>
              <w:rPr>
                <w:rFonts w:eastAsia="標楷體" w:hint="eastAsia"/>
                <w:sz w:val="22"/>
              </w:rPr>
              <w:t>-55.5</w:t>
            </w:r>
          </w:p>
        </w:tc>
        <w:tc>
          <w:tcPr>
            <w:tcW w:w="2583" w:type="dxa"/>
            <w:tcBorders>
              <w:top w:val="nil"/>
              <w:left w:val="nil"/>
              <w:bottom w:val="nil"/>
              <w:right w:val="nil"/>
            </w:tcBorders>
          </w:tcPr>
          <w:p w:rsidR="005921CD" w:rsidRPr="00547E0E" w:rsidRDefault="005921CD" w:rsidP="00F147FB">
            <w:pPr>
              <w:adjustRightInd w:val="0"/>
              <w:snapToGrid w:val="0"/>
              <w:spacing w:line="380" w:lineRule="exact"/>
              <w:ind w:rightChars="400" w:right="960"/>
              <w:jc w:val="right"/>
              <w:rPr>
                <w:rFonts w:eastAsia="標楷體"/>
                <w:sz w:val="22"/>
              </w:rPr>
            </w:pPr>
            <w:r>
              <w:rPr>
                <w:rFonts w:eastAsia="標楷體" w:hint="eastAsia"/>
                <w:sz w:val="22"/>
              </w:rPr>
              <w:t>31.0</w:t>
            </w:r>
          </w:p>
        </w:tc>
      </w:tr>
      <w:tr w:rsidR="005921CD" w:rsidRPr="00127454" w:rsidTr="00F147FB">
        <w:trPr>
          <w:trHeight w:val="387"/>
          <w:jc w:val="center"/>
        </w:trPr>
        <w:tc>
          <w:tcPr>
            <w:tcW w:w="1694" w:type="dxa"/>
            <w:tcBorders>
              <w:top w:val="nil"/>
              <w:left w:val="nil"/>
              <w:bottom w:val="nil"/>
            </w:tcBorders>
            <w:vAlign w:val="center"/>
          </w:tcPr>
          <w:p w:rsidR="005921CD" w:rsidRDefault="005921CD" w:rsidP="00F147FB">
            <w:pPr>
              <w:adjustRightInd w:val="0"/>
              <w:snapToGrid w:val="0"/>
              <w:spacing w:line="380" w:lineRule="exact"/>
              <w:jc w:val="center"/>
              <w:rPr>
                <w:rFonts w:eastAsia="標楷體"/>
              </w:rPr>
            </w:pPr>
            <w:r>
              <w:rPr>
                <w:rFonts w:eastAsia="標楷體" w:hint="eastAsia"/>
              </w:rPr>
              <w:t>8</w:t>
            </w:r>
            <w:r>
              <w:rPr>
                <w:rFonts w:eastAsia="標楷體" w:hint="eastAsia"/>
              </w:rPr>
              <w:t>月</w:t>
            </w:r>
          </w:p>
        </w:tc>
        <w:tc>
          <w:tcPr>
            <w:tcW w:w="1580" w:type="dxa"/>
            <w:tcBorders>
              <w:top w:val="nil"/>
              <w:bottom w:val="nil"/>
              <w:right w:val="nil"/>
            </w:tcBorders>
            <w:vAlign w:val="center"/>
          </w:tcPr>
          <w:p w:rsidR="005921CD" w:rsidRDefault="005921CD" w:rsidP="00F147FB">
            <w:pPr>
              <w:adjustRightInd w:val="0"/>
              <w:snapToGrid w:val="0"/>
              <w:spacing w:line="380" w:lineRule="exact"/>
              <w:ind w:rightChars="300" w:right="720"/>
              <w:jc w:val="right"/>
              <w:rPr>
                <w:rFonts w:eastAsia="標楷體"/>
                <w:sz w:val="22"/>
              </w:rPr>
            </w:pPr>
            <w:r>
              <w:rPr>
                <w:rFonts w:eastAsia="標楷體" w:hint="eastAsia"/>
                <w:sz w:val="22"/>
              </w:rPr>
              <w:t>15</w:t>
            </w:r>
          </w:p>
        </w:tc>
        <w:tc>
          <w:tcPr>
            <w:tcW w:w="1741" w:type="dxa"/>
            <w:tcBorders>
              <w:top w:val="nil"/>
              <w:left w:val="nil"/>
              <w:bottom w:val="nil"/>
              <w:right w:val="nil"/>
            </w:tcBorders>
            <w:vAlign w:val="center"/>
          </w:tcPr>
          <w:p w:rsidR="005921CD" w:rsidRDefault="005921CD" w:rsidP="00F147FB">
            <w:pPr>
              <w:adjustRightInd w:val="0"/>
              <w:snapToGrid w:val="0"/>
              <w:spacing w:line="380" w:lineRule="exact"/>
              <w:ind w:rightChars="150" w:right="360"/>
              <w:jc w:val="right"/>
              <w:rPr>
                <w:rFonts w:eastAsia="標楷體"/>
                <w:sz w:val="22"/>
              </w:rPr>
            </w:pPr>
            <w:r>
              <w:rPr>
                <w:rFonts w:eastAsia="標楷體" w:hint="eastAsia"/>
                <w:sz w:val="22"/>
              </w:rPr>
              <w:t>970.5</w:t>
            </w:r>
          </w:p>
        </w:tc>
        <w:tc>
          <w:tcPr>
            <w:tcW w:w="1742" w:type="dxa"/>
            <w:tcBorders>
              <w:top w:val="nil"/>
              <w:left w:val="nil"/>
              <w:bottom w:val="nil"/>
              <w:right w:val="nil"/>
            </w:tcBorders>
            <w:vAlign w:val="bottom"/>
          </w:tcPr>
          <w:p w:rsidR="005921CD" w:rsidRDefault="005921CD" w:rsidP="00F147FB">
            <w:pPr>
              <w:adjustRightInd w:val="0"/>
              <w:snapToGrid w:val="0"/>
              <w:spacing w:line="380" w:lineRule="exact"/>
              <w:ind w:rightChars="250" w:right="600"/>
              <w:jc w:val="right"/>
              <w:rPr>
                <w:rFonts w:eastAsia="標楷體"/>
                <w:sz w:val="22"/>
              </w:rPr>
            </w:pPr>
            <w:r>
              <w:rPr>
                <w:rFonts w:eastAsia="標楷體" w:hint="eastAsia"/>
                <w:sz w:val="22"/>
              </w:rPr>
              <w:t>120.0</w:t>
            </w:r>
          </w:p>
        </w:tc>
        <w:tc>
          <w:tcPr>
            <w:tcW w:w="2583" w:type="dxa"/>
            <w:tcBorders>
              <w:top w:val="nil"/>
              <w:left w:val="nil"/>
              <w:bottom w:val="nil"/>
              <w:right w:val="nil"/>
            </w:tcBorders>
          </w:tcPr>
          <w:p w:rsidR="005921CD" w:rsidRDefault="005921CD" w:rsidP="00F147FB">
            <w:pPr>
              <w:adjustRightInd w:val="0"/>
              <w:snapToGrid w:val="0"/>
              <w:spacing w:line="380" w:lineRule="exact"/>
              <w:ind w:rightChars="400" w:right="960"/>
              <w:jc w:val="right"/>
              <w:rPr>
                <w:rFonts w:eastAsia="標楷體"/>
                <w:sz w:val="22"/>
              </w:rPr>
            </w:pPr>
            <w:r>
              <w:rPr>
                <w:rFonts w:eastAsia="標楷體" w:hint="eastAsia"/>
                <w:sz w:val="22"/>
              </w:rPr>
              <w:t>64.7</w:t>
            </w:r>
          </w:p>
        </w:tc>
      </w:tr>
      <w:tr w:rsidR="005921CD" w:rsidRPr="00127454" w:rsidTr="00F147FB">
        <w:trPr>
          <w:trHeight w:val="387"/>
          <w:jc w:val="center"/>
        </w:trPr>
        <w:tc>
          <w:tcPr>
            <w:tcW w:w="1694" w:type="dxa"/>
            <w:tcBorders>
              <w:top w:val="nil"/>
              <w:left w:val="nil"/>
              <w:bottom w:val="nil"/>
            </w:tcBorders>
            <w:vAlign w:val="center"/>
          </w:tcPr>
          <w:p w:rsidR="005921CD" w:rsidRDefault="005921CD" w:rsidP="00F147FB">
            <w:pPr>
              <w:adjustRightInd w:val="0"/>
              <w:snapToGrid w:val="0"/>
              <w:spacing w:line="380" w:lineRule="exact"/>
              <w:jc w:val="center"/>
              <w:rPr>
                <w:rFonts w:eastAsia="標楷體"/>
              </w:rPr>
            </w:pPr>
            <w:r>
              <w:rPr>
                <w:rFonts w:eastAsia="標楷體" w:hint="eastAsia"/>
              </w:rPr>
              <w:t>9</w:t>
            </w:r>
            <w:r>
              <w:rPr>
                <w:rFonts w:eastAsia="標楷體" w:hint="eastAsia"/>
              </w:rPr>
              <w:t>月</w:t>
            </w:r>
          </w:p>
        </w:tc>
        <w:tc>
          <w:tcPr>
            <w:tcW w:w="1580" w:type="dxa"/>
            <w:tcBorders>
              <w:top w:val="nil"/>
              <w:bottom w:val="nil"/>
              <w:right w:val="nil"/>
            </w:tcBorders>
            <w:vAlign w:val="center"/>
          </w:tcPr>
          <w:p w:rsidR="005921CD" w:rsidRDefault="005921CD" w:rsidP="00F147FB">
            <w:pPr>
              <w:adjustRightInd w:val="0"/>
              <w:snapToGrid w:val="0"/>
              <w:spacing w:line="380" w:lineRule="exact"/>
              <w:ind w:rightChars="300" w:right="720"/>
              <w:jc w:val="right"/>
              <w:rPr>
                <w:rFonts w:eastAsia="標楷體"/>
                <w:sz w:val="22"/>
              </w:rPr>
            </w:pPr>
            <w:r>
              <w:rPr>
                <w:rFonts w:eastAsia="標楷體" w:hint="eastAsia"/>
                <w:sz w:val="22"/>
              </w:rPr>
              <w:t>8</w:t>
            </w:r>
          </w:p>
        </w:tc>
        <w:tc>
          <w:tcPr>
            <w:tcW w:w="1741" w:type="dxa"/>
            <w:tcBorders>
              <w:top w:val="nil"/>
              <w:left w:val="nil"/>
              <w:bottom w:val="nil"/>
              <w:right w:val="nil"/>
            </w:tcBorders>
            <w:vAlign w:val="center"/>
          </w:tcPr>
          <w:p w:rsidR="005921CD" w:rsidRDefault="005921CD" w:rsidP="00F147FB">
            <w:pPr>
              <w:adjustRightInd w:val="0"/>
              <w:snapToGrid w:val="0"/>
              <w:spacing w:line="380" w:lineRule="exact"/>
              <w:ind w:rightChars="150" w:right="360"/>
              <w:jc w:val="right"/>
              <w:rPr>
                <w:rFonts w:eastAsia="標楷體"/>
                <w:sz w:val="22"/>
              </w:rPr>
            </w:pPr>
            <w:r>
              <w:rPr>
                <w:rFonts w:eastAsia="標楷體" w:hint="eastAsia"/>
                <w:sz w:val="22"/>
              </w:rPr>
              <w:t>229.9</w:t>
            </w:r>
          </w:p>
        </w:tc>
        <w:tc>
          <w:tcPr>
            <w:tcW w:w="1742" w:type="dxa"/>
            <w:tcBorders>
              <w:top w:val="nil"/>
              <w:left w:val="nil"/>
              <w:bottom w:val="nil"/>
              <w:right w:val="nil"/>
            </w:tcBorders>
            <w:vAlign w:val="bottom"/>
          </w:tcPr>
          <w:p w:rsidR="005921CD" w:rsidRDefault="005921CD" w:rsidP="00F147FB">
            <w:pPr>
              <w:adjustRightInd w:val="0"/>
              <w:snapToGrid w:val="0"/>
              <w:spacing w:line="380" w:lineRule="exact"/>
              <w:ind w:rightChars="250" w:right="600"/>
              <w:jc w:val="right"/>
              <w:rPr>
                <w:rFonts w:eastAsia="標楷體"/>
                <w:sz w:val="22"/>
              </w:rPr>
            </w:pPr>
            <w:r>
              <w:rPr>
                <w:rFonts w:eastAsia="標楷體" w:hint="eastAsia"/>
                <w:sz w:val="22"/>
              </w:rPr>
              <w:t>-94.6</w:t>
            </w:r>
          </w:p>
        </w:tc>
        <w:tc>
          <w:tcPr>
            <w:tcW w:w="2583" w:type="dxa"/>
            <w:tcBorders>
              <w:top w:val="nil"/>
              <w:left w:val="nil"/>
              <w:bottom w:val="nil"/>
              <w:right w:val="nil"/>
            </w:tcBorders>
          </w:tcPr>
          <w:p w:rsidR="005921CD" w:rsidRDefault="005921CD" w:rsidP="00F147FB">
            <w:pPr>
              <w:adjustRightInd w:val="0"/>
              <w:snapToGrid w:val="0"/>
              <w:spacing w:line="380" w:lineRule="exact"/>
              <w:ind w:rightChars="400" w:right="960"/>
              <w:jc w:val="right"/>
              <w:rPr>
                <w:rFonts w:eastAsia="標楷體"/>
                <w:sz w:val="22"/>
              </w:rPr>
            </w:pPr>
            <w:r>
              <w:rPr>
                <w:rFonts w:eastAsia="標楷體" w:hint="eastAsia"/>
                <w:sz w:val="22"/>
              </w:rPr>
              <w:t>28.7</w:t>
            </w:r>
          </w:p>
        </w:tc>
      </w:tr>
      <w:tr w:rsidR="005921CD" w:rsidRPr="00127454" w:rsidTr="00F147FB">
        <w:trPr>
          <w:trHeight w:val="387"/>
          <w:jc w:val="center"/>
        </w:trPr>
        <w:tc>
          <w:tcPr>
            <w:tcW w:w="1694" w:type="dxa"/>
            <w:tcBorders>
              <w:top w:val="nil"/>
              <w:left w:val="nil"/>
              <w:bottom w:val="nil"/>
            </w:tcBorders>
            <w:vAlign w:val="center"/>
          </w:tcPr>
          <w:p w:rsidR="005921CD" w:rsidRDefault="005921CD" w:rsidP="00F147FB">
            <w:pPr>
              <w:adjustRightInd w:val="0"/>
              <w:snapToGrid w:val="0"/>
              <w:spacing w:line="380" w:lineRule="exact"/>
              <w:jc w:val="center"/>
              <w:rPr>
                <w:rFonts w:eastAsia="標楷體"/>
              </w:rPr>
            </w:pPr>
            <w:r>
              <w:rPr>
                <w:rFonts w:eastAsia="標楷體" w:hint="eastAsia"/>
              </w:rPr>
              <w:t>10</w:t>
            </w:r>
            <w:r>
              <w:rPr>
                <w:rFonts w:eastAsia="標楷體" w:hint="eastAsia"/>
              </w:rPr>
              <w:t>月</w:t>
            </w:r>
          </w:p>
        </w:tc>
        <w:tc>
          <w:tcPr>
            <w:tcW w:w="1580" w:type="dxa"/>
            <w:tcBorders>
              <w:top w:val="nil"/>
              <w:bottom w:val="nil"/>
              <w:right w:val="nil"/>
            </w:tcBorders>
            <w:vAlign w:val="center"/>
          </w:tcPr>
          <w:p w:rsidR="005921CD" w:rsidRDefault="005921CD" w:rsidP="00F147FB">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rsidR="005921CD" w:rsidRDefault="005921CD" w:rsidP="00F147FB">
            <w:pPr>
              <w:adjustRightInd w:val="0"/>
              <w:snapToGrid w:val="0"/>
              <w:spacing w:line="380" w:lineRule="exact"/>
              <w:ind w:rightChars="150" w:right="360"/>
              <w:jc w:val="right"/>
              <w:rPr>
                <w:rFonts w:eastAsia="標楷體"/>
                <w:sz w:val="22"/>
              </w:rPr>
            </w:pPr>
            <w:r>
              <w:rPr>
                <w:rFonts w:eastAsia="標楷體" w:hint="eastAsia"/>
                <w:sz w:val="22"/>
              </w:rPr>
              <w:t>975.9</w:t>
            </w:r>
          </w:p>
        </w:tc>
        <w:tc>
          <w:tcPr>
            <w:tcW w:w="1742" w:type="dxa"/>
            <w:tcBorders>
              <w:top w:val="nil"/>
              <w:left w:val="nil"/>
              <w:bottom w:val="nil"/>
              <w:right w:val="nil"/>
            </w:tcBorders>
            <w:vAlign w:val="bottom"/>
          </w:tcPr>
          <w:p w:rsidR="005921CD" w:rsidRDefault="005921CD" w:rsidP="00F147FB">
            <w:pPr>
              <w:adjustRightInd w:val="0"/>
              <w:snapToGrid w:val="0"/>
              <w:spacing w:line="380" w:lineRule="exact"/>
              <w:ind w:rightChars="250" w:right="600"/>
              <w:jc w:val="right"/>
              <w:rPr>
                <w:rFonts w:eastAsia="標楷體"/>
                <w:sz w:val="22"/>
              </w:rPr>
            </w:pPr>
            <w:r>
              <w:rPr>
                <w:rFonts w:eastAsia="標楷體" w:hint="eastAsia"/>
                <w:sz w:val="22"/>
              </w:rPr>
              <w:t>168.0</w:t>
            </w:r>
          </w:p>
        </w:tc>
        <w:tc>
          <w:tcPr>
            <w:tcW w:w="2583" w:type="dxa"/>
            <w:tcBorders>
              <w:top w:val="nil"/>
              <w:left w:val="nil"/>
              <w:bottom w:val="nil"/>
              <w:right w:val="nil"/>
            </w:tcBorders>
          </w:tcPr>
          <w:p w:rsidR="005921CD" w:rsidRDefault="005921CD" w:rsidP="00F147FB">
            <w:pPr>
              <w:adjustRightInd w:val="0"/>
              <w:snapToGrid w:val="0"/>
              <w:spacing w:line="380" w:lineRule="exact"/>
              <w:ind w:rightChars="400" w:right="960"/>
              <w:jc w:val="right"/>
              <w:rPr>
                <w:rFonts w:eastAsia="標楷體"/>
                <w:sz w:val="22"/>
              </w:rPr>
            </w:pPr>
            <w:r>
              <w:rPr>
                <w:rFonts w:eastAsia="標楷體" w:hint="eastAsia"/>
                <w:sz w:val="22"/>
              </w:rPr>
              <w:t>81.3</w:t>
            </w:r>
          </w:p>
        </w:tc>
      </w:tr>
      <w:tr w:rsidR="005921CD" w:rsidRPr="00127454" w:rsidTr="00F147FB">
        <w:trPr>
          <w:trHeight w:val="387"/>
          <w:jc w:val="center"/>
        </w:trPr>
        <w:tc>
          <w:tcPr>
            <w:tcW w:w="1694" w:type="dxa"/>
            <w:tcBorders>
              <w:top w:val="nil"/>
              <w:left w:val="nil"/>
              <w:bottom w:val="nil"/>
            </w:tcBorders>
            <w:vAlign w:val="center"/>
          </w:tcPr>
          <w:p w:rsidR="005921CD" w:rsidRDefault="005921CD" w:rsidP="00F147FB">
            <w:pPr>
              <w:adjustRightInd w:val="0"/>
              <w:snapToGrid w:val="0"/>
              <w:spacing w:line="380" w:lineRule="exact"/>
              <w:jc w:val="center"/>
              <w:rPr>
                <w:rFonts w:eastAsia="標楷體"/>
              </w:rPr>
            </w:pPr>
            <w:r>
              <w:rPr>
                <w:rFonts w:eastAsia="標楷體" w:hint="eastAsia"/>
              </w:rPr>
              <w:t>11</w:t>
            </w:r>
            <w:r>
              <w:rPr>
                <w:rFonts w:eastAsia="標楷體" w:hint="eastAsia"/>
              </w:rPr>
              <w:t>月</w:t>
            </w:r>
          </w:p>
        </w:tc>
        <w:tc>
          <w:tcPr>
            <w:tcW w:w="1580" w:type="dxa"/>
            <w:tcBorders>
              <w:top w:val="nil"/>
              <w:bottom w:val="nil"/>
              <w:right w:val="nil"/>
            </w:tcBorders>
            <w:vAlign w:val="center"/>
          </w:tcPr>
          <w:p w:rsidR="005921CD" w:rsidRDefault="005921CD" w:rsidP="00F147FB">
            <w:pPr>
              <w:adjustRightInd w:val="0"/>
              <w:snapToGrid w:val="0"/>
              <w:spacing w:line="380" w:lineRule="exact"/>
              <w:ind w:rightChars="300" w:right="720"/>
              <w:jc w:val="right"/>
              <w:rPr>
                <w:rFonts w:eastAsia="標楷體"/>
                <w:sz w:val="22"/>
              </w:rPr>
            </w:pPr>
            <w:r>
              <w:rPr>
                <w:rFonts w:eastAsia="標楷體" w:hint="eastAsia"/>
                <w:sz w:val="22"/>
              </w:rPr>
              <w:t>15</w:t>
            </w:r>
          </w:p>
        </w:tc>
        <w:tc>
          <w:tcPr>
            <w:tcW w:w="1741" w:type="dxa"/>
            <w:tcBorders>
              <w:top w:val="nil"/>
              <w:left w:val="nil"/>
              <w:bottom w:val="nil"/>
              <w:right w:val="nil"/>
            </w:tcBorders>
            <w:vAlign w:val="center"/>
          </w:tcPr>
          <w:p w:rsidR="005921CD" w:rsidRDefault="005921CD" w:rsidP="00F147FB">
            <w:pPr>
              <w:adjustRightInd w:val="0"/>
              <w:snapToGrid w:val="0"/>
              <w:spacing w:line="380" w:lineRule="exact"/>
              <w:ind w:rightChars="150" w:right="360"/>
              <w:jc w:val="right"/>
              <w:rPr>
                <w:rFonts w:eastAsia="標楷體"/>
                <w:sz w:val="22"/>
              </w:rPr>
            </w:pPr>
            <w:r>
              <w:rPr>
                <w:rFonts w:eastAsia="標楷體" w:hint="eastAsia"/>
                <w:sz w:val="22"/>
              </w:rPr>
              <w:t>7,806.6</w:t>
            </w:r>
          </w:p>
        </w:tc>
        <w:tc>
          <w:tcPr>
            <w:tcW w:w="1742" w:type="dxa"/>
            <w:tcBorders>
              <w:top w:val="nil"/>
              <w:left w:val="nil"/>
              <w:bottom w:val="nil"/>
              <w:right w:val="nil"/>
            </w:tcBorders>
            <w:vAlign w:val="bottom"/>
          </w:tcPr>
          <w:p w:rsidR="005921CD" w:rsidRDefault="005921CD" w:rsidP="00F147FB">
            <w:pPr>
              <w:adjustRightInd w:val="0"/>
              <w:snapToGrid w:val="0"/>
              <w:spacing w:line="380" w:lineRule="exact"/>
              <w:ind w:rightChars="250" w:right="600"/>
              <w:jc w:val="right"/>
              <w:rPr>
                <w:rFonts w:eastAsia="標楷體"/>
                <w:sz w:val="22"/>
              </w:rPr>
            </w:pPr>
            <w:r>
              <w:rPr>
                <w:rFonts w:eastAsia="標楷體" w:hint="eastAsia"/>
                <w:sz w:val="22"/>
              </w:rPr>
              <w:t>502.1</w:t>
            </w:r>
          </w:p>
        </w:tc>
        <w:tc>
          <w:tcPr>
            <w:tcW w:w="2583" w:type="dxa"/>
            <w:tcBorders>
              <w:top w:val="nil"/>
              <w:left w:val="nil"/>
              <w:bottom w:val="nil"/>
              <w:right w:val="nil"/>
            </w:tcBorders>
          </w:tcPr>
          <w:p w:rsidR="005921CD" w:rsidRDefault="005921CD" w:rsidP="00F147FB">
            <w:pPr>
              <w:adjustRightInd w:val="0"/>
              <w:snapToGrid w:val="0"/>
              <w:spacing w:line="380" w:lineRule="exact"/>
              <w:ind w:rightChars="400" w:right="960"/>
              <w:jc w:val="right"/>
              <w:rPr>
                <w:rFonts w:eastAsia="標楷體"/>
                <w:sz w:val="22"/>
              </w:rPr>
            </w:pPr>
            <w:r>
              <w:rPr>
                <w:rFonts w:eastAsia="標楷體" w:hint="eastAsia"/>
                <w:sz w:val="22"/>
              </w:rPr>
              <w:t>520.4</w:t>
            </w:r>
          </w:p>
        </w:tc>
      </w:tr>
      <w:tr w:rsidR="005921CD" w:rsidRPr="00127454" w:rsidTr="00F147FB">
        <w:trPr>
          <w:trHeight w:val="387"/>
          <w:jc w:val="center"/>
        </w:trPr>
        <w:tc>
          <w:tcPr>
            <w:tcW w:w="1694" w:type="dxa"/>
            <w:tcBorders>
              <w:top w:val="nil"/>
              <w:left w:val="nil"/>
              <w:bottom w:val="nil"/>
            </w:tcBorders>
            <w:vAlign w:val="center"/>
          </w:tcPr>
          <w:p w:rsidR="005921CD" w:rsidRDefault="005921CD" w:rsidP="00F147FB">
            <w:pPr>
              <w:adjustRightInd w:val="0"/>
              <w:snapToGrid w:val="0"/>
              <w:spacing w:line="380" w:lineRule="exact"/>
              <w:jc w:val="center"/>
              <w:rPr>
                <w:rFonts w:eastAsia="標楷體"/>
              </w:rPr>
            </w:pPr>
            <w:r>
              <w:rPr>
                <w:rFonts w:eastAsia="標楷體" w:hint="eastAsia"/>
              </w:rPr>
              <w:t>12</w:t>
            </w:r>
            <w:r>
              <w:rPr>
                <w:rFonts w:eastAsia="標楷體" w:hint="eastAsia"/>
              </w:rPr>
              <w:t>月</w:t>
            </w:r>
          </w:p>
        </w:tc>
        <w:tc>
          <w:tcPr>
            <w:tcW w:w="1580" w:type="dxa"/>
            <w:tcBorders>
              <w:top w:val="nil"/>
              <w:bottom w:val="nil"/>
              <w:right w:val="nil"/>
            </w:tcBorders>
            <w:vAlign w:val="center"/>
          </w:tcPr>
          <w:p w:rsidR="005921CD" w:rsidRDefault="005921CD" w:rsidP="00F147FB">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5921CD" w:rsidRDefault="005921CD" w:rsidP="00F147FB">
            <w:pPr>
              <w:adjustRightInd w:val="0"/>
              <w:snapToGrid w:val="0"/>
              <w:spacing w:line="380" w:lineRule="exact"/>
              <w:ind w:rightChars="150" w:right="360"/>
              <w:jc w:val="right"/>
              <w:rPr>
                <w:rFonts w:eastAsia="標楷體"/>
                <w:sz w:val="22"/>
              </w:rPr>
            </w:pPr>
            <w:r>
              <w:rPr>
                <w:rFonts w:eastAsia="標楷體" w:hint="eastAsia"/>
                <w:sz w:val="22"/>
              </w:rPr>
              <w:t>807.4</w:t>
            </w:r>
          </w:p>
        </w:tc>
        <w:tc>
          <w:tcPr>
            <w:tcW w:w="1742" w:type="dxa"/>
            <w:tcBorders>
              <w:top w:val="nil"/>
              <w:left w:val="nil"/>
              <w:bottom w:val="nil"/>
              <w:right w:val="nil"/>
            </w:tcBorders>
            <w:vAlign w:val="bottom"/>
          </w:tcPr>
          <w:p w:rsidR="005921CD" w:rsidRDefault="005921CD" w:rsidP="00F147FB">
            <w:pPr>
              <w:adjustRightInd w:val="0"/>
              <w:snapToGrid w:val="0"/>
              <w:spacing w:line="380" w:lineRule="exact"/>
              <w:ind w:rightChars="250" w:right="600"/>
              <w:jc w:val="right"/>
              <w:rPr>
                <w:rFonts w:eastAsia="標楷體"/>
                <w:sz w:val="22"/>
              </w:rPr>
            </w:pPr>
            <w:r>
              <w:rPr>
                <w:rFonts w:eastAsia="標楷體" w:hint="eastAsia"/>
                <w:sz w:val="22"/>
              </w:rPr>
              <w:t>-56.7</w:t>
            </w:r>
          </w:p>
        </w:tc>
        <w:tc>
          <w:tcPr>
            <w:tcW w:w="2583" w:type="dxa"/>
            <w:tcBorders>
              <w:top w:val="nil"/>
              <w:left w:val="nil"/>
              <w:bottom w:val="nil"/>
              <w:right w:val="nil"/>
            </w:tcBorders>
          </w:tcPr>
          <w:p w:rsidR="005921CD" w:rsidRDefault="005921CD" w:rsidP="00F147FB">
            <w:pPr>
              <w:adjustRightInd w:val="0"/>
              <w:snapToGrid w:val="0"/>
              <w:spacing w:line="380" w:lineRule="exact"/>
              <w:ind w:rightChars="400" w:right="960"/>
              <w:jc w:val="right"/>
              <w:rPr>
                <w:rFonts w:eastAsia="標楷體"/>
                <w:sz w:val="22"/>
              </w:rPr>
            </w:pPr>
            <w:r>
              <w:rPr>
                <w:rFonts w:eastAsia="標楷體" w:hint="eastAsia"/>
                <w:sz w:val="22"/>
              </w:rPr>
              <w:t>73.4</w:t>
            </w:r>
          </w:p>
        </w:tc>
      </w:tr>
      <w:tr w:rsidR="005921CD" w:rsidRPr="00127454" w:rsidTr="00F147FB">
        <w:trPr>
          <w:trHeight w:val="387"/>
          <w:jc w:val="center"/>
        </w:trPr>
        <w:tc>
          <w:tcPr>
            <w:tcW w:w="1694" w:type="dxa"/>
            <w:tcBorders>
              <w:top w:val="nil"/>
              <w:left w:val="nil"/>
              <w:bottom w:val="nil"/>
            </w:tcBorders>
            <w:vAlign w:val="center"/>
          </w:tcPr>
          <w:p w:rsidR="005921CD" w:rsidRDefault="005921CD" w:rsidP="00F147FB">
            <w:pPr>
              <w:adjustRightInd w:val="0"/>
              <w:snapToGrid w:val="0"/>
              <w:spacing w:line="380" w:lineRule="exact"/>
              <w:jc w:val="center"/>
              <w:rPr>
                <w:rFonts w:eastAsia="標楷體"/>
              </w:rPr>
            </w:pPr>
            <w:r>
              <w:rPr>
                <w:rFonts w:eastAsia="標楷體" w:hint="eastAsia"/>
              </w:rPr>
              <w:t>2018</w:t>
            </w:r>
            <w:r>
              <w:rPr>
                <w:rFonts w:eastAsia="標楷體" w:hint="eastAsia"/>
              </w:rPr>
              <w:t>年</w:t>
            </w:r>
            <w:r>
              <w:rPr>
                <w:rFonts w:eastAsia="標楷體" w:hint="eastAsia"/>
              </w:rPr>
              <w:t>1~6</w:t>
            </w:r>
            <w:r>
              <w:rPr>
                <w:rFonts w:eastAsia="標楷體" w:hint="eastAsia"/>
              </w:rPr>
              <w:t>月</w:t>
            </w:r>
          </w:p>
        </w:tc>
        <w:tc>
          <w:tcPr>
            <w:tcW w:w="1580" w:type="dxa"/>
            <w:tcBorders>
              <w:top w:val="nil"/>
              <w:bottom w:val="nil"/>
              <w:right w:val="nil"/>
            </w:tcBorders>
            <w:vAlign w:val="center"/>
          </w:tcPr>
          <w:p w:rsidR="005921CD" w:rsidRDefault="005921CD" w:rsidP="00F147FB">
            <w:pPr>
              <w:adjustRightInd w:val="0"/>
              <w:snapToGrid w:val="0"/>
              <w:spacing w:line="380" w:lineRule="exact"/>
              <w:ind w:rightChars="300" w:right="720"/>
              <w:jc w:val="right"/>
              <w:rPr>
                <w:rFonts w:eastAsia="標楷體"/>
                <w:sz w:val="22"/>
              </w:rPr>
            </w:pPr>
            <w:r>
              <w:rPr>
                <w:rFonts w:eastAsia="標楷體" w:hint="eastAsia"/>
                <w:sz w:val="22"/>
              </w:rPr>
              <w:t>68</w:t>
            </w:r>
          </w:p>
        </w:tc>
        <w:tc>
          <w:tcPr>
            <w:tcW w:w="1741" w:type="dxa"/>
            <w:tcBorders>
              <w:top w:val="nil"/>
              <w:left w:val="nil"/>
              <w:bottom w:val="nil"/>
              <w:right w:val="nil"/>
            </w:tcBorders>
            <w:vAlign w:val="center"/>
          </w:tcPr>
          <w:p w:rsidR="005921CD" w:rsidRDefault="005921CD" w:rsidP="00F147FB">
            <w:pPr>
              <w:adjustRightInd w:val="0"/>
              <w:snapToGrid w:val="0"/>
              <w:spacing w:line="380" w:lineRule="exact"/>
              <w:ind w:rightChars="150" w:right="360"/>
              <w:jc w:val="right"/>
              <w:rPr>
                <w:rFonts w:eastAsia="標楷體"/>
                <w:sz w:val="22"/>
              </w:rPr>
            </w:pPr>
            <w:r>
              <w:rPr>
                <w:rFonts w:eastAsia="標楷體" w:hint="eastAsia"/>
                <w:sz w:val="22"/>
              </w:rPr>
              <w:t>13</w:t>
            </w:r>
            <w:r w:rsidRPr="00496E14">
              <w:rPr>
                <w:rFonts w:eastAsia="標楷體"/>
                <w:sz w:val="22"/>
              </w:rPr>
              <w:t>,</w:t>
            </w:r>
            <w:r>
              <w:rPr>
                <w:rFonts w:eastAsia="標楷體" w:hint="eastAsia"/>
                <w:sz w:val="22"/>
              </w:rPr>
              <w:t>750.1</w:t>
            </w:r>
          </w:p>
        </w:tc>
        <w:tc>
          <w:tcPr>
            <w:tcW w:w="1742" w:type="dxa"/>
            <w:tcBorders>
              <w:top w:val="nil"/>
              <w:left w:val="nil"/>
              <w:bottom w:val="nil"/>
              <w:right w:val="nil"/>
            </w:tcBorders>
            <w:vAlign w:val="bottom"/>
          </w:tcPr>
          <w:p w:rsidR="005921CD" w:rsidRDefault="005921CD" w:rsidP="00F147FB">
            <w:pPr>
              <w:adjustRightInd w:val="0"/>
              <w:snapToGrid w:val="0"/>
              <w:spacing w:line="380" w:lineRule="exact"/>
              <w:ind w:rightChars="250" w:right="600"/>
              <w:jc w:val="right"/>
              <w:rPr>
                <w:rFonts w:eastAsia="標楷體"/>
                <w:sz w:val="22"/>
              </w:rPr>
            </w:pPr>
            <w:r>
              <w:rPr>
                <w:rFonts w:eastAsia="標楷體" w:hint="eastAsia"/>
                <w:sz w:val="22"/>
              </w:rPr>
              <w:t>-10.8</w:t>
            </w:r>
          </w:p>
        </w:tc>
        <w:tc>
          <w:tcPr>
            <w:tcW w:w="2583" w:type="dxa"/>
            <w:tcBorders>
              <w:top w:val="nil"/>
              <w:left w:val="nil"/>
              <w:bottom w:val="nil"/>
              <w:right w:val="nil"/>
            </w:tcBorders>
          </w:tcPr>
          <w:p w:rsidR="005921CD" w:rsidRDefault="005921CD" w:rsidP="00F147FB">
            <w:pPr>
              <w:adjustRightInd w:val="0"/>
              <w:snapToGrid w:val="0"/>
              <w:spacing w:line="380" w:lineRule="exact"/>
              <w:ind w:rightChars="400" w:right="960"/>
              <w:jc w:val="right"/>
              <w:rPr>
                <w:rFonts w:eastAsia="標楷體"/>
                <w:sz w:val="22"/>
              </w:rPr>
            </w:pPr>
            <w:r>
              <w:rPr>
                <w:rFonts w:eastAsia="標楷體" w:hint="eastAsia"/>
                <w:sz w:val="22"/>
              </w:rPr>
              <w:t>202.2</w:t>
            </w:r>
          </w:p>
        </w:tc>
      </w:tr>
      <w:tr w:rsidR="005921CD" w:rsidRPr="00127454" w:rsidTr="00F147FB">
        <w:trPr>
          <w:trHeight w:val="387"/>
          <w:jc w:val="center"/>
        </w:trPr>
        <w:tc>
          <w:tcPr>
            <w:tcW w:w="1694" w:type="dxa"/>
            <w:tcBorders>
              <w:top w:val="nil"/>
              <w:left w:val="nil"/>
              <w:bottom w:val="nil"/>
            </w:tcBorders>
            <w:vAlign w:val="center"/>
          </w:tcPr>
          <w:p w:rsidR="005921CD" w:rsidRDefault="005921CD" w:rsidP="00F147FB">
            <w:pPr>
              <w:adjustRightInd w:val="0"/>
              <w:snapToGrid w:val="0"/>
              <w:spacing w:line="380" w:lineRule="exact"/>
              <w:jc w:val="center"/>
              <w:rPr>
                <w:rFonts w:eastAsia="標楷體"/>
              </w:rPr>
            </w:pPr>
            <w:r>
              <w:rPr>
                <w:rFonts w:eastAsia="標楷體" w:hint="eastAsia"/>
              </w:rPr>
              <w:t>1</w:t>
            </w:r>
            <w:r>
              <w:rPr>
                <w:rFonts w:eastAsia="標楷體" w:hint="eastAsia"/>
              </w:rPr>
              <w:t>月</w:t>
            </w:r>
          </w:p>
        </w:tc>
        <w:tc>
          <w:tcPr>
            <w:tcW w:w="1580" w:type="dxa"/>
            <w:tcBorders>
              <w:top w:val="nil"/>
              <w:bottom w:val="nil"/>
              <w:right w:val="nil"/>
            </w:tcBorders>
            <w:vAlign w:val="center"/>
          </w:tcPr>
          <w:p w:rsidR="005921CD" w:rsidRDefault="005921CD" w:rsidP="00F147FB">
            <w:pPr>
              <w:adjustRightInd w:val="0"/>
              <w:snapToGrid w:val="0"/>
              <w:spacing w:line="380" w:lineRule="exact"/>
              <w:ind w:rightChars="300" w:right="720"/>
              <w:jc w:val="right"/>
              <w:rPr>
                <w:rFonts w:eastAsia="標楷體"/>
                <w:sz w:val="22"/>
              </w:rPr>
            </w:pPr>
            <w:r>
              <w:rPr>
                <w:rFonts w:eastAsia="標楷體" w:hint="eastAsia"/>
                <w:sz w:val="22"/>
              </w:rPr>
              <w:t>19</w:t>
            </w:r>
          </w:p>
        </w:tc>
        <w:tc>
          <w:tcPr>
            <w:tcW w:w="1741" w:type="dxa"/>
            <w:tcBorders>
              <w:top w:val="nil"/>
              <w:left w:val="nil"/>
              <w:bottom w:val="nil"/>
              <w:right w:val="nil"/>
            </w:tcBorders>
            <w:vAlign w:val="center"/>
          </w:tcPr>
          <w:p w:rsidR="005921CD" w:rsidRDefault="005921CD" w:rsidP="00F147FB">
            <w:pPr>
              <w:adjustRightInd w:val="0"/>
              <w:snapToGrid w:val="0"/>
              <w:spacing w:line="380" w:lineRule="exact"/>
              <w:ind w:rightChars="150" w:right="360"/>
              <w:jc w:val="right"/>
              <w:rPr>
                <w:rFonts w:eastAsia="標楷體"/>
                <w:sz w:val="22"/>
              </w:rPr>
            </w:pPr>
            <w:r w:rsidRPr="00496E14">
              <w:rPr>
                <w:rFonts w:eastAsia="標楷體"/>
                <w:sz w:val="22"/>
              </w:rPr>
              <w:t>8,194.2</w:t>
            </w:r>
          </w:p>
        </w:tc>
        <w:tc>
          <w:tcPr>
            <w:tcW w:w="1742" w:type="dxa"/>
            <w:tcBorders>
              <w:top w:val="nil"/>
              <w:left w:val="nil"/>
              <w:bottom w:val="nil"/>
              <w:right w:val="nil"/>
            </w:tcBorders>
            <w:vAlign w:val="bottom"/>
          </w:tcPr>
          <w:p w:rsidR="005921CD" w:rsidRDefault="005921CD" w:rsidP="00F147FB">
            <w:pPr>
              <w:adjustRightInd w:val="0"/>
              <w:snapToGrid w:val="0"/>
              <w:spacing w:line="380" w:lineRule="exact"/>
              <w:ind w:rightChars="250" w:right="600"/>
              <w:jc w:val="right"/>
              <w:rPr>
                <w:rFonts w:eastAsia="標楷體"/>
                <w:sz w:val="22"/>
              </w:rPr>
            </w:pPr>
            <w:r>
              <w:rPr>
                <w:rFonts w:eastAsia="標楷體" w:hint="eastAsia"/>
                <w:sz w:val="22"/>
              </w:rPr>
              <w:t>157.7</w:t>
            </w:r>
          </w:p>
        </w:tc>
        <w:tc>
          <w:tcPr>
            <w:tcW w:w="2583" w:type="dxa"/>
            <w:tcBorders>
              <w:top w:val="nil"/>
              <w:left w:val="nil"/>
              <w:bottom w:val="nil"/>
              <w:right w:val="nil"/>
            </w:tcBorders>
          </w:tcPr>
          <w:p w:rsidR="005921CD" w:rsidRDefault="005921CD" w:rsidP="00F147FB">
            <w:pPr>
              <w:adjustRightInd w:val="0"/>
              <w:snapToGrid w:val="0"/>
              <w:spacing w:line="380" w:lineRule="exact"/>
              <w:ind w:rightChars="400" w:right="960"/>
              <w:jc w:val="right"/>
              <w:rPr>
                <w:rFonts w:eastAsia="標楷體"/>
                <w:sz w:val="22"/>
              </w:rPr>
            </w:pPr>
            <w:r>
              <w:rPr>
                <w:rFonts w:eastAsia="標楷體" w:hint="eastAsia"/>
                <w:sz w:val="22"/>
              </w:rPr>
              <w:t>431.3</w:t>
            </w:r>
          </w:p>
        </w:tc>
      </w:tr>
      <w:tr w:rsidR="005921CD" w:rsidRPr="00127454" w:rsidTr="00F147FB">
        <w:trPr>
          <w:trHeight w:val="387"/>
          <w:jc w:val="center"/>
        </w:trPr>
        <w:tc>
          <w:tcPr>
            <w:tcW w:w="1694" w:type="dxa"/>
            <w:tcBorders>
              <w:top w:val="nil"/>
              <w:left w:val="nil"/>
              <w:bottom w:val="nil"/>
            </w:tcBorders>
            <w:vAlign w:val="center"/>
          </w:tcPr>
          <w:p w:rsidR="005921CD" w:rsidRDefault="005921CD" w:rsidP="00F147FB">
            <w:pPr>
              <w:adjustRightInd w:val="0"/>
              <w:snapToGrid w:val="0"/>
              <w:spacing w:line="380" w:lineRule="exact"/>
              <w:jc w:val="center"/>
              <w:rPr>
                <w:rFonts w:eastAsia="標楷體"/>
              </w:rPr>
            </w:pPr>
            <w:r>
              <w:rPr>
                <w:rFonts w:eastAsia="標楷體" w:hint="eastAsia"/>
              </w:rPr>
              <w:t>2</w:t>
            </w:r>
            <w:r>
              <w:rPr>
                <w:rFonts w:eastAsia="標楷體" w:hint="eastAsia"/>
              </w:rPr>
              <w:t>月</w:t>
            </w:r>
          </w:p>
        </w:tc>
        <w:tc>
          <w:tcPr>
            <w:tcW w:w="1580" w:type="dxa"/>
            <w:tcBorders>
              <w:top w:val="nil"/>
              <w:bottom w:val="nil"/>
              <w:right w:val="nil"/>
            </w:tcBorders>
            <w:vAlign w:val="center"/>
          </w:tcPr>
          <w:p w:rsidR="005921CD" w:rsidRDefault="005921CD" w:rsidP="00F147FB">
            <w:pPr>
              <w:adjustRightInd w:val="0"/>
              <w:snapToGrid w:val="0"/>
              <w:spacing w:line="380" w:lineRule="exact"/>
              <w:ind w:rightChars="300" w:right="720"/>
              <w:jc w:val="right"/>
              <w:rPr>
                <w:rFonts w:eastAsia="標楷體"/>
                <w:sz w:val="22"/>
              </w:rPr>
            </w:pPr>
            <w:r>
              <w:rPr>
                <w:rFonts w:eastAsia="標楷體" w:hint="eastAsia"/>
                <w:sz w:val="22"/>
              </w:rPr>
              <w:t>3</w:t>
            </w:r>
          </w:p>
        </w:tc>
        <w:tc>
          <w:tcPr>
            <w:tcW w:w="1741" w:type="dxa"/>
            <w:tcBorders>
              <w:top w:val="nil"/>
              <w:left w:val="nil"/>
              <w:bottom w:val="nil"/>
              <w:right w:val="nil"/>
            </w:tcBorders>
            <w:vAlign w:val="center"/>
          </w:tcPr>
          <w:p w:rsidR="005921CD" w:rsidRPr="00496E14" w:rsidRDefault="005921CD" w:rsidP="00F147FB">
            <w:pPr>
              <w:adjustRightInd w:val="0"/>
              <w:snapToGrid w:val="0"/>
              <w:spacing w:line="380" w:lineRule="exact"/>
              <w:ind w:rightChars="150" w:right="360"/>
              <w:jc w:val="right"/>
              <w:rPr>
                <w:rFonts w:eastAsia="標楷體"/>
                <w:sz w:val="22"/>
              </w:rPr>
            </w:pPr>
            <w:r>
              <w:rPr>
                <w:rFonts w:eastAsia="標楷體" w:hint="eastAsia"/>
                <w:sz w:val="22"/>
              </w:rPr>
              <w:t>8.5</w:t>
            </w:r>
          </w:p>
        </w:tc>
        <w:tc>
          <w:tcPr>
            <w:tcW w:w="1742" w:type="dxa"/>
            <w:tcBorders>
              <w:top w:val="nil"/>
              <w:left w:val="nil"/>
              <w:bottom w:val="nil"/>
              <w:right w:val="nil"/>
            </w:tcBorders>
            <w:vAlign w:val="bottom"/>
          </w:tcPr>
          <w:p w:rsidR="005921CD" w:rsidRDefault="005921CD" w:rsidP="00F147FB">
            <w:pPr>
              <w:adjustRightInd w:val="0"/>
              <w:snapToGrid w:val="0"/>
              <w:spacing w:line="380" w:lineRule="exact"/>
              <w:ind w:rightChars="250" w:right="600"/>
              <w:jc w:val="right"/>
              <w:rPr>
                <w:rFonts w:eastAsia="標楷體"/>
                <w:sz w:val="22"/>
              </w:rPr>
            </w:pPr>
            <w:r>
              <w:rPr>
                <w:rFonts w:eastAsia="標楷體" w:hint="eastAsia"/>
                <w:sz w:val="22"/>
              </w:rPr>
              <w:t>-97.3</w:t>
            </w:r>
          </w:p>
        </w:tc>
        <w:tc>
          <w:tcPr>
            <w:tcW w:w="2583" w:type="dxa"/>
            <w:tcBorders>
              <w:top w:val="nil"/>
              <w:left w:val="nil"/>
              <w:bottom w:val="nil"/>
              <w:right w:val="nil"/>
            </w:tcBorders>
          </w:tcPr>
          <w:p w:rsidR="005921CD" w:rsidRDefault="005921CD" w:rsidP="00F147FB">
            <w:pPr>
              <w:adjustRightInd w:val="0"/>
              <w:snapToGrid w:val="0"/>
              <w:spacing w:line="380" w:lineRule="exact"/>
              <w:ind w:rightChars="400" w:right="960"/>
              <w:jc w:val="right"/>
              <w:rPr>
                <w:rFonts w:eastAsia="標楷體"/>
                <w:sz w:val="22"/>
              </w:rPr>
            </w:pPr>
            <w:r>
              <w:rPr>
                <w:rFonts w:eastAsia="標楷體" w:hint="eastAsia"/>
                <w:sz w:val="22"/>
              </w:rPr>
              <w:t>2.8</w:t>
            </w:r>
          </w:p>
        </w:tc>
      </w:tr>
      <w:tr w:rsidR="005921CD" w:rsidRPr="00127454" w:rsidTr="00F147FB">
        <w:trPr>
          <w:trHeight w:val="387"/>
          <w:jc w:val="center"/>
        </w:trPr>
        <w:tc>
          <w:tcPr>
            <w:tcW w:w="1694" w:type="dxa"/>
            <w:tcBorders>
              <w:top w:val="nil"/>
              <w:left w:val="nil"/>
              <w:bottom w:val="nil"/>
            </w:tcBorders>
            <w:vAlign w:val="center"/>
          </w:tcPr>
          <w:p w:rsidR="005921CD" w:rsidRDefault="005921CD" w:rsidP="00F147FB">
            <w:pPr>
              <w:adjustRightInd w:val="0"/>
              <w:snapToGrid w:val="0"/>
              <w:spacing w:line="380" w:lineRule="exact"/>
              <w:jc w:val="center"/>
              <w:rPr>
                <w:rFonts w:eastAsia="標楷體"/>
              </w:rPr>
            </w:pPr>
            <w:r>
              <w:rPr>
                <w:rFonts w:eastAsia="標楷體" w:hint="eastAsia"/>
              </w:rPr>
              <w:t>3</w:t>
            </w:r>
            <w:r>
              <w:rPr>
                <w:rFonts w:eastAsia="標楷體" w:hint="eastAsia"/>
              </w:rPr>
              <w:t>月</w:t>
            </w:r>
          </w:p>
        </w:tc>
        <w:tc>
          <w:tcPr>
            <w:tcW w:w="1580" w:type="dxa"/>
            <w:tcBorders>
              <w:top w:val="nil"/>
              <w:bottom w:val="nil"/>
              <w:right w:val="nil"/>
            </w:tcBorders>
            <w:vAlign w:val="center"/>
          </w:tcPr>
          <w:p w:rsidR="005921CD" w:rsidRDefault="005921CD" w:rsidP="00F147FB">
            <w:pPr>
              <w:adjustRightInd w:val="0"/>
              <w:snapToGrid w:val="0"/>
              <w:spacing w:line="380" w:lineRule="exact"/>
              <w:ind w:rightChars="300" w:right="720"/>
              <w:jc w:val="right"/>
              <w:rPr>
                <w:rFonts w:eastAsia="標楷體"/>
                <w:sz w:val="22"/>
              </w:rPr>
            </w:pPr>
            <w:r>
              <w:rPr>
                <w:rFonts w:eastAsia="標楷體" w:hint="eastAsia"/>
                <w:sz w:val="22"/>
              </w:rPr>
              <w:t>17</w:t>
            </w:r>
          </w:p>
        </w:tc>
        <w:tc>
          <w:tcPr>
            <w:tcW w:w="1741" w:type="dxa"/>
            <w:tcBorders>
              <w:top w:val="nil"/>
              <w:left w:val="nil"/>
              <w:bottom w:val="nil"/>
              <w:right w:val="nil"/>
            </w:tcBorders>
            <w:vAlign w:val="center"/>
          </w:tcPr>
          <w:p w:rsidR="005921CD" w:rsidRDefault="005921CD" w:rsidP="00F147FB">
            <w:pPr>
              <w:adjustRightInd w:val="0"/>
              <w:snapToGrid w:val="0"/>
              <w:spacing w:line="380" w:lineRule="exact"/>
              <w:ind w:rightChars="150" w:right="360"/>
              <w:jc w:val="right"/>
              <w:rPr>
                <w:rFonts w:eastAsia="標楷體"/>
                <w:sz w:val="22"/>
              </w:rPr>
            </w:pPr>
            <w:r>
              <w:rPr>
                <w:rFonts w:eastAsia="標楷體" w:hint="eastAsia"/>
                <w:sz w:val="22"/>
              </w:rPr>
              <w:t>623.4</w:t>
            </w:r>
          </w:p>
        </w:tc>
        <w:tc>
          <w:tcPr>
            <w:tcW w:w="1742" w:type="dxa"/>
            <w:tcBorders>
              <w:top w:val="nil"/>
              <w:left w:val="nil"/>
              <w:bottom w:val="nil"/>
              <w:right w:val="nil"/>
            </w:tcBorders>
            <w:vAlign w:val="bottom"/>
          </w:tcPr>
          <w:p w:rsidR="005921CD" w:rsidRDefault="005921CD" w:rsidP="00F147FB">
            <w:pPr>
              <w:adjustRightInd w:val="0"/>
              <w:snapToGrid w:val="0"/>
              <w:spacing w:line="380" w:lineRule="exact"/>
              <w:ind w:rightChars="250" w:right="600"/>
              <w:jc w:val="right"/>
              <w:rPr>
                <w:rFonts w:eastAsia="標楷體"/>
                <w:sz w:val="22"/>
              </w:rPr>
            </w:pPr>
            <w:r>
              <w:rPr>
                <w:rFonts w:eastAsia="標楷體" w:hint="eastAsia"/>
                <w:sz w:val="22"/>
              </w:rPr>
              <w:t>-66.8</w:t>
            </w:r>
          </w:p>
        </w:tc>
        <w:tc>
          <w:tcPr>
            <w:tcW w:w="2583" w:type="dxa"/>
            <w:tcBorders>
              <w:top w:val="nil"/>
              <w:left w:val="nil"/>
              <w:bottom w:val="nil"/>
              <w:right w:val="nil"/>
            </w:tcBorders>
          </w:tcPr>
          <w:p w:rsidR="005921CD" w:rsidRDefault="005921CD" w:rsidP="00F147FB">
            <w:pPr>
              <w:adjustRightInd w:val="0"/>
              <w:snapToGrid w:val="0"/>
              <w:spacing w:line="380" w:lineRule="exact"/>
              <w:ind w:rightChars="400" w:right="960"/>
              <w:jc w:val="right"/>
              <w:rPr>
                <w:rFonts w:eastAsia="標楷體"/>
                <w:sz w:val="22"/>
              </w:rPr>
            </w:pPr>
            <w:r>
              <w:rPr>
                <w:rFonts w:eastAsia="標楷體" w:hint="eastAsia"/>
                <w:sz w:val="22"/>
              </w:rPr>
              <w:t>36.7</w:t>
            </w:r>
          </w:p>
        </w:tc>
      </w:tr>
      <w:tr w:rsidR="005921CD" w:rsidRPr="00127454" w:rsidTr="00F147FB">
        <w:trPr>
          <w:trHeight w:val="387"/>
          <w:jc w:val="center"/>
        </w:trPr>
        <w:tc>
          <w:tcPr>
            <w:tcW w:w="1694" w:type="dxa"/>
            <w:tcBorders>
              <w:top w:val="nil"/>
              <w:left w:val="nil"/>
              <w:bottom w:val="nil"/>
            </w:tcBorders>
            <w:vAlign w:val="center"/>
          </w:tcPr>
          <w:p w:rsidR="005921CD" w:rsidRDefault="005921CD" w:rsidP="00F147FB">
            <w:pPr>
              <w:adjustRightInd w:val="0"/>
              <w:snapToGrid w:val="0"/>
              <w:spacing w:line="380" w:lineRule="exact"/>
              <w:jc w:val="center"/>
              <w:rPr>
                <w:rFonts w:eastAsia="標楷體"/>
              </w:rPr>
            </w:pPr>
            <w:r>
              <w:rPr>
                <w:rFonts w:eastAsia="標楷體" w:hint="eastAsia"/>
              </w:rPr>
              <w:t>4</w:t>
            </w:r>
            <w:r>
              <w:rPr>
                <w:rFonts w:eastAsia="標楷體" w:hint="eastAsia"/>
              </w:rPr>
              <w:t>月</w:t>
            </w:r>
          </w:p>
        </w:tc>
        <w:tc>
          <w:tcPr>
            <w:tcW w:w="1580" w:type="dxa"/>
            <w:tcBorders>
              <w:top w:val="nil"/>
              <w:bottom w:val="nil"/>
              <w:right w:val="nil"/>
            </w:tcBorders>
            <w:vAlign w:val="center"/>
          </w:tcPr>
          <w:p w:rsidR="005921CD" w:rsidRDefault="005921CD" w:rsidP="00F147FB">
            <w:pPr>
              <w:adjustRightInd w:val="0"/>
              <w:snapToGrid w:val="0"/>
              <w:spacing w:line="380" w:lineRule="exact"/>
              <w:ind w:rightChars="300" w:right="720"/>
              <w:jc w:val="right"/>
              <w:rPr>
                <w:rFonts w:eastAsia="標楷體"/>
                <w:sz w:val="22"/>
              </w:rPr>
            </w:pPr>
            <w:r>
              <w:rPr>
                <w:rFonts w:eastAsia="標楷體" w:hint="eastAsia"/>
                <w:sz w:val="22"/>
              </w:rPr>
              <w:t>7</w:t>
            </w:r>
          </w:p>
        </w:tc>
        <w:tc>
          <w:tcPr>
            <w:tcW w:w="1741" w:type="dxa"/>
            <w:tcBorders>
              <w:top w:val="nil"/>
              <w:left w:val="nil"/>
              <w:bottom w:val="nil"/>
              <w:right w:val="nil"/>
            </w:tcBorders>
            <w:vAlign w:val="center"/>
          </w:tcPr>
          <w:p w:rsidR="005921CD" w:rsidRDefault="005921CD" w:rsidP="00F147FB">
            <w:pPr>
              <w:adjustRightInd w:val="0"/>
              <w:snapToGrid w:val="0"/>
              <w:spacing w:line="380" w:lineRule="exact"/>
              <w:ind w:rightChars="150" w:right="360"/>
              <w:jc w:val="right"/>
              <w:rPr>
                <w:rFonts w:eastAsia="標楷體"/>
                <w:sz w:val="22"/>
              </w:rPr>
            </w:pPr>
            <w:r>
              <w:rPr>
                <w:rFonts w:eastAsia="標楷體" w:hint="eastAsia"/>
                <w:sz w:val="22"/>
              </w:rPr>
              <w:t>1,165.4</w:t>
            </w:r>
          </w:p>
        </w:tc>
        <w:tc>
          <w:tcPr>
            <w:tcW w:w="1742" w:type="dxa"/>
            <w:tcBorders>
              <w:top w:val="nil"/>
              <w:left w:val="nil"/>
              <w:bottom w:val="nil"/>
              <w:right w:val="nil"/>
            </w:tcBorders>
            <w:vAlign w:val="bottom"/>
          </w:tcPr>
          <w:p w:rsidR="005921CD" w:rsidRDefault="005921CD" w:rsidP="00F147FB">
            <w:pPr>
              <w:adjustRightInd w:val="0"/>
              <w:snapToGrid w:val="0"/>
              <w:spacing w:line="380" w:lineRule="exact"/>
              <w:ind w:rightChars="250" w:right="600"/>
              <w:jc w:val="right"/>
              <w:rPr>
                <w:rFonts w:eastAsia="標楷體"/>
                <w:sz w:val="22"/>
              </w:rPr>
            </w:pPr>
            <w:r>
              <w:rPr>
                <w:rFonts w:eastAsia="標楷體" w:hint="eastAsia"/>
                <w:sz w:val="22"/>
              </w:rPr>
              <w:t>1,644.6</w:t>
            </w:r>
          </w:p>
        </w:tc>
        <w:tc>
          <w:tcPr>
            <w:tcW w:w="2583" w:type="dxa"/>
            <w:tcBorders>
              <w:top w:val="nil"/>
              <w:left w:val="nil"/>
              <w:bottom w:val="nil"/>
              <w:right w:val="nil"/>
            </w:tcBorders>
          </w:tcPr>
          <w:p w:rsidR="005921CD" w:rsidRDefault="005921CD" w:rsidP="00F147FB">
            <w:pPr>
              <w:adjustRightInd w:val="0"/>
              <w:snapToGrid w:val="0"/>
              <w:spacing w:line="380" w:lineRule="exact"/>
              <w:ind w:rightChars="400" w:right="960"/>
              <w:jc w:val="right"/>
              <w:rPr>
                <w:rFonts w:eastAsia="標楷體"/>
                <w:sz w:val="22"/>
              </w:rPr>
            </w:pPr>
            <w:r>
              <w:rPr>
                <w:rFonts w:eastAsia="標楷體" w:hint="eastAsia"/>
                <w:sz w:val="22"/>
              </w:rPr>
              <w:t>166.5</w:t>
            </w:r>
          </w:p>
        </w:tc>
      </w:tr>
      <w:tr w:rsidR="005921CD" w:rsidRPr="00127454" w:rsidTr="00F147FB">
        <w:trPr>
          <w:trHeight w:val="387"/>
          <w:jc w:val="center"/>
        </w:trPr>
        <w:tc>
          <w:tcPr>
            <w:tcW w:w="1694" w:type="dxa"/>
            <w:tcBorders>
              <w:top w:val="nil"/>
              <w:left w:val="nil"/>
              <w:bottom w:val="nil"/>
            </w:tcBorders>
            <w:vAlign w:val="center"/>
          </w:tcPr>
          <w:p w:rsidR="005921CD" w:rsidRDefault="005921CD" w:rsidP="00F147FB">
            <w:pPr>
              <w:adjustRightInd w:val="0"/>
              <w:snapToGrid w:val="0"/>
              <w:spacing w:line="380" w:lineRule="exact"/>
              <w:jc w:val="center"/>
              <w:rPr>
                <w:rFonts w:eastAsia="標楷體"/>
              </w:rPr>
            </w:pPr>
            <w:r>
              <w:rPr>
                <w:rFonts w:eastAsia="標楷體" w:hint="eastAsia"/>
              </w:rPr>
              <w:t>5</w:t>
            </w:r>
            <w:r>
              <w:rPr>
                <w:rFonts w:eastAsia="標楷體" w:hint="eastAsia"/>
              </w:rPr>
              <w:t>月</w:t>
            </w:r>
          </w:p>
        </w:tc>
        <w:tc>
          <w:tcPr>
            <w:tcW w:w="1580" w:type="dxa"/>
            <w:tcBorders>
              <w:top w:val="nil"/>
              <w:bottom w:val="nil"/>
              <w:right w:val="nil"/>
            </w:tcBorders>
            <w:vAlign w:val="center"/>
          </w:tcPr>
          <w:p w:rsidR="005921CD" w:rsidRDefault="005921CD" w:rsidP="00F147FB">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5921CD" w:rsidRDefault="005921CD" w:rsidP="00F147FB">
            <w:pPr>
              <w:adjustRightInd w:val="0"/>
              <w:snapToGrid w:val="0"/>
              <w:spacing w:line="380" w:lineRule="exact"/>
              <w:ind w:rightChars="150" w:right="360"/>
              <w:jc w:val="right"/>
              <w:rPr>
                <w:rFonts w:eastAsia="標楷體"/>
                <w:sz w:val="22"/>
              </w:rPr>
            </w:pPr>
            <w:r>
              <w:rPr>
                <w:rFonts w:eastAsia="標楷體" w:hint="eastAsia"/>
                <w:sz w:val="22"/>
              </w:rPr>
              <w:t>952.2</w:t>
            </w:r>
          </w:p>
        </w:tc>
        <w:tc>
          <w:tcPr>
            <w:tcW w:w="1742" w:type="dxa"/>
            <w:tcBorders>
              <w:top w:val="nil"/>
              <w:left w:val="nil"/>
              <w:bottom w:val="nil"/>
              <w:right w:val="nil"/>
            </w:tcBorders>
            <w:vAlign w:val="bottom"/>
          </w:tcPr>
          <w:p w:rsidR="005921CD" w:rsidRDefault="005921CD" w:rsidP="00F147FB">
            <w:pPr>
              <w:adjustRightInd w:val="0"/>
              <w:snapToGrid w:val="0"/>
              <w:spacing w:line="380" w:lineRule="exact"/>
              <w:ind w:rightChars="250" w:right="600"/>
              <w:jc w:val="right"/>
              <w:rPr>
                <w:rFonts w:eastAsia="標楷體"/>
                <w:sz w:val="22"/>
              </w:rPr>
            </w:pPr>
            <w:r>
              <w:rPr>
                <w:rFonts w:eastAsia="標楷體" w:hint="eastAsia"/>
                <w:sz w:val="22"/>
              </w:rPr>
              <w:t>-89.3</w:t>
            </w:r>
          </w:p>
        </w:tc>
        <w:tc>
          <w:tcPr>
            <w:tcW w:w="2583" w:type="dxa"/>
            <w:tcBorders>
              <w:top w:val="nil"/>
              <w:left w:val="nil"/>
              <w:bottom w:val="nil"/>
              <w:right w:val="nil"/>
            </w:tcBorders>
          </w:tcPr>
          <w:p w:rsidR="005921CD" w:rsidRDefault="005921CD" w:rsidP="00F147FB">
            <w:pPr>
              <w:adjustRightInd w:val="0"/>
              <w:snapToGrid w:val="0"/>
              <w:spacing w:line="380" w:lineRule="exact"/>
              <w:ind w:rightChars="400" w:right="960"/>
              <w:jc w:val="right"/>
              <w:rPr>
                <w:rFonts w:eastAsia="標楷體"/>
                <w:sz w:val="22"/>
              </w:rPr>
            </w:pPr>
            <w:r>
              <w:rPr>
                <w:rFonts w:eastAsia="標楷體" w:hint="eastAsia"/>
                <w:sz w:val="22"/>
              </w:rPr>
              <w:t>68.0</w:t>
            </w:r>
          </w:p>
        </w:tc>
      </w:tr>
      <w:tr w:rsidR="005921CD" w:rsidRPr="00127454" w:rsidTr="00F147FB">
        <w:trPr>
          <w:trHeight w:val="387"/>
          <w:jc w:val="center"/>
        </w:trPr>
        <w:tc>
          <w:tcPr>
            <w:tcW w:w="1694" w:type="dxa"/>
            <w:tcBorders>
              <w:top w:val="nil"/>
              <w:left w:val="nil"/>
              <w:bottom w:val="nil"/>
            </w:tcBorders>
            <w:vAlign w:val="center"/>
          </w:tcPr>
          <w:p w:rsidR="005921CD" w:rsidRDefault="005921CD" w:rsidP="00F147FB">
            <w:pPr>
              <w:adjustRightInd w:val="0"/>
              <w:snapToGrid w:val="0"/>
              <w:spacing w:line="380" w:lineRule="exact"/>
              <w:jc w:val="center"/>
              <w:rPr>
                <w:rFonts w:eastAsia="標楷體"/>
              </w:rPr>
            </w:pPr>
            <w:r>
              <w:rPr>
                <w:rFonts w:eastAsia="標楷體" w:hint="eastAsia"/>
              </w:rPr>
              <w:t>6</w:t>
            </w:r>
            <w:r>
              <w:rPr>
                <w:rFonts w:eastAsia="標楷體" w:hint="eastAsia"/>
              </w:rPr>
              <w:t>月</w:t>
            </w:r>
          </w:p>
        </w:tc>
        <w:tc>
          <w:tcPr>
            <w:tcW w:w="1580" w:type="dxa"/>
            <w:tcBorders>
              <w:top w:val="nil"/>
              <w:bottom w:val="nil"/>
              <w:right w:val="nil"/>
            </w:tcBorders>
            <w:vAlign w:val="center"/>
          </w:tcPr>
          <w:p w:rsidR="005921CD" w:rsidRDefault="005921CD" w:rsidP="00F147FB">
            <w:pPr>
              <w:adjustRightInd w:val="0"/>
              <w:snapToGrid w:val="0"/>
              <w:spacing w:line="380" w:lineRule="exact"/>
              <w:ind w:rightChars="300" w:right="720"/>
              <w:jc w:val="right"/>
              <w:rPr>
                <w:rFonts w:eastAsia="標楷體"/>
                <w:sz w:val="22"/>
              </w:rPr>
            </w:pPr>
            <w:r>
              <w:rPr>
                <w:rFonts w:eastAsia="標楷體" w:hint="eastAsia"/>
                <w:sz w:val="22"/>
              </w:rPr>
              <w:t>8</w:t>
            </w:r>
          </w:p>
        </w:tc>
        <w:tc>
          <w:tcPr>
            <w:tcW w:w="1741" w:type="dxa"/>
            <w:tcBorders>
              <w:top w:val="nil"/>
              <w:left w:val="nil"/>
              <w:bottom w:val="nil"/>
              <w:right w:val="nil"/>
            </w:tcBorders>
            <w:vAlign w:val="center"/>
          </w:tcPr>
          <w:p w:rsidR="005921CD" w:rsidRDefault="005921CD" w:rsidP="00F147FB">
            <w:pPr>
              <w:adjustRightInd w:val="0"/>
              <w:snapToGrid w:val="0"/>
              <w:spacing w:line="380" w:lineRule="exact"/>
              <w:ind w:rightChars="150" w:right="360"/>
              <w:jc w:val="right"/>
              <w:rPr>
                <w:rFonts w:eastAsia="標楷體"/>
                <w:sz w:val="22"/>
              </w:rPr>
            </w:pPr>
            <w:r>
              <w:rPr>
                <w:rFonts w:eastAsia="標楷體" w:hint="eastAsia"/>
                <w:sz w:val="22"/>
              </w:rPr>
              <w:t>2,806.4</w:t>
            </w:r>
          </w:p>
        </w:tc>
        <w:tc>
          <w:tcPr>
            <w:tcW w:w="1742" w:type="dxa"/>
            <w:tcBorders>
              <w:top w:val="nil"/>
              <w:left w:val="nil"/>
              <w:bottom w:val="nil"/>
              <w:right w:val="nil"/>
            </w:tcBorders>
            <w:vAlign w:val="bottom"/>
          </w:tcPr>
          <w:p w:rsidR="005921CD" w:rsidRDefault="005921CD" w:rsidP="00F147FB">
            <w:pPr>
              <w:adjustRightInd w:val="0"/>
              <w:snapToGrid w:val="0"/>
              <w:spacing w:line="380" w:lineRule="exact"/>
              <w:ind w:rightChars="250" w:right="600"/>
              <w:jc w:val="right"/>
              <w:rPr>
                <w:rFonts w:eastAsia="標楷體"/>
                <w:sz w:val="22"/>
              </w:rPr>
            </w:pPr>
            <w:r>
              <w:rPr>
                <w:rFonts w:eastAsia="標楷體" w:hint="eastAsia"/>
                <w:sz w:val="22"/>
              </w:rPr>
              <w:t>166.8</w:t>
            </w:r>
          </w:p>
        </w:tc>
        <w:tc>
          <w:tcPr>
            <w:tcW w:w="2583" w:type="dxa"/>
            <w:tcBorders>
              <w:top w:val="nil"/>
              <w:left w:val="nil"/>
              <w:bottom w:val="nil"/>
              <w:right w:val="nil"/>
            </w:tcBorders>
          </w:tcPr>
          <w:p w:rsidR="005921CD" w:rsidRDefault="005921CD" w:rsidP="00F147FB">
            <w:pPr>
              <w:adjustRightInd w:val="0"/>
              <w:snapToGrid w:val="0"/>
              <w:spacing w:line="380" w:lineRule="exact"/>
              <w:ind w:rightChars="400" w:right="960"/>
              <w:jc w:val="right"/>
              <w:rPr>
                <w:rFonts w:eastAsia="標楷體"/>
                <w:sz w:val="22"/>
              </w:rPr>
            </w:pPr>
            <w:r>
              <w:rPr>
                <w:rFonts w:eastAsia="標楷體" w:hint="eastAsia"/>
                <w:sz w:val="22"/>
              </w:rPr>
              <w:t>350.8</w:t>
            </w:r>
          </w:p>
        </w:tc>
      </w:tr>
      <w:tr w:rsidR="005921CD" w:rsidRPr="00127454" w:rsidTr="00F147FB">
        <w:trPr>
          <w:trHeight w:val="387"/>
          <w:jc w:val="center"/>
        </w:trPr>
        <w:tc>
          <w:tcPr>
            <w:tcW w:w="1694" w:type="dxa"/>
            <w:tcBorders>
              <w:top w:val="nil"/>
              <w:left w:val="nil"/>
            </w:tcBorders>
            <w:vAlign w:val="center"/>
          </w:tcPr>
          <w:p w:rsidR="005921CD" w:rsidRPr="00127454" w:rsidRDefault="005921CD" w:rsidP="00F147FB">
            <w:pPr>
              <w:adjustRightInd w:val="0"/>
              <w:snapToGrid w:val="0"/>
              <w:spacing w:line="380" w:lineRule="exact"/>
              <w:jc w:val="center"/>
              <w:rPr>
                <w:rFonts w:eastAsia="標楷體"/>
              </w:rPr>
            </w:pPr>
            <w:r w:rsidRPr="00127454">
              <w:rPr>
                <w:rFonts w:eastAsia="標楷體" w:hint="eastAsia"/>
              </w:rPr>
              <w:t>2009</w:t>
            </w:r>
            <w:r w:rsidRPr="00127454">
              <w:rPr>
                <w:rFonts w:eastAsia="標楷體" w:hint="eastAsia"/>
              </w:rPr>
              <w:t>年以來</w:t>
            </w:r>
          </w:p>
        </w:tc>
        <w:tc>
          <w:tcPr>
            <w:tcW w:w="1580" w:type="dxa"/>
            <w:tcBorders>
              <w:top w:val="nil"/>
              <w:right w:val="nil"/>
            </w:tcBorders>
            <w:vAlign w:val="center"/>
          </w:tcPr>
          <w:p w:rsidR="005921CD" w:rsidRPr="00547E0E" w:rsidRDefault="005921CD" w:rsidP="00F147FB">
            <w:pPr>
              <w:adjustRightInd w:val="0"/>
              <w:snapToGrid w:val="0"/>
              <w:spacing w:line="380" w:lineRule="exact"/>
              <w:ind w:rightChars="300" w:right="720"/>
              <w:jc w:val="right"/>
              <w:rPr>
                <w:rFonts w:eastAsia="標楷體"/>
                <w:sz w:val="22"/>
              </w:rPr>
            </w:pPr>
            <w:r w:rsidRPr="00547E0E">
              <w:rPr>
                <w:rFonts w:eastAsia="標楷體" w:hint="eastAsia"/>
                <w:sz w:val="22"/>
              </w:rPr>
              <w:t>1,</w:t>
            </w:r>
            <w:r>
              <w:rPr>
                <w:rFonts w:eastAsia="標楷體" w:hint="eastAsia"/>
                <w:sz w:val="22"/>
              </w:rPr>
              <w:t>155</w:t>
            </w:r>
          </w:p>
        </w:tc>
        <w:tc>
          <w:tcPr>
            <w:tcW w:w="1741" w:type="dxa"/>
            <w:tcBorders>
              <w:top w:val="nil"/>
              <w:left w:val="nil"/>
              <w:right w:val="nil"/>
            </w:tcBorders>
            <w:vAlign w:val="center"/>
          </w:tcPr>
          <w:p w:rsidR="005921CD" w:rsidRPr="00547E0E" w:rsidRDefault="005921CD" w:rsidP="00F147FB">
            <w:pPr>
              <w:adjustRightInd w:val="0"/>
              <w:snapToGrid w:val="0"/>
              <w:spacing w:line="380" w:lineRule="exact"/>
              <w:ind w:rightChars="150" w:right="360"/>
              <w:jc w:val="right"/>
              <w:rPr>
                <w:rFonts w:eastAsia="標楷體"/>
                <w:sz w:val="22"/>
              </w:rPr>
            </w:pPr>
            <w:r>
              <w:rPr>
                <w:rFonts w:eastAsia="標楷體" w:hint="eastAsia"/>
                <w:sz w:val="22"/>
              </w:rPr>
              <w:t>209</w:t>
            </w:r>
            <w:r w:rsidRPr="00547E0E">
              <w:rPr>
                <w:rFonts w:eastAsia="標楷體" w:hint="eastAsia"/>
                <w:sz w:val="22"/>
              </w:rPr>
              <w:t>,</w:t>
            </w:r>
            <w:r>
              <w:rPr>
                <w:rFonts w:eastAsia="標楷體" w:hint="eastAsia"/>
                <w:sz w:val="22"/>
              </w:rPr>
              <w:t>405.0</w:t>
            </w:r>
          </w:p>
        </w:tc>
        <w:tc>
          <w:tcPr>
            <w:tcW w:w="1742" w:type="dxa"/>
            <w:tcBorders>
              <w:top w:val="nil"/>
              <w:left w:val="nil"/>
              <w:right w:val="nil"/>
            </w:tcBorders>
          </w:tcPr>
          <w:p w:rsidR="005921CD" w:rsidRPr="00547E0E" w:rsidRDefault="005921CD" w:rsidP="00F147FB">
            <w:pPr>
              <w:adjustRightInd w:val="0"/>
              <w:snapToGrid w:val="0"/>
              <w:spacing w:line="380" w:lineRule="exact"/>
              <w:ind w:rightChars="250" w:right="600"/>
              <w:jc w:val="right"/>
              <w:rPr>
                <w:rFonts w:eastAsia="標楷體"/>
                <w:sz w:val="22"/>
              </w:rPr>
            </w:pPr>
            <w:proofErr w:type="gramStart"/>
            <w:r w:rsidRPr="00547E0E">
              <w:rPr>
                <w:rFonts w:eastAsia="標楷體" w:hint="eastAsia"/>
                <w:sz w:val="22"/>
              </w:rPr>
              <w:t>—</w:t>
            </w:r>
            <w:proofErr w:type="gramEnd"/>
          </w:p>
        </w:tc>
        <w:tc>
          <w:tcPr>
            <w:tcW w:w="2583" w:type="dxa"/>
            <w:tcBorders>
              <w:top w:val="nil"/>
              <w:left w:val="nil"/>
              <w:right w:val="nil"/>
            </w:tcBorders>
          </w:tcPr>
          <w:p w:rsidR="005921CD" w:rsidRPr="00547E0E" w:rsidRDefault="005921CD" w:rsidP="00F147FB">
            <w:pPr>
              <w:adjustRightInd w:val="0"/>
              <w:snapToGrid w:val="0"/>
              <w:spacing w:line="380" w:lineRule="exact"/>
              <w:ind w:rightChars="400" w:right="960"/>
              <w:jc w:val="right"/>
              <w:rPr>
                <w:rFonts w:eastAsia="標楷體"/>
                <w:sz w:val="22"/>
              </w:rPr>
            </w:pPr>
            <w:r>
              <w:rPr>
                <w:rFonts w:eastAsia="標楷體" w:hint="eastAsia"/>
                <w:sz w:val="22"/>
              </w:rPr>
              <w:t>181.3</w:t>
            </w:r>
          </w:p>
        </w:tc>
      </w:tr>
    </w:tbl>
    <w:p w:rsidR="004B52DA" w:rsidRPr="00194120" w:rsidRDefault="005921CD" w:rsidP="004B52DA">
      <w:pPr>
        <w:pStyle w:val="k3a"/>
        <w:spacing w:beforeLines="0" w:before="0" w:line="300" w:lineRule="auto"/>
        <w:ind w:leftChars="118" w:left="283" w:firstLineChars="0" w:firstLine="0"/>
        <w:rPr>
          <w:kern w:val="2"/>
          <w:sz w:val="22"/>
          <w:szCs w:val="22"/>
        </w:rPr>
      </w:pPr>
      <w:r w:rsidRPr="00127454">
        <w:rPr>
          <w:kern w:val="2"/>
          <w:sz w:val="22"/>
          <w:szCs w:val="22"/>
        </w:rPr>
        <w:t>資料來源：經濟部投審會。</w:t>
      </w:r>
    </w:p>
    <w:p w:rsidR="004B52DA" w:rsidRPr="00194120" w:rsidRDefault="004B52DA" w:rsidP="004B52DA">
      <w:pPr>
        <w:pStyle w:val="2"/>
        <w:spacing w:afterLines="50" w:after="180"/>
      </w:pPr>
      <w:bookmarkStart w:id="173" w:name="_Toc415126228"/>
      <w:bookmarkStart w:id="174" w:name="_Toc520281192"/>
      <w:bookmarkEnd w:id="170"/>
      <w:bookmarkEnd w:id="171"/>
      <w:bookmarkEnd w:id="172"/>
      <w:r w:rsidRPr="00194120">
        <w:rPr>
          <w:sz w:val="32"/>
        </w:rPr>
        <w:t>（二）兩岸貿易</w:t>
      </w:r>
      <w:bookmarkEnd w:id="173"/>
      <w:r w:rsidR="005921CD">
        <w:rPr>
          <w:noProof/>
          <w:sz w:val="32"/>
        </w:rPr>
        <w:drawing>
          <wp:anchor distT="0" distB="0" distL="180340" distR="114300" simplePos="0" relativeHeight="252764672" behindDoc="0" locked="1" layoutInCell="1" allowOverlap="1" wp14:anchorId="66EA79FD" wp14:editId="4C56D7EB">
            <wp:simplePos x="0" y="0"/>
            <wp:positionH relativeFrom="column">
              <wp:posOffset>2510790</wp:posOffset>
            </wp:positionH>
            <wp:positionV relativeFrom="page">
              <wp:posOffset>675640</wp:posOffset>
            </wp:positionV>
            <wp:extent cx="3848735" cy="2638425"/>
            <wp:effectExtent l="0" t="0" r="0" b="0"/>
            <wp:wrapSquare wrapText="bothSides"/>
            <wp:docPr id="491" name="圖表 4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bookmarkEnd w:id="174"/>
    </w:p>
    <w:p w:rsidR="00B603D8" w:rsidRPr="00194120" w:rsidRDefault="00CA018E" w:rsidP="00501E55">
      <w:pPr>
        <w:pStyle w:val="af5"/>
        <w:widowControl w:val="0"/>
        <w:tabs>
          <w:tab w:val="left" w:pos="567"/>
          <w:tab w:val="left" w:pos="3402"/>
        </w:tabs>
        <w:overflowPunct w:val="0"/>
        <w:ind w:leftChars="50" w:left="400" w:rightChars="2125" w:right="5100" w:hangingChars="100" w:hanging="280"/>
        <w:jc w:val="both"/>
        <w:rPr>
          <w:sz w:val="28"/>
          <w:szCs w:val="16"/>
          <w:u w:val="single"/>
        </w:rPr>
      </w:pPr>
      <w:r w:rsidRPr="00127454">
        <w:rPr>
          <w:sz w:val="28"/>
          <w:szCs w:val="16"/>
        </w:rPr>
        <w:t>－</w:t>
      </w:r>
      <w:r w:rsidR="005921CD" w:rsidRPr="005921CD">
        <w:rPr>
          <w:rFonts w:hint="eastAsia"/>
          <w:noProof w:val="0"/>
          <w:kern w:val="2"/>
          <w:sz w:val="28"/>
          <w:szCs w:val="16"/>
          <w:lang w:bidi="ar-SA"/>
        </w:rPr>
        <w:t>2018</w:t>
      </w:r>
      <w:r w:rsidR="005921CD" w:rsidRPr="005921CD">
        <w:rPr>
          <w:rFonts w:hint="eastAsia"/>
          <w:noProof w:val="0"/>
          <w:kern w:val="2"/>
          <w:sz w:val="28"/>
          <w:szCs w:val="16"/>
          <w:lang w:bidi="ar-SA"/>
        </w:rPr>
        <w:t>年</w:t>
      </w:r>
      <w:r w:rsidR="005921CD" w:rsidRPr="005921CD">
        <w:rPr>
          <w:rFonts w:hint="eastAsia"/>
          <w:noProof w:val="0"/>
          <w:kern w:val="2"/>
          <w:sz w:val="28"/>
          <w:szCs w:val="16"/>
          <w:lang w:bidi="ar-SA"/>
        </w:rPr>
        <w:t>6</w:t>
      </w:r>
      <w:r w:rsidR="005921CD" w:rsidRPr="005921CD">
        <w:rPr>
          <w:rFonts w:hint="eastAsia"/>
          <w:noProof w:val="0"/>
          <w:kern w:val="2"/>
          <w:sz w:val="28"/>
          <w:szCs w:val="16"/>
          <w:lang w:bidi="ar-SA"/>
        </w:rPr>
        <w:t>月我對中國大陸（含香港）貿易總額為</w:t>
      </w:r>
      <w:r w:rsidR="005921CD" w:rsidRPr="005921CD">
        <w:rPr>
          <w:rFonts w:hint="eastAsia"/>
          <w:noProof w:val="0"/>
          <w:kern w:val="2"/>
          <w:sz w:val="28"/>
          <w:szCs w:val="16"/>
          <w:lang w:bidi="ar-SA"/>
        </w:rPr>
        <w:t>158</w:t>
      </w:r>
      <w:r w:rsidR="005921CD" w:rsidRPr="005921CD">
        <w:rPr>
          <w:rFonts w:hint="eastAsia"/>
          <w:noProof w:val="0"/>
          <w:kern w:val="2"/>
          <w:sz w:val="28"/>
          <w:szCs w:val="16"/>
          <w:lang w:bidi="ar-SA"/>
        </w:rPr>
        <w:t>億美元，較上年同月增加</w:t>
      </w:r>
      <w:r w:rsidR="005921CD" w:rsidRPr="005921CD">
        <w:rPr>
          <w:rFonts w:hint="eastAsia"/>
          <w:noProof w:val="0"/>
          <w:kern w:val="2"/>
          <w:sz w:val="28"/>
          <w:szCs w:val="16"/>
          <w:lang w:bidi="ar-SA"/>
        </w:rPr>
        <w:t>9.2%</w:t>
      </w:r>
      <w:r w:rsidR="005921CD" w:rsidRPr="005921CD">
        <w:rPr>
          <w:rFonts w:hint="eastAsia"/>
          <w:noProof w:val="0"/>
          <w:kern w:val="2"/>
          <w:sz w:val="28"/>
          <w:szCs w:val="16"/>
          <w:lang w:bidi="ar-SA"/>
        </w:rPr>
        <w:t>；其中出口額為</w:t>
      </w:r>
      <w:r w:rsidR="005921CD" w:rsidRPr="005921CD">
        <w:rPr>
          <w:rFonts w:hint="eastAsia"/>
          <w:noProof w:val="0"/>
          <w:kern w:val="2"/>
          <w:sz w:val="28"/>
          <w:szCs w:val="16"/>
          <w:lang w:bidi="ar-SA"/>
        </w:rPr>
        <w:t>114.9</w:t>
      </w:r>
      <w:r w:rsidR="005921CD" w:rsidRPr="005921CD">
        <w:rPr>
          <w:rFonts w:hint="eastAsia"/>
          <w:noProof w:val="0"/>
          <w:kern w:val="2"/>
          <w:sz w:val="28"/>
          <w:szCs w:val="16"/>
          <w:lang w:bidi="ar-SA"/>
        </w:rPr>
        <w:t>億美元，增加</w:t>
      </w:r>
      <w:r w:rsidR="005921CD" w:rsidRPr="005921CD">
        <w:rPr>
          <w:rFonts w:hint="eastAsia"/>
          <w:noProof w:val="0"/>
          <w:kern w:val="2"/>
          <w:sz w:val="28"/>
          <w:szCs w:val="16"/>
          <w:lang w:bidi="ar-SA"/>
        </w:rPr>
        <w:t>10.1%</w:t>
      </w:r>
      <w:r w:rsidR="005921CD" w:rsidRPr="005921CD">
        <w:rPr>
          <w:rFonts w:hint="eastAsia"/>
          <w:noProof w:val="0"/>
          <w:kern w:val="2"/>
          <w:sz w:val="28"/>
          <w:szCs w:val="16"/>
          <w:lang w:bidi="ar-SA"/>
        </w:rPr>
        <w:t>；進口額為</w:t>
      </w:r>
      <w:r w:rsidR="005921CD" w:rsidRPr="005921CD">
        <w:rPr>
          <w:rFonts w:hint="eastAsia"/>
          <w:noProof w:val="0"/>
          <w:kern w:val="2"/>
          <w:sz w:val="28"/>
          <w:szCs w:val="16"/>
          <w:lang w:bidi="ar-SA"/>
        </w:rPr>
        <w:t>43</w:t>
      </w:r>
      <w:r w:rsidR="005921CD" w:rsidRPr="005921CD">
        <w:rPr>
          <w:rFonts w:hint="eastAsia"/>
          <w:noProof w:val="0"/>
          <w:kern w:val="2"/>
          <w:sz w:val="28"/>
          <w:szCs w:val="16"/>
          <w:lang w:bidi="ar-SA"/>
        </w:rPr>
        <w:t>億美元，增加</w:t>
      </w:r>
      <w:r w:rsidR="005921CD" w:rsidRPr="005921CD">
        <w:rPr>
          <w:rFonts w:hint="eastAsia"/>
          <w:noProof w:val="0"/>
          <w:kern w:val="2"/>
          <w:sz w:val="28"/>
          <w:szCs w:val="16"/>
          <w:lang w:bidi="ar-SA"/>
        </w:rPr>
        <w:t>7%</w:t>
      </w:r>
      <w:r w:rsidR="005921CD" w:rsidRPr="005921CD">
        <w:rPr>
          <w:rFonts w:hint="eastAsia"/>
          <w:noProof w:val="0"/>
          <w:kern w:val="2"/>
          <w:sz w:val="28"/>
          <w:szCs w:val="16"/>
          <w:lang w:bidi="ar-SA"/>
        </w:rPr>
        <w:t>；貿易出超為</w:t>
      </w:r>
      <w:r w:rsidR="005921CD" w:rsidRPr="005921CD">
        <w:rPr>
          <w:rFonts w:hint="eastAsia"/>
          <w:noProof w:val="0"/>
          <w:kern w:val="2"/>
          <w:sz w:val="28"/>
          <w:szCs w:val="16"/>
          <w:lang w:bidi="ar-SA"/>
        </w:rPr>
        <w:t>71.9</w:t>
      </w:r>
      <w:r w:rsidR="005921CD" w:rsidRPr="005921CD">
        <w:rPr>
          <w:rFonts w:hint="eastAsia"/>
          <w:noProof w:val="0"/>
          <w:kern w:val="2"/>
          <w:sz w:val="28"/>
          <w:szCs w:val="16"/>
          <w:lang w:bidi="ar-SA"/>
        </w:rPr>
        <w:t>億美元，增加</w:t>
      </w:r>
      <w:r w:rsidR="005921CD" w:rsidRPr="005921CD">
        <w:rPr>
          <w:rFonts w:hint="eastAsia"/>
          <w:noProof w:val="0"/>
          <w:kern w:val="2"/>
          <w:sz w:val="28"/>
          <w:szCs w:val="16"/>
          <w:lang w:bidi="ar-SA"/>
        </w:rPr>
        <w:t>12%</w:t>
      </w:r>
      <w:r w:rsidR="005921CD" w:rsidRPr="005921CD">
        <w:rPr>
          <w:rFonts w:hint="eastAsia"/>
          <w:noProof w:val="0"/>
          <w:kern w:val="2"/>
          <w:sz w:val="28"/>
          <w:szCs w:val="16"/>
          <w:lang w:bidi="ar-SA"/>
        </w:rPr>
        <w:t>。</w:t>
      </w:r>
    </w:p>
    <w:p w:rsidR="004B52DA" w:rsidRPr="00194120" w:rsidRDefault="004B52DA" w:rsidP="004B52DA">
      <w:pPr>
        <w:snapToGrid w:val="0"/>
        <w:spacing w:afterLines="50" w:after="180" w:line="400" w:lineRule="exact"/>
        <w:ind w:right="-573"/>
        <w:jc w:val="right"/>
        <w:rPr>
          <w:rFonts w:eastAsia="標楷體"/>
        </w:rPr>
      </w:pPr>
      <w:r w:rsidRPr="00194120">
        <w:rPr>
          <w:rFonts w:eastAsia="標楷體"/>
          <w:noProof/>
          <w:spacing w:val="-4"/>
          <w:sz w:val="28"/>
        </w:rPr>
        <mc:AlternateContent>
          <mc:Choice Requires="wpg">
            <w:drawing>
              <wp:anchor distT="0" distB="0" distL="114300" distR="114300" simplePos="0" relativeHeight="252624384" behindDoc="0" locked="0" layoutInCell="1" allowOverlap="1" wp14:anchorId="3AA6399F" wp14:editId="15FD6E25">
                <wp:simplePos x="0" y="0"/>
                <wp:positionH relativeFrom="column">
                  <wp:posOffset>-2880360</wp:posOffset>
                </wp:positionH>
                <wp:positionV relativeFrom="paragraph">
                  <wp:posOffset>552450</wp:posOffset>
                </wp:positionV>
                <wp:extent cx="571500" cy="342900"/>
                <wp:effectExtent l="0" t="0" r="3810" b="38100"/>
                <wp:wrapNone/>
                <wp:docPr id="14" name="群組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17"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5255" w:rsidRDefault="00BE5255" w:rsidP="004B52DA">
                              <w:pPr>
                                <w:spacing w:line="200" w:lineRule="exact"/>
                                <w:rPr>
                                  <w:b/>
                                  <w:bCs/>
                                  <w:color w:val="000000"/>
                                  <w:sz w:val="16"/>
                                </w:rPr>
                              </w:pPr>
                              <w:r>
                                <w:rPr>
                                  <w:rFonts w:hint="eastAsia"/>
                                  <w:b/>
                                  <w:bCs/>
                                  <w:color w:val="000000"/>
                                  <w:sz w:val="16"/>
                                </w:rPr>
                                <w:t>進口成長率</w:t>
                              </w:r>
                            </w:p>
                            <w:p w:rsidR="00BE5255" w:rsidRDefault="00BE5255" w:rsidP="004B52DA">
                              <w:pPr>
                                <w:spacing w:line="200" w:lineRule="exact"/>
                                <w:rPr>
                                  <w:sz w:val="14"/>
                                </w:rPr>
                              </w:pPr>
                            </w:p>
                          </w:txbxContent>
                        </wps:txbx>
                        <wps:bodyPr rot="0" vert="horz" wrap="square" lIns="0" tIns="0" rIns="0" bIns="0" anchor="t" anchorCtr="0" upright="1">
                          <a:noAutofit/>
                        </wps:bodyPr>
                      </wps:wsp>
                      <wps:wsp>
                        <wps:cNvPr id="19"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14" o:spid="_x0000_s1039" style="position:absolute;left:0;text-align:left;margin-left:-226.8pt;margin-top:43.5pt;width:45pt;height:27pt;z-index:252624384"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">
                <v:shape id="Text Box 3" o:spid="_x0000_s1040"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KsMA&#10;AADbAAAADwAAAGRycy9kb3ducmV2LnhtbERPS2vCQBC+C/0PyxR6kbppDlFSV2m1hR7qISqeh+yY&#10;BLOzYXfN4993C4Xe5uN7zno7mlb05HxjWcHLIgFBXFrdcKXgfPp8XoHwAVlja5kUTORhu3mYrTHX&#10;duCC+mOoRAxhn6OCOoQul9KXNRn0C9sRR+5qncEQoaukdjjEcNPKNEkyabDh2FBjR7uaytvxbhRk&#10;e3cfCt7N9+ePbzx0VXp5ny5KPT2Ob68gAo3hX/zn/tJx/hJ+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MKsMAAADbAAAADwAAAAAAAAAAAAAAAACYAgAAZHJzL2Rv&#10;d25yZXYueG1sUEsFBgAAAAAEAAQA9QAAAIgDAAAAAA==&#10;" stroked="f">
                  <v:textbox inset="0,0,0,0">
                    <w:txbxContent>
                      <w:p w:rsidR="00BE5255" w:rsidRDefault="00BE5255" w:rsidP="004B52DA">
                        <w:pPr>
                          <w:spacing w:line="200" w:lineRule="exact"/>
                          <w:rPr>
                            <w:b/>
                            <w:bCs/>
                            <w:color w:val="000000"/>
                            <w:sz w:val="16"/>
                          </w:rPr>
                        </w:pPr>
                        <w:r>
                          <w:rPr>
                            <w:rFonts w:hint="eastAsia"/>
                            <w:b/>
                            <w:bCs/>
                            <w:color w:val="000000"/>
                            <w:sz w:val="16"/>
                          </w:rPr>
                          <w:t>進口成長率</w:t>
                        </w:r>
                      </w:p>
                      <w:p w:rsidR="00BE5255" w:rsidRDefault="00BE5255" w:rsidP="004B52DA">
                        <w:pPr>
                          <w:spacing w:line="200" w:lineRule="exact"/>
                          <w:rPr>
                            <w:sz w:val="14"/>
                          </w:rPr>
                        </w:pPr>
                      </w:p>
                    </w:txbxContent>
                  </v:textbox>
                </v:shape>
                <v:line id="Line 4" o:spid="_x0000_s1041"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W5NL8AAADbAAAADwAAAGRycy9kb3ducmV2LnhtbERPzWrCQBC+C32HZQredNMioaZZpVgK&#10;8SRGH2DITpOQ7GzYXZP07V1B6G0+vt/J97PpxUjOt5YVvK0TEMSV1S3XCq6Xn9UHCB+QNfaWScEf&#10;edjvXhY5ZtpOfKaxDLWIIewzVNCEMGRS+qohg35tB+LI/VpnMEToaqkdTjHc9PI9SVJpsOXY0OBA&#10;h4aqrrwZBefrZE5zekwCUymr73TTbVyh1PJ1/voEEWgO/+Knu9Bx/hYev8QD5O4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VW5NL8AAADbAAAADwAAAAAAAAAAAAAAAACh&#10;AgAAZHJzL2Rvd25yZXYueG1sUEsFBgAAAAAEAAQA+QAAAI0DAAAAAA==&#10;">
                  <v:stroke endarrow="classic"/>
                </v:line>
              </v:group>
            </w:pict>
          </mc:Fallback>
        </mc:AlternateContent>
      </w:r>
      <w:r w:rsidRPr="00194120">
        <w:rPr>
          <w:rFonts w:eastAsia="標楷體"/>
          <w:b/>
          <w:bCs/>
          <w:sz w:val="28"/>
        </w:rPr>
        <w:t xml:space="preserve">                  </w:t>
      </w:r>
      <w:r w:rsidRPr="00194120">
        <w:rPr>
          <w:rFonts w:eastAsia="標楷體"/>
          <w:b/>
          <w:bCs/>
          <w:sz w:val="28"/>
        </w:rPr>
        <w:t>表</w:t>
      </w:r>
      <w:r w:rsidRPr="00194120">
        <w:rPr>
          <w:rFonts w:eastAsia="標楷體"/>
          <w:b/>
          <w:bCs/>
          <w:sz w:val="28"/>
        </w:rPr>
        <w:t xml:space="preserve">4-3 </w:t>
      </w:r>
      <w:r w:rsidRPr="00194120">
        <w:rPr>
          <w:rFonts w:eastAsia="標楷體"/>
          <w:b/>
          <w:bCs/>
          <w:sz w:val="28"/>
        </w:rPr>
        <w:t>兩岸貿易概況</w:t>
      </w:r>
      <w:r w:rsidRPr="00194120">
        <w:rPr>
          <w:rFonts w:eastAsia="標楷體"/>
          <w:b/>
          <w:bCs/>
          <w:sz w:val="28"/>
        </w:rPr>
        <w:t xml:space="preserve">             </w:t>
      </w:r>
      <w:r w:rsidRPr="00194120">
        <w:rPr>
          <w:rFonts w:eastAsia="標楷體"/>
        </w:rPr>
        <w:t>單位：億美元；</w:t>
      </w:r>
      <w:r w:rsidRPr="00194120">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5921CD" w:rsidRPr="00127454" w:rsidTr="00F147FB">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5921CD" w:rsidRPr="00127454" w:rsidRDefault="005921CD" w:rsidP="00F147FB">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127454">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921CD" w:rsidRPr="00127454" w:rsidRDefault="005921CD" w:rsidP="00F147FB">
            <w:pPr>
              <w:jc w:val="center"/>
              <w:rPr>
                <w:rFonts w:ascii="新細明體" w:hAnsi="新細明體" w:cs="Arial Unicode MS"/>
              </w:rPr>
            </w:pPr>
            <w:r w:rsidRPr="00127454">
              <w:rPr>
                <w:rFonts w:ascii="標楷體" w:eastAsia="標楷體" w:hAnsi="標楷體" w:hint="eastAsia"/>
              </w:rPr>
              <w:t xml:space="preserve">貿 </w:t>
            </w:r>
            <w:r w:rsidRPr="00127454">
              <w:rPr>
                <w:rFonts w:ascii="標楷體" w:eastAsia="標楷體" w:hAnsi="標楷體"/>
              </w:rPr>
              <w:t>易</w:t>
            </w:r>
            <w:r w:rsidRPr="00127454">
              <w:rPr>
                <w:rFonts w:ascii="標楷體" w:eastAsia="標楷體" w:hAnsi="標楷體" w:hint="eastAsia"/>
              </w:rPr>
              <w:t xml:space="preserve"> 總 </w:t>
            </w:r>
            <w:r w:rsidRPr="00127454">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5921CD" w:rsidRPr="00127454" w:rsidRDefault="005921CD" w:rsidP="00F147FB">
            <w:pPr>
              <w:jc w:val="center"/>
              <w:rPr>
                <w:rFonts w:ascii="標楷體" w:eastAsia="標楷體" w:hAnsi="標楷體" w:cs="Arial Unicode MS"/>
              </w:rPr>
            </w:pPr>
            <w:r w:rsidRPr="00127454">
              <w:rPr>
                <w:rFonts w:ascii="標楷體" w:eastAsia="標楷體" w:hAnsi="標楷體" w:hint="eastAsia"/>
              </w:rPr>
              <w:t>對中國大陸</w:t>
            </w:r>
            <w:r w:rsidRPr="00127454">
              <w:rPr>
                <w:rFonts w:ascii="標楷體" w:eastAsia="標楷體" w:hAnsi="標楷體"/>
              </w:rPr>
              <w:br/>
              <w:t>（</w:t>
            </w:r>
            <w:r w:rsidRPr="00127454">
              <w:rPr>
                <w:rFonts w:ascii="標楷體" w:eastAsia="標楷體" w:hAnsi="標楷體" w:hint="eastAsia"/>
              </w:rPr>
              <w:t>含香港</w:t>
            </w:r>
            <w:r w:rsidRPr="00127454">
              <w:rPr>
                <w:rFonts w:ascii="標楷體" w:eastAsia="標楷體" w:hAnsi="標楷體"/>
              </w:rPr>
              <w:t>）</w:t>
            </w:r>
            <w:r w:rsidRPr="00127454">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5921CD" w:rsidRPr="00127454" w:rsidRDefault="005921CD" w:rsidP="00F147FB">
            <w:pPr>
              <w:jc w:val="center"/>
              <w:rPr>
                <w:rFonts w:ascii="標楷體" w:eastAsia="標楷體" w:hAnsi="標楷體" w:cs="Arial Unicode MS"/>
              </w:rPr>
            </w:pPr>
            <w:r w:rsidRPr="00127454">
              <w:rPr>
                <w:rFonts w:ascii="標楷體" w:eastAsia="標楷體" w:hAnsi="標楷體" w:hint="eastAsia"/>
              </w:rPr>
              <w:t>自中國大陸</w:t>
            </w:r>
            <w:r w:rsidRPr="00127454">
              <w:rPr>
                <w:rFonts w:ascii="標楷體" w:eastAsia="標楷體" w:hAnsi="標楷體"/>
              </w:rPr>
              <w:br/>
              <w:t>（</w:t>
            </w:r>
            <w:r w:rsidRPr="00127454">
              <w:rPr>
                <w:rFonts w:ascii="標楷體" w:eastAsia="標楷體" w:hAnsi="標楷體" w:hint="eastAsia"/>
              </w:rPr>
              <w:t>含香港</w:t>
            </w:r>
            <w:r w:rsidRPr="00127454">
              <w:rPr>
                <w:rFonts w:ascii="標楷體" w:eastAsia="標楷體" w:hAnsi="標楷體"/>
              </w:rPr>
              <w:t>）</w:t>
            </w:r>
            <w:r w:rsidRPr="00127454">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5921CD" w:rsidRPr="00127454" w:rsidRDefault="005921CD" w:rsidP="00F147FB">
            <w:pPr>
              <w:jc w:val="center"/>
              <w:rPr>
                <w:rFonts w:ascii="標楷體" w:eastAsia="標楷體" w:hAnsi="標楷體" w:cs="Arial Unicode MS"/>
              </w:rPr>
            </w:pPr>
            <w:r w:rsidRPr="00127454">
              <w:rPr>
                <w:rFonts w:ascii="標楷體" w:eastAsia="標楷體" w:hAnsi="標楷體" w:hint="eastAsia"/>
              </w:rPr>
              <w:t>出入超</w:t>
            </w:r>
          </w:p>
        </w:tc>
      </w:tr>
      <w:tr w:rsidR="005921CD" w:rsidRPr="00127454" w:rsidTr="00F147FB">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5921CD" w:rsidRPr="00127454" w:rsidRDefault="005921CD" w:rsidP="00F147FB">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921CD" w:rsidRPr="00127454" w:rsidRDefault="005921CD" w:rsidP="00F147FB">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921CD" w:rsidRPr="00127454" w:rsidRDefault="005921CD" w:rsidP="00F147FB">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921CD" w:rsidRPr="00127454" w:rsidRDefault="005921CD" w:rsidP="00F147FB">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5921CD" w:rsidRPr="00127454" w:rsidRDefault="005921CD" w:rsidP="00F147FB">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5921CD" w:rsidRPr="00127454" w:rsidRDefault="005921CD" w:rsidP="00F147FB">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5921CD" w:rsidRPr="00127454" w:rsidRDefault="005921CD" w:rsidP="00F147FB">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5921CD" w:rsidRPr="00127454" w:rsidRDefault="005921CD" w:rsidP="00F147FB">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5921CD" w:rsidRPr="00127454" w:rsidRDefault="005921CD" w:rsidP="00F147FB">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5921CD" w:rsidRPr="00127454" w:rsidRDefault="005921CD" w:rsidP="00F147FB">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5921CD" w:rsidRPr="00127454" w:rsidRDefault="005921CD" w:rsidP="00F147FB">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5921CD" w:rsidRPr="00127454" w:rsidRDefault="005921CD" w:rsidP="00F147FB">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r>
      <w:tr w:rsidR="005921CD" w:rsidRPr="00127454" w:rsidTr="00F147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921CD" w:rsidRPr="00127454" w:rsidRDefault="005921CD" w:rsidP="00F147FB">
            <w:pPr>
              <w:jc w:val="center"/>
            </w:pPr>
            <w:r w:rsidRPr="00127454">
              <w:rPr>
                <w:rFonts w:hint="eastAsia"/>
              </w:rPr>
              <w:t>2012</w:t>
            </w:r>
            <w:r w:rsidRPr="00127454">
              <w:rPr>
                <w:rFonts w:ascii="標楷體" w:eastAsia="標楷體" w:hAnsi="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5921CD" w:rsidRPr="00127454" w:rsidRDefault="005921CD" w:rsidP="00F147FB">
            <w:pPr>
              <w:jc w:val="center"/>
            </w:pPr>
            <w:r w:rsidRPr="00127454">
              <w:t>1</w:t>
            </w:r>
            <w:r w:rsidRPr="00127454">
              <w:rPr>
                <w:rFonts w:hint="eastAsia"/>
              </w:rPr>
              <w:t>,</w:t>
            </w:r>
            <w:r w:rsidRPr="00127454">
              <w:t>651.8</w:t>
            </w:r>
          </w:p>
        </w:tc>
        <w:tc>
          <w:tcPr>
            <w:tcW w:w="798"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sidRPr="00127454">
              <w:t>-3.8</w:t>
            </w:r>
          </w:p>
        </w:tc>
        <w:tc>
          <w:tcPr>
            <w:tcW w:w="631"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sidRPr="00127454">
              <w:t>28.3</w:t>
            </w:r>
          </w:p>
        </w:tc>
        <w:tc>
          <w:tcPr>
            <w:tcW w:w="895"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sidRPr="00127454">
              <w:rPr>
                <w:rFonts w:hint="eastAsia"/>
              </w:rPr>
              <w:t>1211.6</w:t>
            </w:r>
          </w:p>
        </w:tc>
        <w:tc>
          <w:tcPr>
            <w:tcW w:w="840"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sidRPr="00127454">
              <w:t>-3.8</w:t>
            </w:r>
          </w:p>
        </w:tc>
        <w:tc>
          <w:tcPr>
            <w:tcW w:w="699"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sidRPr="00127454">
              <w:t>39.5</w:t>
            </w:r>
          </w:p>
        </w:tc>
        <w:tc>
          <w:tcPr>
            <w:tcW w:w="782"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sidRPr="00127454">
              <w:rPr>
                <w:rFonts w:hint="eastAsia"/>
              </w:rPr>
              <w:t>440.2</w:t>
            </w:r>
          </w:p>
        </w:tc>
        <w:tc>
          <w:tcPr>
            <w:tcW w:w="859"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sidRPr="00127454">
              <w:t>-3.6</w:t>
            </w:r>
          </w:p>
        </w:tc>
        <w:tc>
          <w:tcPr>
            <w:tcW w:w="720"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sidRPr="00127454">
              <w:t>15.9</w:t>
            </w:r>
          </w:p>
        </w:tc>
        <w:tc>
          <w:tcPr>
            <w:tcW w:w="772" w:type="dxa"/>
            <w:tcBorders>
              <w:left w:val="nil"/>
              <w:right w:val="nil"/>
            </w:tcBorders>
            <w:tcMar>
              <w:top w:w="15" w:type="dxa"/>
              <w:left w:w="15" w:type="dxa"/>
              <w:bottom w:w="0" w:type="dxa"/>
              <w:right w:w="15" w:type="dxa"/>
            </w:tcMar>
            <w:vAlign w:val="bottom"/>
          </w:tcPr>
          <w:p w:rsidR="005921CD" w:rsidRPr="00127454" w:rsidRDefault="005921CD" w:rsidP="00F147FB">
            <w:pPr>
              <w:jc w:val="center"/>
            </w:pPr>
            <w:r w:rsidRPr="00127454">
              <w:rPr>
                <w:rFonts w:hint="eastAsia"/>
              </w:rPr>
              <w:t>771.5</w:t>
            </w:r>
          </w:p>
        </w:tc>
        <w:tc>
          <w:tcPr>
            <w:tcW w:w="848" w:type="dxa"/>
            <w:tcBorders>
              <w:left w:val="nil"/>
              <w:right w:val="nil"/>
            </w:tcBorders>
            <w:tcMar>
              <w:top w:w="15" w:type="dxa"/>
              <w:left w:w="15" w:type="dxa"/>
              <w:bottom w:w="0" w:type="dxa"/>
              <w:right w:w="15" w:type="dxa"/>
            </w:tcMar>
            <w:vAlign w:val="bottom"/>
          </w:tcPr>
          <w:p w:rsidR="005921CD" w:rsidRPr="00127454" w:rsidRDefault="005921CD" w:rsidP="00F147FB">
            <w:pPr>
              <w:jc w:val="center"/>
            </w:pPr>
            <w:r w:rsidRPr="00127454">
              <w:rPr>
                <w:rFonts w:hint="eastAsia"/>
              </w:rPr>
              <w:t>-3.9</w:t>
            </w:r>
          </w:p>
        </w:tc>
      </w:tr>
      <w:tr w:rsidR="005921CD" w:rsidRPr="00127454" w:rsidTr="00F147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921CD" w:rsidRPr="00127454" w:rsidRDefault="005921CD" w:rsidP="00F147FB">
            <w:pPr>
              <w:jc w:val="center"/>
              <w:rPr>
                <w:rFonts w:eastAsia="標楷體"/>
              </w:rPr>
            </w:pPr>
            <w:r w:rsidRPr="00127454">
              <w:rPr>
                <w:rFonts w:eastAsia="標楷體" w:hint="eastAsia"/>
              </w:rPr>
              <w:t>2013</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5921CD" w:rsidRPr="00127454" w:rsidRDefault="005921CD" w:rsidP="00F147FB">
            <w:pPr>
              <w:jc w:val="center"/>
            </w:pPr>
            <w:r w:rsidRPr="00127454">
              <w:t>1</w:t>
            </w:r>
            <w:r w:rsidRPr="00127454">
              <w:rPr>
                <w:rFonts w:hint="eastAsia"/>
              </w:rPr>
              <w:t>,</w:t>
            </w:r>
            <w:r w:rsidRPr="00127454">
              <w:t>702.4</w:t>
            </w:r>
          </w:p>
        </w:tc>
        <w:tc>
          <w:tcPr>
            <w:tcW w:w="798"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sidRPr="00127454">
              <w:t>3.1</w:t>
            </w:r>
          </w:p>
        </w:tc>
        <w:tc>
          <w:tcPr>
            <w:tcW w:w="631"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sidRPr="00127454">
              <w:t>28.9</w:t>
            </w:r>
          </w:p>
        </w:tc>
        <w:tc>
          <w:tcPr>
            <w:tcW w:w="895"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sidRPr="00127454">
              <w:rPr>
                <w:rFonts w:hint="eastAsia"/>
              </w:rPr>
              <w:t>1253.1</w:t>
            </w:r>
          </w:p>
        </w:tc>
        <w:tc>
          <w:tcPr>
            <w:tcW w:w="840"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sidRPr="00127454">
              <w:t>3.4</w:t>
            </w:r>
          </w:p>
        </w:tc>
        <w:tc>
          <w:tcPr>
            <w:tcW w:w="699"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sidRPr="00127454">
              <w:t>40.2</w:t>
            </w:r>
          </w:p>
        </w:tc>
        <w:tc>
          <w:tcPr>
            <w:tcW w:w="782"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sidRPr="00127454">
              <w:rPr>
                <w:rFonts w:hint="eastAsia"/>
              </w:rPr>
              <w:t>449.3</w:t>
            </w:r>
          </w:p>
        </w:tc>
        <w:tc>
          <w:tcPr>
            <w:tcW w:w="859"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sidRPr="00127454">
              <w:t>2.1</w:t>
            </w:r>
          </w:p>
        </w:tc>
        <w:tc>
          <w:tcPr>
            <w:tcW w:w="720"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sidRPr="00127454">
              <w:t>16.2</w:t>
            </w:r>
          </w:p>
        </w:tc>
        <w:tc>
          <w:tcPr>
            <w:tcW w:w="772" w:type="dxa"/>
            <w:tcBorders>
              <w:left w:val="nil"/>
              <w:right w:val="nil"/>
            </w:tcBorders>
            <w:tcMar>
              <w:top w:w="15" w:type="dxa"/>
              <w:left w:w="15" w:type="dxa"/>
              <w:bottom w:w="0" w:type="dxa"/>
              <w:right w:w="15" w:type="dxa"/>
            </w:tcMar>
            <w:vAlign w:val="bottom"/>
          </w:tcPr>
          <w:p w:rsidR="005921CD" w:rsidRPr="00127454" w:rsidRDefault="005921CD" w:rsidP="00F147FB">
            <w:pPr>
              <w:jc w:val="center"/>
            </w:pPr>
            <w:r w:rsidRPr="00127454">
              <w:rPr>
                <w:rFonts w:hint="eastAsia"/>
              </w:rPr>
              <w:t>803.8</w:t>
            </w:r>
          </w:p>
        </w:tc>
        <w:tc>
          <w:tcPr>
            <w:tcW w:w="848" w:type="dxa"/>
            <w:tcBorders>
              <w:left w:val="nil"/>
              <w:right w:val="nil"/>
            </w:tcBorders>
            <w:tcMar>
              <w:top w:w="15" w:type="dxa"/>
              <w:left w:w="15" w:type="dxa"/>
              <w:bottom w:w="0" w:type="dxa"/>
              <w:right w:w="15" w:type="dxa"/>
            </w:tcMar>
            <w:vAlign w:val="bottom"/>
          </w:tcPr>
          <w:p w:rsidR="005921CD" w:rsidRPr="00127454" w:rsidRDefault="005921CD" w:rsidP="00F147FB">
            <w:pPr>
              <w:jc w:val="center"/>
            </w:pPr>
            <w:r w:rsidRPr="00127454">
              <w:rPr>
                <w:rFonts w:hint="eastAsia"/>
              </w:rPr>
              <w:t>4.2</w:t>
            </w:r>
          </w:p>
        </w:tc>
      </w:tr>
      <w:tr w:rsidR="005921CD" w:rsidRPr="00127454" w:rsidTr="00F147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921CD" w:rsidRPr="00127454" w:rsidRDefault="005921CD" w:rsidP="00F147FB">
            <w:pPr>
              <w:jc w:val="center"/>
              <w:rPr>
                <w:rFonts w:eastAsia="標楷體"/>
              </w:rPr>
            </w:pPr>
            <w:r w:rsidRPr="00127454">
              <w:rPr>
                <w:rFonts w:eastAsia="標楷體" w:hint="eastAsia"/>
              </w:rPr>
              <w:t>2014</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5921CD" w:rsidRPr="00127454" w:rsidRDefault="005921CD" w:rsidP="00F147FB">
            <w:pPr>
              <w:jc w:val="center"/>
            </w:pPr>
            <w:r w:rsidRPr="00127454">
              <w:t>1</w:t>
            </w:r>
            <w:r w:rsidRPr="00127454">
              <w:rPr>
                <w:rFonts w:hint="eastAsia"/>
              </w:rPr>
              <w:t>,</w:t>
            </w:r>
            <w:r w:rsidRPr="00127454">
              <w:t>795.2</w:t>
            </w:r>
          </w:p>
        </w:tc>
        <w:tc>
          <w:tcPr>
            <w:tcW w:w="798"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sidRPr="00127454">
              <w:t>5.5</w:t>
            </w:r>
          </w:p>
        </w:tc>
        <w:tc>
          <w:tcPr>
            <w:tcW w:w="631"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sidRPr="00127454">
              <w:t>29.8</w:t>
            </w:r>
          </w:p>
        </w:tc>
        <w:tc>
          <w:tcPr>
            <w:tcW w:w="895"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sidRPr="00127454">
              <w:rPr>
                <w:rFonts w:hint="eastAsia"/>
              </w:rPr>
              <w:t>1285.3</w:t>
            </w:r>
          </w:p>
        </w:tc>
        <w:tc>
          <w:tcPr>
            <w:tcW w:w="840"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sidRPr="00127454">
              <w:t>2.6</w:t>
            </w:r>
          </w:p>
        </w:tc>
        <w:tc>
          <w:tcPr>
            <w:tcW w:w="699"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sidRPr="00127454">
              <w:t>40.2</w:t>
            </w:r>
          </w:p>
        </w:tc>
        <w:tc>
          <w:tcPr>
            <w:tcW w:w="782"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sidRPr="00127454">
              <w:rPr>
                <w:rFonts w:hint="eastAsia"/>
              </w:rPr>
              <w:t>509.9</w:t>
            </w:r>
          </w:p>
        </w:tc>
        <w:tc>
          <w:tcPr>
            <w:tcW w:w="859"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sidRPr="00127454">
              <w:t>13.5</w:t>
            </w:r>
          </w:p>
        </w:tc>
        <w:tc>
          <w:tcPr>
            <w:tcW w:w="720"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sidRPr="00127454">
              <w:t>18.1</w:t>
            </w:r>
          </w:p>
        </w:tc>
        <w:tc>
          <w:tcPr>
            <w:tcW w:w="772" w:type="dxa"/>
            <w:tcBorders>
              <w:left w:val="nil"/>
              <w:right w:val="nil"/>
            </w:tcBorders>
            <w:tcMar>
              <w:top w:w="15" w:type="dxa"/>
              <w:left w:w="15" w:type="dxa"/>
              <w:bottom w:w="0" w:type="dxa"/>
              <w:right w:w="15" w:type="dxa"/>
            </w:tcMar>
            <w:vAlign w:val="bottom"/>
          </w:tcPr>
          <w:p w:rsidR="005921CD" w:rsidRPr="00127454" w:rsidRDefault="005921CD" w:rsidP="00F147FB">
            <w:pPr>
              <w:jc w:val="center"/>
            </w:pPr>
            <w:r w:rsidRPr="00127454">
              <w:rPr>
                <w:rFonts w:hint="eastAsia"/>
              </w:rPr>
              <w:t>775.4</w:t>
            </w:r>
          </w:p>
        </w:tc>
        <w:tc>
          <w:tcPr>
            <w:tcW w:w="848" w:type="dxa"/>
            <w:tcBorders>
              <w:left w:val="nil"/>
              <w:right w:val="nil"/>
            </w:tcBorders>
            <w:tcMar>
              <w:top w:w="15" w:type="dxa"/>
              <w:left w:w="15" w:type="dxa"/>
              <w:bottom w:w="0" w:type="dxa"/>
              <w:right w:w="15" w:type="dxa"/>
            </w:tcMar>
            <w:vAlign w:val="bottom"/>
          </w:tcPr>
          <w:p w:rsidR="005921CD" w:rsidRPr="00127454" w:rsidRDefault="005921CD" w:rsidP="00F147FB">
            <w:pPr>
              <w:jc w:val="center"/>
            </w:pPr>
            <w:r w:rsidRPr="00127454">
              <w:rPr>
                <w:rFonts w:hint="eastAsia"/>
              </w:rPr>
              <w:t>-3.5</w:t>
            </w:r>
          </w:p>
        </w:tc>
      </w:tr>
      <w:tr w:rsidR="005921CD" w:rsidRPr="00127454" w:rsidTr="00F147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921CD" w:rsidRPr="00127454" w:rsidRDefault="005921CD" w:rsidP="00F147FB">
            <w:pPr>
              <w:jc w:val="center"/>
              <w:rPr>
                <w:rFonts w:eastAsia="標楷體"/>
              </w:rPr>
            </w:pPr>
            <w:r w:rsidRPr="00127454">
              <w:rPr>
                <w:rFonts w:eastAsia="標楷體" w:hint="eastAsia"/>
              </w:rPr>
              <w:t>2015</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5921CD" w:rsidRPr="00127454" w:rsidRDefault="005921CD" w:rsidP="00F147FB">
            <w:pPr>
              <w:jc w:val="center"/>
            </w:pPr>
            <w:r w:rsidRPr="00127454">
              <w:t>1</w:t>
            </w:r>
            <w:r w:rsidRPr="00127454">
              <w:rPr>
                <w:rFonts w:hint="eastAsia"/>
              </w:rPr>
              <w:t>,</w:t>
            </w:r>
            <w:r w:rsidRPr="00127454">
              <w:t>592.7</w:t>
            </w:r>
          </w:p>
        </w:tc>
        <w:tc>
          <w:tcPr>
            <w:tcW w:w="798"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sidRPr="00127454">
              <w:t>-11.3</w:t>
            </w:r>
          </w:p>
        </w:tc>
        <w:tc>
          <w:tcPr>
            <w:tcW w:w="631"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sidRPr="00127454">
              <w:t>30.5</w:t>
            </w:r>
          </w:p>
        </w:tc>
        <w:tc>
          <w:tcPr>
            <w:tcW w:w="895"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sidRPr="00127454">
              <w:rPr>
                <w:rFonts w:hint="eastAsia"/>
              </w:rPr>
              <w:t>1125.4</w:t>
            </w:r>
          </w:p>
        </w:tc>
        <w:tc>
          <w:tcPr>
            <w:tcW w:w="840"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sidRPr="00127454">
              <w:t>-12.4</w:t>
            </w:r>
          </w:p>
        </w:tc>
        <w:tc>
          <w:tcPr>
            <w:tcW w:w="699"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sidRPr="00127454">
              <w:t>39.4</w:t>
            </w:r>
          </w:p>
        </w:tc>
        <w:tc>
          <w:tcPr>
            <w:tcW w:w="782"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sidRPr="00127454">
              <w:rPr>
                <w:rFonts w:hint="eastAsia"/>
              </w:rPr>
              <w:t>467.3</w:t>
            </w:r>
          </w:p>
        </w:tc>
        <w:tc>
          <w:tcPr>
            <w:tcW w:w="859"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sidRPr="00127454">
              <w:t>-8.3</w:t>
            </w:r>
          </w:p>
        </w:tc>
        <w:tc>
          <w:tcPr>
            <w:tcW w:w="720"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sidRPr="00127454">
              <w:t>19.7</w:t>
            </w:r>
          </w:p>
        </w:tc>
        <w:tc>
          <w:tcPr>
            <w:tcW w:w="772" w:type="dxa"/>
            <w:tcBorders>
              <w:left w:val="nil"/>
              <w:right w:val="nil"/>
            </w:tcBorders>
            <w:tcMar>
              <w:top w:w="15" w:type="dxa"/>
              <w:left w:w="15" w:type="dxa"/>
              <w:bottom w:w="0" w:type="dxa"/>
              <w:right w:w="15" w:type="dxa"/>
            </w:tcMar>
            <w:vAlign w:val="bottom"/>
          </w:tcPr>
          <w:p w:rsidR="005921CD" w:rsidRPr="00127454" w:rsidRDefault="005921CD" w:rsidP="00F147FB">
            <w:pPr>
              <w:jc w:val="center"/>
            </w:pPr>
            <w:r w:rsidRPr="00127454">
              <w:rPr>
                <w:rFonts w:hint="eastAsia"/>
              </w:rPr>
              <w:t>658.1</w:t>
            </w:r>
          </w:p>
        </w:tc>
        <w:tc>
          <w:tcPr>
            <w:tcW w:w="848" w:type="dxa"/>
            <w:tcBorders>
              <w:left w:val="nil"/>
              <w:right w:val="nil"/>
            </w:tcBorders>
            <w:tcMar>
              <w:top w:w="15" w:type="dxa"/>
              <w:left w:w="15" w:type="dxa"/>
              <w:bottom w:w="0" w:type="dxa"/>
              <w:right w:w="15" w:type="dxa"/>
            </w:tcMar>
            <w:vAlign w:val="bottom"/>
          </w:tcPr>
          <w:p w:rsidR="005921CD" w:rsidRPr="00127454" w:rsidRDefault="005921CD" w:rsidP="00F147FB">
            <w:pPr>
              <w:jc w:val="center"/>
            </w:pPr>
            <w:r w:rsidRPr="00127454">
              <w:rPr>
                <w:rFonts w:hint="eastAsia"/>
              </w:rPr>
              <w:t>-15.1</w:t>
            </w:r>
          </w:p>
        </w:tc>
      </w:tr>
      <w:tr w:rsidR="005921CD" w:rsidRPr="00127454" w:rsidTr="00F147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921CD" w:rsidRPr="00127454" w:rsidRDefault="005921CD" w:rsidP="00F147FB">
            <w:pPr>
              <w:jc w:val="center"/>
              <w:rPr>
                <w:rFonts w:eastAsia="標楷體"/>
              </w:rPr>
            </w:pPr>
            <w:r w:rsidRPr="00127454">
              <w:rPr>
                <w:rFonts w:eastAsia="標楷體" w:hint="eastAsia"/>
              </w:rPr>
              <w:t>2016</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5921CD" w:rsidRPr="00127454" w:rsidRDefault="005921CD" w:rsidP="00F147FB">
            <w:pPr>
              <w:jc w:val="center"/>
            </w:pPr>
            <w:r w:rsidRPr="00127454">
              <w:rPr>
                <w:rFonts w:hint="eastAsia"/>
              </w:rPr>
              <w:t>1,576.3</w:t>
            </w:r>
          </w:p>
        </w:tc>
        <w:tc>
          <w:tcPr>
            <w:tcW w:w="798"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sidRPr="00127454">
              <w:rPr>
                <w:rFonts w:hint="eastAsia"/>
              </w:rPr>
              <w:t>-1.0</w:t>
            </w:r>
          </w:p>
        </w:tc>
        <w:tc>
          <w:tcPr>
            <w:tcW w:w="631"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sidRPr="00127454">
              <w:rPr>
                <w:rFonts w:hint="eastAsia"/>
              </w:rPr>
              <w:t>30.8</w:t>
            </w:r>
          </w:p>
        </w:tc>
        <w:tc>
          <w:tcPr>
            <w:tcW w:w="895" w:type="dxa"/>
            <w:tcBorders>
              <w:left w:val="nil"/>
              <w:right w:val="nil"/>
            </w:tcBorders>
            <w:tcMar>
              <w:top w:w="15" w:type="dxa"/>
              <w:left w:w="15" w:type="dxa"/>
              <w:bottom w:w="0" w:type="dxa"/>
              <w:right w:w="15" w:type="dxa"/>
            </w:tcMar>
            <w:vAlign w:val="bottom"/>
          </w:tcPr>
          <w:p w:rsidR="005921CD" w:rsidRPr="00127454" w:rsidRDefault="005921CD" w:rsidP="00F147FB">
            <w:pPr>
              <w:jc w:val="center"/>
            </w:pPr>
            <w:r w:rsidRPr="00127454">
              <w:rPr>
                <w:rFonts w:hint="eastAsia"/>
              </w:rPr>
              <w:t>1,123.0</w:t>
            </w:r>
          </w:p>
        </w:tc>
        <w:tc>
          <w:tcPr>
            <w:tcW w:w="840"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sidRPr="00127454">
              <w:rPr>
                <w:rFonts w:hint="eastAsia"/>
              </w:rPr>
              <w:t>-0.2</w:t>
            </w:r>
          </w:p>
        </w:tc>
        <w:tc>
          <w:tcPr>
            <w:tcW w:w="699"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sidRPr="00127454">
              <w:rPr>
                <w:rFonts w:hint="eastAsia"/>
              </w:rPr>
              <w:t>40.0</w:t>
            </w:r>
          </w:p>
        </w:tc>
        <w:tc>
          <w:tcPr>
            <w:tcW w:w="782" w:type="dxa"/>
            <w:tcBorders>
              <w:left w:val="nil"/>
              <w:right w:val="nil"/>
            </w:tcBorders>
            <w:tcMar>
              <w:top w:w="15" w:type="dxa"/>
              <w:left w:w="15" w:type="dxa"/>
              <w:bottom w:w="0" w:type="dxa"/>
              <w:right w:w="15" w:type="dxa"/>
            </w:tcMar>
            <w:vAlign w:val="bottom"/>
          </w:tcPr>
          <w:p w:rsidR="005921CD" w:rsidRPr="00127454" w:rsidRDefault="005921CD" w:rsidP="00F147FB">
            <w:pPr>
              <w:jc w:val="center"/>
            </w:pPr>
            <w:r w:rsidRPr="00127454">
              <w:rPr>
                <w:rFonts w:hint="eastAsia"/>
              </w:rPr>
              <w:t>453.3</w:t>
            </w:r>
          </w:p>
        </w:tc>
        <w:tc>
          <w:tcPr>
            <w:tcW w:w="859"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sidRPr="00127454">
              <w:rPr>
                <w:rFonts w:hint="eastAsia"/>
              </w:rPr>
              <w:t>-3.0</w:t>
            </w:r>
          </w:p>
        </w:tc>
        <w:tc>
          <w:tcPr>
            <w:tcW w:w="720"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sidRPr="00127454">
              <w:rPr>
                <w:rFonts w:hint="eastAsia"/>
              </w:rPr>
              <w:t>19.6</w:t>
            </w:r>
          </w:p>
        </w:tc>
        <w:tc>
          <w:tcPr>
            <w:tcW w:w="772" w:type="dxa"/>
            <w:tcBorders>
              <w:left w:val="nil"/>
              <w:right w:val="nil"/>
            </w:tcBorders>
            <w:tcMar>
              <w:top w:w="15" w:type="dxa"/>
              <w:left w:w="15" w:type="dxa"/>
              <w:bottom w:w="0" w:type="dxa"/>
              <w:right w:w="15" w:type="dxa"/>
            </w:tcMar>
            <w:vAlign w:val="bottom"/>
          </w:tcPr>
          <w:p w:rsidR="005921CD" w:rsidRPr="00127454" w:rsidRDefault="005921CD" w:rsidP="00F147FB">
            <w:pPr>
              <w:jc w:val="center"/>
            </w:pPr>
            <w:r w:rsidRPr="00127454">
              <w:rPr>
                <w:rFonts w:hint="eastAsia"/>
              </w:rPr>
              <w:t>669.7</w:t>
            </w:r>
          </w:p>
        </w:tc>
        <w:tc>
          <w:tcPr>
            <w:tcW w:w="848"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sidRPr="00127454">
              <w:rPr>
                <w:rFonts w:hint="eastAsia"/>
              </w:rPr>
              <w:t>1.8</w:t>
            </w:r>
          </w:p>
        </w:tc>
      </w:tr>
      <w:tr w:rsidR="005921CD" w:rsidRPr="00127454" w:rsidTr="00F147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921CD" w:rsidRPr="00127454" w:rsidRDefault="005921CD" w:rsidP="00F147FB">
            <w:pPr>
              <w:jc w:val="center"/>
              <w:rPr>
                <w:rFonts w:eastAsia="標楷體"/>
              </w:rPr>
            </w:pPr>
            <w:r w:rsidRPr="00127454">
              <w:rPr>
                <w:rFonts w:eastAsia="標楷體" w:hint="eastAsia"/>
              </w:rPr>
              <w:t>2017</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5921CD" w:rsidRPr="00127454" w:rsidRDefault="005921CD" w:rsidP="00F147FB">
            <w:pPr>
              <w:jc w:val="center"/>
            </w:pPr>
            <w:r>
              <w:rPr>
                <w:rFonts w:hint="eastAsia"/>
              </w:rPr>
              <w:t>1,818.4</w:t>
            </w:r>
          </w:p>
        </w:tc>
        <w:tc>
          <w:tcPr>
            <w:tcW w:w="798"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Pr>
                <w:rFonts w:hint="eastAsia"/>
              </w:rPr>
              <w:t>15.4</w:t>
            </w:r>
          </w:p>
        </w:tc>
        <w:tc>
          <w:tcPr>
            <w:tcW w:w="631"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Pr>
                <w:rFonts w:hint="eastAsia"/>
              </w:rPr>
              <w:t>31.5</w:t>
            </w:r>
          </w:p>
        </w:tc>
        <w:tc>
          <w:tcPr>
            <w:tcW w:w="895" w:type="dxa"/>
            <w:tcBorders>
              <w:left w:val="nil"/>
              <w:right w:val="nil"/>
            </w:tcBorders>
            <w:tcMar>
              <w:top w:w="15" w:type="dxa"/>
              <w:left w:w="15" w:type="dxa"/>
              <w:bottom w:w="0" w:type="dxa"/>
              <w:right w:w="15" w:type="dxa"/>
            </w:tcMar>
            <w:vAlign w:val="bottom"/>
          </w:tcPr>
          <w:p w:rsidR="005921CD" w:rsidRPr="00127454" w:rsidRDefault="005921CD" w:rsidP="00F147FB">
            <w:pPr>
              <w:jc w:val="center"/>
            </w:pPr>
            <w:r>
              <w:rPr>
                <w:rFonts w:hint="eastAsia"/>
              </w:rPr>
              <w:t>1,302.8</w:t>
            </w:r>
          </w:p>
        </w:tc>
        <w:tc>
          <w:tcPr>
            <w:tcW w:w="840"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Pr>
                <w:rFonts w:hint="eastAsia"/>
              </w:rPr>
              <w:t>16.0</w:t>
            </w:r>
          </w:p>
        </w:tc>
        <w:tc>
          <w:tcPr>
            <w:tcW w:w="699"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Pr>
                <w:rFonts w:hint="eastAsia"/>
              </w:rPr>
              <w:t>41.0</w:t>
            </w:r>
          </w:p>
        </w:tc>
        <w:tc>
          <w:tcPr>
            <w:tcW w:w="782" w:type="dxa"/>
            <w:tcBorders>
              <w:left w:val="nil"/>
              <w:right w:val="nil"/>
            </w:tcBorders>
            <w:tcMar>
              <w:top w:w="15" w:type="dxa"/>
              <w:left w:w="15" w:type="dxa"/>
              <w:bottom w:w="0" w:type="dxa"/>
              <w:right w:w="15" w:type="dxa"/>
            </w:tcMar>
            <w:vAlign w:val="bottom"/>
          </w:tcPr>
          <w:p w:rsidR="005921CD" w:rsidRPr="00127454" w:rsidRDefault="005921CD" w:rsidP="00F147FB">
            <w:pPr>
              <w:jc w:val="center"/>
            </w:pPr>
            <w:r>
              <w:rPr>
                <w:rFonts w:hint="eastAsia"/>
              </w:rPr>
              <w:t>515.6</w:t>
            </w:r>
          </w:p>
        </w:tc>
        <w:tc>
          <w:tcPr>
            <w:tcW w:w="859"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Pr>
                <w:rFonts w:hint="eastAsia"/>
              </w:rPr>
              <w:t>13.8</w:t>
            </w:r>
          </w:p>
        </w:tc>
        <w:tc>
          <w:tcPr>
            <w:tcW w:w="720"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Pr>
                <w:rFonts w:hint="eastAsia"/>
              </w:rPr>
              <w:t>19.9</w:t>
            </w:r>
          </w:p>
        </w:tc>
        <w:tc>
          <w:tcPr>
            <w:tcW w:w="772" w:type="dxa"/>
            <w:tcBorders>
              <w:left w:val="nil"/>
              <w:right w:val="nil"/>
            </w:tcBorders>
            <w:tcMar>
              <w:top w:w="15" w:type="dxa"/>
              <w:left w:w="15" w:type="dxa"/>
              <w:bottom w:w="0" w:type="dxa"/>
              <w:right w:w="15" w:type="dxa"/>
            </w:tcMar>
            <w:vAlign w:val="bottom"/>
          </w:tcPr>
          <w:p w:rsidR="005921CD" w:rsidRPr="00127454" w:rsidRDefault="005921CD" w:rsidP="00F147FB">
            <w:pPr>
              <w:jc w:val="center"/>
            </w:pPr>
            <w:r>
              <w:rPr>
                <w:rFonts w:hint="eastAsia"/>
              </w:rPr>
              <w:t>787.2</w:t>
            </w:r>
          </w:p>
        </w:tc>
        <w:tc>
          <w:tcPr>
            <w:tcW w:w="848"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Pr>
                <w:rFonts w:hint="eastAsia"/>
              </w:rPr>
              <w:t>17.6</w:t>
            </w:r>
          </w:p>
        </w:tc>
      </w:tr>
      <w:tr w:rsidR="005921CD" w:rsidRPr="00127454" w:rsidTr="00F147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921CD" w:rsidRPr="00127454" w:rsidRDefault="005921CD" w:rsidP="00F147FB">
            <w:pPr>
              <w:jc w:val="center"/>
              <w:rPr>
                <w:rFonts w:eastAsia="標楷體"/>
              </w:rPr>
            </w:pPr>
            <w:r>
              <w:rPr>
                <w:rFonts w:eastAsia="標楷體" w:hint="eastAsia"/>
              </w:rPr>
              <w:t>6</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921CD" w:rsidRPr="00127454" w:rsidRDefault="005921CD" w:rsidP="00F147FB">
            <w:pPr>
              <w:jc w:val="center"/>
            </w:pPr>
            <w:r>
              <w:rPr>
                <w:rFonts w:hint="eastAsia"/>
              </w:rPr>
              <w:t>144.6</w:t>
            </w:r>
          </w:p>
        </w:tc>
        <w:tc>
          <w:tcPr>
            <w:tcW w:w="798"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Pr>
                <w:rFonts w:hint="eastAsia"/>
              </w:rPr>
              <w:t>16.5</w:t>
            </w:r>
          </w:p>
        </w:tc>
        <w:tc>
          <w:tcPr>
            <w:tcW w:w="631"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Pr>
                <w:rFonts w:hint="eastAsia"/>
              </w:rPr>
              <w:t>31.6</w:t>
            </w:r>
          </w:p>
        </w:tc>
        <w:tc>
          <w:tcPr>
            <w:tcW w:w="895" w:type="dxa"/>
            <w:tcBorders>
              <w:left w:val="nil"/>
              <w:right w:val="nil"/>
            </w:tcBorders>
            <w:tcMar>
              <w:top w:w="15" w:type="dxa"/>
              <w:left w:w="15" w:type="dxa"/>
              <w:bottom w:w="0" w:type="dxa"/>
              <w:right w:w="15" w:type="dxa"/>
            </w:tcMar>
            <w:vAlign w:val="bottom"/>
          </w:tcPr>
          <w:p w:rsidR="005921CD" w:rsidRPr="00127454" w:rsidRDefault="005921CD" w:rsidP="00F147FB">
            <w:pPr>
              <w:jc w:val="center"/>
            </w:pPr>
            <w:r>
              <w:rPr>
                <w:rFonts w:hint="eastAsia"/>
              </w:rPr>
              <w:t>104.4</w:t>
            </w:r>
          </w:p>
        </w:tc>
        <w:tc>
          <w:tcPr>
            <w:tcW w:w="840"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Pr>
                <w:rFonts w:hint="eastAsia"/>
              </w:rPr>
              <w:t>21.0</w:t>
            </w:r>
          </w:p>
        </w:tc>
        <w:tc>
          <w:tcPr>
            <w:tcW w:w="699"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Pr>
                <w:rFonts w:hint="eastAsia"/>
              </w:rPr>
              <w:t>40.4</w:t>
            </w:r>
          </w:p>
        </w:tc>
        <w:tc>
          <w:tcPr>
            <w:tcW w:w="782" w:type="dxa"/>
            <w:tcBorders>
              <w:left w:val="nil"/>
              <w:right w:val="nil"/>
            </w:tcBorders>
            <w:tcMar>
              <w:top w:w="15" w:type="dxa"/>
              <w:left w:w="15" w:type="dxa"/>
              <w:bottom w:w="0" w:type="dxa"/>
              <w:right w:w="15" w:type="dxa"/>
            </w:tcMar>
            <w:vAlign w:val="bottom"/>
          </w:tcPr>
          <w:p w:rsidR="005921CD" w:rsidRPr="00127454" w:rsidRDefault="005921CD" w:rsidP="00F147FB">
            <w:pPr>
              <w:jc w:val="center"/>
            </w:pPr>
            <w:r>
              <w:rPr>
                <w:rFonts w:hint="eastAsia"/>
              </w:rPr>
              <w:t>40.2</w:t>
            </w:r>
          </w:p>
        </w:tc>
        <w:tc>
          <w:tcPr>
            <w:tcW w:w="859"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Pr>
                <w:rFonts w:hint="eastAsia"/>
              </w:rPr>
              <w:t>6.4</w:t>
            </w:r>
          </w:p>
        </w:tc>
        <w:tc>
          <w:tcPr>
            <w:tcW w:w="720"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Pr>
                <w:rFonts w:hint="eastAsia"/>
              </w:rPr>
              <w:t>20.1</w:t>
            </w:r>
          </w:p>
        </w:tc>
        <w:tc>
          <w:tcPr>
            <w:tcW w:w="772" w:type="dxa"/>
            <w:tcBorders>
              <w:left w:val="nil"/>
              <w:right w:val="nil"/>
            </w:tcBorders>
            <w:tcMar>
              <w:top w:w="15" w:type="dxa"/>
              <w:left w:w="15" w:type="dxa"/>
              <w:bottom w:w="0" w:type="dxa"/>
              <w:right w:w="15" w:type="dxa"/>
            </w:tcMar>
            <w:vAlign w:val="bottom"/>
          </w:tcPr>
          <w:p w:rsidR="005921CD" w:rsidRPr="00127454" w:rsidRDefault="005921CD" w:rsidP="00F147FB">
            <w:pPr>
              <w:jc w:val="center"/>
            </w:pPr>
            <w:r>
              <w:rPr>
                <w:rFonts w:hint="eastAsia"/>
              </w:rPr>
              <w:t>64.2</w:t>
            </w:r>
          </w:p>
        </w:tc>
        <w:tc>
          <w:tcPr>
            <w:tcW w:w="848" w:type="dxa"/>
            <w:tcBorders>
              <w:left w:val="nil"/>
              <w:right w:val="nil"/>
            </w:tcBorders>
            <w:tcMar>
              <w:top w:w="15" w:type="dxa"/>
              <w:left w:w="15" w:type="dxa"/>
              <w:bottom w:w="0" w:type="dxa"/>
              <w:right w:w="15" w:type="dxa"/>
            </w:tcMar>
            <w:vAlign w:val="center"/>
          </w:tcPr>
          <w:p w:rsidR="005921CD" w:rsidRPr="00127454" w:rsidRDefault="005921CD" w:rsidP="00F147FB">
            <w:pPr>
              <w:jc w:val="center"/>
            </w:pPr>
            <w:r>
              <w:rPr>
                <w:rFonts w:hint="eastAsia"/>
              </w:rPr>
              <w:t>32.3</w:t>
            </w:r>
          </w:p>
        </w:tc>
      </w:tr>
      <w:tr w:rsidR="005921CD" w:rsidRPr="00127454" w:rsidTr="00F147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921CD" w:rsidRDefault="005921CD" w:rsidP="00F147FB">
            <w:pPr>
              <w:jc w:val="center"/>
              <w:rPr>
                <w:rFonts w:eastAsia="標楷體"/>
              </w:rPr>
            </w:pPr>
            <w:r>
              <w:rPr>
                <w:rFonts w:eastAsia="標楷體" w:hint="eastAsia"/>
              </w:rPr>
              <w:t>7</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921CD" w:rsidRDefault="005921CD" w:rsidP="00F147FB">
            <w:pPr>
              <w:jc w:val="center"/>
            </w:pPr>
            <w:r>
              <w:rPr>
                <w:rFonts w:hint="eastAsia"/>
              </w:rPr>
              <w:t>150.8</w:t>
            </w:r>
          </w:p>
        </w:tc>
        <w:tc>
          <w:tcPr>
            <w:tcW w:w="798"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12.0</w:t>
            </w:r>
          </w:p>
        </w:tc>
        <w:tc>
          <w:tcPr>
            <w:tcW w:w="631"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30.9</w:t>
            </w:r>
          </w:p>
        </w:tc>
        <w:tc>
          <w:tcPr>
            <w:tcW w:w="895" w:type="dxa"/>
            <w:tcBorders>
              <w:left w:val="nil"/>
              <w:right w:val="nil"/>
            </w:tcBorders>
            <w:tcMar>
              <w:top w:w="15" w:type="dxa"/>
              <w:left w:w="15" w:type="dxa"/>
              <w:bottom w:w="0" w:type="dxa"/>
              <w:right w:w="15" w:type="dxa"/>
            </w:tcMar>
            <w:vAlign w:val="bottom"/>
          </w:tcPr>
          <w:p w:rsidR="005921CD" w:rsidRDefault="005921CD" w:rsidP="00F147FB">
            <w:pPr>
              <w:jc w:val="center"/>
            </w:pPr>
            <w:r>
              <w:rPr>
                <w:rFonts w:hint="eastAsia"/>
              </w:rPr>
              <w:t>107.1</w:t>
            </w:r>
          </w:p>
        </w:tc>
        <w:tc>
          <w:tcPr>
            <w:tcW w:w="840"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11.7</w:t>
            </w:r>
          </w:p>
        </w:tc>
        <w:tc>
          <w:tcPr>
            <w:tcW w:w="699"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39.5</w:t>
            </w:r>
          </w:p>
        </w:tc>
        <w:tc>
          <w:tcPr>
            <w:tcW w:w="782" w:type="dxa"/>
            <w:tcBorders>
              <w:left w:val="nil"/>
              <w:right w:val="nil"/>
            </w:tcBorders>
            <w:tcMar>
              <w:top w:w="15" w:type="dxa"/>
              <w:left w:w="15" w:type="dxa"/>
              <w:bottom w:w="0" w:type="dxa"/>
              <w:right w:w="15" w:type="dxa"/>
            </w:tcMar>
            <w:vAlign w:val="bottom"/>
          </w:tcPr>
          <w:p w:rsidR="005921CD" w:rsidRDefault="005921CD" w:rsidP="00F147FB">
            <w:pPr>
              <w:jc w:val="center"/>
            </w:pPr>
            <w:r>
              <w:rPr>
                <w:rFonts w:hint="eastAsia"/>
              </w:rPr>
              <w:t>43.7</w:t>
            </w:r>
          </w:p>
        </w:tc>
        <w:tc>
          <w:tcPr>
            <w:tcW w:w="859"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12.9</w:t>
            </w:r>
          </w:p>
        </w:tc>
        <w:tc>
          <w:tcPr>
            <w:tcW w:w="720"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20.1</w:t>
            </w:r>
          </w:p>
        </w:tc>
        <w:tc>
          <w:tcPr>
            <w:tcW w:w="772" w:type="dxa"/>
            <w:tcBorders>
              <w:left w:val="nil"/>
              <w:right w:val="nil"/>
            </w:tcBorders>
            <w:tcMar>
              <w:top w:w="15" w:type="dxa"/>
              <w:left w:w="15" w:type="dxa"/>
              <w:bottom w:w="0" w:type="dxa"/>
              <w:right w:w="15" w:type="dxa"/>
            </w:tcMar>
            <w:vAlign w:val="bottom"/>
          </w:tcPr>
          <w:p w:rsidR="005921CD" w:rsidRDefault="005921CD" w:rsidP="00F147FB">
            <w:pPr>
              <w:jc w:val="center"/>
            </w:pPr>
            <w:r>
              <w:rPr>
                <w:rFonts w:hint="eastAsia"/>
              </w:rPr>
              <w:t>63.4</w:t>
            </w:r>
          </w:p>
        </w:tc>
        <w:tc>
          <w:tcPr>
            <w:tcW w:w="848"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10.8</w:t>
            </w:r>
          </w:p>
        </w:tc>
      </w:tr>
      <w:tr w:rsidR="005921CD" w:rsidRPr="00127454" w:rsidTr="00F147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921CD" w:rsidRDefault="005921CD" w:rsidP="00F147FB">
            <w:pPr>
              <w:jc w:val="center"/>
              <w:rPr>
                <w:rFonts w:eastAsia="標楷體"/>
              </w:rPr>
            </w:pPr>
            <w:r>
              <w:rPr>
                <w:rFonts w:eastAsia="標楷體" w:hint="eastAsia"/>
              </w:rPr>
              <w:t>8</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921CD" w:rsidRDefault="005921CD" w:rsidP="00F147FB">
            <w:pPr>
              <w:jc w:val="center"/>
            </w:pPr>
            <w:r>
              <w:rPr>
                <w:rFonts w:hint="eastAsia"/>
              </w:rPr>
              <w:t>159.0</w:t>
            </w:r>
          </w:p>
        </w:tc>
        <w:tc>
          <w:tcPr>
            <w:tcW w:w="798"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13.7</w:t>
            </w:r>
          </w:p>
        </w:tc>
        <w:tc>
          <w:tcPr>
            <w:tcW w:w="631"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31.9</w:t>
            </w:r>
          </w:p>
        </w:tc>
        <w:tc>
          <w:tcPr>
            <w:tcW w:w="895" w:type="dxa"/>
            <w:tcBorders>
              <w:left w:val="nil"/>
              <w:right w:val="nil"/>
            </w:tcBorders>
            <w:tcMar>
              <w:top w:w="15" w:type="dxa"/>
              <w:left w:w="15" w:type="dxa"/>
              <w:bottom w:w="0" w:type="dxa"/>
              <w:right w:w="15" w:type="dxa"/>
            </w:tcMar>
            <w:vAlign w:val="bottom"/>
          </w:tcPr>
          <w:p w:rsidR="005921CD" w:rsidRDefault="005921CD" w:rsidP="00F147FB">
            <w:pPr>
              <w:jc w:val="center"/>
            </w:pPr>
            <w:r>
              <w:rPr>
                <w:rFonts w:hint="eastAsia"/>
              </w:rPr>
              <w:t>113.9</w:t>
            </w:r>
          </w:p>
        </w:tc>
        <w:tc>
          <w:tcPr>
            <w:tcW w:w="840"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14.5</w:t>
            </w:r>
          </w:p>
        </w:tc>
        <w:tc>
          <w:tcPr>
            <w:tcW w:w="699"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41.0</w:t>
            </w:r>
          </w:p>
        </w:tc>
        <w:tc>
          <w:tcPr>
            <w:tcW w:w="782" w:type="dxa"/>
            <w:tcBorders>
              <w:left w:val="nil"/>
              <w:right w:val="nil"/>
            </w:tcBorders>
            <w:tcMar>
              <w:top w:w="15" w:type="dxa"/>
              <w:left w:w="15" w:type="dxa"/>
              <w:bottom w:w="0" w:type="dxa"/>
              <w:right w:w="15" w:type="dxa"/>
            </w:tcMar>
            <w:vAlign w:val="bottom"/>
          </w:tcPr>
          <w:p w:rsidR="005921CD" w:rsidRDefault="005921CD" w:rsidP="00F147FB">
            <w:pPr>
              <w:jc w:val="center"/>
            </w:pPr>
            <w:r>
              <w:rPr>
                <w:rFonts w:hint="eastAsia"/>
              </w:rPr>
              <w:t>45.1</w:t>
            </w:r>
          </w:p>
        </w:tc>
        <w:tc>
          <w:tcPr>
            <w:tcW w:w="859"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11.9</w:t>
            </w:r>
          </w:p>
        </w:tc>
        <w:tc>
          <w:tcPr>
            <w:tcW w:w="720"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20.4</w:t>
            </w:r>
          </w:p>
        </w:tc>
        <w:tc>
          <w:tcPr>
            <w:tcW w:w="772" w:type="dxa"/>
            <w:tcBorders>
              <w:left w:val="nil"/>
              <w:right w:val="nil"/>
            </w:tcBorders>
            <w:tcMar>
              <w:top w:w="15" w:type="dxa"/>
              <w:left w:w="15" w:type="dxa"/>
              <w:bottom w:w="0" w:type="dxa"/>
              <w:right w:w="15" w:type="dxa"/>
            </w:tcMar>
            <w:vAlign w:val="bottom"/>
          </w:tcPr>
          <w:p w:rsidR="005921CD" w:rsidRDefault="005921CD" w:rsidP="00F147FB">
            <w:pPr>
              <w:jc w:val="center"/>
            </w:pPr>
            <w:r>
              <w:rPr>
                <w:rFonts w:hint="eastAsia"/>
              </w:rPr>
              <w:t>68.8</w:t>
            </w:r>
          </w:p>
        </w:tc>
        <w:tc>
          <w:tcPr>
            <w:tcW w:w="848"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16.2</w:t>
            </w:r>
          </w:p>
        </w:tc>
      </w:tr>
      <w:tr w:rsidR="005921CD" w:rsidRPr="00127454" w:rsidTr="00F147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921CD" w:rsidRDefault="005921CD" w:rsidP="00F147FB">
            <w:pPr>
              <w:jc w:val="center"/>
              <w:rPr>
                <w:rFonts w:eastAsia="標楷體"/>
              </w:rPr>
            </w:pPr>
            <w:r>
              <w:rPr>
                <w:rFonts w:eastAsia="標楷體" w:hint="eastAsia"/>
              </w:rPr>
              <w:t>9</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921CD" w:rsidRDefault="005921CD" w:rsidP="00F147FB">
            <w:pPr>
              <w:jc w:val="center"/>
            </w:pPr>
            <w:r>
              <w:rPr>
                <w:rFonts w:hint="eastAsia"/>
              </w:rPr>
              <w:t>167.4</w:t>
            </w:r>
          </w:p>
        </w:tc>
        <w:tc>
          <w:tcPr>
            <w:tcW w:w="798"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29.0</w:t>
            </w:r>
          </w:p>
        </w:tc>
        <w:tc>
          <w:tcPr>
            <w:tcW w:w="631"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32.8</w:t>
            </w:r>
          </w:p>
        </w:tc>
        <w:tc>
          <w:tcPr>
            <w:tcW w:w="895" w:type="dxa"/>
            <w:tcBorders>
              <w:left w:val="nil"/>
              <w:right w:val="nil"/>
            </w:tcBorders>
            <w:tcMar>
              <w:top w:w="15" w:type="dxa"/>
              <w:left w:w="15" w:type="dxa"/>
              <w:bottom w:w="0" w:type="dxa"/>
              <w:right w:w="15" w:type="dxa"/>
            </w:tcMar>
            <w:vAlign w:val="bottom"/>
          </w:tcPr>
          <w:p w:rsidR="005921CD" w:rsidRDefault="005921CD" w:rsidP="00F147FB">
            <w:pPr>
              <w:jc w:val="center"/>
            </w:pPr>
            <w:r>
              <w:rPr>
                <w:rFonts w:hint="eastAsia"/>
              </w:rPr>
              <w:t>121.7</w:t>
            </w:r>
          </w:p>
        </w:tc>
        <w:tc>
          <w:tcPr>
            <w:tcW w:w="840"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29.6</w:t>
            </w:r>
          </w:p>
        </w:tc>
        <w:tc>
          <w:tcPr>
            <w:tcW w:w="699"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42.1</w:t>
            </w:r>
          </w:p>
        </w:tc>
        <w:tc>
          <w:tcPr>
            <w:tcW w:w="782" w:type="dxa"/>
            <w:tcBorders>
              <w:left w:val="nil"/>
              <w:right w:val="nil"/>
            </w:tcBorders>
            <w:tcMar>
              <w:top w:w="15" w:type="dxa"/>
              <w:left w:w="15" w:type="dxa"/>
              <w:bottom w:w="0" w:type="dxa"/>
              <w:right w:w="15" w:type="dxa"/>
            </w:tcMar>
            <w:vAlign w:val="bottom"/>
          </w:tcPr>
          <w:p w:rsidR="005921CD" w:rsidRDefault="005921CD" w:rsidP="00F147FB">
            <w:pPr>
              <w:jc w:val="center"/>
            </w:pPr>
            <w:r>
              <w:rPr>
                <w:rFonts w:hint="eastAsia"/>
              </w:rPr>
              <w:t>45.7</w:t>
            </w:r>
          </w:p>
        </w:tc>
        <w:tc>
          <w:tcPr>
            <w:tcW w:w="859"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27.6</w:t>
            </w:r>
          </w:p>
        </w:tc>
        <w:tc>
          <w:tcPr>
            <w:tcW w:w="720"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20.6</w:t>
            </w:r>
          </w:p>
        </w:tc>
        <w:tc>
          <w:tcPr>
            <w:tcW w:w="772" w:type="dxa"/>
            <w:tcBorders>
              <w:left w:val="nil"/>
              <w:right w:val="nil"/>
            </w:tcBorders>
            <w:tcMar>
              <w:top w:w="15" w:type="dxa"/>
              <w:left w:w="15" w:type="dxa"/>
              <w:bottom w:w="0" w:type="dxa"/>
              <w:right w:w="15" w:type="dxa"/>
            </w:tcMar>
            <w:vAlign w:val="bottom"/>
          </w:tcPr>
          <w:p w:rsidR="005921CD" w:rsidRDefault="005921CD" w:rsidP="00F147FB">
            <w:pPr>
              <w:jc w:val="center"/>
            </w:pPr>
            <w:r>
              <w:rPr>
                <w:rFonts w:hint="eastAsia"/>
              </w:rPr>
              <w:t>76.0</w:t>
            </w:r>
          </w:p>
        </w:tc>
        <w:tc>
          <w:tcPr>
            <w:tcW w:w="848"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30.9</w:t>
            </w:r>
          </w:p>
        </w:tc>
      </w:tr>
      <w:tr w:rsidR="005921CD" w:rsidRPr="00127454" w:rsidTr="00F147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921CD" w:rsidRDefault="005921CD" w:rsidP="00F147FB">
            <w:pPr>
              <w:jc w:val="center"/>
              <w:rPr>
                <w:rFonts w:eastAsia="標楷體"/>
              </w:rPr>
            </w:pPr>
            <w:r>
              <w:rPr>
                <w:rFonts w:eastAsia="標楷體" w:hint="eastAsia"/>
              </w:rPr>
              <w:t>10</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921CD" w:rsidRDefault="005921CD" w:rsidP="00F147FB">
            <w:pPr>
              <w:jc w:val="center"/>
            </w:pPr>
            <w:r>
              <w:rPr>
                <w:rFonts w:hint="eastAsia"/>
              </w:rPr>
              <w:t>165.2</w:t>
            </w:r>
          </w:p>
        </w:tc>
        <w:tc>
          <w:tcPr>
            <w:tcW w:w="798"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6.5</w:t>
            </w:r>
          </w:p>
        </w:tc>
        <w:tc>
          <w:tcPr>
            <w:tcW w:w="631"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33.1</w:t>
            </w:r>
          </w:p>
        </w:tc>
        <w:tc>
          <w:tcPr>
            <w:tcW w:w="895" w:type="dxa"/>
            <w:tcBorders>
              <w:left w:val="nil"/>
              <w:right w:val="nil"/>
            </w:tcBorders>
            <w:tcMar>
              <w:top w:w="15" w:type="dxa"/>
              <w:left w:w="15" w:type="dxa"/>
              <w:bottom w:w="0" w:type="dxa"/>
              <w:right w:w="15" w:type="dxa"/>
            </w:tcMar>
            <w:vAlign w:val="bottom"/>
          </w:tcPr>
          <w:p w:rsidR="005921CD" w:rsidRDefault="005921CD" w:rsidP="00F147FB">
            <w:pPr>
              <w:jc w:val="center"/>
            </w:pPr>
            <w:r>
              <w:rPr>
                <w:rFonts w:hint="eastAsia"/>
              </w:rPr>
              <w:t>119.2</w:t>
            </w:r>
          </w:p>
        </w:tc>
        <w:tc>
          <w:tcPr>
            <w:tcW w:w="840"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4.9</w:t>
            </w:r>
          </w:p>
        </w:tc>
        <w:tc>
          <w:tcPr>
            <w:tcW w:w="699"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43.3</w:t>
            </w:r>
          </w:p>
        </w:tc>
        <w:tc>
          <w:tcPr>
            <w:tcW w:w="782" w:type="dxa"/>
            <w:tcBorders>
              <w:left w:val="nil"/>
              <w:right w:val="nil"/>
            </w:tcBorders>
            <w:tcMar>
              <w:top w:w="15" w:type="dxa"/>
              <w:left w:w="15" w:type="dxa"/>
              <w:bottom w:w="0" w:type="dxa"/>
              <w:right w:w="15" w:type="dxa"/>
            </w:tcMar>
            <w:vAlign w:val="bottom"/>
          </w:tcPr>
          <w:p w:rsidR="005921CD" w:rsidRDefault="005921CD" w:rsidP="00F147FB">
            <w:pPr>
              <w:jc w:val="center"/>
            </w:pPr>
            <w:r>
              <w:rPr>
                <w:rFonts w:hint="eastAsia"/>
              </w:rPr>
              <w:t>46.0</w:t>
            </w:r>
          </w:p>
        </w:tc>
        <w:tc>
          <w:tcPr>
            <w:tcW w:w="859"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10.8</w:t>
            </w:r>
          </w:p>
        </w:tc>
        <w:tc>
          <w:tcPr>
            <w:tcW w:w="720"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20.6</w:t>
            </w:r>
          </w:p>
        </w:tc>
        <w:tc>
          <w:tcPr>
            <w:tcW w:w="772" w:type="dxa"/>
            <w:tcBorders>
              <w:left w:val="nil"/>
              <w:right w:val="nil"/>
            </w:tcBorders>
            <w:tcMar>
              <w:top w:w="15" w:type="dxa"/>
              <w:left w:w="15" w:type="dxa"/>
              <w:bottom w:w="0" w:type="dxa"/>
              <w:right w:w="15" w:type="dxa"/>
            </w:tcMar>
            <w:vAlign w:val="bottom"/>
          </w:tcPr>
          <w:p w:rsidR="005921CD" w:rsidRDefault="005921CD" w:rsidP="00F147FB">
            <w:pPr>
              <w:jc w:val="center"/>
            </w:pPr>
            <w:r>
              <w:rPr>
                <w:rFonts w:hint="eastAsia"/>
              </w:rPr>
              <w:t>73.1</w:t>
            </w:r>
          </w:p>
        </w:tc>
        <w:tc>
          <w:tcPr>
            <w:tcW w:w="848"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1.5</w:t>
            </w:r>
          </w:p>
        </w:tc>
      </w:tr>
      <w:tr w:rsidR="005921CD" w:rsidRPr="00127454" w:rsidTr="00F147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921CD" w:rsidRDefault="005921CD" w:rsidP="00F147FB">
            <w:pPr>
              <w:jc w:val="center"/>
              <w:rPr>
                <w:rFonts w:eastAsia="標楷體"/>
              </w:rPr>
            </w:pPr>
            <w:r>
              <w:rPr>
                <w:rFonts w:eastAsia="標楷體" w:hint="eastAsia"/>
              </w:rPr>
              <w:t>11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921CD" w:rsidRDefault="005921CD" w:rsidP="00F147FB">
            <w:pPr>
              <w:jc w:val="center"/>
            </w:pPr>
            <w:r>
              <w:rPr>
                <w:rFonts w:hint="eastAsia"/>
              </w:rPr>
              <w:t>174.4</w:t>
            </w:r>
          </w:p>
        </w:tc>
        <w:tc>
          <w:tcPr>
            <w:tcW w:w="798"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16.5</w:t>
            </w:r>
          </w:p>
        </w:tc>
        <w:tc>
          <w:tcPr>
            <w:tcW w:w="631"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33.7</w:t>
            </w:r>
          </w:p>
        </w:tc>
        <w:tc>
          <w:tcPr>
            <w:tcW w:w="895" w:type="dxa"/>
            <w:tcBorders>
              <w:left w:val="nil"/>
              <w:right w:val="nil"/>
            </w:tcBorders>
            <w:tcMar>
              <w:top w:w="15" w:type="dxa"/>
              <w:left w:w="15" w:type="dxa"/>
              <w:bottom w:w="0" w:type="dxa"/>
              <w:right w:w="15" w:type="dxa"/>
            </w:tcMar>
            <w:vAlign w:val="bottom"/>
          </w:tcPr>
          <w:p w:rsidR="005921CD" w:rsidRDefault="005921CD" w:rsidP="00F147FB">
            <w:pPr>
              <w:jc w:val="center"/>
            </w:pPr>
            <w:r>
              <w:rPr>
                <w:rFonts w:hint="eastAsia"/>
              </w:rPr>
              <w:t>125.1</w:t>
            </w:r>
          </w:p>
        </w:tc>
        <w:tc>
          <w:tcPr>
            <w:tcW w:w="840"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16.8</w:t>
            </w:r>
          </w:p>
        </w:tc>
        <w:tc>
          <w:tcPr>
            <w:tcW w:w="699"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43.3</w:t>
            </w:r>
          </w:p>
        </w:tc>
        <w:tc>
          <w:tcPr>
            <w:tcW w:w="782" w:type="dxa"/>
            <w:tcBorders>
              <w:left w:val="nil"/>
              <w:right w:val="nil"/>
            </w:tcBorders>
            <w:tcMar>
              <w:top w:w="15" w:type="dxa"/>
              <w:left w:w="15" w:type="dxa"/>
              <w:bottom w:w="0" w:type="dxa"/>
              <w:right w:w="15" w:type="dxa"/>
            </w:tcMar>
            <w:vAlign w:val="bottom"/>
          </w:tcPr>
          <w:p w:rsidR="005921CD" w:rsidRDefault="005921CD" w:rsidP="00F147FB">
            <w:pPr>
              <w:jc w:val="center"/>
            </w:pPr>
            <w:r>
              <w:rPr>
                <w:rFonts w:hint="eastAsia"/>
              </w:rPr>
              <w:t>49.4</w:t>
            </w:r>
          </w:p>
        </w:tc>
        <w:tc>
          <w:tcPr>
            <w:tcW w:w="859"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15.8</w:t>
            </w:r>
          </w:p>
        </w:tc>
        <w:tc>
          <w:tcPr>
            <w:tcW w:w="720"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21.5</w:t>
            </w:r>
          </w:p>
        </w:tc>
        <w:tc>
          <w:tcPr>
            <w:tcW w:w="772" w:type="dxa"/>
            <w:tcBorders>
              <w:left w:val="nil"/>
              <w:right w:val="nil"/>
            </w:tcBorders>
            <w:tcMar>
              <w:top w:w="15" w:type="dxa"/>
              <w:left w:w="15" w:type="dxa"/>
              <w:bottom w:w="0" w:type="dxa"/>
              <w:right w:w="15" w:type="dxa"/>
            </w:tcMar>
            <w:vAlign w:val="bottom"/>
          </w:tcPr>
          <w:p w:rsidR="005921CD" w:rsidRDefault="005921CD" w:rsidP="00F147FB">
            <w:pPr>
              <w:jc w:val="center"/>
            </w:pPr>
            <w:r>
              <w:rPr>
                <w:rFonts w:hint="eastAsia"/>
              </w:rPr>
              <w:t>75.7</w:t>
            </w:r>
          </w:p>
        </w:tc>
        <w:tc>
          <w:tcPr>
            <w:tcW w:w="848"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17.4</w:t>
            </w:r>
          </w:p>
        </w:tc>
      </w:tr>
      <w:tr w:rsidR="005921CD" w:rsidRPr="00127454" w:rsidTr="00F147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921CD" w:rsidRDefault="005921CD" w:rsidP="00F147FB">
            <w:pPr>
              <w:jc w:val="center"/>
              <w:rPr>
                <w:rFonts w:eastAsia="標楷體"/>
              </w:rPr>
            </w:pPr>
            <w:r>
              <w:rPr>
                <w:rFonts w:eastAsia="標楷體" w:hint="eastAsia"/>
              </w:rPr>
              <w:t>12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921CD" w:rsidRDefault="005921CD" w:rsidP="00F147FB">
            <w:pPr>
              <w:jc w:val="center"/>
            </w:pPr>
            <w:r>
              <w:rPr>
                <w:rFonts w:hint="eastAsia"/>
              </w:rPr>
              <w:t>174.7</w:t>
            </w:r>
          </w:p>
        </w:tc>
        <w:tc>
          <w:tcPr>
            <w:tcW w:w="798"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17.9</w:t>
            </w:r>
          </w:p>
        </w:tc>
        <w:tc>
          <w:tcPr>
            <w:tcW w:w="631"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33.0</w:t>
            </w:r>
          </w:p>
        </w:tc>
        <w:tc>
          <w:tcPr>
            <w:tcW w:w="895" w:type="dxa"/>
            <w:tcBorders>
              <w:left w:val="nil"/>
              <w:right w:val="nil"/>
            </w:tcBorders>
            <w:tcMar>
              <w:top w:w="15" w:type="dxa"/>
              <w:left w:w="15" w:type="dxa"/>
              <w:bottom w:w="0" w:type="dxa"/>
              <w:right w:w="15" w:type="dxa"/>
            </w:tcMar>
            <w:vAlign w:val="bottom"/>
          </w:tcPr>
          <w:p w:rsidR="005921CD" w:rsidRDefault="005921CD" w:rsidP="00F147FB">
            <w:pPr>
              <w:jc w:val="center"/>
            </w:pPr>
            <w:r>
              <w:rPr>
                <w:rFonts w:hint="eastAsia"/>
              </w:rPr>
              <w:t>128.1</w:t>
            </w:r>
          </w:p>
        </w:tc>
        <w:tc>
          <w:tcPr>
            <w:tcW w:w="840"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16.8</w:t>
            </w:r>
          </w:p>
        </w:tc>
        <w:tc>
          <w:tcPr>
            <w:tcW w:w="699"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43.4</w:t>
            </w:r>
          </w:p>
        </w:tc>
        <w:tc>
          <w:tcPr>
            <w:tcW w:w="782" w:type="dxa"/>
            <w:tcBorders>
              <w:left w:val="nil"/>
              <w:right w:val="nil"/>
            </w:tcBorders>
            <w:tcMar>
              <w:top w:w="15" w:type="dxa"/>
              <w:left w:w="15" w:type="dxa"/>
              <w:bottom w:w="0" w:type="dxa"/>
              <w:right w:w="15" w:type="dxa"/>
            </w:tcMar>
            <w:vAlign w:val="bottom"/>
          </w:tcPr>
          <w:p w:rsidR="005921CD" w:rsidRDefault="005921CD" w:rsidP="00F147FB">
            <w:pPr>
              <w:jc w:val="center"/>
            </w:pPr>
            <w:r>
              <w:rPr>
                <w:rFonts w:hint="eastAsia"/>
              </w:rPr>
              <w:t>46.6</w:t>
            </w:r>
          </w:p>
        </w:tc>
        <w:tc>
          <w:tcPr>
            <w:tcW w:w="859"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20.7</w:t>
            </w:r>
          </w:p>
        </w:tc>
        <w:tc>
          <w:tcPr>
            <w:tcW w:w="720"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19.9</w:t>
            </w:r>
          </w:p>
        </w:tc>
        <w:tc>
          <w:tcPr>
            <w:tcW w:w="772" w:type="dxa"/>
            <w:tcBorders>
              <w:left w:val="nil"/>
              <w:right w:val="nil"/>
            </w:tcBorders>
            <w:tcMar>
              <w:top w:w="15" w:type="dxa"/>
              <w:left w:w="15" w:type="dxa"/>
              <w:bottom w:w="0" w:type="dxa"/>
              <w:right w:w="15" w:type="dxa"/>
            </w:tcMar>
            <w:vAlign w:val="bottom"/>
          </w:tcPr>
          <w:p w:rsidR="005921CD" w:rsidRDefault="005921CD" w:rsidP="00F147FB">
            <w:pPr>
              <w:jc w:val="center"/>
            </w:pPr>
            <w:r>
              <w:rPr>
                <w:rFonts w:hint="eastAsia"/>
              </w:rPr>
              <w:t>81.4</w:t>
            </w:r>
          </w:p>
        </w:tc>
        <w:tc>
          <w:tcPr>
            <w:tcW w:w="848"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14.7</w:t>
            </w:r>
          </w:p>
        </w:tc>
      </w:tr>
      <w:tr w:rsidR="005921CD" w:rsidRPr="00127454" w:rsidTr="00F147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921CD" w:rsidRDefault="005921CD" w:rsidP="00F147FB">
            <w:pPr>
              <w:jc w:val="center"/>
              <w:rPr>
                <w:rFonts w:eastAsia="標楷體"/>
              </w:rPr>
            </w:pPr>
            <w:r>
              <w:rPr>
                <w:rFonts w:eastAsia="標楷體" w:hint="eastAsia"/>
              </w:rPr>
              <w:t>2018</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5921CD" w:rsidRDefault="005921CD" w:rsidP="00F147FB">
            <w:pPr>
              <w:jc w:val="center"/>
            </w:pPr>
            <w:r>
              <w:rPr>
                <w:rFonts w:hint="eastAsia"/>
              </w:rPr>
              <w:t>939.6</w:t>
            </w:r>
          </w:p>
        </w:tc>
        <w:tc>
          <w:tcPr>
            <w:tcW w:w="798"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13.6</w:t>
            </w:r>
          </w:p>
        </w:tc>
        <w:tc>
          <w:tcPr>
            <w:tcW w:w="631"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31.1</w:t>
            </w:r>
          </w:p>
        </w:tc>
        <w:tc>
          <w:tcPr>
            <w:tcW w:w="895" w:type="dxa"/>
            <w:tcBorders>
              <w:left w:val="nil"/>
              <w:right w:val="nil"/>
            </w:tcBorders>
            <w:tcMar>
              <w:top w:w="15" w:type="dxa"/>
              <w:left w:w="15" w:type="dxa"/>
              <w:bottom w:w="0" w:type="dxa"/>
              <w:right w:w="15" w:type="dxa"/>
            </w:tcMar>
            <w:vAlign w:val="bottom"/>
          </w:tcPr>
          <w:p w:rsidR="005921CD" w:rsidRDefault="005921CD" w:rsidP="00F147FB">
            <w:pPr>
              <w:jc w:val="center"/>
            </w:pPr>
            <w:r>
              <w:rPr>
                <w:rFonts w:hint="eastAsia"/>
              </w:rPr>
              <w:t>671.3</w:t>
            </w:r>
          </w:p>
        </w:tc>
        <w:tc>
          <w:tcPr>
            <w:tcW w:w="840"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14.2</w:t>
            </w:r>
          </w:p>
        </w:tc>
        <w:tc>
          <w:tcPr>
            <w:tcW w:w="699"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41.0</w:t>
            </w:r>
          </w:p>
        </w:tc>
        <w:tc>
          <w:tcPr>
            <w:tcW w:w="782" w:type="dxa"/>
            <w:tcBorders>
              <w:left w:val="nil"/>
              <w:right w:val="nil"/>
            </w:tcBorders>
            <w:tcMar>
              <w:top w:w="15" w:type="dxa"/>
              <w:left w:w="15" w:type="dxa"/>
              <w:bottom w:w="0" w:type="dxa"/>
              <w:right w:w="15" w:type="dxa"/>
            </w:tcMar>
            <w:vAlign w:val="bottom"/>
          </w:tcPr>
          <w:p w:rsidR="005921CD" w:rsidRDefault="005921CD" w:rsidP="00F147FB">
            <w:pPr>
              <w:jc w:val="center"/>
            </w:pPr>
            <w:r>
              <w:rPr>
                <w:rFonts w:hint="eastAsia"/>
              </w:rPr>
              <w:t>268.3</w:t>
            </w:r>
          </w:p>
        </w:tc>
        <w:tc>
          <w:tcPr>
            <w:tcW w:w="859"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12.2</w:t>
            </w:r>
          </w:p>
        </w:tc>
        <w:tc>
          <w:tcPr>
            <w:tcW w:w="720"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19.4</w:t>
            </w:r>
          </w:p>
        </w:tc>
        <w:tc>
          <w:tcPr>
            <w:tcW w:w="772" w:type="dxa"/>
            <w:tcBorders>
              <w:left w:val="nil"/>
              <w:right w:val="nil"/>
            </w:tcBorders>
            <w:tcMar>
              <w:top w:w="15" w:type="dxa"/>
              <w:left w:w="15" w:type="dxa"/>
              <w:bottom w:w="0" w:type="dxa"/>
              <w:right w:w="15" w:type="dxa"/>
            </w:tcMar>
            <w:vAlign w:val="bottom"/>
          </w:tcPr>
          <w:p w:rsidR="005921CD" w:rsidRDefault="005921CD" w:rsidP="00F147FB">
            <w:pPr>
              <w:jc w:val="center"/>
            </w:pPr>
            <w:r>
              <w:rPr>
                <w:rFonts w:hint="eastAsia"/>
              </w:rPr>
              <w:t>403.0</w:t>
            </w:r>
          </w:p>
        </w:tc>
        <w:tc>
          <w:tcPr>
            <w:tcW w:w="848"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15.5</w:t>
            </w:r>
          </w:p>
        </w:tc>
      </w:tr>
      <w:tr w:rsidR="005921CD" w:rsidRPr="00127454" w:rsidTr="00F147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921CD" w:rsidRDefault="005921CD" w:rsidP="00F147FB">
            <w:pPr>
              <w:jc w:val="center"/>
              <w:rPr>
                <w:rFonts w:eastAsia="標楷體"/>
              </w:rPr>
            </w:pPr>
            <w:r>
              <w:rPr>
                <w:rFonts w:eastAsia="標楷體" w:hint="eastAsia"/>
              </w:rPr>
              <w:t>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921CD" w:rsidRDefault="005921CD" w:rsidP="00F147FB">
            <w:pPr>
              <w:jc w:val="center"/>
            </w:pPr>
            <w:r>
              <w:rPr>
                <w:rFonts w:hint="eastAsia"/>
              </w:rPr>
              <w:t>162.8</w:t>
            </w:r>
          </w:p>
        </w:tc>
        <w:tc>
          <w:tcPr>
            <w:tcW w:w="798"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23.4</w:t>
            </w:r>
          </w:p>
        </w:tc>
        <w:tc>
          <w:tcPr>
            <w:tcW w:w="631"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31.1</w:t>
            </w:r>
          </w:p>
        </w:tc>
        <w:tc>
          <w:tcPr>
            <w:tcW w:w="895" w:type="dxa"/>
            <w:tcBorders>
              <w:left w:val="nil"/>
              <w:right w:val="nil"/>
            </w:tcBorders>
            <w:tcMar>
              <w:top w:w="15" w:type="dxa"/>
              <w:left w:w="15" w:type="dxa"/>
              <w:bottom w:w="0" w:type="dxa"/>
              <w:right w:w="15" w:type="dxa"/>
            </w:tcMar>
            <w:vAlign w:val="bottom"/>
          </w:tcPr>
          <w:p w:rsidR="005921CD" w:rsidRDefault="005921CD" w:rsidP="00F147FB">
            <w:pPr>
              <w:jc w:val="center"/>
            </w:pPr>
            <w:r>
              <w:rPr>
                <w:rFonts w:hint="eastAsia"/>
              </w:rPr>
              <w:t>111.6</w:t>
            </w:r>
          </w:p>
        </w:tc>
        <w:tc>
          <w:tcPr>
            <w:tcW w:w="840"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21.1</w:t>
            </w:r>
          </w:p>
        </w:tc>
        <w:tc>
          <w:tcPr>
            <w:tcW w:w="699"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40.7</w:t>
            </w:r>
          </w:p>
        </w:tc>
        <w:tc>
          <w:tcPr>
            <w:tcW w:w="782" w:type="dxa"/>
            <w:tcBorders>
              <w:left w:val="nil"/>
              <w:right w:val="nil"/>
            </w:tcBorders>
            <w:tcMar>
              <w:top w:w="15" w:type="dxa"/>
              <w:left w:w="15" w:type="dxa"/>
              <w:bottom w:w="0" w:type="dxa"/>
              <w:right w:w="15" w:type="dxa"/>
            </w:tcMar>
            <w:vAlign w:val="bottom"/>
          </w:tcPr>
          <w:p w:rsidR="005921CD" w:rsidRDefault="005921CD" w:rsidP="00F147FB">
            <w:pPr>
              <w:jc w:val="center"/>
            </w:pPr>
            <w:r>
              <w:rPr>
                <w:rFonts w:hint="eastAsia"/>
              </w:rPr>
              <w:t>51.2</w:t>
            </w:r>
          </w:p>
        </w:tc>
        <w:tc>
          <w:tcPr>
            <w:tcW w:w="859"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28.8</w:t>
            </w:r>
          </w:p>
        </w:tc>
        <w:tc>
          <w:tcPr>
            <w:tcW w:w="720"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20.5</w:t>
            </w:r>
          </w:p>
        </w:tc>
        <w:tc>
          <w:tcPr>
            <w:tcW w:w="772" w:type="dxa"/>
            <w:tcBorders>
              <w:left w:val="nil"/>
              <w:right w:val="nil"/>
            </w:tcBorders>
            <w:tcMar>
              <w:top w:w="15" w:type="dxa"/>
              <w:left w:w="15" w:type="dxa"/>
              <w:bottom w:w="0" w:type="dxa"/>
              <w:right w:w="15" w:type="dxa"/>
            </w:tcMar>
            <w:vAlign w:val="bottom"/>
          </w:tcPr>
          <w:p w:rsidR="005921CD" w:rsidRDefault="005921CD" w:rsidP="00F147FB">
            <w:pPr>
              <w:jc w:val="center"/>
            </w:pPr>
            <w:r>
              <w:rPr>
                <w:rFonts w:hint="eastAsia"/>
              </w:rPr>
              <w:t>60.3</w:t>
            </w:r>
          </w:p>
        </w:tc>
        <w:tc>
          <w:tcPr>
            <w:tcW w:w="848"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15.3</w:t>
            </w:r>
          </w:p>
        </w:tc>
      </w:tr>
      <w:tr w:rsidR="005921CD" w:rsidRPr="00127454" w:rsidTr="00F147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921CD" w:rsidRDefault="005921CD" w:rsidP="00F147FB">
            <w:pPr>
              <w:jc w:val="center"/>
              <w:rPr>
                <w:rFonts w:eastAsia="標楷體"/>
              </w:rPr>
            </w:pPr>
            <w:r>
              <w:rPr>
                <w:rFonts w:eastAsia="標楷體" w:hint="eastAsia"/>
              </w:rPr>
              <w:t>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921CD" w:rsidRDefault="005921CD" w:rsidP="00F147FB">
            <w:pPr>
              <w:jc w:val="center"/>
            </w:pPr>
            <w:r>
              <w:rPr>
                <w:rFonts w:hint="eastAsia"/>
              </w:rPr>
              <w:t>118.3</w:t>
            </w:r>
          </w:p>
        </w:tc>
        <w:tc>
          <w:tcPr>
            <w:tcW w:w="798"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-4.9</w:t>
            </w:r>
          </w:p>
        </w:tc>
        <w:tc>
          <w:tcPr>
            <w:tcW w:w="631"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28.3</w:t>
            </w:r>
          </w:p>
        </w:tc>
        <w:tc>
          <w:tcPr>
            <w:tcW w:w="895" w:type="dxa"/>
            <w:tcBorders>
              <w:left w:val="nil"/>
              <w:right w:val="nil"/>
            </w:tcBorders>
            <w:tcMar>
              <w:top w:w="15" w:type="dxa"/>
              <w:left w:w="15" w:type="dxa"/>
              <w:bottom w:w="0" w:type="dxa"/>
              <w:right w:w="15" w:type="dxa"/>
            </w:tcMar>
            <w:vAlign w:val="bottom"/>
          </w:tcPr>
          <w:p w:rsidR="005921CD" w:rsidRDefault="005921CD" w:rsidP="00F147FB">
            <w:pPr>
              <w:jc w:val="center"/>
            </w:pPr>
            <w:r>
              <w:rPr>
                <w:rFonts w:hint="eastAsia"/>
              </w:rPr>
              <w:t>83.2</w:t>
            </w:r>
          </w:p>
        </w:tc>
        <w:tc>
          <w:tcPr>
            <w:tcW w:w="840"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-10.8</w:t>
            </w:r>
          </w:p>
        </w:tc>
        <w:tc>
          <w:tcPr>
            <w:tcW w:w="699"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37.2</w:t>
            </w:r>
          </w:p>
        </w:tc>
        <w:tc>
          <w:tcPr>
            <w:tcW w:w="782" w:type="dxa"/>
            <w:tcBorders>
              <w:left w:val="nil"/>
              <w:right w:val="nil"/>
            </w:tcBorders>
            <w:tcMar>
              <w:top w:w="15" w:type="dxa"/>
              <w:left w:w="15" w:type="dxa"/>
              <w:bottom w:w="0" w:type="dxa"/>
              <w:right w:w="15" w:type="dxa"/>
            </w:tcMar>
            <w:vAlign w:val="bottom"/>
          </w:tcPr>
          <w:p w:rsidR="005921CD" w:rsidRDefault="005921CD" w:rsidP="00F147FB">
            <w:pPr>
              <w:jc w:val="center"/>
            </w:pPr>
            <w:r>
              <w:rPr>
                <w:rFonts w:hint="eastAsia"/>
              </w:rPr>
              <w:t>35.0</w:t>
            </w:r>
          </w:p>
        </w:tc>
        <w:tc>
          <w:tcPr>
            <w:tcW w:w="859"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12.8</w:t>
            </w:r>
          </w:p>
        </w:tc>
        <w:tc>
          <w:tcPr>
            <w:tcW w:w="720"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18.0</w:t>
            </w:r>
          </w:p>
        </w:tc>
        <w:tc>
          <w:tcPr>
            <w:tcW w:w="772" w:type="dxa"/>
            <w:tcBorders>
              <w:left w:val="nil"/>
              <w:right w:val="nil"/>
            </w:tcBorders>
            <w:tcMar>
              <w:top w:w="15" w:type="dxa"/>
              <w:left w:w="15" w:type="dxa"/>
              <w:bottom w:w="0" w:type="dxa"/>
              <w:right w:w="15" w:type="dxa"/>
            </w:tcMar>
            <w:vAlign w:val="bottom"/>
          </w:tcPr>
          <w:p w:rsidR="005921CD" w:rsidRDefault="005921CD" w:rsidP="00F147FB">
            <w:pPr>
              <w:jc w:val="center"/>
            </w:pPr>
            <w:r>
              <w:rPr>
                <w:rFonts w:hint="eastAsia"/>
              </w:rPr>
              <w:t>48.2</w:t>
            </w:r>
          </w:p>
        </w:tc>
        <w:tc>
          <w:tcPr>
            <w:tcW w:w="848"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-22.6</w:t>
            </w:r>
          </w:p>
        </w:tc>
      </w:tr>
      <w:tr w:rsidR="005921CD" w:rsidRPr="00127454" w:rsidTr="00F147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921CD" w:rsidRDefault="005921CD" w:rsidP="00F147FB">
            <w:pPr>
              <w:jc w:val="center"/>
              <w:rPr>
                <w:rFonts w:eastAsia="標楷體"/>
              </w:rPr>
            </w:pPr>
            <w:r>
              <w:rPr>
                <w:rFonts w:eastAsia="標楷體" w:hint="eastAsia"/>
              </w:rPr>
              <w:t>3</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921CD" w:rsidRDefault="005921CD" w:rsidP="00F147FB">
            <w:pPr>
              <w:jc w:val="center"/>
            </w:pPr>
            <w:r>
              <w:rPr>
                <w:rFonts w:hint="eastAsia"/>
              </w:rPr>
              <w:t>178.1</w:t>
            </w:r>
          </w:p>
        </w:tc>
        <w:tc>
          <w:tcPr>
            <w:tcW w:w="798"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22.0</w:t>
            </w:r>
          </w:p>
        </w:tc>
        <w:tc>
          <w:tcPr>
            <w:tcW w:w="631"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33.0</w:t>
            </w:r>
          </w:p>
        </w:tc>
        <w:tc>
          <w:tcPr>
            <w:tcW w:w="895" w:type="dxa"/>
            <w:tcBorders>
              <w:left w:val="nil"/>
              <w:right w:val="nil"/>
            </w:tcBorders>
            <w:tcMar>
              <w:top w:w="15" w:type="dxa"/>
              <w:left w:w="15" w:type="dxa"/>
              <w:bottom w:w="0" w:type="dxa"/>
              <w:right w:w="15" w:type="dxa"/>
            </w:tcMar>
            <w:vAlign w:val="bottom"/>
          </w:tcPr>
          <w:p w:rsidR="005921CD" w:rsidRDefault="005921CD" w:rsidP="00F147FB">
            <w:pPr>
              <w:jc w:val="center"/>
            </w:pPr>
            <w:r>
              <w:rPr>
                <w:rFonts w:hint="eastAsia"/>
              </w:rPr>
              <w:t>134.3</w:t>
            </w:r>
          </w:p>
        </w:tc>
        <w:tc>
          <w:tcPr>
            <w:tcW w:w="840"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30.9</w:t>
            </w:r>
          </w:p>
        </w:tc>
        <w:tc>
          <w:tcPr>
            <w:tcW w:w="699"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44.8</w:t>
            </w:r>
          </w:p>
        </w:tc>
        <w:tc>
          <w:tcPr>
            <w:tcW w:w="782" w:type="dxa"/>
            <w:tcBorders>
              <w:left w:val="nil"/>
              <w:right w:val="nil"/>
            </w:tcBorders>
            <w:tcMar>
              <w:top w:w="15" w:type="dxa"/>
              <w:left w:w="15" w:type="dxa"/>
              <w:bottom w:w="0" w:type="dxa"/>
              <w:right w:w="15" w:type="dxa"/>
            </w:tcMar>
            <w:vAlign w:val="bottom"/>
          </w:tcPr>
          <w:p w:rsidR="005921CD" w:rsidRDefault="005921CD" w:rsidP="00F147FB">
            <w:pPr>
              <w:jc w:val="center"/>
            </w:pPr>
            <w:r>
              <w:rPr>
                <w:rFonts w:hint="eastAsia"/>
              </w:rPr>
              <w:t>43.8</w:t>
            </w:r>
          </w:p>
        </w:tc>
        <w:tc>
          <w:tcPr>
            <w:tcW w:w="859"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1.1</w:t>
            </w:r>
          </w:p>
        </w:tc>
        <w:tc>
          <w:tcPr>
            <w:tcW w:w="720"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18.2</w:t>
            </w:r>
          </w:p>
        </w:tc>
        <w:tc>
          <w:tcPr>
            <w:tcW w:w="772" w:type="dxa"/>
            <w:tcBorders>
              <w:left w:val="nil"/>
              <w:right w:val="nil"/>
            </w:tcBorders>
            <w:tcMar>
              <w:top w:w="15" w:type="dxa"/>
              <w:left w:w="15" w:type="dxa"/>
              <w:bottom w:w="0" w:type="dxa"/>
              <w:right w:w="15" w:type="dxa"/>
            </w:tcMar>
            <w:vAlign w:val="bottom"/>
          </w:tcPr>
          <w:p w:rsidR="005921CD" w:rsidRDefault="005921CD" w:rsidP="00F147FB">
            <w:pPr>
              <w:jc w:val="center"/>
            </w:pPr>
            <w:r>
              <w:rPr>
                <w:rFonts w:hint="eastAsia"/>
              </w:rPr>
              <w:t>90.6</w:t>
            </w:r>
          </w:p>
        </w:tc>
        <w:tc>
          <w:tcPr>
            <w:tcW w:w="848"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52.6</w:t>
            </w:r>
          </w:p>
        </w:tc>
      </w:tr>
      <w:tr w:rsidR="005921CD" w:rsidRPr="00127454" w:rsidTr="00F147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921CD" w:rsidRDefault="005921CD" w:rsidP="00F147FB">
            <w:pPr>
              <w:jc w:val="center"/>
              <w:rPr>
                <w:rFonts w:eastAsia="標楷體"/>
              </w:rPr>
            </w:pPr>
            <w:r>
              <w:rPr>
                <w:rFonts w:eastAsia="標楷體" w:hint="eastAsia"/>
              </w:rPr>
              <w:t>4</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921CD" w:rsidRDefault="005921CD" w:rsidP="00F147FB">
            <w:pPr>
              <w:jc w:val="center"/>
            </w:pPr>
            <w:r>
              <w:rPr>
                <w:rFonts w:hint="eastAsia"/>
              </w:rPr>
              <w:t>154.4</w:t>
            </w:r>
          </w:p>
        </w:tc>
        <w:tc>
          <w:tcPr>
            <w:tcW w:w="798"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13.4</w:t>
            </w:r>
          </w:p>
        </w:tc>
        <w:tc>
          <w:tcPr>
            <w:tcW w:w="631"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31.3</w:t>
            </w:r>
          </w:p>
        </w:tc>
        <w:tc>
          <w:tcPr>
            <w:tcW w:w="895" w:type="dxa"/>
            <w:tcBorders>
              <w:left w:val="nil"/>
              <w:right w:val="nil"/>
            </w:tcBorders>
            <w:tcMar>
              <w:top w:w="15" w:type="dxa"/>
              <w:left w:w="15" w:type="dxa"/>
              <w:bottom w:w="0" w:type="dxa"/>
              <w:right w:w="15" w:type="dxa"/>
            </w:tcMar>
            <w:vAlign w:val="bottom"/>
          </w:tcPr>
          <w:p w:rsidR="005921CD" w:rsidRDefault="005921CD" w:rsidP="00F147FB">
            <w:pPr>
              <w:jc w:val="center"/>
            </w:pPr>
            <w:r>
              <w:rPr>
                <w:rFonts w:hint="eastAsia"/>
              </w:rPr>
              <w:t>108.6</w:t>
            </w:r>
          </w:p>
        </w:tc>
        <w:tc>
          <w:tcPr>
            <w:tcW w:w="840"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13.1</w:t>
            </w:r>
          </w:p>
        </w:tc>
        <w:tc>
          <w:tcPr>
            <w:tcW w:w="699"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40.6</w:t>
            </w:r>
          </w:p>
        </w:tc>
        <w:tc>
          <w:tcPr>
            <w:tcW w:w="782" w:type="dxa"/>
            <w:tcBorders>
              <w:left w:val="nil"/>
              <w:right w:val="nil"/>
            </w:tcBorders>
            <w:tcMar>
              <w:top w:w="15" w:type="dxa"/>
              <w:left w:w="15" w:type="dxa"/>
              <w:bottom w:w="0" w:type="dxa"/>
              <w:right w:w="15" w:type="dxa"/>
            </w:tcMar>
            <w:vAlign w:val="bottom"/>
          </w:tcPr>
          <w:p w:rsidR="005921CD" w:rsidRDefault="005921CD" w:rsidP="00F147FB">
            <w:pPr>
              <w:jc w:val="center"/>
            </w:pPr>
            <w:r>
              <w:rPr>
                <w:rFonts w:hint="eastAsia"/>
              </w:rPr>
              <w:t>45.8</w:t>
            </w:r>
          </w:p>
        </w:tc>
        <w:tc>
          <w:tcPr>
            <w:tcW w:w="859"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14.2</w:t>
            </w:r>
          </w:p>
        </w:tc>
        <w:tc>
          <w:tcPr>
            <w:tcW w:w="720"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20.3</w:t>
            </w:r>
          </w:p>
        </w:tc>
        <w:tc>
          <w:tcPr>
            <w:tcW w:w="772" w:type="dxa"/>
            <w:tcBorders>
              <w:left w:val="nil"/>
              <w:right w:val="nil"/>
            </w:tcBorders>
            <w:tcMar>
              <w:top w:w="15" w:type="dxa"/>
              <w:left w:w="15" w:type="dxa"/>
              <w:bottom w:w="0" w:type="dxa"/>
              <w:right w:w="15" w:type="dxa"/>
            </w:tcMar>
            <w:vAlign w:val="bottom"/>
          </w:tcPr>
          <w:p w:rsidR="005921CD" w:rsidRDefault="005921CD" w:rsidP="00F147FB">
            <w:pPr>
              <w:jc w:val="center"/>
            </w:pPr>
            <w:r>
              <w:rPr>
                <w:rFonts w:hint="eastAsia"/>
              </w:rPr>
              <w:t>62.8</w:t>
            </w:r>
          </w:p>
        </w:tc>
        <w:tc>
          <w:tcPr>
            <w:tcW w:w="848"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12.4</w:t>
            </w:r>
          </w:p>
        </w:tc>
      </w:tr>
      <w:tr w:rsidR="005921CD" w:rsidRPr="00127454" w:rsidTr="00F147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921CD" w:rsidRDefault="005921CD" w:rsidP="00F147FB">
            <w:pPr>
              <w:jc w:val="center"/>
              <w:rPr>
                <w:rFonts w:eastAsia="標楷體"/>
              </w:rPr>
            </w:pPr>
            <w:r>
              <w:rPr>
                <w:rFonts w:eastAsia="標楷體" w:hint="eastAsia"/>
              </w:rPr>
              <w:t>5</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921CD" w:rsidRDefault="005921CD" w:rsidP="00F147FB">
            <w:pPr>
              <w:jc w:val="center"/>
            </w:pPr>
            <w:r>
              <w:rPr>
                <w:rFonts w:hint="eastAsia"/>
              </w:rPr>
              <w:t>168.0</w:t>
            </w:r>
          </w:p>
        </w:tc>
        <w:tc>
          <w:tcPr>
            <w:tcW w:w="798"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16.7</w:t>
            </w:r>
          </w:p>
        </w:tc>
        <w:tc>
          <w:tcPr>
            <w:tcW w:w="631"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31.2</w:t>
            </w:r>
          </w:p>
        </w:tc>
        <w:tc>
          <w:tcPr>
            <w:tcW w:w="895" w:type="dxa"/>
            <w:tcBorders>
              <w:left w:val="nil"/>
              <w:right w:val="nil"/>
            </w:tcBorders>
            <w:tcMar>
              <w:top w:w="15" w:type="dxa"/>
              <w:left w:w="15" w:type="dxa"/>
              <w:bottom w:w="0" w:type="dxa"/>
              <w:right w:w="15" w:type="dxa"/>
            </w:tcMar>
            <w:vAlign w:val="bottom"/>
          </w:tcPr>
          <w:p w:rsidR="005921CD" w:rsidRDefault="005921CD" w:rsidP="00F147FB">
            <w:pPr>
              <w:jc w:val="center"/>
            </w:pPr>
            <w:r>
              <w:rPr>
                <w:rFonts w:hint="eastAsia"/>
              </w:rPr>
              <w:t>118.6</w:t>
            </w:r>
          </w:p>
        </w:tc>
        <w:tc>
          <w:tcPr>
            <w:tcW w:w="840"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19.3</w:t>
            </w:r>
          </w:p>
        </w:tc>
        <w:tc>
          <w:tcPr>
            <w:tcW w:w="699"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40.7</w:t>
            </w:r>
          </w:p>
        </w:tc>
        <w:tc>
          <w:tcPr>
            <w:tcW w:w="782" w:type="dxa"/>
            <w:tcBorders>
              <w:left w:val="nil"/>
              <w:right w:val="nil"/>
            </w:tcBorders>
            <w:tcMar>
              <w:top w:w="15" w:type="dxa"/>
              <w:left w:w="15" w:type="dxa"/>
              <w:bottom w:w="0" w:type="dxa"/>
              <w:right w:w="15" w:type="dxa"/>
            </w:tcMar>
            <w:vAlign w:val="bottom"/>
          </w:tcPr>
          <w:p w:rsidR="005921CD" w:rsidRDefault="005921CD" w:rsidP="00F147FB">
            <w:pPr>
              <w:jc w:val="center"/>
            </w:pPr>
            <w:r>
              <w:rPr>
                <w:rFonts w:hint="eastAsia"/>
              </w:rPr>
              <w:t>49.4</w:t>
            </w:r>
          </w:p>
        </w:tc>
        <w:tc>
          <w:tcPr>
            <w:tcW w:w="859"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10.8</w:t>
            </w:r>
          </w:p>
        </w:tc>
        <w:tc>
          <w:tcPr>
            <w:tcW w:w="720"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20.0</w:t>
            </w:r>
          </w:p>
        </w:tc>
        <w:tc>
          <w:tcPr>
            <w:tcW w:w="772" w:type="dxa"/>
            <w:tcBorders>
              <w:left w:val="nil"/>
              <w:right w:val="nil"/>
            </w:tcBorders>
            <w:tcMar>
              <w:top w:w="15" w:type="dxa"/>
              <w:left w:w="15" w:type="dxa"/>
              <w:bottom w:w="0" w:type="dxa"/>
              <w:right w:w="15" w:type="dxa"/>
            </w:tcMar>
            <w:vAlign w:val="bottom"/>
          </w:tcPr>
          <w:p w:rsidR="005921CD" w:rsidRDefault="005921CD" w:rsidP="00F147FB">
            <w:pPr>
              <w:jc w:val="center"/>
            </w:pPr>
            <w:r>
              <w:rPr>
                <w:rFonts w:hint="eastAsia"/>
              </w:rPr>
              <w:t>69.1</w:t>
            </w:r>
          </w:p>
        </w:tc>
        <w:tc>
          <w:tcPr>
            <w:tcW w:w="848" w:type="dxa"/>
            <w:tcBorders>
              <w:left w:val="nil"/>
              <w:right w:val="nil"/>
            </w:tcBorders>
            <w:tcMar>
              <w:top w:w="15" w:type="dxa"/>
              <w:left w:w="15" w:type="dxa"/>
              <w:bottom w:w="0" w:type="dxa"/>
              <w:right w:w="15" w:type="dxa"/>
            </w:tcMar>
            <w:vAlign w:val="center"/>
          </w:tcPr>
          <w:p w:rsidR="005921CD" w:rsidRDefault="005921CD" w:rsidP="00F147FB">
            <w:pPr>
              <w:jc w:val="center"/>
            </w:pPr>
            <w:r>
              <w:rPr>
                <w:rFonts w:hint="eastAsia"/>
              </w:rPr>
              <w:t>26.3</w:t>
            </w:r>
          </w:p>
        </w:tc>
      </w:tr>
      <w:tr w:rsidR="005921CD" w:rsidRPr="00127454" w:rsidTr="00F147FB">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921CD" w:rsidRDefault="005921CD" w:rsidP="00F147FB">
            <w:pPr>
              <w:jc w:val="center"/>
              <w:rPr>
                <w:rFonts w:eastAsia="標楷體"/>
              </w:rPr>
            </w:pPr>
            <w:r>
              <w:rPr>
                <w:rFonts w:eastAsia="標楷體" w:hint="eastAsia"/>
              </w:rPr>
              <w:t>6</w:t>
            </w:r>
            <w:r>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5921CD" w:rsidRDefault="005921CD" w:rsidP="00F147FB">
            <w:pPr>
              <w:jc w:val="center"/>
            </w:pPr>
            <w:r>
              <w:rPr>
                <w:rFonts w:hint="eastAsia"/>
              </w:rPr>
              <w:t>158.0</w:t>
            </w:r>
          </w:p>
        </w:tc>
        <w:tc>
          <w:tcPr>
            <w:tcW w:w="798" w:type="dxa"/>
            <w:tcBorders>
              <w:left w:val="nil"/>
              <w:bottom w:val="single" w:sz="4" w:space="0" w:color="auto"/>
              <w:right w:val="nil"/>
            </w:tcBorders>
            <w:tcMar>
              <w:top w:w="15" w:type="dxa"/>
              <w:left w:w="15" w:type="dxa"/>
              <w:bottom w:w="0" w:type="dxa"/>
              <w:right w:w="15" w:type="dxa"/>
            </w:tcMar>
            <w:vAlign w:val="center"/>
          </w:tcPr>
          <w:p w:rsidR="005921CD" w:rsidRDefault="005921CD" w:rsidP="00F147FB">
            <w:pPr>
              <w:jc w:val="center"/>
            </w:pPr>
            <w:r>
              <w:rPr>
                <w:rFonts w:hint="eastAsia"/>
              </w:rPr>
              <w:t>9.2</w:t>
            </w:r>
          </w:p>
        </w:tc>
        <w:tc>
          <w:tcPr>
            <w:tcW w:w="631" w:type="dxa"/>
            <w:tcBorders>
              <w:left w:val="nil"/>
              <w:bottom w:val="single" w:sz="4" w:space="0" w:color="auto"/>
              <w:right w:val="nil"/>
            </w:tcBorders>
            <w:tcMar>
              <w:top w:w="15" w:type="dxa"/>
              <w:left w:w="15" w:type="dxa"/>
              <w:bottom w:w="0" w:type="dxa"/>
              <w:right w:w="15" w:type="dxa"/>
            </w:tcMar>
            <w:vAlign w:val="center"/>
          </w:tcPr>
          <w:p w:rsidR="005921CD" w:rsidRDefault="005921CD" w:rsidP="00F147FB">
            <w:pPr>
              <w:jc w:val="center"/>
            </w:pPr>
            <w:r>
              <w:rPr>
                <w:rFonts w:hint="eastAsia"/>
              </w:rPr>
              <w:t>30.8</w:t>
            </w:r>
          </w:p>
        </w:tc>
        <w:tc>
          <w:tcPr>
            <w:tcW w:w="895" w:type="dxa"/>
            <w:tcBorders>
              <w:left w:val="nil"/>
              <w:bottom w:val="single" w:sz="4" w:space="0" w:color="auto"/>
              <w:right w:val="nil"/>
            </w:tcBorders>
            <w:tcMar>
              <w:top w:w="15" w:type="dxa"/>
              <w:left w:w="15" w:type="dxa"/>
              <w:bottom w:w="0" w:type="dxa"/>
              <w:right w:w="15" w:type="dxa"/>
            </w:tcMar>
            <w:vAlign w:val="bottom"/>
          </w:tcPr>
          <w:p w:rsidR="005921CD" w:rsidRDefault="005921CD" w:rsidP="00F147FB">
            <w:pPr>
              <w:jc w:val="center"/>
            </w:pPr>
            <w:r>
              <w:rPr>
                <w:rFonts w:hint="eastAsia"/>
              </w:rPr>
              <w:t>114.9</w:t>
            </w:r>
          </w:p>
        </w:tc>
        <w:tc>
          <w:tcPr>
            <w:tcW w:w="840" w:type="dxa"/>
            <w:tcBorders>
              <w:left w:val="nil"/>
              <w:bottom w:val="single" w:sz="4" w:space="0" w:color="auto"/>
              <w:right w:val="nil"/>
            </w:tcBorders>
            <w:tcMar>
              <w:top w:w="15" w:type="dxa"/>
              <w:left w:w="15" w:type="dxa"/>
              <w:bottom w:w="0" w:type="dxa"/>
              <w:right w:w="15" w:type="dxa"/>
            </w:tcMar>
            <w:vAlign w:val="center"/>
          </w:tcPr>
          <w:p w:rsidR="005921CD" w:rsidRDefault="005921CD" w:rsidP="00F147FB">
            <w:pPr>
              <w:jc w:val="center"/>
            </w:pPr>
            <w:r>
              <w:rPr>
                <w:rFonts w:hint="eastAsia"/>
              </w:rPr>
              <w:t>10.1</w:t>
            </w:r>
          </w:p>
        </w:tc>
        <w:tc>
          <w:tcPr>
            <w:tcW w:w="699" w:type="dxa"/>
            <w:tcBorders>
              <w:left w:val="nil"/>
              <w:bottom w:val="single" w:sz="4" w:space="0" w:color="auto"/>
              <w:right w:val="nil"/>
            </w:tcBorders>
            <w:tcMar>
              <w:top w:w="15" w:type="dxa"/>
              <w:left w:w="15" w:type="dxa"/>
              <w:bottom w:w="0" w:type="dxa"/>
              <w:right w:w="15" w:type="dxa"/>
            </w:tcMar>
            <w:vAlign w:val="center"/>
          </w:tcPr>
          <w:p w:rsidR="005921CD" w:rsidRDefault="005921CD" w:rsidP="00F147FB">
            <w:pPr>
              <w:jc w:val="center"/>
            </w:pPr>
            <w:r>
              <w:rPr>
                <w:rFonts w:hint="eastAsia"/>
              </w:rPr>
              <w:t>40.7</w:t>
            </w:r>
          </w:p>
        </w:tc>
        <w:tc>
          <w:tcPr>
            <w:tcW w:w="782" w:type="dxa"/>
            <w:tcBorders>
              <w:left w:val="nil"/>
              <w:bottom w:val="single" w:sz="4" w:space="0" w:color="auto"/>
              <w:right w:val="nil"/>
            </w:tcBorders>
            <w:tcMar>
              <w:top w:w="15" w:type="dxa"/>
              <w:left w:w="15" w:type="dxa"/>
              <w:bottom w:w="0" w:type="dxa"/>
              <w:right w:w="15" w:type="dxa"/>
            </w:tcMar>
            <w:vAlign w:val="bottom"/>
          </w:tcPr>
          <w:p w:rsidR="005921CD" w:rsidRDefault="005921CD" w:rsidP="00F147FB">
            <w:pPr>
              <w:jc w:val="center"/>
            </w:pPr>
            <w:r>
              <w:rPr>
                <w:rFonts w:hint="eastAsia"/>
              </w:rPr>
              <w:t>43.0</w:t>
            </w:r>
          </w:p>
        </w:tc>
        <w:tc>
          <w:tcPr>
            <w:tcW w:w="859" w:type="dxa"/>
            <w:tcBorders>
              <w:left w:val="nil"/>
              <w:bottom w:val="single" w:sz="4" w:space="0" w:color="auto"/>
              <w:right w:val="nil"/>
            </w:tcBorders>
            <w:tcMar>
              <w:top w:w="15" w:type="dxa"/>
              <w:left w:w="15" w:type="dxa"/>
              <w:bottom w:w="0" w:type="dxa"/>
              <w:right w:w="15" w:type="dxa"/>
            </w:tcMar>
            <w:vAlign w:val="center"/>
          </w:tcPr>
          <w:p w:rsidR="005921CD" w:rsidRDefault="005921CD" w:rsidP="00F147FB">
            <w:pPr>
              <w:jc w:val="center"/>
            </w:pPr>
            <w:r>
              <w:rPr>
                <w:rFonts w:hint="eastAsia"/>
              </w:rPr>
              <w:t>7.0</w:t>
            </w:r>
          </w:p>
        </w:tc>
        <w:tc>
          <w:tcPr>
            <w:tcW w:w="720" w:type="dxa"/>
            <w:tcBorders>
              <w:left w:val="nil"/>
              <w:bottom w:val="single" w:sz="4" w:space="0" w:color="auto"/>
              <w:right w:val="nil"/>
            </w:tcBorders>
            <w:tcMar>
              <w:top w:w="15" w:type="dxa"/>
              <w:left w:w="15" w:type="dxa"/>
              <w:bottom w:w="0" w:type="dxa"/>
              <w:right w:w="15" w:type="dxa"/>
            </w:tcMar>
            <w:vAlign w:val="center"/>
          </w:tcPr>
          <w:p w:rsidR="005921CD" w:rsidRDefault="005921CD" w:rsidP="00F147FB">
            <w:pPr>
              <w:jc w:val="center"/>
            </w:pPr>
            <w:r>
              <w:rPr>
                <w:rFonts w:hint="eastAsia"/>
              </w:rPr>
              <w:t>18.7</w:t>
            </w:r>
          </w:p>
        </w:tc>
        <w:tc>
          <w:tcPr>
            <w:tcW w:w="772" w:type="dxa"/>
            <w:tcBorders>
              <w:left w:val="nil"/>
              <w:bottom w:val="single" w:sz="4" w:space="0" w:color="auto"/>
              <w:right w:val="nil"/>
            </w:tcBorders>
            <w:tcMar>
              <w:top w:w="15" w:type="dxa"/>
              <w:left w:w="15" w:type="dxa"/>
              <w:bottom w:w="0" w:type="dxa"/>
              <w:right w:w="15" w:type="dxa"/>
            </w:tcMar>
            <w:vAlign w:val="bottom"/>
          </w:tcPr>
          <w:p w:rsidR="005921CD" w:rsidRDefault="005921CD" w:rsidP="00F147FB">
            <w:pPr>
              <w:jc w:val="center"/>
            </w:pPr>
            <w:r>
              <w:rPr>
                <w:rFonts w:hint="eastAsia"/>
              </w:rPr>
              <w:t>71.9</w:t>
            </w:r>
          </w:p>
        </w:tc>
        <w:tc>
          <w:tcPr>
            <w:tcW w:w="848" w:type="dxa"/>
            <w:tcBorders>
              <w:left w:val="nil"/>
              <w:bottom w:val="single" w:sz="4" w:space="0" w:color="auto"/>
              <w:right w:val="nil"/>
            </w:tcBorders>
            <w:tcMar>
              <w:top w:w="15" w:type="dxa"/>
              <w:left w:w="15" w:type="dxa"/>
              <w:bottom w:w="0" w:type="dxa"/>
              <w:right w:w="15" w:type="dxa"/>
            </w:tcMar>
            <w:vAlign w:val="center"/>
          </w:tcPr>
          <w:p w:rsidR="005921CD" w:rsidRDefault="005921CD" w:rsidP="00F147FB">
            <w:pPr>
              <w:jc w:val="center"/>
            </w:pPr>
            <w:r>
              <w:rPr>
                <w:rFonts w:hint="eastAsia"/>
              </w:rPr>
              <w:t>12.0</w:t>
            </w:r>
          </w:p>
        </w:tc>
      </w:tr>
    </w:tbl>
    <w:p w:rsidR="00F071FB" w:rsidRDefault="004B52DA" w:rsidP="004B52DA">
      <w:pPr>
        <w:pStyle w:val="k3a"/>
        <w:spacing w:beforeLines="0" w:before="0" w:line="300" w:lineRule="auto"/>
        <w:ind w:leftChars="-338" w:left="282" w:hangingChars="497" w:hanging="1093"/>
        <w:rPr>
          <w:kern w:val="2"/>
          <w:sz w:val="22"/>
          <w:szCs w:val="22"/>
        </w:rPr>
        <w:sectPr w:rsidR="00F071FB" w:rsidSect="005D1EF1">
          <w:footerReference w:type="default" r:id="rId31"/>
          <w:footnotePr>
            <w:numRestart w:val="eachSect"/>
          </w:footnotePr>
          <w:pgSz w:w="11906" w:h="16838"/>
          <w:pgMar w:top="1418" w:right="1701" w:bottom="1134" w:left="1701" w:header="851" w:footer="992" w:gutter="0"/>
          <w:pgNumType w:start="1"/>
          <w:cols w:space="425"/>
          <w:docGrid w:type="lines" w:linePitch="360"/>
        </w:sectPr>
      </w:pPr>
      <w:r w:rsidRPr="00194120">
        <w:rPr>
          <w:kern w:val="2"/>
          <w:sz w:val="22"/>
          <w:szCs w:val="22"/>
        </w:rPr>
        <w:t>資料來源：財政部進出口海關統計。</w:t>
      </w:r>
      <w:r w:rsidR="00E96208">
        <w:rPr>
          <w:kern w:val="2"/>
          <w:sz w:val="22"/>
          <w:szCs w:val="22"/>
        </w:rPr>
        <w:br w:type="page"/>
      </w:r>
    </w:p>
    <w:p w:rsidR="00026A43" w:rsidRPr="00194120" w:rsidRDefault="001351D8" w:rsidP="001351D8">
      <w:pPr>
        <w:pStyle w:val="t-1"/>
        <w:spacing w:afterLines="0" w:after="0"/>
      </w:pPr>
      <w:bookmarkStart w:id="175" w:name="_Toc520281193"/>
      <w:r w:rsidRPr="00194120">
        <w:t>肆、專論</w:t>
      </w:r>
      <w:bookmarkEnd w:id="167"/>
      <w:bookmarkEnd w:id="168"/>
      <w:bookmarkEnd w:id="169"/>
      <w:bookmarkEnd w:id="175"/>
    </w:p>
    <w:p w:rsidR="00F071FB" w:rsidRPr="005F6055" w:rsidRDefault="00F071FB" w:rsidP="00F071FB">
      <w:pPr>
        <w:widowControl/>
        <w:spacing w:line="400" w:lineRule="exact"/>
        <w:jc w:val="center"/>
        <w:rPr>
          <w:rFonts w:eastAsia="標楷體"/>
          <w:b/>
          <w:sz w:val="28"/>
          <w:szCs w:val="28"/>
        </w:rPr>
      </w:pPr>
      <w:r w:rsidRPr="00020D6E">
        <w:rPr>
          <w:rFonts w:eastAsia="標楷體"/>
          <w:b/>
          <w:sz w:val="36"/>
          <w:szCs w:val="28"/>
        </w:rPr>
        <w:t>勞動力減少對</w:t>
      </w:r>
      <w:r w:rsidRPr="00020D6E">
        <w:rPr>
          <w:rFonts w:eastAsia="標楷體" w:hint="eastAsia"/>
          <w:b/>
          <w:sz w:val="36"/>
          <w:szCs w:val="28"/>
        </w:rPr>
        <w:t>產業的影響及因應</w:t>
      </w:r>
      <w:r w:rsidRPr="005F6055">
        <w:rPr>
          <w:rFonts w:eastAsia="標楷體"/>
          <w:b/>
          <w:sz w:val="28"/>
          <w:szCs w:val="28"/>
          <w:vertAlign w:val="superscript"/>
        </w:rPr>
        <w:footnoteReference w:id="1"/>
      </w:r>
    </w:p>
    <w:p w:rsidR="00F071FB" w:rsidRPr="005F6055" w:rsidRDefault="00F071FB" w:rsidP="00883A35">
      <w:pPr>
        <w:pStyle w:val="afffff5"/>
        <w:numPr>
          <w:ilvl w:val="0"/>
          <w:numId w:val="15"/>
        </w:numPr>
        <w:spacing w:beforeLines="0" w:after="120"/>
        <w:ind w:leftChars="0" w:firstLineChars="0"/>
        <w:jc w:val="left"/>
        <w:rPr>
          <w:rFonts w:ascii="Times New Roman" w:eastAsia="標楷體" w:hAnsi="Times New Roman"/>
          <w:b/>
          <w:sz w:val="28"/>
          <w:szCs w:val="28"/>
        </w:rPr>
      </w:pPr>
      <w:r w:rsidRPr="005F6055">
        <w:rPr>
          <w:rFonts w:ascii="Times New Roman" w:eastAsia="標楷體" w:hAnsi="Times New Roman"/>
          <w:b/>
          <w:sz w:val="28"/>
          <w:szCs w:val="28"/>
        </w:rPr>
        <w:t>前言</w:t>
      </w:r>
    </w:p>
    <w:p w:rsidR="00F071FB" w:rsidRPr="005F6055" w:rsidRDefault="00F071FB" w:rsidP="00F071FB">
      <w:pPr>
        <w:spacing w:before="120" w:after="120" w:line="400" w:lineRule="exact"/>
        <w:ind w:leftChars="59" w:left="142" w:firstLineChars="200" w:firstLine="560"/>
        <w:jc w:val="both"/>
        <w:rPr>
          <w:rFonts w:eastAsia="標楷體"/>
          <w:sz w:val="28"/>
          <w:szCs w:val="28"/>
        </w:rPr>
      </w:pPr>
      <w:r>
        <w:rPr>
          <w:rFonts w:eastAsia="標楷體" w:hint="eastAsia"/>
          <w:sz w:val="28"/>
          <w:szCs w:val="28"/>
        </w:rPr>
        <w:t>勞動為國家重要的生產要素之一，勞動人口的質與量則為國家經濟與產業發展的重要關鍵。</w:t>
      </w:r>
      <w:r w:rsidRPr="005F6055">
        <w:rPr>
          <w:rFonts w:eastAsia="標楷體"/>
          <w:sz w:val="28"/>
          <w:szCs w:val="28"/>
        </w:rPr>
        <w:t>國際知名管理諮詢公司麥肯錫</w:t>
      </w:r>
      <w:r>
        <w:rPr>
          <w:rFonts w:eastAsia="標楷體" w:hint="eastAsia"/>
          <w:sz w:val="28"/>
          <w:szCs w:val="28"/>
        </w:rPr>
        <w:t>2015</w:t>
      </w:r>
      <w:r w:rsidRPr="005F6055">
        <w:rPr>
          <w:rFonts w:eastAsia="標楷體"/>
          <w:sz w:val="28"/>
          <w:szCs w:val="28"/>
        </w:rPr>
        <w:t>年</w:t>
      </w:r>
      <w:r w:rsidRPr="005F6055">
        <w:rPr>
          <w:rFonts w:eastAsia="標楷體"/>
          <w:sz w:val="28"/>
          <w:szCs w:val="28"/>
        </w:rPr>
        <w:t>1</w:t>
      </w:r>
      <w:r>
        <w:rPr>
          <w:rFonts w:eastAsia="標楷體"/>
          <w:sz w:val="28"/>
          <w:szCs w:val="28"/>
        </w:rPr>
        <w:t>月研究</w:t>
      </w:r>
      <w:r w:rsidRPr="005F6055">
        <w:rPr>
          <w:rFonts w:eastAsia="標楷體"/>
          <w:sz w:val="28"/>
          <w:szCs w:val="28"/>
        </w:rPr>
        <w:t>指出</w:t>
      </w:r>
      <w:r w:rsidRPr="005F6055">
        <w:rPr>
          <w:rStyle w:val="affa"/>
          <w:rFonts w:eastAsia="標楷體"/>
          <w:sz w:val="28"/>
          <w:szCs w:val="28"/>
        </w:rPr>
        <w:footnoteReference w:id="2"/>
      </w:r>
      <w:r w:rsidRPr="005F6055">
        <w:rPr>
          <w:rFonts w:eastAsia="標楷體"/>
          <w:sz w:val="28"/>
          <w:szCs w:val="28"/>
        </w:rPr>
        <w:t>，</w:t>
      </w:r>
      <w:r>
        <w:rPr>
          <w:rFonts w:eastAsia="標楷體"/>
          <w:sz w:val="28"/>
          <w:szCs w:val="28"/>
        </w:rPr>
        <w:t>全球刻正面臨日漸嚴峻的人</w:t>
      </w:r>
      <w:r>
        <w:rPr>
          <w:rFonts w:eastAsia="標楷體" w:hint="eastAsia"/>
          <w:sz w:val="28"/>
          <w:szCs w:val="28"/>
        </w:rPr>
        <w:t>口</w:t>
      </w:r>
      <w:r w:rsidRPr="005F6055">
        <w:rPr>
          <w:rFonts w:eastAsia="標楷體"/>
          <w:sz w:val="28"/>
          <w:szCs w:val="28"/>
        </w:rPr>
        <w:t>減少問題。人口萎縮將使</w:t>
      </w:r>
      <w:r>
        <w:rPr>
          <w:rFonts w:eastAsia="標楷體"/>
          <w:sz w:val="28"/>
          <w:szCs w:val="28"/>
        </w:rPr>
        <w:t>勞動</w:t>
      </w:r>
      <w:r w:rsidRPr="005F6055">
        <w:rPr>
          <w:rFonts w:eastAsia="標楷體"/>
          <w:sz w:val="28"/>
          <w:szCs w:val="28"/>
        </w:rPr>
        <w:t>人口大幅縮減，未來</w:t>
      </w:r>
      <w:r w:rsidRPr="005F6055">
        <w:rPr>
          <w:rFonts w:eastAsia="標楷體"/>
          <w:sz w:val="28"/>
          <w:szCs w:val="28"/>
        </w:rPr>
        <w:t>50</w:t>
      </w:r>
      <w:r w:rsidRPr="005F6055">
        <w:rPr>
          <w:rFonts w:eastAsia="標楷體"/>
          <w:sz w:val="28"/>
          <w:szCs w:val="28"/>
        </w:rPr>
        <w:t>年，全球前</w:t>
      </w:r>
      <w:r w:rsidRPr="005F6055">
        <w:rPr>
          <w:rFonts w:eastAsia="標楷體"/>
          <w:sz w:val="28"/>
          <w:szCs w:val="28"/>
        </w:rPr>
        <w:t>20</w:t>
      </w:r>
      <w:r w:rsidRPr="005F6055">
        <w:rPr>
          <w:rFonts w:eastAsia="標楷體"/>
          <w:sz w:val="28"/>
          <w:szCs w:val="28"/>
        </w:rPr>
        <w:t>大經濟體的經濟成長率與過去</w:t>
      </w:r>
      <w:r w:rsidRPr="005F6055">
        <w:rPr>
          <w:rFonts w:eastAsia="標楷體"/>
          <w:sz w:val="28"/>
          <w:szCs w:val="28"/>
        </w:rPr>
        <w:t>50</w:t>
      </w:r>
      <w:r w:rsidRPr="005F6055">
        <w:rPr>
          <w:rFonts w:eastAsia="標楷體"/>
          <w:sz w:val="28"/>
          <w:szCs w:val="28"/>
        </w:rPr>
        <w:t>年相較，將下滑</w:t>
      </w:r>
      <w:r w:rsidRPr="005F6055">
        <w:rPr>
          <w:rFonts w:eastAsia="標楷體"/>
          <w:sz w:val="28"/>
          <w:szCs w:val="28"/>
        </w:rPr>
        <w:t>40%</w:t>
      </w:r>
      <w:r w:rsidRPr="005F6055">
        <w:rPr>
          <w:rFonts w:eastAsia="標楷體"/>
          <w:sz w:val="28"/>
          <w:szCs w:val="28"/>
        </w:rPr>
        <w:t>。如要彌補勞動力缺口，必須提高生產力達</w:t>
      </w:r>
      <w:r w:rsidRPr="005F6055">
        <w:rPr>
          <w:rFonts w:eastAsia="標楷體"/>
          <w:sz w:val="28"/>
          <w:szCs w:val="28"/>
        </w:rPr>
        <w:t>80%</w:t>
      </w:r>
      <w:r w:rsidRPr="005F6055">
        <w:rPr>
          <w:rFonts w:eastAsia="標楷體"/>
          <w:sz w:val="28"/>
          <w:szCs w:val="28"/>
        </w:rPr>
        <w:t>，才能避免全球經濟成長減速。</w:t>
      </w:r>
    </w:p>
    <w:p w:rsidR="00F071FB" w:rsidRPr="005F6055" w:rsidRDefault="00F071FB" w:rsidP="00F071FB">
      <w:pPr>
        <w:spacing w:before="120" w:after="120" w:line="400" w:lineRule="exact"/>
        <w:ind w:leftChars="59" w:left="142" w:firstLineChars="200" w:firstLine="560"/>
        <w:jc w:val="both"/>
        <w:rPr>
          <w:rFonts w:eastAsia="標楷體"/>
          <w:sz w:val="28"/>
          <w:szCs w:val="28"/>
        </w:rPr>
      </w:pPr>
      <w:r w:rsidRPr="005F6055">
        <w:rPr>
          <w:rFonts w:eastAsia="標楷體"/>
          <w:sz w:val="28"/>
          <w:szCs w:val="28"/>
        </w:rPr>
        <w:t>我國人口結構</w:t>
      </w:r>
      <w:r>
        <w:rPr>
          <w:rFonts w:eastAsia="標楷體" w:hint="eastAsia"/>
          <w:sz w:val="28"/>
          <w:szCs w:val="28"/>
        </w:rPr>
        <w:t>刻正</w:t>
      </w:r>
      <w:r w:rsidRPr="005F6055">
        <w:rPr>
          <w:rFonts w:eastAsia="標楷體"/>
          <w:sz w:val="28"/>
          <w:szCs w:val="28"/>
        </w:rPr>
        <w:t>面臨</w:t>
      </w:r>
      <w:r>
        <w:rPr>
          <w:rFonts w:eastAsia="標楷體" w:hint="eastAsia"/>
          <w:sz w:val="28"/>
          <w:szCs w:val="28"/>
        </w:rPr>
        <w:t>此波全球</w:t>
      </w:r>
      <w:r>
        <w:rPr>
          <w:rFonts w:eastAsia="標楷體"/>
          <w:sz w:val="28"/>
          <w:szCs w:val="28"/>
        </w:rPr>
        <w:t>人口減少危機</w:t>
      </w:r>
      <w:r>
        <w:rPr>
          <w:rFonts w:eastAsia="標楷體" w:hint="eastAsia"/>
          <w:sz w:val="28"/>
          <w:szCs w:val="28"/>
        </w:rPr>
        <w:t>，</w:t>
      </w:r>
      <w:proofErr w:type="gramStart"/>
      <w:r w:rsidRPr="005F6055">
        <w:rPr>
          <w:rFonts w:eastAsia="標楷體"/>
          <w:sz w:val="28"/>
          <w:szCs w:val="28"/>
        </w:rPr>
        <w:t>少子化</w:t>
      </w:r>
      <w:proofErr w:type="gramEnd"/>
      <w:r w:rsidRPr="005F6055">
        <w:rPr>
          <w:rFonts w:eastAsia="標楷體"/>
          <w:sz w:val="28"/>
          <w:szCs w:val="28"/>
        </w:rPr>
        <w:t>與高齡化衝擊我</w:t>
      </w:r>
      <w:r>
        <w:rPr>
          <w:rFonts w:eastAsia="標楷體" w:hint="eastAsia"/>
          <w:sz w:val="28"/>
          <w:szCs w:val="28"/>
        </w:rPr>
        <w:t>國</w:t>
      </w:r>
      <w:r>
        <w:rPr>
          <w:rFonts w:eastAsia="標楷體"/>
          <w:sz w:val="28"/>
          <w:szCs w:val="28"/>
        </w:rPr>
        <w:t>勞動</w:t>
      </w:r>
      <w:r w:rsidRPr="005F6055">
        <w:rPr>
          <w:rFonts w:eastAsia="標楷體"/>
          <w:sz w:val="28"/>
          <w:szCs w:val="28"/>
        </w:rPr>
        <w:t>人口，而全球化則加速人才</w:t>
      </w:r>
      <w:r w:rsidRPr="006C2289">
        <w:rPr>
          <w:rFonts w:eastAsia="標楷體" w:hint="eastAsia"/>
          <w:sz w:val="28"/>
          <w:szCs w:val="28"/>
        </w:rPr>
        <w:t>國際移動</w:t>
      </w:r>
      <w:r w:rsidRPr="005F6055">
        <w:rPr>
          <w:rFonts w:eastAsia="標楷體"/>
          <w:sz w:val="28"/>
          <w:szCs w:val="28"/>
        </w:rPr>
        <w:t>，引發我</w:t>
      </w:r>
      <w:r>
        <w:rPr>
          <w:rFonts w:eastAsia="標楷體"/>
          <w:sz w:val="28"/>
          <w:szCs w:val="28"/>
        </w:rPr>
        <w:t>勞動</w:t>
      </w:r>
      <w:r>
        <w:rPr>
          <w:rFonts w:eastAsia="標楷體" w:hint="eastAsia"/>
          <w:sz w:val="28"/>
          <w:szCs w:val="28"/>
        </w:rPr>
        <w:t>力</w:t>
      </w:r>
      <w:r>
        <w:rPr>
          <w:rFonts w:eastAsia="標楷體"/>
          <w:sz w:val="28"/>
          <w:szCs w:val="28"/>
        </w:rPr>
        <w:t>不足、產業缺工</w:t>
      </w:r>
      <w:r>
        <w:rPr>
          <w:rFonts w:eastAsia="標楷體" w:hint="eastAsia"/>
          <w:sz w:val="28"/>
          <w:szCs w:val="28"/>
        </w:rPr>
        <w:t>問題</w:t>
      </w:r>
      <w:r>
        <w:rPr>
          <w:rFonts w:eastAsia="標楷體"/>
          <w:sz w:val="28"/>
          <w:szCs w:val="28"/>
        </w:rPr>
        <w:t>，值得</w:t>
      </w:r>
      <w:r w:rsidRPr="005F6055">
        <w:rPr>
          <w:rFonts w:eastAsia="標楷體"/>
          <w:sz w:val="28"/>
          <w:szCs w:val="28"/>
        </w:rPr>
        <w:t>重視。</w:t>
      </w:r>
      <w:r>
        <w:rPr>
          <w:rFonts w:eastAsia="標楷體"/>
          <w:sz w:val="28"/>
          <w:szCs w:val="28"/>
        </w:rPr>
        <w:t>本文</w:t>
      </w:r>
      <w:r>
        <w:rPr>
          <w:rFonts w:eastAsia="標楷體" w:hint="eastAsia"/>
          <w:sz w:val="28"/>
          <w:szCs w:val="28"/>
        </w:rPr>
        <w:t>將</w:t>
      </w:r>
      <w:r w:rsidRPr="005F6055">
        <w:rPr>
          <w:rFonts w:eastAsia="標楷體"/>
          <w:sz w:val="28"/>
          <w:szCs w:val="28"/>
        </w:rPr>
        <w:t>說明我國勞動力減少趨勢</w:t>
      </w:r>
      <w:r>
        <w:rPr>
          <w:rFonts w:eastAsia="標楷體"/>
          <w:sz w:val="28"/>
          <w:szCs w:val="28"/>
        </w:rPr>
        <w:t>對</w:t>
      </w:r>
      <w:r w:rsidRPr="005F6055">
        <w:rPr>
          <w:rFonts w:eastAsia="標楷體"/>
          <w:sz w:val="28"/>
          <w:szCs w:val="28"/>
        </w:rPr>
        <w:t>總體經濟與產業的影響；</w:t>
      </w:r>
      <w:r>
        <w:rPr>
          <w:rFonts w:eastAsia="標楷體" w:hint="eastAsia"/>
          <w:sz w:val="28"/>
          <w:szCs w:val="28"/>
        </w:rPr>
        <w:t>其次</w:t>
      </w:r>
      <w:r w:rsidRPr="005F6055">
        <w:rPr>
          <w:rFonts w:eastAsia="標楷體"/>
          <w:sz w:val="28"/>
          <w:szCs w:val="28"/>
        </w:rPr>
        <w:t>針對</w:t>
      </w:r>
      <w:r>
        <w:rPr>
          <w:rFonts w:eastAsia="標楷體" w:hint="eastAsia"/>
          <w:sz w:val="28"/>
          <w:szCs w:val="28"/>
        </w:rPr>
        <w:t>較我國更早</w:t>
      </w:r>
      <w:proofErr w:type="gramStart"/>
      <w:r>
        <w:rPr>
          <w:rFonts w:eastAsia="標楷體" w:hint="eastAsia"/>
          <w:sz w:val="28"/>
          <w:szCs w:val="28"/>
        </w:rPr>
        <w:t>面臨少子高齡</w:t>
      </w:r>
      <w:proofErr w:type="gramEnd"/>
      <w:r>
        <w:rPr>
          <w:rFonts w:eastAsia="標楷體" w:hint="eastAsia"/>
          <w:sz w:val="28"/>
          <w:szCs w:val="28"/>
        </w:rPr>
        <w:t>化問題的</w:t>
      </w:r>
      <w:r>
        <w:rPr>
          <w:rFonts w:eastAsia="標楷體"/>
          <w:sz w:val="28"/>
          <w:szCs w:val="28"/>
        </w:rPr>
        <w:t>亞洲</w:t>
      </w:r>
      <w:r>
        <w:rPr>
          <w:rFonts w:eastAsia="標楷體" w:hint="eastAsia"/>
          <w:sz w:val="28"/>
          <w:szCs w:val="28"/>
        </w:rPr>
        <w:t>鄰國</w:t>
      </w:r>
      <w:r>
        <w:rPr>
          <w:rFonts w:ascii="新細明體" w:hAnsi="新細明體" w:hint="eastAsia"/>
          <w:sz w:val="28"/>
          <w:szCs w:val="28"/>
        </w:rPr>
        <w:t>－</w:t>
      </w:r>
      <w:r>
        <w:rPr>
          <w:rFonts w:eastAsia="標楷體"/>
          <w:sz w:val="28"/>
          <w:szCs w:val="28"/>
        </w:rPr>
        <w:t>日本</w:t>
      </w:r>
      <w:r>
        <w:rPr>
          <w:rStyle w:val="affa"/>
          <w:rFonts w:eastAsia="標楷體"/>
          <w:sz w:val="28"/>
          <w:szCs w:val="28"/>
        </w:rPr>
        <w:footnoteReference w:id="3"/>
      </w:r>
      <w:r>
        <w:rPr>
          <w:rFonts w:eastAsia="標楷體"/>
          <w:sz w:val="28"/>
          <w:szCs w:val="28"/>
        </w:rPr>
        <w:t>，</w:t>
      </w:r>
      <w:proofErr w:type="gramStart"/>
      <w:r>
        <w:rPr>
          <w:rFonts w:eastAsia="標楷體" w:hint="eastAsia"/>
          <w:sz w:val="28"/>
          <w:szCs w:val="28"/>
        </w:rPr>
        <w:t>闡析該</w:t>
      </w:r>
      <w:proofErr w:type="gramEnd"/>
      <w:r>
        <w:rPr>
          <w:rFonts w:eastAsia="標楷體" w:hint="eastAsia"/>
          <w:sz w:val="28"/>
          <w:szCs w:val="28"/>
        </w:rPr>
        <w:t>國經驗與因應對策</w:t>
      </w:r>
      <w:r>
        <w:rPr>
          <w:rFonts w:ascii="標楷體" w:eastAsia="標楷體" w:hAnsi="標楷體" w:hint="eastAsia"/>
          <w:sz w:val="28"/>
          <w:szCs w:val="28"/>
        </w:rPr>
        <w:t>；</w:t>
      </w:r>
      <w:r>
        <w:rPr>
          <w:rFonts w:eastAsia="標楷體" w:hint="eastAsia"/>
          <w:sz w:val="28"/>
          <w:szCs w:val="28"/>
        </w:rPr>
        <w:t>最後檢視我國現行因應措施，據以提出政策精進方向</w:t>
      </w:r>
      <w:r w:rsidRPr="005F6055">
        <w:rPr>
          <w:rFonts w:eastAsia="標楷體"/>
          <w:sz w:val="28"/>
          <w:szCs w:val="28"/>
        </w:rPr>
        <w:t>。</w:t>
      </w:r>
    </w:p>
    <w:p w:rsidR="00F071FB" w:rsidRPr="005F6055" w:rsidRDefault="00F071FB" w:rsidP="00883A35">
      <w:pPr>
        <w:pStyle w:val="afffff5"/>
        <w:numPr>
          <w:ilvl w:val="0"/>
          <w:numId w:val="15"/>
        </w:numPr>
        <w:spacing w:beforeLines="0" w:before="120" w:after="120"/>
        <w:ind w:leftChars="0" w:firstLineChars="0"/>
        <w:jc w:val="left"/>
        <w:rPr>
          <w:rFonts w:ascii="Times New Roman" w:eastAsia="標楷體" w:hAnsi="Times New Roman"/>
          <w:b/>
          <w:sz w:val="28"/>
          <w:szCs w:val="28"/>
        </w:rPr>
      </w:pPr>
      <w:r w:rsidRPr="005F6055">
        <w:rPr>
          <w:rFonts w:ascii="Times New Roman" w:eastAsia="標楷體" w:hAnsi="Times New Roman"/>
          <w:b/>
          <w:sz w:val="28"/>
          <w:szCs w:val="28"/>
        </w:rPr>
        <w:t>我國勞動力減少趨勢</w:t>
      </w:r>
    </w:p>
    <w:p w:rsidR="00F071FB" w:rsidRPr="005F6055" w:rsidRDefault="00F071FB" w:rsidP="00883A35">
      <w:pPr>
        <w:pStyle w:val="afffff5"/>
        <w:numPr>
          <w:ilvl w:val="0"/>
          <w:numId w:val="16"/>
        </w:numPr>
        <w:spacing w:beforeLines="0" w:before="120" w:after="120"/>
        <w:ind w:leftChars="0" w:left="993" w:firstLineChars="0" w:hanging="993"/>
        <w:jc w:val="left"/>
        <w:rPr>
          <w:rFonts w:ascii="Times New Roman" w:eastAsia="標楷體" w:hAnsi="Times New Roman"/>
          <w:b/>
          <w:sz w:val="28"/>
          <w:szCs w:val="28"/>
        </w:rPr>
      </w:pPr>
      <w:proofErr w:type="gramStart"/>
      <w:r w:rsidRPr="005F6055">
        <w:rPr>
          <w:rFonts w:ascii="Times New Roman" w:eastAsia="標楷體" w:hAnsi="Times New Roman"/>
          <w:b/>
          <w:sz w:val="28"/>
          <w:szCs w:val="28"/>
        </w:rPr>
        <w:t>少子化</w:t>
      </w:r>
      <w:proofErr w:type="gramEnd"/>
      <w:r w:rsidRPr="005F6055">
        <w:rPr>
          <w:rFonts w:ascii="Times New Roman" w:eastAsia="標楷體" w:hAnsi="Times New Roman"/>
          <w:b/>
          <w:sz w:val="28"/>
          <w:szCs w:val="28"/>
        </w:rPr>
        <w:t>與高齡化衝擊，造成勞動力減少現象</w:t>
      </w:r>
    </w:p>
    <w:p w:rsidR="00F071FB" w:rsidRPr="005F6055" w:rsidRDefault="00F071FB" w:rsidP="00F071FB">
      <w:pPr>
        <w:spacing w:before="120" w:after="120" w:line="400" w:lineRule="exact"/>
        <w:ind w:leftChars="59" w:left="142" w:firstLineChars="200" w:firstLine="560"/>
        <w:jc w:val="both"/>
        <w:rPr>
          <w:rFonts w:eastAsia="標楷體"/>
          <w:sz w:val="28"/>
          <w:szCs w:val="28"/>
        </w:rPr>
      </w:pPr>
      <w:r w:rsidRPr="005F6055">
        <w:rPr>
          <w:rFonts w:eastAsia="標楷體"/>
          <w:sz w:val="28"/>
          <w:szCs w:val="28"/>
        </w:rPr>
        <w:t>隨著我國人生育率低落</w:t>
      </w:r>
      <w:r w:rsidRPr="005F6055">
        <w:rPr>
          <w:rFonts w:eastAsia="標楷體"/>
          <w:sz w:val="28"/>
          <w:szCs w:val="28"/>
          <w:vertAlign w:val="superscript"/>
        </w:rPr>
        <w:footnoteReference w:id="4"/>
      </w:r>
      <w:r w:rsidRPr="005F6055">
        <w:rPr>
          <w:rFonts w:eastAsia="標楷體"/>
          <w:sz w:val="28"/>
          <w:szCs w:val="28"/>
        </w:rPr>
        <w:t>與</w:t>
      </w:r>
      <w:proofErr w:type="gramStart"/>
      <w:r w:rsidRPr="005F6055">
        <w:rPr>
          <w:rFonts w:eastAsia="標楷體"/>
          <w:sz w:val="28"/>
          <w:szCs w:val="28"/>
        </w:rPr>
        <w:t>平均餘命延長</w:t>
      </w:r>
      <w:proofErr w:type="gramEnd"/>
      <w:r w:rsidRPr="005F6055">
        <w:rPr>
          <w:rFonts w:eastAsia="標楷體"/>
          <w:sz w:val="28"/>
          <w:szCs w:val="28"/>
          <w:vertAlign w:val="superscript"/>
        </w:rPr>
        <w:footnoteReference w:id="5"/>
      </w:r>
      <w:r w:rsidRPr="005F6055">
        <w:rPr>
          <w:rFonts w:eastAsia="標楷體"/>
          <w:sz w:val="28"/>
          <w:szCs w:val="28"/>
        </w:rPr>
        <w:t>，使我國人口結構</w:t>
      </w:r>
      <w:proofErr w:type="gramStart"/>
      <w:r w:rsidRPr="005F6055">
        <w:rPr>
          <w:rFonts w:eastAsia="標楷體"/>
          <w:sz w:val="28"/>
          <w:szCs w:val="28"/>
        </w:rPr>
        <w:t>面臨少子化</w:t>
      </w:r>
      <w:proofErr w:type="gramEnd"/>
      <w:r w:rsidRPr="005F6055">
        <w:rPr>
          <w:rFonts w:eastAsia="標楷體"/>
          <w:sz w:val="28"/>
          <w:szCs w:val="28"/>
        </w:rPr>
        <w:t>與高齡化問題，勞動力人口面臨縮減趨勢。依據我國國家發展委員會（</w:t>
      </w:r>
      <w:r>
        <w:rPr>
          <w:rFonts w:eastAsia="標楷體" w:hint="eastAsia"/>
          <w:sz w:val="28"/>
          <w:szCs w:val="28"/>
        </w:rPr>
        <w:t>簡稱國發會</w:t>
      </w:r>
      <w:r w:rsidRPr="005F6055">
        <w:rPr>
          <w:rFonts w:eastAsia="標楷體"/>
          <w:sz w:val="28"/>
          <w:szCs w:val="28"/>
        </w:rPr>
        <w:t>）</w:t>
      </w:r>
      <w:r>
        <w:rPr>
          <w:rFonts w:eastAsia="標楷體" w:hint="eastAsia"/>
          <w:sz w:val="28"/>
          <w:szCs w:val="28"/>
        </w:rPr>
        <w:t>2016</w:t>
      </w:r>
      <w:r w:rsidRPr="005F6055">
        <w:rPr>
          <w:rFonts w:eastAsia="標楷體"/>
          <w:sz w:val="28"/>
          <w:szCs w:val="28"/>
        </w:rPr>
        <w:t>年</w:t>
      </w:r>
      <w:r w:rsidRPr="005F6055">
        <w:rPr>
          <w:rFonts w:eastAsia="標楷體"/>
          <w:sz w:val="28"/>
          <w:szCs w:val="28"/>
        </w:rPr>
        <w:t>8</w:t>
      </w:r>
      <w:r w:rsidRPr="005F6055">
        <w:rPr>
          <w:rFonts w:eastAsia="標楷體"/>
          <w:sz w:val="28"/>
          <w:szCs w:val="28"/>
        </w:rPr>
        <w:t>月發布的「中華民國人口推估（</w:t>
      </w:r>
      <w:r w:rsidRPr="005F6055">
        <w:rPr>
          <w:rFonts w:eastAsia="標楷體"/>
          <w:sz w:val="28"/>
          <w:szCs w:val="28"/>
        </w:rPr>
        <w:t>105</w:t>
      </w:r>
      <w:r w:rsidRPr="005F6055">
        <w:rPr>
          <w:rFonts w:eastAsia="標楷體"/>
          <w:sz w:val="28"/>
          <w:szCs w:val="28"/>
        </w:rPr>
        <w:t>至</w:t>
      </w:r>
      <w:r w:rsidRPr="005F6055">
        <w:rPr>
          <w:rFonts w:eastAsia="標楷體"/>
          <w:sz w:val="28"/>
          <w:szCs w:val="28"/>
        </w:rPr>
        <w:t>150</w:t>
      </w:r>
      <w:r w:rsidRPr="005F6055">
        <w:rPr>
          <w:rFonts w:eastAsia="標楷體"/>
          <w:sz w:val="28"/>
          <w:szCs w:val="28"/>
        </w:rPr>
        <w:t>年）」報告，</w:t>
      </w:r>
      <w:bookmarkStart w:id="176" w:name="_Hlk501065485"/>
      <w:r w:rsidRPr="005F6055">
        <w:rPr>
          <w:rFonts w:eastAsia="標楷體"/>
          <w:sz w:val="28"/>
          <w:szCs w:val="28"/>
        </w:rPr>
        <w:t>預估我國</w:t>
      </w:r>
      <w:r>
        <w:rPr>
          <w:rFonts w:eastAsia="標楷體" w:hint="eastAsia"/>
          <w:sz w:val="28"/>
          <w:szCs w:val="28"/>
        </w:rPr>
        <w:t>2021</w:t>
      </w:r>
      <w:r w:rsidRPr="005F6055">
        <w:rPr>
          <w:rFonts w:eastAsia="標楷體"/>
          <w:sz w:val="28"/>
          <w:szCs w:val="28"/>
        </w:rPr>
        <w:t>年至</w:t>
      </w:r>
      <w:r>
        <w:rPr>
          <w:rFonts w:eastAsia="標楷體" w:hint="eastAsia"/>
          <w:sz w:val="28"/>
          <w:szCs w:val="28"/>
        </w:rPr>
        <w:t>2025</w:t>
      </w:r>
      <w:r w:rsidRPr="005F6055">
        <w:rPr>
          <w:rFonts w:eastAsia="標楷體"/>
          <w:sz w:val="28"/>
          <w:szCs w:val="28"/>
        </w:rPr>
        <w:t>年間將發生人口零成長或負成長現象，未來人口負成長幅度將越大，預估</w:t>
      </w:r>
      <w:r>
        <w:rPr>
          <w:rFonts w:eastAsia="標楷體" w:hint="eastAsia"/>
          <w:sz w:val="28"/>
          <w:szCs w:val="28"/>
        </w:rPr>
        <w:t>2061</w:t>
      </w:r>
      <w:r w:rsidRPr="005F6055">
        <w:rPr>
          <w:rFonts w:eastAsia="標楷體"/>
          <w:sz w:val="28"/>
          <w:szCs w:val="28"/>
        </w:rPr>
        <w:t>年我國總人口數將降為</w:t>
      </w:r>
      <w:r w:rsidRPr="005F6055">
        <w:rPr>
          <w:rFonts w:eastAsia="標楷體"/>
          <w:sz w:val="28"/>
          <w:szCs w:val="28"/>
        </w:rPr>
        <w:t>1,707</w:t>
      </w:r>
      <w:r w:rsidRPr="005F6055">
        <w:rPr>
          <w:rFonts w:eastAsia="標楷體"/>
          <w:sz w:val="28"/>
          <w:szCs w:val="28"/>
        </w:rPr>
        <w:t>萬人至</w:t>
      </w:r>
      <w:r w:rsidRPr="005F6055">
        <w:rPr>
          <w:rFonts w:eastAsia="標楷體"/>
          <w:sz w:val="28"/>
          <w:szCs w:val="28"/>
        </w:rPr>
        <w:t>1,949</w:t>
      </w:r>
      <w:r w:rsidRPr="005F6055">
        <w:rPr>
          <w:rFonts w:eastAsia="標楷體"/>
          <w:sz w:val="28"/>
          <w:szCs w:val="28"/>
        </w:rPr>
        <w:t>萬人，約為</w:t>
      </w:r>
      <w:r>
        <w:rPr>
          <w:rFonts w:eastAsia="標楷體" w:hint="eastAsia"/>
          <w:sz w:val="28"/>
          <w:szCs w:val="28"/>
        </w:rPr>
        <w:t>2016</w:t>
      </w:r>
      <w:r w:rsidRPr="005F6055">
        <w:rPr>
          <w:rFonts w:eastAsia="標楷體"/>
          <w:sz w:val="28"/>
          <w:szCs w:val="28"/>
        </w:rPr>
        <w:t>年總人口數的</w:t>
      </w:r>
      <w:r w:rsidRPr="005F6055">
        <w:rPr>
          <w:rFonts w:eastAsia="標楷體"/>
          <w:sz w:val="28"/>
          <w:szCs w:val="28"/>
        </w:rPr>
        <w:t>72.53%</w:t>
      </w:r>
      <w:r w:rsidRPr="005F6055">
        <w:rPr>
          <w:rFonts w:eastAsia="標楷體"/>
          <w:sz w:val="28"/>
          <w:szCs w:val="28"/>
        </w:rPr>
        <w:t>至</w:t>
      </w:r>
      <w:r w:rsidRPr="005F6055">
        <w:rPr>
          <w:rFonts w:eastAsia="標楷體"/>
          <w:sz w:val="28"/>
          <w:szCs w:val="28"/>
        </w:rPr>
        <w:t>82.76%</w:t>
      </w:r>
      <w:r w:rsidRPr="005F6055">
        <w:rPr>
          <w:rFonts w:eastAsia="標楷體"/>
          <w:sz w:val="28"/>
          <w:szCs w:val="28"/>
        </w:rPr>
        <w:t>。</w:t>
      </w:r>
      <w:bookmarkEnd w:id="176"/>
    </w:p>
    <w:p w:rsidR="00F071FB" w:rsidRPr="004F7EE8" w:rsidRDefault="00F071FB" w:rsidP="00F071FB">
      <w:pPr>
        <w:spacing w:before="120" w:after="120" w:line="400" w:lineRule="exact"/>
        <w:ind w:leftChars="59" w:left="142" w:firstLineChars="200" w:firstLine="560"/>
        <w:jc w:val="both"/>
        <w:rPr>
          <w:rFonts w:eastAsia="標楷體"/>
          <w:sz w:val="28"/>
          <w:szCs w:val="28"/>
        </w:rPr>
      </w:pPr>
      <w:r w:rsidRPr="005F6055">
        <w:rPr>
          <w:rFonts w:eastAsia="標楷體"/>
          <w:sz w:val="28"/>
          <w:szCs w:val="28"/>
        </w:rPr>
        <w:t>另一方面，</w:t>
      </w:r>
      <w:r w:rsidRPr="005F6055">
        <w:rPr>
          <w:rFonts w:eastAsia="標楷體"/>
          <w:sz w:val="28"/>
          <w:szCs w:val="28"/>
        </w:rPr>
        <w:t>15</w:t>
      </w:r>
      <w:r w:rsidRPr="005F6055">
        <w:rPr>
          <w:rFonts w:eastAsia="標楷體"/>
          <w:sz w:val="28"/>
          <w:szCs w:val="28"/>
        </w:rPr>
        <w:t>至</w:t>
      </w:r>
      <w:r w:rsidRPr="005F6055">
        <w:rPr>
          <w:rFonts w:eastAsia="標楷體"/>
          <w:sz w:val="28"/>
          <w:szCs w:val="28"/>
        </w:rPr>
        <w:t>64</w:t>
      </w:r>
      <w:r w:rsidRPr="005F6055">
        <w:rPr>
          <w:rFonts w:eastAsia="標楷體"/>
          <w:sz w:val="28"/>
          <w:szCs w:val="28"/>
        </w:rPr>
        <w:t>歲工作年齡人口（勞動力人口）於</w:t>
      </w:r>
      <w:r>
        <w:rPr>
          <w:rFonts w:eastAsia="標楷體" w:hint="eastAsia"/>
          <w:sz w:val="28"/>
          <w:szCs w:val="28"/>
        </w:rPr>
        <w:t>2015</w:t>
      </w:r>
      <w:r w:rsidRPr="005F6055">
        <w:rPr>
          <w:rFonts w:eastAsia="標楷體"/>
          <w:sz w:val="28"/>
          <w:szCs w:val="28"/>
        </w:rPr>
        <w:t>年達最高峰</w:t>
      </w:r>
      <w:r>
        <w:rPr>
          <w:rFonts w:eastAsia="標楷體" w:hint="eastAsia"/>
          <w:sz w:val="28"/>
          <w:szCs w:val="28"/>
        </w:rPr>
        <w:t>（</w:t>
      </w:r>
      <w:r w:rsidRPr="005F6055">
        <w:rPr>
          <w:rFonts w:eastAsia="標楷體"/>
          <w:sz w:val="28"/>
          <w:szCs w:val="28"/>
        </w:rPr>
        <w:t>1,736.6</w:t>
      </w:r>
      <w:r w:rsidRPr="005F6055">
        <w:rPr>
          <w:rFonts w:eastAsia="標楷體"/>
          <w:sz w:val="28"/>
          <w:szCs w:val="28"/>
        </w:rPr>
        <w:t>萬人</w:t>
      </w:r>
      <w:r>
        <w:rPr>
          <w:rFonts w:eastAsia="標楷體" w:hint="eastAsia"/>
          <w:sz w:val="28"/>
          <w:szCs w:val="28"/>
        </w:rPr>
        <w:t>）</w:t>
      </w:r>
      <w:r w:rsidRPr="005F6055">
        <w:rPr>
          <w:rFonts w:eastAsia="標楷體"/>
          <w:sz w:val="28"/>
          <w:szCs w:val="28"/>
        </w:rPr>
        <w:t>後便開始反轉減少，依據中推估結果，預估將由</w:t>
      </w:r>
      <w:r>
        <w:rPr>
          <w:rFonts w:eastAsia="標楷體" w:hint="eastAsia"/>
          <w:sz w:val="28"/>
          <w:szCs w:val="28"/>
        </w:rPr>
        <w:t>2016</w:t>
      </w:r>
      <w:r w:rsidRPr="005F6055">
        <w:rPr>
          <w:rFonts w:eastAsia="標楷體"/>
          <w:sz w:val="28"/>
          <w:szCs w:val="28"/>
        </w:rPr>
        <w:t>年</w:t>
      </w:r>
      <w:r w:rsidRPr="005F6055">
        <w:rPr>
          <w:rFonts w:eastAsia="標楷體"/>
          <w:sz w:val="28"/>
          <w:szCs w:val="28"/>
        </w:rPr>
        <w:t>1,729.4</w:t>
      </w:r>
      <w:r w:rsidRPr="005F6055">
        <w:rPr>
          <w:rFonts w:eastAsia="標楷體"/>
          <w:sz w:val="28"/>
          <w:szCs w:val="28"/>
        </w:rPr>
        <w:t>萬人降為</w:t>
      </w:r>
      <w:r>
        <w:rPr>
          <w:rFonts w:eastAsia="標楷體" w:hint="eastAsia"/>
          <w:sz w:val="28"/>
          <w:szCs w:val="28"/>
        </w:rPr>
        <w:t>2061</w:t>
      </w:r>
      <w:r w:rsidRPr="005F6055">
        <w:rPr>
          <w:rFonts w:eastAsia="標楷體"/>
          <w:sz w:val="28"/>
          <w:szCs w:val="28"/>
        </w:rPr>
        <w:t>年的</w:t>
      </w:r>
      <w:r w:rsidRPr="005F6055">
        <w:rPr>
          <w:rFonts w:eastAsia="標楷體"/>
          <w:sz w:val="28"/>
          <w:szCs w:val="28"/>
        </w:rPr>
        <w:t>946.3</w:t>
      </w:r>
      <w:r w:rsidRPr="005F6055">
        <w:rPr>
          <w:rFonts w:eastAsia="標楷體"/>
          <w:sz w:val="28"/>
          <w:szCs w:val="28"/>
        </w:rPr>
        <w:t>萬人，減幅達</w:t>
      </w:r>
      <w:r w:rsidRPr="005F6055">
        <w:rPr>
          <w:rFonts w:eastAsia="標楷體"/>
          <w:sz w:val="28"/>
          <w:szCs w:val="28"/>
        </w:rPr>
        <w:t>45.3%</w:t>
      </w:r>
      <w:r w:rsidRPr="005F6055">
        <w:rPr>
          <w:rFonts w:eastAsia="標楷體"/>
          <w:sz w:val="28"/>
          <w:szCs w:val="28"/>
        </w:rPr>
        <w:t>（附圖</w:t>
      </w:r>
      <w:r w:rsidRPr="005F6055">
        <w:rPr>
          <w:rFonts w:eastAsia="標楷體"/>
          <w:sz w:val="28"/>
          <w:szCs w:val="28"/>
        </w:rPr>
        <w:t>1</w:t>
      </w:r>
      <w:r w:rsidRPr="005F6055">
        <w:rPr>
          <w:rFonts w:eastAsia="標楷體"/>
          <w:sz w:val="28"/>
          <w:szCs w:val="28"/>
        </w:rPr>
        <w:t>）。</w:t>
      </w:r>
    </w:p>
    <w:p w:rsidR="00F071FB" w:rsidRPr="00CA2F55" w:rsidRDefault="00F071FB" w:rsidP="00F071FB">
      <w:pPr>
        <w:spacing w:before="120" w:after="120" w:line="400" w:lineRule="exact"/>
        <w:ind w:leftChars="59" w:left="142" w:firstLineChars="200" w:firstLine="560"/>
        <w:jc w:val="both"/>
        <w:rPr>
          <w:rFonts w:eastAsia="標楷體"/>
          <w:sz w:val="28"/>
          <w:szCs w:val="28"/>
        </w:rPr>
      </w:pPr>
      <w:r w:rsidRPr="005F6055">
        <w:rPr>
          <w:rFonts w:eastAsia="標楷體"/>
          <w:sz w:val="28"/>
          <w:szCs w:val="28"/>
        </w:rPr>
        <w:t>若觀察年齡結構，依據</w:t>
      </w:r>
      <w:r>
        <w:rPr>
          <w:rFonts w:eastAsia="標楷體" w:hint="eastAsia"/>
          <w:sz w:val="28"/>
          <w:szCs w:val="28"/>
        </w:rPr>
        <w:t>2016</w:t>
      </w:r>
      <w:r w:rsidRPr="005F6055">
        <w:rPr>
          <w:rFonts w:eastAsia="標楷體"/>
          <w:sz w:val="28"/>
          <w:szCs w:val="28"/>
        </w:rPr>
        <w:t>年至</w:t>
      </w:r>
      <w:r>
        <w:rPr>
          <w:rFonts w:eastAsia="標楷體" w:hint="eastAsia"/>
          <w:sz w:val="28"/>
          <w:szCs w:val="28"/>
        </w:rPr>
        <w:t>2061</w:t>
      </w:r>
      <w:r w:rsidRPr="005F6055">
        <w:rPr>
          <w:rFonts w:eastAsia="標楷體"/>
          <w:sz w:val="28"/>
          <w:szCs w:val="28"/>
        </w:rPr>
        <w:t>年之中推估結果，</w:t>
      </w:r>
      <w:r w:rsidRPr="005F6055">
        <w:rPr>
          <w:rFonts w:eastAsia="標楷體"/>
          <w:sz w:val="28"/>
          <w:szCs w:val="28"/>
        </w:rPr>
        <w:t>15</w:t>
      </w:r>
      <w:r w:rsidRPr="005F6055">
        <w:rPr>
          <w:rFonts w:eastAsia="標楷體"/>
          <w:sz w:val="28"/>
          <w:szCs w:val="28"/>
        </w:rPr>
        <w:t>至</w:t>
      </w:r>
      <w:r w:rsidRPr="005F6055">
        <w:rPr>
          <w:rFonts w:eastAsia="標楷體"/>
          <w:sz w:val="28"/>
          <w:szCs w:val="28"/>
        </w:rPr>
        <w:t>29</w:t>
      </w:r>
      <w:r w:rsidRPr="005F6055">
        <w:rPr>
          <w:rFonts w:eastAsia="標楷體"/>
          <w:sz w:val="28"/>
          <w:szCs w:val="28"/>
        </w:rPr>
        <w:t>歲所占比率由</w:t>
      </w:r>
      <w:r w:rsidRPr="005F6055">
        <w:rPr>
          <w:rFonts w:eastAsia="標楷體"/>
          <w:sz w:val="28"/>
          <w:szCs w:val="28"/>
        </w:rPr>
        <w:t>26.9%</w:t>
      </w:r>
      <w:r w:rsidRPr="005F6055">
        <w:rPr>
          <w:rFonts w:eastAsia="標楷體"/>
          <w:sz w:val="28"/>
          <w:szCs w:val="28"/>
        </w:rPr>
        <w:t>降為</w:t>
      </w:r>
      <w:r w:rsidRPr="005F6055">
        <w:rPr>
          <w:rFonts w:eastAsia="標楷體"/>
          <w:sz w:val="28"/>
          <w:szCs w:val="28"/>
        </w:rPr>
        <w:t>22.1%</w:t>
      </w:r>
      <w:r w:rsidRPr="005F6055">
        <w:rPr>
          <w:rFonts w:eastAsia="標楷體"/>
          <w:sz w:val="28"/>
          <w:szCs w:val="28"/>
        </w:rPr>
        <w:t>，</w:t>
      </w:r>
      <w:r w:rsidRPr="005F6055">
        <w:rPr>
          <w:rFonts w:eastAsia="標楷體"/>
          <w:sz w:val="28"/>
          <w:szCs w:val="28"/>
        </w:rPr>
        <w:t>30</w:t>
      </w:r>
      <w:r w:rsidRPr="005F6055">
        <w:rPr>
          <w:rFonts w:eastAsia="標楷體"/>
          <w:sz w:val="28"/>
          <w:szCs w:val="28"/>
        </w:rPr>
        <w:t>至</w:t>
      </w:r>
      <w:r w:rsidRPr="005F6055">
        <w:rPr>
          <w:rFonts w:eastAsia="標楷體"/>
          <w:sz w:val="28"/>
          <w:szCs w:val="28"/>
        </w:rPr>
        <w:t>44</w:t>
      </w:r>
      <w:r w:rsidRPr="005F6055">
        <w:rPr>
          <w:rFonts w:eastAsia="標楷體"/>
          <w:sz w:val="28"/>
          <w:szCs w:val="28"/>
        </w:rPr>
        <w:t>歲所占比率由</w:t>
      </w:r>
      <w:r w:rsidRPr="005F6055">
        <w:rPr>
          <w:rFonts w:eastAsia="標楷體"/>
          <w:sz w:val="28"/>
          <w:szCs w:val="28"/>
        </w:rPr>
        <w:t>32.6%</w:t>
      </w:r>
      <w:r w:rsidRPr="005F6055">
        <w:rPr>
          <w:rFonts w:eastAsia="標楷體"/>
          <w:sz w:val="28"/>
          <w:szCs w:val="28"/>
        </w:rPr>
        <w:t>降為</w:t>
      </w:r>
      <w:r w:rsidRPr="005F6055">
        <w:rPr>
          <w:rFonts w:eastAsia="標楷體"/>
          <w:sz w:val="28"/>
          <w:szCs w:val="28"/>
        </w:rPr>
        <w:t>30.4%</w:t>
      </w:r>
      <w:r w:rsidRPr="005F6055">
        <w:rPr>
          <w:rFonts w:eastAsia="標楷體"/>
          <w:sz w:val="28"/>
          <w:szCs w:val="28"/>
        </w:rPr>
        <w:t>，而</w:t>
      </w:r>
      <w:r w:rsidRPr="005F6055">
        <w:rPr>
          <w:rFonts w:eastAsia="標楷體"/>
          <w:sz w:val="28"/>
          <w:szCs w:val="28"/>
        </w:rPr>
        <w:t>45</w:t>
      </w:r>
      <w:r w:rsidRPr="005F6055">
        <w:rPr>
          <w:rFonts w:eastAsia="標楷體"/>
          <w:sz w:val="28"/>
          <w:szCs w:val="28"/>
        </w:rPr>
        <w:t>至</w:t>
      </w:r>
      <w:r w:rsidRPr="005F6055">
        <w:rPr>
          <w:rFonts w:eastAsia="標楷體"/>
          <w:sz w:val="28"/>
          <w:szCs w:val="28"/>
        </w:rPr>
        <w:t>64</w:t>
      </w:r>
      <w:r w:rsidRPr="005F6055">
        <w:rPr>
          <w:rFonts w:eastAsia="標楷體"/>
          <w:sz w:val="28"/>
          <w:szCs w:val="28"/>
        </w:rPr>
        <w:t>歲中高齡年齡層所占比率則由</w:t>
      </w:r>
      <w:r w:rsidRPr="005F6055">
        <w:rPr>
          <w:rFonts w:eastAsia="標楷體"/>
          <w:sz w:val="28"/>
          <w:szCs w:val="28"/>
        </w:rPr>
        <w:t>40.5%</w:t>
      </w:r>
      <w:r w:rsidRPr="005F6055">
        <w:rPr>
          <w:rFonts w:eastAsia="標楷體"/>
          <w:sz w:val="28"/>
          <w:szCs w:val="28"/>
        </w:rPr>
        <w:t>增加為</w:t>
      </w:r>
      <w:r w:rsidRPr="005F6055">
        <w:rPr>
          <w:rFonts w:eastAsia="標楷體"/>
          <w:sz w:val="28"/>
          <w:szCs w:val="28"/>
        </w:rPr>
        <w:t>47.5%</w:t>
      </w:r>
      <w:r>
        <w:rPr>
          <w:rFonts w:eastAsia="標楷體"/>
          <w:sz w:val="28"/>
          <w:szCs w:val="28"/>
        </w:rPr>
        <w:t>，</w:t>
      </w:r>
      <w:r w:rsidRPr="005F6055">
        <w:rPr>
          <w:rFonts w:eastAsia="標楷體"/>
          <w:sz w:val="28"/>
          <w:szCs w:val="28"/>
        </w:rPr>
        <w:t>趨近半數。</w:t>
      </w:r>
    </w:p>
    <w:p w:rsidR="00F071FB" w:rsidRPr="005F6055" w:rsidRDefault="00F071FB" w:rsidP="00883A35">
      <w:pPr>
        <w:pStyle w:val="afffff5"/>
        <w:numPr>
          <w:ilvl w:val="0"/>
          <w:numId w:val="16"/>
        </w:numPr>
        <w:spacing w:beforeLines="0" w:before="120" w:after="120"/>
        <w:ind w:leftChars="0" w:left="993" w:firstLineChars="0" w:hanging="993"/>
        <w:jc w:val="left"/>
        <w:rPr>
          <w:rFonts w:ascii="Times New Roman" w:eastAsia="標楷體" w:hAnsi="Times New Roman"/>
          <w:b/>
          <w:sz w:val="28"/>
          <w:szCs w:val="28"/>
        </w:rPr>
      </w:pPr>
      <w:r w:rsidRPr="005F6055">
        <w:rPr>
          <w:rFonts w:ascii="Times New Roman" w:eastAsia="標楷體" w:hAnsi="Times New Roman"/>
          <w:b/>
          <w:sz w:val="28"/>
          <w:szCs w:val="28"/>
        </w:rPr>
        <w:t>全球化加速國人赴海外就業</w:t>
      </w:r>
    </w:p>
    <w:p w:rsidR="00F071FB" w:rsidRPr="005F6055" w:rsidRDefault="00F071FB" w:rsidP="00F071FB">
      <w:pPr>
        <w:spacing w:before="120" w:after="120" w:line="400" w:lineRule="exact"/>
        <w:ind w:leftChars="59" w:left="142" w:firstLineChars="200" w:firstLine="560"/>
        <w:jc w:val="both"/>
        <w:rPr>
          <w:rFonts w:eastAsia="標楷體"/>
          <w:sz w:val="28"/>
          <w:szCs w:val="28"/>
        </w:rPr>
      </w:pPr>
      <w:r w:rsidRPr="005F6055">
        <w:rPr>
          <w:rFonts w:eastAsia="標楷體"/>
          <w:sz w:val="28"/>
          <w:szCs w:val="28"/>
        </w:rPr>
        <w:t>全球化趨勢下，跨界人才流動已為常態，優秀人才會依照任職企業之營運策略或個人職</w:t>
      </w:r>
      <w:proofErr w:type="gramStart"/>
      <w:r w:rsidRPr="005F6055">
        <w:rPr>
          <w:rFonts w:eastAsia="標楷體"/>
          <w:sz w:val="28"/>
          <w:szCs w:val="28"/>
        </w:rPr>
        <w:t>涯</w:t>
      </w:r>
      <w:proofErr w:type="gramEnd"/>
      <w:r w:rsidRPr="005F6055">
        <w:rPr>
          <w:rFonts w:eastAsia="標楷體"/>
          <w:sz w:val="28"/>
          <w:szCs w:val="28"/>
        </w:rPr>
        <w:t>規劃而選定工作地點，依據行政院主計總處</w:t>
      </w:r>
      <w:r>
        <w:rPr>
          <w:rFonts w:eastAsia="標楷體" w:hint="eastAsia"/>
          <w:sz w:val="28"/>
          <w:szCs w:val="28"/>
        </w:rPr>
        <w:t>今</w:t>
      </w:r>
      <w:r>
        <w:rPr>
          <w:rFonts w:eastAsia="標楷體" w:hint="eastAsia"/>
          <w:sz w:val="28"/>
          <w:szCs w:val="28"/>
        </w:rPr>
        <w:t>(2018)</w:t>
      </w:r>
      <w:r w:rsidRPr="005F6055">
        <w:rPr>
          <w:rFonts w:eastAsia="標楷體"/>
          <w:sz w:val="28"/>
          <w:szCs w:val="28"/>
        </w:rPr>
        <w:t>年</w:t>
      </w:r>
      <w:r w:rsidRPr="005F6055">
        <w:rPr>
          <w:rFonts w:eastAsia="標楷體"/>
          <w:sz w:val="28"/>
          <w:szCs w:val="28"/>
        </w:rPr>
        <w:t>1</w:t>
      </w:r>
      <w:r w:rsidRPr="005F6055">
        <w:rPr>
          <w:rFonts w:eastAsia="標楷體"/>
          <w:sz w:val="28"/>
          <w:szCs w:val="28"/>
        </w:rPr>
        <w:t>月</w:t>
      </w:r>
      <w:r w:rsidRPr="005F6055">
        <w:rPr>
          <w:rFonts w:eastAsia="標楷體"/>
          <w:sz w:val="28"/>
          <w:szCs w:val="28"/>
        </w:rPr>
        <w:t>31</w:t>
      </w:r>
      <w:r w:rsidRPr="005F6055">
        <w:rPr>
          <w:rFonts w:eastAsia="標楷體"/>
          <w:sz w:val="28"/>
          <w:szCs w:val="28"/>
        </w:rPr>
        <w:t>日最新調查結果</w:t>
      </w:r>
      <w:r>
        <w:rPr>
          <w:rFonts w:eastAsia="標楷體"/>
          <w:sz w:val="28"/>
          <w:szCs w:val="28"/>
        </w:rPr>
        <w:t>，我國赴海外工作人數</w:t>
      </w:r>
      <w:r w:rsidRPr="005F6055">
        <w:rPr>
          <w:rFonts w:eastAsia="標楷體"/>
          <w:sz w:val="28"/>
          <w:szCs w:val="28"/>
        </w:rPr>
        <w:t>累增至</w:t>
      </w:r>
      <w:r>
        <w:rPr>
          <w:rFonts w:eastAsia="標楷體" w:hint="eastAsia"/>
          <w:sz w:val="28"/>
          <w:szCs w:val="28"/>
        </w:rPr>
        <w:t>2016</w:t>
      </w:r>
      <w:r w:rsidRPr="005F6055">
        <w:rPr>
          <w:rFonts w:eastAsia="標楷體"/>
          <w:sz w:val="28"/>
          <w:szCs w:val="28"/>
        </w:rPr>
        <w:t>年的</w:t>
      </w:r>
      <w:r w:rsidRPr="005F6055">
        <w:rPr>
          <w:rFonts w:eastAsia="標楷體"/>
          <w:sz w:val="28"/>
          <w:szCs w:val="28"/>
        </w:rPr>
        <w:t>72.8</w:t>
      </w:r>
      <w:r w:rsidRPr="005F6055">
        <w:rPr>
          <w:rFonts w:eastAsia="標楷體"/>
          <w:sz w:val="28"/>
          <w:szCs w:val="28"/>
        </w:rPr>
        <w:t>萬人，近</w:t>
      </w:r>
      <w:r w:rsidRPr="005F6055">
        <w:rPr>
          <w:rFonts w:eastAsia="標楷體"/>
          <w:sz w:val="28"/>
          <w:szCs w:val="28"/>
        </w:rPr>
        <w:t>8</w:t>
      </w:r>
      <w:r w:rsidRPr="005F6055">
        <w:rPr>
          <w:rFonts w:eastAsia="標楷體"/>
          <w:sz w:val="28"/>
          <w:szCs w:val="28"/>
        </w:rPr>
        <w:t>年增加</w:t>
      </w:r>
      <w:r w:rsidRPr="005F6055">
        <w:rPr>
          <w:rFonts w:eastAsia="標楷體"/>
          <w:sz w:val="28"/>
          <w:szCs w:val="28"/>
        </w:rPr>
        <w:t>6.6</w:t>
      </w:r>
      <w:r>
        <w:rPr>
          <w:rFonts w:eastAsia="標楷體"/>
          <w:sz w:val="28"/>
          <w:szCs w:val="28"/>
        </w:rPr>
        <w:t>萬人，海外就業</w:t>
      </w:r>
      <w:r>
        <w:rPr>
          <w:rFonts w:eastAsia="標楷體" w:hint="eastAsia"/>
          <w:sz w:val="28"/>
          <w:szCs w:val="28"/>
        </w:rPr>
        <w:t>持續</w:t>
      </w:r>
      <w:r w:rsidRPr="005F6055">
        <w:rPr>
          <w:rFonts w:eastAsia="標楷體"/>
          <w:sz w:val="28"/>
          <w:szCs w:val="28"/>
        </w:rPr>
        <w:t>成長。</w:t>
      </w:r>
    </w:p>
    <w:p w:rsidR="00F071FB" w:rsidRPr="005F6055" w:rsidRDefault="00F071FB" w:rsidP="00883A35">
      <w:pPr>
        <w:pStyle w:val="afffff5"/>
        <w:numPr>
          <w:ilvl w:val="0"/>
          <w:numId w:val="15"/>
        </w:numPr>
        <w:spacing w:beforeLines="0" w:before="120" w:after="120"/>
        <w:ind w:leftChars="0" w:firstLineChars="0"/>
        <w:jc w:val="left"/>
        <w:rPr>
          <w:rFonts w:ascii="Times New Roman" w:eastAsia="標楷體" w:hAnsi="Times New Roman"/>
          <w:b/>
          <w:sz w:val="28"/>
          <w:szCs w:val="28"/>
        </w:rPr>
      </w:pPr>
      <w:r w:rsidRPr="005F6055">
        <w:rPr>
          <w:rFonts w:ascii="Times New Roman" w:eastAsia="標楷體" w:hAnsi="Times New Roman"/>
          <w:b/>
          <w:sz w:val="28"/>
          <w:szCs w:val="28"/>
        </w:rPr>
        <w:t>勞動力減少之影響</w:t>
      </w:r>
    </w:p>
    <w:p w:rsidR="00F071FB" w:rsidRPr="005F6055" w:rsidRDefault="00F071FB" w:rsidP="00883A35">
      <w:pPr>
        <w:pStyle w:val="afffff5"/>
        <w:numPr>
          <w:ilvl w:val="0"/>
          <w:numId w:val="18"/>
        </w:numPr>
        <w:spacing w:beforeLines="0" w:before="120" w:after="120"/>
        <w:ind w:leftChars="0" w:left="993" w:firstLineChars="0" w:hanging="993"/>
        <w:jc w:val="left"/>
        <w:rPr>
          <w:rFonts w:ascii="Times New Roman" w:eastAsia="標楷體" w:hAnsi="Times New Roman"/>
          <w:b/>
          <w:sz w:val="28"/>
          <w:szCs w:val="28"/>
        </w:rPr>
      </w:pPr>
      <w:r w:rsidRPr="005F6055">
        <w:rPr>
          <w:rFonts w:ascii="Times New Roman" w:eastAsia="標楷體" w:hAnsi="Times New Roman"/>
          <w:b/>
          <w:sz w:val="28"/>
          <w:szCs w:val="28"/>
        </w:rPr>
        <w:t>總體經濟面</w:t>
      </w:r>
    </w:p>
    <w:p w:rsidR="00F071FB" w:rsidRPr="005F6055" w:rsidRDefault="00F071FB" w:rsidP="00F071FB">
      <w:pPr>
        <w:spacing w:before="120" w:after="120" w:line="400" w:lineRule="exact"/>
        <w:ind w:leftChars="59" w:left="142" w:firstLineChars="200" w:firstLine="560"/>
        <w:jc w:val="both"/>
        <w:rPr>
          <w:rFonts w:eastAsia="標楷體"/>
          <w:sz w:val="28"/>
          <w:szCs w:val="28"/>
        </w:rPr>
      </w:pPr>
      <w:r w:rsidRPr="005F6055">
        <w:rPr>
          <w:rFonts w:eastAsia="標楷體"/>
          <w:sz w:val="28"/>
          <w:szCs w:val="28"/>
        </w:rPr>
        <w:t>一個國家的</w:t>
      </w:r>
      <w:r>
        <w:rPr>
          <w:rFonts w:eastAsia="標楷體" w:hint="eastAsia"/>
          <w:sz w:val="26"/>
          <w:szCs w:val="28"/>
        </w:rPr>
        <w:t>「</w:t>
      </w:r>
      <w:r>
        <w:rPr>
          <w:rFonts w:eastAsia="標楷體"/>
          <w:sz w:val="28"/>
          <w:szCs w:val="28"/>
        </w:rPr>
        <w:t>國民總生產</w:t>
      </w:r>
      <w:r>
        <w:rPr>
          <w:rFonts w:eastAsia="標楷體" w:hint="eastAsia"/>
          <w:sz w:val="28"/>
          <w:szCs w:val="28"/>
        </w:rPr>
        <w:t>」</w:t>
      </w:r>
      <w:r w:rsidRPr="005F6055">
        <w:rPr>
          <w:rFonts w:eastAsia="標楷體"/>
          <w:sz w:val="28"/>
          <w:szCs w:val="28"/>
        </w:rPr>
        <w:t>乃</w:t>
      </w:r>
      <w:r>
        <w:rPr>
          <w:rFonts w:eastAsia="標楷體" w:hint="eastAsia"/>
          <w:sz w:val="26"/>
          <w:szCs w:val="28"/>
        </w:rPr>
        <w:t>「</w:t>
      </w:r>
      <w:r w:rsidRPr="005F6055">
        <w:rPr>
          <w:rFonts w:eastAsia="標楷體"/>
          <w:sz w:val="28"/>
          <w:szCs w:val="28"/>
        </w:rPr>
        <w:t>勞動力數量</w:t>
      </w:r>
      <w:r>
        <w:rPr>
          <w:rFonts w:eastAsia="標楷體" w:hint="eastAsia"/>
          <w:sz w:val="28"/>
          <w:szCs w:val="28"/>
        </w:rPr>
        <w:t>」</w:t>
      </w:r>
      <w:r w:rsidRPr="005F6055">
        <w:rPr>
          <w:rFonts w:eastAsia="標楷體"/>
          <w:sz w:val="28"/>
          <w:szCs w:val="28"/>
        </w:rPr>
        <w:t>（或</w:t>
      </w:r>
      <w:r>
        <w:rPr>
          <w:rFonts w:eastAsia="標楷體" w:hint="eastAsia"/>
          <w:sz w:val="26"/>
          <w:szCs w:val="28"/>
        </w:rPr>
        <w:t>「</w:t>
      </w:r>
      <w:r w:rsidRPr="005F6055">
        <w:rPr>
          <w:rFonts w:eastAsia="標楷體"/>
          <w:sz w:val="28"/>
          <w:szCs w:val="28"/>
        </w:rPr>
        <w:t>勞動力投入總工時</w:t>
      </w:r>
      <w:r>
        <w:rPr>
          <w:rFonts w:eastAsia="標楷體" w:hint="eastAsia"/>
          <w:sz w:val="28"/>
          <w:szCs w:val="28"/>
        </w:rPr>
        <w:t>」</w:t>
      </w:r>
      <w:r w:rsidRPr="005F6055">
        <w:rPr>
          <w:rFonts w:eastAsia="標楷體"/>
          <w:sz w:val="28"/>
          <w:szCs w:val="28"/>
        </w:rPr>
        <w:t>）與</w:t>
      </w:r>
      <w:r>
        <w:rPr>
          <w:rFonts w:eastAsia="標楷體" w:hint="eastAsia"/>
          <w:sz w:val="26"/>
          <w:szCs w:val="28"/>
        </w:rPr>
        <w:t>「</w:t>
      </w:r>
      <w:r w:rsidRPr="005F6055">
        <w:rPr>
          <w:rFonts w:eastAsia="標楷體"/>
          <w:sz w:val="28"/>
          <w:szCs w:val="28"/>
        </w:rPr>
        <w:t>勞動生產力</w:t>
      </w:r>
      <w:r>
        <w:rPr>
          <w:rFonts w:eastAsia="標楷體" w:hint="eastAsia"/>
          <w:sz w:val="28"/>
          <w:szCs w:val="28"/>
        </w:rPr>
        <w:t>」</w:t>
      </w:r>
      <w:r w:rsidRPr="005F6055">
        <w:rPr>
          <w:rFonts w:eastAsia="標楷體"/>
          <w:sz w:val="28"/>
          <w:szCs w:val="28"/>
        </w:rPr>
        <w:t>相乘的結果；故一國經濟的持續成長，建立在勞動力數量持續增加，和</w:t>
      </w:r>
      <w:r w:rsidRPr="005F6055">
        <w:rPr>
          <w:rFonts w:eastAsia="標楷體"/>
          <w:sz w:val="28"/>
          <w:szCs w:val="28"/>
        </w:rPr>
        <w:t>/</w:t>
      </w:r>
      <w:r w:rsidRPr="005F6055">
        <w:rPr>
          <w:rFonts w:eastAsia="標楷體"/>
          <w:sz w:val="28"/>
          <w:szCs w:val="28"/>
        </w:rPr>
        <w:t>或勞動生產力的持續提升。而勞動生產力的提升，以勞動力素質（人力資本，</w:t>
      </w:r>
      <w:r w:rsidRPr="005F6055">
        <w:rPr>
          <w:rFonts w:eastAsia="標楷體"/>
          <w:sz w:val="28"/>
          <w:szCs w:val="28"/>
        </w:rPr>
        <w:t>human capital</w:t>
      </w:r>
      <w:r w:rsidRPr="005F6055">
        <w:rPr>
          <w:rFonts w:eastAsia="標楷體"/>
          <w:sz w:val="28"/>
          <w:szCs w:val="28"/>
        </w:rPr>
        <w:t>）為</w:t>
      </w:r>
      <w:proofErr w:type="gramStart"/>
      <w:r w:rsidRPr="005F6055">
        <w:rPr>
          <w:rFonts w:eastAsia="標楷體"/>
          <w:sz w:val="28"/>
          <w:szCs w:val="28"/>
        </w:rPr>
        <w:t>最</w:t>
      </w:r>
      <w:proofErr w:type="gramEnd"/>
      <w:r w:rsidRPr="005F6055">
        <w:rPr>
          <w:rFonts w:eastAsia="標楷體"/>
          <w:sz w:val="28"/>
          <w:szCs w:val="28"/>
        </w:rPr>
        <w:t>關鍵的成長因素</w:t>
      </w:r>
      <w:r w:rsidRPr="005F6055">
        <w:rPr>
          <w:rStyle w:val="affa"/>
          <w:rFonts w:eastAsia="標楷體"/>
          <w:sz w:val="28"/>
          <w:szCs w:val="28"/>
        </w:rPr>
        <w:footnoteReference w:id="6"/>
      </w:r>
      <w:r w:rsidRPr="005F6055">
        <w:rPr>
          <w:rFonts w:eastAsia="標楷體"/>
          <w:sz w:val="28"/>
          <w:szCs w:val="28"/>
        </w:rPr>
        <w:t>。</w:t>
      </w:r>
    </w:p>
    <w:p w:rsidR="00F071FB" w:rsidRPr="005F6055" w:rsidRDefault="00F071FB" w:rsidP="00883A35">
      <w:pPr>
        <w:pStyle w:val="afffff5"/>
        <w:numPr>
          <w:ilvl w:val="0"/>
          <w:numId w:val="17"/>
        </w:numPr>
        <w:spacing w:beforeLines="0" w:before="120" w:after="120"/>
        <w:ind w:leftChars="0" w:left="851" w:firstLineChars="0" w:hanging="567"/>
        <w:jc w:val="left"/>
        <w:rPr>
          <w:rFonts w:ascii="Times New Roman" w:eastAsia="標楷體" w:hAnsi="Times New Roman"/>
          <w:b/>
          <w:sz w:val="28"/>
          <w:szCs w:val="28"/>
        </w:rPr>
      </w:pPr>
      <w:r w:rsidRPr="005F6055">
        <w:rPr>
          <w:rFonts w:ascii="Times New Roman" w:eastAsia="標楷體" w:hAnsi="Times New Roman"/>
          <w:b/>
          <w:sz w:val="28"/>
          <w:szCs w:val="28"/>
        </w:rPr>
        <w:t>短期</w:t>
      </w:r>
      <w:r w:rsidRPr="005F6055">
        <w:rPr>
          <w:rFonts w:ascii="Times New Roman" w:hAnsi="Times New Roman"/>
          <w:b/>
          <w:sz w:val="28"/>
          <w:szCs w:val="28"/>
        </w:rPr>
        <w:t>：</w:t>
      </w:r>
      <w:r w:rsidRPr="005F6055">
        <w:rPr>
          <w:rFonts w:ascii="Times New Roman" w:eastAsia="標楷體" w:hAnsi="Times New Roman"/>
          <w:b/>
          <w:sz w:val="28"/>
          <w:szCs w:val="28"/>
        </w:rPr>
        <w:t>勞動力減少</w:t>
      </w:r>
      <w:proofErr w:type="gramStart"/>
      <w:r w:rsidRPr="005F6055">
        <w:rPr>
          <w:rFonts w:ascii="Times New Roman" w:eastAsia="標楷體" w:hAnsi="Times New Roman"/>
          <w:b/>
          <w:sz w:val="28"/>
          <w:szCs w:val="28"/>
        </w:rPr>
        <w:t>恐</w:t>
      </w:r>
      <w:proofErr w:type="gramEnd"/>
      <w:r w:rsidRPr="005F6055">
        <w:rPr>
          <w:rFonts w:ascii="Times New Roman" w:eastAsia="標楷體" w:hAnsi="Times New Roman"/>
          <w:b/>
          <w:sz w:val="28"/>
          <w:szCs w:val="28"/>
        </w:rPr>
        <w:t>不利經濟發展</w:t>
      </w:r>
    </w:p>
    <w:p w:rsidR="00F071FB" w:rsidRPr="005F6055" w:rsidRDefault="00F071FB" w:rsidP="00F071FB">
      <w:pPr>
        <w:spacing w:before="120" w:after="120" w:line="400" w:lineRule="exact"/>
        <w:ind w:leftChars="59" w:left="142" w:firstLineChars="200" w:firstLine="560"/>
        <w:jc w:val="both"/>
        <w:rPr>
          <w:rFonts w:eastAsia="標楷體"/>
          <w:sz w:val="28"/>
          <w:szCs w:val="28"/>
        </w:rPr>
      </w:pPr>
      <w:r w:rsidRPr="005F6055">
        <w:rPr>
          <w:rFonts w:eastAsia="標楷體"/>
          <w:sz w:val="28"/>
          <w:szCs w:val="28"/>
        </w:rPr>
        <w:t>短期而言，因人口老化、低生育率帶來的勞動力短缺，</w:t>
      </w:r>
      <w:r>
        <w:rPr>
          <w:rFonts w:eastAsia="標楷體"/>
          <w:sz w:val="28"/>
          <w:szCs w:val="28"/>
        </w:rPr>
        <w:t>在勞動生產力與勞動工時無法立即提升</w:t>
      </w:r>
      <w:r w:rsidRPr="005F6055">
        <w:rPr>
          <w:rFonts w:eastAsia="標楷體"/>
          <w:sz w:val="28"/>
          <w:szCs w:val="28"/>
        </w:rPr>
        <w:t>下，除將直接衝擊產業所需的勞動供給，引發產業缺工問題外，亦可能因善於創新的年輕人口萎縮</w:t>
      </w:r>
      <w:r>
        <w:rPr>
          <w:rFonts w:eastAsia="標楷體"/>
          <w:sz w:val="28"/>
          <w:szCs w:val="28"/>
        </w:rPr>
        <w:t>，</w:t>
      </w:r>
      <w:r w:rsidRPr="005F6055">
        <w:rPr>
          <w:rFonts w:eastAsia="標楷體"/>
          <w:sz w:val="28"/>
          <w:szCs w:val="28"/>
        </w:rPr>
        <w:t>致新設公司與創意產業數量下降</w:t>
      </w:r>
      <w:r w:rsidRPr="005F6055">
        <w:rPr>
          <w:rStyle w:val="affa"/>
          <w:rFonts w:eastAsia="標楷體"/>
          <w:sz w:val="28"/>
          <w:szCs w:val="28"/>
        </w:rPr>
        <w:footnoteReference w:id="7"/>
      </w:r>
      <w:r w:rsidRPr="005F6055">
        <w:rPr>
          <w:rFonts w:eastAsia="標楷體"/>
          <w:sz w:val="28"/>
          <w:szCs w:val="28"/>
        </w:rPr>
        <w:t>，</w:t>
      </w:r>
      <w:r>
        <w:rPr>
          <w:rFonts w:eastAsia="標楷體"/>
          <w:sz w:val="28"/>
          <w:szCs w:val="28"/>
        </w:rPr>
        <w:t>或因勞動力人口高齡化產生較大</w:t>
      </w:r>
      <w:r w:rsidRPr="005F6055">
        <w:rPr>
          <w:rFonts w:eastAsia="標楷體"/>
          <w:sz w:val="28"/>
          <w:szCs w:val="28"/>
        </w:rPr>
        <w:t>世代間隙，甚至形成斷層，導致企業人力資源管理效能降低，減損整體人力資本價值與經驗累積，進而對經濟造成負面衝擊。</w:t>
      </w:r>
    </w:p>
    <w:p w:rsidR="00F071FB" w:rsidRPr="005F6055" w:rsidRDefault="00F071FB" w:rsidP="00883A35">
      <w:pPr>
        <w:pStyle w:val="afffff5"/>
        <w:numPr>
          <w:ilvl w:val="0"/>
          <w:numId w:val="17"/>
        </w:numPr>
        <w:spacing w:beforeLines="0" w:before="120" w:after="120"/>
        <w:ind w:leftChars="0" w:left="851" w:firstLineChars="0" w:hanging="567"/>
        <w:jc w:val="left"/>
        <w:rPr>
          <w:rFonts w:ascii="Times New Roman" w:eastAsia="標楷體" w:hAnsi="Times New Roman"/>
          <w:b/>
          <w:sz w:val="28"/>
          <w:szCs w:val="28"/>
        </w:rPr>
      </w:pPr>
      <w:r w:rsidRPr="005F6055">
        <w:rPr>
          <w:rFonts w:ascii="Times New Roman" w:eastAsia="標楷體" w:hAnsi="Times New Roman"/>
          <w:b/>
          <w:sz w:val="28"/>
          <w:szCs w:val="28"/>
        </w:rPr>
        <w:t>長期</w:t>
      </w:r>
      <w:r w:rsidRPr="005F6055">
        <w:rPr>
          <w:rFonts w:ascii="Times New Roman" w:hAnsi="Times New Roman"/>
          <w:b/>
          <w:sz w:val="28"/>
          <w:szCs w:val="28"/>
        </w:rPr>
        <w:t>：</w:t>
      </w:r>
      <w:r w:rsidRPr="005F6055">
        <w:rPr>
          <w:rFonts w:ascii="Times New Roman" w:eastAsia="標楷體" w:hAnsi="Times New Roman"/>
          <w:b/>
          <w:sz w:val="28"/>
          <w:szCs w:val="28"/>
        </w:rPr>
        <w:t>提升勞動力素質及產業升級轉型，有助抵銷負面衝擊</w:t>
      </w:r>
    </w:p>
    <w:p w:rsidR="00F071FB" w:rsidRPr="005F6055" w:rsidRDefault="00F071FB" w:rsidP="00F071FB">
      <w:pPr>
        <w:spacing w:before="120" w:after="120" w:line="400" w:lineRule="exact"/>
        <w:ind w:leftChars="59" w:left="142" w:firstLineChars="200" w:firstLine="560"/>
        <w:rPr>
          <w:rFonts w:eastAsia="標楷體"/>
          <w:sz w:val="28"/>
          <w:szCs w:val="28"/>
        </w:rPr>
      </w:pPr>
      <w:r w:rsidRPr="005F6055">
        <w:rPr>
          <w:rFonts w:eastAsia="標楷體"/>
          <w:sz w:val="28"/>
          <w:szCs w:val="28"/>
        </w:rPr>
        <w:t>長期而言，由於預期少子女及長壽之故，使得人們加強投資在子女或自身的教育上，以累積人力資本，提升勞動力素質，整體的經濟產出也將更高。故未來「少而精」的勞動力之總體經濟生產力，將不遜色於人口總數較高的前輩世代，加上產業因應人力減少，</w:t>
      </w:r>
      <w:proofErr w:type="gramStart"/>
      <w:r w:rsidRPr="005F6055">
        <w:rPr>
          <w:rFonts w:eastAsia="標楷體"/>
          <w:sz w:val="28"/>
          <w:szCs w:val="28"/>
        </w:rPr>
        <w:t>促使智動化</w:t>
      </w:r>
      <w:proofErr w:type="gramEnd"/>
      <w:r w:rsidRPr="005F6055">
        <w:rPr>
          <w:rFonts w:eastAsia="標楷體"/>
          <w:sz w:val="28"/>
          <w:szCs w:val="28"/>
        </w:rPr>
        <w:t>生產或升級轉型，有助抵銷勞動人口減少所帶來的經濟壓力與負面後果</w:t>
      </w:r>
      <w:r w:rsidRPr="005F6055">
        <w:rPr>
          <w:rStyle w:val="affa"/>
          <w:rFonts w:eastAsia="標楷體"/>
          <w:sz w:val="28"/>
          <w:szCs w:val="28"/>
        </w:rPr>
        <w:footnoteReference w:id="8"/>
      </w:r>
      <w:r w:rsidRPr="005F6055">
        <w:rPr>
          <w:rFonts w:eastAsia="標楷體"/>
          <w:sz w:val="28"/>
          <w:szCs w:val="28"/>
        </w:rPr>
        <w:t>。</w:t>
      </w:r>
    </w:p>
    <w:p w:rsidR="00F071FB" w:rsidRPr="005F6055" w:rsidRDefault="00F071FB" w:rsidP="00883A35">
      <w:pPr>
        <w:pStyle w:val="afffff5"/>
        <w:numPr>
          <w:ilvl w:val="0"/>
          <w:numId w:val="18"/>
        </w:numPr>
        <w:spacing w:beforeLines="0" w:before="120" w:after="120"/>
        <w:ind w:leftChars="0" w:left="993" w:firstLineChars="0" w:hanging="993"/>
        <w:jc w:val="left"/>
        <w:rPr>
          <w:rFonts w:ascii="Times New Roman" w:eastAsia="標楷體" w:hAnsi="Times New Roman"/>
          <w:b/>
          <w:sz w:val="28"/>
          <w:szCs w:val="28"/>
        </w:rPr>
      </w:pPr>
      <w:r w:rsidRPr="005F6055">
        <w:rPr>
          <w:rFonts w:ascii="Times New Roman" w:eastAsia="標楷體" w:hAnsi="Times New Roman"/>
          <w:b/>
          <w:sz w:val="28"/>
          <w:szCs w:val="28"/>
        </w:rPr>
        <w:t>產業面</w:t>
      </w:r>
    </w:p>
    <w:p w:rsidR="00F071FB" w:rsidRPr="005F6055" w:rsidRDefault="00F071FB" w:rsidP="00F071FB">
      <w:pPr>
        <w:spacing w:before="120" w:after="120" w:line="400" w:lineRule="exact"/>
        <w:ind w:leftChars="59" w:left="142" w:firstLineChars="200" w:firstLine="560"/>
        <w:jc w:val="both"/>
        <w:rPr>
          <w:rFonts w:eastAsia="標楷體"/>
          <w:sz w:val="28"/>
          <w:szCs w:val="28"/>
        </w:rPr>
      </w:pPr>
      <w:r w:rsidRPr="005F6055">
        <w:rPr>
          <w:rFonts w:eastAsia="標楷體"/>
          <w:sz w:val="28"/>
          <w:szCs w:val="28"/>
        </w:rPr>
        <w:t>未來各產業是否面臨勞動力短缺或其短缺程度、面向等，</w:t>
      </w:r>
      <w:proofErr w:type="gramStart"/>
      <w:r w:rsidRPr="005F6055">
        <w:rPr>
          <w:rFonts w:eastAsia="標楷體"/>
          <w:sz w:val="28"/>
          <w:szCs w:val="28"/>
        </w:rPr>
        <w:t>除受少子女</w:t>
      </w:r>
      <w:proofErr w:type="gramEnd"/>
      <w:r w:rsidRPr="005F6055">
        <w:rPr>
          <w:rFonts w:eastAsia="標楷體"/>
          <w:sz w:val="28"/>
          <w:szCs w:val="28"/>
        </w:rPr>
        <w:t>化影響外，亦與工作條件，以及產業本身未來發展興衰、新型態產業興起息息相關。</w:t>
      </w:r>
      <w:proofErr w:type="gramStart"/>
      <w:r w:rsidRPr="005F6055">
        <w:rPr>
          <w:rFonts w:eastAsia="標楷體"/>
          <w:sz w:val="28"/>
          <w:szCs w:val="28"/>
        </w:rPr>
        <w:t>以下謹由</w:t>
      </w:r>
      <w:proofErr w:type="gramEnd"/>
      <w:r w:rsidRPr="005F6055">
        <w:rPr>
          <w:rFonts w:eastAsia="標楷體"/>
          <w:sz w:val="28"/>
          <w:szCs w:val="28"/>
        </w:rPr>
        <w:t>傳統勞力密集製造業、</w:t>
      </w:r>
      <w:r>
        <w:rPr>
          <w:rFonts w:eastAsia="標楷體" w:hint="eastAsia"/>
          <w:sz w:val="28"/>
          <w:szCs w:val="28"/>
        </w:rPr>
        <w:t>資通訊技術</w:t>
      </w:r>
      <w:r>
        <w:rPr>
          <w:rFonts w:eastAsia="標楷體" w:hint="eastAsia"/>
          <w:sz w:val="28"/>
          <w:szCs w:val="28"/>
        </w:rPr>
        <w:t>(</w:t>
      </w:r>
      <w:r w:rsidRPr="005F6055">
        <w:rPr>
          <w:rFonts w:eastAsia="標楷體"/>
          <w:sz w:val="28"/>
          <w:szCs w:val="28"/>
        </w:rPr>
        <w:t>ICT</w:t>
      </w:r>
      <w:r>
        <w:rPr>
          <w:rFonts w:eastAsia="標楷體" w:hint="eastAsia"/>
          <w:sz w:val="28"/>
          <w:szCs w:val="28"/>
        </w:rPr>
        <w:t>)</w:t>
      </w:r>
      <w:r w:rsidRPr="005F6055">
        <w:rPr>
          <w:rFonts w:eastAsia="標楷體"/>
          <w:sz w:val="28"/>
          <w:szCs w:val="28"/>
        </w:rPr>
        <w:t>程度較高的科技業及商業服務業等</w:t>
      </w:r>
      <w:r w:rsidRPr="005F6055">
        <w:rPr>
          <w:rFonts w:eastAsia="標楷體"/>
          <w:sz w:val="28"/>
          <w:szCs w:val="28"/>
        </w:rPr>
        <w:t>3</w:t>
      </w:r>
      <w:r w:rsidRPr="005F6055">
        <w:rPr>
          <w:rFonts w:eastAsia="標楷體"/>
          <w:sz w:val="28"/>
          <w:szCs w:val="28"/>
        </w:rPr>
        <w:t>大類產業特性，就其面臨勞動力短缺情形進行總體性</w:t>
      </w:r>
      <w:proofErr w:type="gramStart"/>
      <w:r w:rsidRPr="005F6055">
        <w:rPr>
          <w:rFonts w:eastAsia="標楷體"/>
          <w:sz w:val="28"/>
          <w:szCs w:val="28"/>
        </w:rPr>
        <w:t>研</w:t>
      </w:r>
      <w:proofErr w:type="gramEnd"/>
      <w:r w:rsidRPr="005F6055">
        <w:rPr>
          <w:rFonts w:eastAsia="標楷體"/>
          <w:sz w:val="28"/>
          <w:szCs w:val="28"/>
        </w:rPr>
        <w:t>析說明</w:t>
      </w:r>
      <w:r w:rsidRPr="005F6055">
        <w:rPr>
          <w:sz w:val="28"/>
          <w:szCs w:val="28"/>
        </w:rPr>
        <w:t>：</w:t>
      </w:r>
    </w:p>
    <w:p w:rsidR="00F071FB" w:rsidRPr="005F6055" w:rsidRDefault="00F071FB" w:rsidP="00883A35">
      <w:pPr>
        <w:pStyle w:val="afffff5"/>
        <w:numPr>
          <w:ilvl w:val="0"/>
          <w:numId w:val="19"/>
        </w:numPr>
        <w:spacing w:beforeLines="0" w:before="120" w:after="120"/>
        <w:ind w:leftChars="0" w:left="851" w:firstLineChars="0" w:hanging="567"/>
        <w:jc w:val="left"/>
        <w:rPr>
          <w:rFonts w:ascii="Times New Roman" w:eastAsia="標楷體" w:hAnsi="Times New Roman"/>
          <w:b/>
          <w:sz w:val="28"/>
          <w:szCs w:val="28"/>
        </w:rPr>
      </w:pPr>
      <w:r w:rsidRPr="005F6055">
        <w:rPr>
          <w:rFonts w:ascii="Times New Roman" w:eastAsia="標楷體" w:hAnsi="Times New Roman"/>
          <w:b/>
          <w:sz w:val="28"/>
          <w:szCs w:val="28"/>
        </w:rPr>
        <w:t>傳統勞力密集製造業</w:t>
      </w:r>
    </w:p>
    <w:p w:rsidR="00F071FB" w:rsidRPr="005F6055" w:rsidRDefault="00F071FB" w:rsidP="00F071FB">
      <w:pPr>
        <w:spacing w:before="120" w:after="120" w:line="400" w:lineRule="exact"/>
        <w:ind w:leftChars="59" w:left="142" w:firstLineChars="200" w:firstLine="560"/>
        <w:rPr>
          <w:rFonts w:eastAsia="標楷體"/>
          <w:sz w:val="28"/>
          <w:szCs w:val="28"/>
        </w:rPr>
      </w:pPr>
      <w:r w:rsidRPr="005F6055">
        <w:rPr>
          <w:rFonts w:eastAsia="標楷體"/>
          <w:sz w:val="28"/>
          <w:szCs w:val="28"/>
        </w:rPr>
        <w:t>傳統勞力密集產業，主要指依靠大量勞動力進行生產，對技術和資本設備的依賴程度低的產業。一般而言，勞動力減少及勞動人口高齡化，造成年輕勞動力短缺，將不利其發展。</w:t>
      </w:r>
    </w:p>
    <w:p w:rsidR="00F071FB" w:rsidRPr="005F6055" w:rsidRDefault="00F071FB" w:rsidP="00F071FB">
      <w:pPr>
        <w:spacing w:before="120" w:after="120" w:line="400" w:lineRule="exact"/>
        <w:ind w:leftChars="59" w:left="142" w:firstLineChars="200" w:firstLine="560"/>
        <w:rPr>
          <w:rFonts w:eastAsia="標楷體"/>
          <w:sz w:val="28"/>
          <w:szCs w:val="28"/>
        </w:rPr>
      </w:pPr>
      <w:r w:rsidRPr="005F6055">
        <w:rPr>
          <w:rFonts w:eastAsia="標楷體"/>
          <w:sz w:val="28"/>
          <w:szCs w:val="28"/>
        </w:rPr>
        <w:t>依據行政院主計總處</w:t>
      </w:r>
      <w:r>
        <w:rPr>
          <w:rFonts w:eastAsia="標楷體" w:hint="eastAsia"/>
          <w:sz w:val="28"/>
          <w:szCs w:val="28"/>
        </w:rPr>
        <w:t>今</w:t>
      </w:r>
      <w:r w:rsidRPr="005F6055">
        <w:rPr>
          <w:rFonts w:eastAsia="標楷體"/>
          <w:sz w:val="28"/>
          <w:szCs w:val="28"/>
        </w:rPr>
        <w:t>年</w:t>
      </w:r>
      <w:r w:rsidRPr="005F6055">
        <w:rPr>
          <w:rFonts w:eastAsia="標楷體"/>
          <w:sz w:val="28"/>
          <w:szCs w:val="28"/>
        </w:rPr>
        <w:t>5</w:t>
      </w:r>
      <w:r w:rsidRPr="005F6055">
        <w:rPr>
          <w:rFonts w:eastAsia="標楷體"/>
          <w:sz w:val="28"/>
          <w:szCs w:val="28"/>
        </w:rPr>
        <w:t>月</w:t>
      </w:r>
      <w:r w:rsidRPr="005F6055">
        <w:rPr>
          <w:rFonts w:eastAsia="標楷體"/>
          <w:sz w:val="28"/>
          <w:szCs w:val="28"/>
        </w:rPr>
        <w:t>31</w:t>
      </w:r>
      <w:r w:rsidRPr="005F6055">
        <w:rPr>
          <w:rFonts w:eastAsia="標楷體"/>
          <w:sz w:val="28"/>
          <w:szCs w:val="28"/>
        </w:rPr>
        <w:t>日最新空缺統計</w:t>
      </w:r>
      <w:r w:rsidRPr="005F6055">
        <w:rPr>
          <w:rStyle w:val="affa"/>
          <w:rFonts w:eastAsia="標楷體"/>
          <w:sz w:val="28"/>
          <w:szCs w:val="28"/>
        </w:rPr>
        <w:footnoteReference w:id="9"/>
      </w:r>
      <w:r w:rsidRPr="005F6055">
        <w:rPr>
          <w:rFonts w:eastAsia="標楷體"/>
          <w:sz w:val="28"/>
          <w:szCs w:val="28"/>
        </w:rPr>
        <w:t>，截至</w:t>
      </w:r>
      <w:r>
        <w:rPr>
          <w:rFonts w:eastAsia="標楷體" w:hint="eastAsia"/>
          <w:sz w:val="28"/>
          <w:szCs w:val="28"/>
        </w:rPr>
        <w:t>今</w:t>
      </w:r>
      <w:r w:rsidRPr="005F6055">
        <w:rPr>
          <w:rFonts w:eastAsia="標楷體"/>
          <w:sz w:val="28"/>
          <w:szCs w:val="28"/>
        </w:rPr>
        <w:t>年</w:t>
      </w:r>
      <w:r w:rsidRPr="005F6055">
        <w:rPr>
          <w:rFonts w:eastAsia="標楷體"/>
          <w:sz w:val="28"/>
          <w:szCs w:val="28"/>
        </w:rPr>
        <w:t>2</w:t>
      </w:r>
      <w:r w:rsidRPr="005F6055">
        <w:rPr>
          <w:rFonts w:eastAsia="標楷體"/>
          <w:sz w:val="28"/>
          <w:szCs w:val="28"/>
        </w:rPr>
        <w:t>月底，空缺情形較為嚴重者，以「金屬製品製造業」（空缺</w:t>
      </w:r>
      <w:r w:rsidRPr="005F6055">
        <w:rPr>
          <w:rFonts w:eastAsia="標楷體"/>
          <w:sz w:val="28"/>
          <w:szCs w:val="28"/>
        </w:rPr>
        <w:t>10,801</w:t>
      </w:r>
      <w:r w:rsidRPr="005F6055">
        <w:rPr>
          <w:rFonts w:eastAsia="標楷體"/>
          <w:sz w:val="28"/>
          <w:szCs w:val="28"/>
        </w:rPr>
        <w:t>人）、「機械設備製造業」（空缺</w:t>
      </w:r>
      <w:r w:rsidRPr="005F6055">
        <w:rPr>
          <w:rFonts w:eastAsia="標楷體"/>
          <w:sz w:val="28"/>
          <w:szCs w:val="28"/>
        </w:rPr>
        <w:t>8,575</w:t>
      </w:r>
      <w:r w:rsidRPr="005F6055">
        <w:rPr>
          <w:rFonts w:eastAsia="標楷體"/>
          <w:sz w:val="28"/>
          <w:szCs w:val="28"/>
        </w:rPr>
        <w:t>人）及「塑膠製品製造業」（空缺</w:t>
      </w:r>
      <w:r w:rsidRPr="005F6055">
        <w:rPr>
          <w:rFonts w:eastAsia="標楷體"/>
          <w:sz w:val="28"/>
          <w:szCs w:val="28"/>
        </w:rPr>
        <w:t>5,065</w:t>
      </w:r>
      <w:r w:rsidRPr="005F6055">
        <w:rPr>
          <w:rFonts w:eastAsia="標楷體"/>
          <w:sz w:val="28"/>
          <w:szCs w:val="28"/>
        </w:rPr>
        <w:t>人）為大宗。另根據</w:t>
      </w:r>
      <w:r w:rsidRPr="005F6055">
        <w:rPr>
          <w:rFonts w:eastAsia="標楷體"/>
          <w:sz w:val="28"/>
          <w:szCs w:val="28"/>
        </w:rPr>
        <w:t>MIC</w:t>
      </w:r>
      <w:r w:rsidRPr="005F6055">
        <w:rPr>
          <w:rFonts w:eastAsia="標楷體"/>
          <w:sz w:val="28"/>
          <w:szCs w:val="28"/>
        </w:rPr>
        <w:t>於</w:t>
      </w:r>
      <w:r>
        <w:rPr>
          <w:rFonts w:eastAsia="標楷體" w:hint="eastAsia"/>
          <w:sz w:val="28"/>
          <w:szCs w:val="28"/>
        </w:rPr>
        <w:t>2012</w:t>
      </w:r>
      <w:r w:rsidRPr="005F6055">
        <w:rPr>
          <w:rFonts w:eastAsia="標楷體"/>
          <w:sz w:val="28"/>
          <w:szCs w:val="28"/>
        </w:rPr>
        <w:t>年研究</w:t>
      </w:r>
      <w:r w:rsidRPr="005F6055">
        <w:rPr>
          <w:rFonts w:eastAsia="標楷體"/>
          <w:sz w:val="28"/>
          <w:szCs w:val="28"/>
          <w:vertAlign w:val="superscript"/>
        </w:rPr>
        <w:footnoteReference w:id="10"/>
      </w:r>
      <w:r w:rsidRPr="005F6055">
        <w:rPr>
          <w:rFonts w:eastAsia="標楷體"/>
          <w:sz w:val="28"/>
          <w:szCs w:val="28"/>
        </w:rPr>
        <w:t>指出「勞動人數占比最多的製造業與營造業，未來將分別面臨勞動力缺乏與勞動力高齡化的困境」。這些產業往往也是所謂的</w:t>
      </w:r>
      <w:r w:rsidRPr="005F6055">
        <w:rPr>
          <w:rFonts w:eastAsia="標楷體"/>
          <w:sz w:val="28"/>
          <w:szCs w:val="28"/>
        </w:rPr>
        <w:t>3K</w:t>
      </w:r>
      <w:r w:rsidRPr="005F6055">
        <w:rPr>
          <w:rFonts w:eastAsia="標楷體"/>
          <w:sz w:val="28"/>
          <w:szCs w:val="28"/>
        </w:rPr>
        <w:t>產業（即骯髒、危險、辛苦的行業）</w:t>
      </w:r>
      <w:r w:rsidRPr="005F6055">
        <w:rPr>
          <w:rFonts w:eastAsia="標楷體"/>
          <w:sz w:val="28"/>
          <w:szCs w:val="28"/>
          <w:vertAlign w:val="superscript"/>
        </w:rPr>
        <w:footnoteReference w:id="11"/>
      </w:r>
      <w:r w:rsidRPr="005F6055">
        <w:rPr>
          <w:rFonts w:eastAsia="標楷體"/>
          <w:sz w:val="28"/>
          <w:szCs w:val="28"/>
        </w:rPr>
        <w:t>，年輕人多不願投入，故在面臨勞動力短缺及高齡化同時，技藝與經驗的傳承亦是另一課題。</w:t>
      </w:r>
    </w:p>
    <w:p w:rsidR="00F071FB" w:rsidRPr="005F6055" w:rsidRDefault="00F071FB" w:rsidP="00883A35">
      <w:pPr>
        <w:pStyle w:val="afffff5"/>
        <w:numPr>
          <w:ilvl w:val="0"/>
          <w:numId w:val="19"/>
        </w:numPr>
        <w:spacing w:beforeLines="0" w:before="120" w:after="120"/>
        <w:ind w:leftChars="0" w:left="851" w:firstLineChars="0" w:hanging="567"/>
        <w:jc w:val="left"/>
        <w:rPr>
          <w:rFonts w:ascii="Times New Roman" w:eastAsia="標楷體" w:hAnsi="Times New Roman"/>
          <w:b/>
          <w:sz w:val="28"/>
          <w:szCs w:val="28"/>
        </w:rPr>
      </w:pPr>
      <w:r w:rsidRPr="005F6055">
        <w:rPr>
          <w:rFonts w:ascii="Times New Roman" w:hAnsi="Times New Roman"/>
          <w:b/>
          <w:sz w:val="28"/>
          <w:szCs w:val="28"/>
        </w:rPr>
        <w:t>ICT</w:t>
      </w:r>
      <w:r w:rsidRPr="005F6055">
        <w:rPr>
          <w:rFonts w:ascii="Times New Roman" w:eastAsia="標楷體" w:hAnsi="Times New Roman"/>
          <w:b/>
          <w:sz w:val="28"/>
          <w:szCs w:val="28"/>
        </w:rPr>
        <w:t>程度較高的科技業</w:t>
      </w:r>
    </w:p>
    <w:p w:rsidR="00F071FB" w:rsidRPr="005F6055" w:rsidRDefault="00F071FB" w:rsidP="00F071FB">
      <w:pPr>
        <w:spacing w:before="120" w:after="120" w:line="400" w:lineRule="exact"/>
        <w:ind w:leftChars="59" w:left="142" w:firstLineChars="200" w:firstLine="560"/>
        <w:jc w:val="both"/>
        <w:rPr>
          <w:rFonts w:eastAsia="標楷體"/>
          <w:sz w:val="28"/>
          <w:szCs w:val="28"/>
        </w:rPr>
      </w:pPr>
      <w:r w:rsidRPr="005F6055">
        <w:rPr>
          <w:rFonts w:eastAsia="標楷體"/>
          <w:sz w:val="28"/>
          <w:szCs w:val="28"/>
        </w:rPr>
        <w:t>ICT</w:t>
      </w:r>
      <w:r w:rsidRPr="005F6055">
        <w:rPr>
          <w:rFonts w:eastAsia="標楷體"/>
          <w:sz w:val="28"/>
          <w:szCs w:val="28"/>
        </w:rPr>
        <w:t>程度較高的科技業，主要指依賴技術及資本設備進行生產，而對勞動力依賴較低的產業。包括電子零組件、電腦電子產品及光學製品、電力設備等非傳統製造業。雖然這些產業對勞動力的依賴程度較低，然依行政院主計總處統計，截至</w:t>
      </w:r>
      <w:r>
        <w:rPr>
          <w:rFonts w:eastAsia="標楷體" w:hint="eastAsia"/>
          <w:sz w:val="28"/>
          <w:szCs w:val="28"/>
        </w:rPr>
        <w:t>今</w:t>
      </w:r>
      <w:r w:rsidRPr="005F6055">
        <w:rPr>
          <w:rFonts w:eastAsia="標楷體"/>
          <w:sz w:val="28"/>
          <w:szCs w:val="28"/>
        </w:rPr>
        <w:t>年</w:t>
      </w:r>
      <w:r w:rsidRPr="005F6055">
        <w:rPr>
          <w:rFonts w:eastAsia="標楷體"/>
          <w:sz w:val="28"/>
          <w:szCs w:val="28"/>
        </w:rPr>
        <w:t>2</w:t>
      </w:r>
      <w:r w:rsidRPr="005F6055">
        <w:rPr>
          <w:rFonts w:eastAsia="標楷體"/>
          <w:sz w:val="28"/>
          <w:szCs w:val="28"/>
        </w:rPr>
        <w:t>月底，「電子零組件製造業」空缺達</w:t>
      </w:r>
      <w:r w:rsidRPr="005F6055">
        <w:rPr>
          <w:rFonts w:eastAsia="標楷體"/>
          <w:sz w:val="28"/>
          <w:szCs w:val="28"/>
        </w:rPr>
        <w:t>18,693</w:t>
      </w:r>
      <w:r w:rsidRPr="005F6055">
        <w:rPr>
          <w:rFonts w:eastAsia="標楷體"/>
          <w:sz w:val="28"/>
          <w:szCs w:val="28"/>
        </w:rPr>
        <w:t>人，高居製造業空缺數之冠，其中以生產技術員及專業人員工程師空缺數最多，主因為求職者條件不合及就業意願不合</w:t>
      </w:r>
      <w:r w:rsidRPr="005F6055">
        <w:rPr>
          <w:rStyle w:val="affa"/>
          <w:rFonts w:eastAsia="標楷體"/>
          <w:sz w:val="28"/>
          <w:szCs w:val="28"/>
        </w:rPr>
        <w:footnoteReference w:id="12"/>
      </w:r>
      <w:r w:rsidRPr="005F6055">
        <w:rPr>
          <w:rFonts w:eastAsia="標楷體"/>
          <w:sz w:val="28"/>
          <w:szCs w:val="28"/>
        </w:rPr>
        <w:t>。</w:t>
      </w:r>
    </w:p>
    <w:p w:rsidR="00F071FB" w:rsidRPr="005F6055" w:rsidRDefault="00F071FB" w:rsidP="00F071FB">
      <w:pPr>
        <w:spacing w:before="120" w:after="120" w:line="400" w:lineRule="exact"/>
        <w:ind w:leftChars="59" w:left="142" w:firstLineChars="200" w:firstLine="560"/>
        <w:jc w:val="both"/>
        <w:rPr>
          <w:rFonts w:eastAsia="標楷體"/>
          <w:sz w:val="28"/>
          <w:szCs w:val="28"/>
        </w:rPr>
      </w:pPr>
      <w:r w:rsidRPr="005F6055">
        <w:rPr>
          <w:rFonts w:eastAsia="標楷體"/>
          <w:sz w:val="28"/>
          <w:szCs w:val="28"/>
        </w:rPr>
        <w:t>值得注意的是，這些產業面臨的勞動力問題更多是在於「質」而非「量」。如，</w:t>
      </w:r>
      <w:r w:rsidRPr="00F320F0">
        <w:rPr>
          <w:rFonts w:eastAsia="標楷體"/>
          <w:sz w:val="28"/>
          <w:szCs w:val="28"/>
        </w:rPr>
        <w:t>積體電路</w:t>
      </w:r>
      <w:r>
        <w:rPr>
          <w:rFonts w:eastAsia="標楷體" w:hint="eastAsia"/>
          <w:sz w:val="28"/>
          <w:szCs w:val="28"/>
        </w:rPr>
        <w:t>(</w:t>
      </w:r>
      <w:r w:rsidRPr="005F6055">
        <w:rPr>
          <w:rFonts w:eastAsia="標楷體"/>
          <w:bCs/>
          <w:sz w:val="28"/>
          <w:szCs w:val="28"/>
        </w:rPr>
        <w:t>IC</w:t>
      </w:r>
      <w:r>
        <w:rPr>
          <w:rFonts w:eastAsia="標楷體" w:hint="eastAsia"/>
          <w:bCs/>
          <w:sz w:val="28"/>
          <w:szCs w:val="28"/>
        </w:rPr>
        <w:t>)</w:t>
      </w:r>
      <w:r w:rsidRPr="005F6055">
        <w:rPr>
          <w:rFonts w:eastAsia="標楷體"/>
          <w:sz w:val="28"/>
          <w:szCs w:val="28"/>
        </w:rPr>
        <w:t>設計、面板、通訊設備及雲端巨量等產業所需創新人才，及因應數位經濟發展，資通訊、</w:t>
      </w:r>
      <w:proofErr w:type="gramStart"/>
      <w:r w:rsidRPr="005F6055">
        <w:rPr>
          <w:rFonts w:eastAsia="標楷體"/>
          <w:sz w:val="28"/>
          <w:szCs w:val="28"/>
        </w:rPr>
        <w:t>資安及</w:t>
      </w:r>
      <w:proofErr w:type="gramEnd"/>
      <w:r w:rsidRPr="005F6055">
        <w:rPr>
          <w:rFonts w:eastAsia="標楷體"/>
          <w:sz w:val="28"/>
          <w:szCs w:val="28"/>
        </w:rPr>
        <w:t>工程</w:t>
      </w:r>
      <w:r w:rsidRPr="005F6055">
        <w:rPr>
          <w:rFonts w:eastAsia="標楷體"/>
          <w:sz w:val="28"/>
          <w:szCs w:val="28"/>
        </w:rPr>
        <w:t>(</w:t>
      </w:r>
      <w:r w:rsidRPr="005F6055">
        <w:rPr>
          <w:rFonts w:eastAsia="標楷體"/>
          <w:sz w:val="28"/>
          <w:szCs w:val="28"/>
        </w:rPr>
        <w:t>如</w:t>
      </w:r>
      <w:r>
        <w:rPr>
          <w:rFonts w:eastAsia="標楷體" w:hint="eastAsia"/>
          <w:sz w:val="28"/>
          <w:szCs w:val="28"/>
        </w:rPr>
        <w:t>繪圖</w:t>
      </w:r>
      <w:r w:rsidRPr="005F6055">
        <w:rPr>
          <w:rFonts w:eastAsia="標楷體"/>
          <w:sz w:val="28"/>
          <w:szCs w:val="28"/>
        </w:rPr>
        <w:t>晶片、感測器、雲端運算</w:t>
      </w:r>
      <w:r w:rsidRPr="005F6055">
        <w:rPr>
          <w:rFonts w:eastAsia="標楷體"/>
          <w:sz w:val="28"/>
          <w:szCs w:val="28"/>
        </w:rPr>
        <w:t>)</w:t>
      </w:r>
      <w:r w:rsidRPr="005F6055">
        <w:rPr>
          <w:rFonts w:eastAsia="標楷體"/>
          <w:sz w:val="28"/>
          <w:szCs w:val="28"/>
        </w:rPr>
        <w:t>等數位經濟人才需求擴增。</w:t>
      </w:r>
      <w:r w:rsidRPr="005F6055">
        <w:rPr>
          <w:rStyle w:val="affa"/>
          <w:rFonts w:eastAsia="標楷體"/>
          <w:sz w:val="28"/>
          <w:szCs w:val="28"/>
        </w:rPr>
        <w:footnoteReference w:id="13"/>
      </w:r>
    </w:p>
    <w:p w:rsidR="00F071FB" w:rsidRPr="005F6055" w:rsidRDefault="00F071FB" w:rsidP="00883A35">
      <w:pPr>
        <w:pStyle w:val="afffff5"/>
        <w:numPr>
          <w:ilvl w:val="0"/>
          <w:numId w:val="19"/>
        </w:numPr>
        <w:spacing w:beforeLines="0" w:before="120" w:after="120"/>
        <w:ind w:leftChars="0" w:left="851" w:firstLineChars="0" w:hanging="567"/>
        <w:jc w:val="left"/>
        <w:rPr>
          <w:rFonts w:ascii="Times New Roman" w:eastAsia="標楷體" w:hAnsi="Times New Roman"/>
          <w:b/>
          <w:sz w:val="28"/>
          <w:szCs w:val="28"/>
        </w:rPr>
      </w:pPr>
      <w:r w:rsidRPr="005F6055">
        <w:rPr>
          <w:rFonts w:ascii="Times New Roman" w:eastAsia="標楷體" w:hAnsi="Times New Roman"/>
          <w:b/>
          <w:sz w:val="28"/>
          <w:szCs w:val="28"/>
        </w:rPr>
        <w:t>商業服務業</w:t>
      </w:r>
    </w:p>
    <w:p w:rsidR="00F071FB" w:rsidRPr="005F6055" w:rsidRDefault="00F071FB" w:rsidP="00F071FB">
      <w:pPr>
        <w:spacing w:before="120" w:after="120" w:line="400" w:lineRule="exact"/>
        <w:ind w:leftChars="59" w:left="142" w:firstLineChars="200" w:firstLine="560"/>
        <w:jc w:val="both"/>
        <w:rPr>
          <w:rFonts w:eastAsia="標楷體"/>
          <w:sz w:val="28"/>
          <w:szCs w:val="28"/>
        </w:rPr>
      </w:pPr>
      <w:r w:rsidRPr="005F6055">
        <w:rPr>
          <w:rFonts w:eastAsia="標楷體"/>
          <w:sz w:val="28"/>
          <w:szCs w:val="28"/>
        </w:rPr>
        <w:t>商業服務業亦屬勞力密集產業，根據行政院主計總處調查結果，截至</w:t>
      </w:r>
      <w:r>
        <w:rPr>
          <w:rFonts w:eastAsia="標楷體" w:hint="eastAsia"/>
          <w:sz w:val="28"/>
          <w:szCs w:val="28"/>
        </w:rPr>
        <w:t>今</w:t>
      </w:r>
      <w:r w:rsidRPr="005F6055">
        <w:rPr>
          <w:rFonts w:eastAsia="標楷體"/>
          <w:sz w:val="28"/>
          <w:szCs w:val="28"/>
        </w:rPr>
        <w:t>年</w:t>
      </w:r>
      <w:r w:rsidRPr="005F6055">
        <w:rPr>
          <w:rFonts w:eastAsia="標楷體"/>
          <w:sz w:val="28"/>
          <w:szCs w:val="28"/>
        </w:rPr>
        <w:t>2</w:t>
      </w:r>
      <w:r w:rsidRPr="005F6055">
        <w:rPr>
          <w:rFonts w:eastAsia="標楷體"/>
          <w:sz w:val="28"/>
          <w:szCs w:val="28"/>
        </w:rPr>
        <w:t>月底，空缺情形較為嚴重者，以「批發及零售業」（空缺</w:t>
      </w:r>
      <w:r w:rsidRPr="005F6055">
        <w:rPr>
          <w:rFonts w:eastAsia="標楷體"/>
          <w:sz w:val="28"/>
          <w:szCs w:val="28"/>
        </w:rPr>
        <w:t xml:space="preserve"> 46,146</w:t>
      </w:r>
      <w:r w:rsidRPr="005F6055">
        <w:rPr>
          <w:rFonts w:eastAsia="標楷體"/>
          <w:sz w:val="28"/>
          <w:szCs w:val="28"/>
        </w:rPr>
        <w:t>人）、「住宿及餐飲業」（空缺</w:t>
      </w:r>
      <w:r w:rsidRPr="005F6055">
        <w:rPr>
          <w:rFonts w:eastAsia="標楷體"/>
          <w:sz w:val="28"/>
          <w:szCs w:val="28"/>
        </w:rPr>
        <w:t>16,819</w:t>
      </w:r>
      <w:r w:rsidRPr="005F6055">
        <w:rPr>
          <w:rFonts w:eastAsia="標楷體"/>
          <w:sz w:val="28"/>
          <w:szCs w:val="28"/>
        </w:rPr>
        <w:t>人）及「支援服務業」（空缺</w:t>
      </w:r>
      <w:r w:rsidRPr="005F6055">
        <w:rPr>
          <w:rFonts w:eastAsia="標楷體"/>
          <w:sz w:val="28"/>
          <w:szCs w:val="28"/>
        </w:rPr>
        <w:t xml:space="preserve"> 12,735</w:t>
      </w:r>
      <w:r w:rsidRPr="005F6055">
        <w:rPr>
          <w:rFonts w:eastAsia="標楷體"/>
          <w:sz w:val="28"/>
          <w:szCs w:val="28"/>
        </w:rPr>
        <w:t>人）為大宗。</w:t>
      </w:r>
    </w:p>
    <w:p w:rsidR="00F071FB" w:rsidRPr="005F6055" w:rsidRDefault="00F071FB" w:rsidP="00F071FB">
      <w:pPr>
        <w:spacing w:before="120" w:after="120" w:line="400" w:lineRule="exact"/>
        <w:ind w:leftChars="59" w:left="142" w:firstLineChars="200" w:firstLine="560"/>
        <w:jc w:val="both"/>
        <w:rPr>
          <w:rFonts w:eastAsia="標楷體"/>
          <w:sz w:val="28"/>
          <w:szCs w:val="28"/>
        </w:rPr>
      </w:pPr>
      <w:r w:rsidRPr="005F6055">
        <w:rPr>
          <w:rFonts w:eastAsia="標楷體"/>
          <w:sz w:val="28"/>
          <w:szCs w:val="28"/>
        </w:rPr>
        <w:t>其中，「批發及零售業」及「住宿及餐飲業」</w:t>
      </w:r>
      <w:proofErr w:type="gramStart"/>
      <w:r w:rsidRPr="005F6055">
        <w:rPr>
          <w:rFonts w:eastAsia="標楷體"/>
          <w:sz w:val="28"/>
          <w:szCs w:val="28"/>
        </w:rPr>
        <w:t>缺工主因</w:t>
      </w:r>
      <w:proofErr w:type="gramEnd"/>
      <w:r w:rsidRPr="005F6055">
        <w:rPr>
          <w:rFonts w:eastAsia="標楷體"/>
          <w:sz w:val="28"/>
          <w:szCs w:val="28"/>
        </w:rPr>
        <w:t>在於薪資過低，故人員流動性大</w:t>
      </w:r>
      <w:r w:rsidRPr="005F6055">
        <w:rPr>
          <w:rStyle w:val="affa"/>
          <w:rFonts w:eastAsia="標楷體"/>
          <w:sz w:val="28"/>
          <w:szCs w:val="28"/>
        </w:rPr>
        <w:footnoteReference w:id="14"/>
      </w:r>
      <w:r w:rsidRPr="005F6055">
        <w:rPr>
          <w:rFonts w:eastAsia="標楷體"/>
          <w:sz w:val="28"/>
          <w:szCs w:val="28"/>
        </w:rPr>
        <w:t>，但由於其從業人員普遍技術要求較低，既有從業人員平均年齡偏高，且許多程序仰賴人工，預期未來將受到勞動人口減少及高齡化的直接衝擊。至於租賃、人力仲介及供應、旅行及相關代訂服務、保全等「支援服務業」，在服務業中產值相對較低，其</w:t>
      </w:r>
      <w:proofErr w:type="gramStart"/>
      <w:r w:rsidRPr="005F6055">
        <w:rPr>
          <w:rFonts w:eastAsia="標楷體"/>
          <w:sz w:val="28"/>
          <w:szCs w:val="28"/>
        </w:rPr>
        <w:t>缺工主因</w:t>
      </w:r>
      <w:proofErr w:type="gramEnd"/>
      <w:r w:rsidRPr="005F6055">
        <w:rPr>
          <w:rFonts w:eastAsia="標楷體"/>
          <w:sz w:val="28"/>
          <w:szCs w:val="28"/>
        </w:rPr>
        <w:t>在於相關行業所屬市場正屬成長階段，故勞動需求相對較大。</w:t>
      </w:r>
    </w:p>
    <w:p w:rsidR="00F071FB" w:rsidRPr="005F6055" w:rsidRDefault="00F071FB" w:rsidP="00F071FB">
      <w:pPr>
        <w:spacing w:before="120" w:after="120" w:line="400" w:lineRule="exact"/>
        <w:ind w:leftChars="59" w:left="142" w:firstLineChars="200" w:firstLine="560"/>
        <w:jc w:val="both"/>
        <w:rPr>
          <w:rFonts w:eastAsia="標楷體"/>
          <w:sz w:val="28"/>
          <w:szCs w:val="28"/>
        </w:rPr>
      </w:pPr>
      <w:r w:rsidRPr="005F6055">
        <w:rPr>
          <w:rFonts w:eastAsia="標楷體"/>
          <w:sz w:val="28"/>
          <w:szCs w:val="28"/>
        </w:rPr>
        <w:t>由於商業服務業屬內需型產業，與國內經濟表現、民生消費息息相關。</w:t>
      </w:r>
      <w:proofErr w:type="gramStart"/>
      <w:r w:rsidRPr="005F6055">
        <w:rPr>
          <w:rFonts w:eastAsia="標楷體"/>
          <w:sz w:val="28"/>
          <w:szCs w:val="28"/>
        </w:rPr>
        <w:t>少子化</w:t>
      </w:r>
      <w:proofErr w:type="gramEnd"/>
      <w:r w:rsidRPr="005F6055">
        <w:rPr>
          <w:rFonts w:eastAsia="標楷體"/>
          <w:sz w:val="28"/>
          <w:szCs w:val="28"/>
        </w:rPr>
        <w:t>及高齡化趨勢，可能使消費動能減弱，影響產業表現。</w:t>
      </w:r>
    </w:p>
    <w:p w:rsidR="00F071FB" w:rsidRDefault="00F071FB" w:rsidP="00883A35">
      <w:pPr>
        <w:pStyle w:val="afffff5"/>
        <w:numPr>
          <w:ilvl w:val="0"/>
          <w:numId w:val="15"/>
        </w:numPr>
        <w:spacing w:beforeLines="0" w:before="120" w:after="120"/>
        <w:ind w:leftChars="0" w:firstLineChars="0"/>
        <w:jc w:val="left"/>
        <w:rPr>
          <w:rFonts w:ascii="Times New Roman" w:eastAsia="標楷體" w:hAnsi="Times New Roman"/>
          <w:b/>
          <w:sz w:val="28"/>
          <w:szCs w:val="28"/>
        </w:rPr>
      </w:pPr>
      <w:r w:rsidRPr="00BA5FC8">
        <w:rPr>
          <w:rFonts w:ascii="Times New Roman" w:eastAsia="標楷體" w:hAnsi="Times New Roman" w:hint="eastAsia"/>
          <w:b/>
          <w:sz w:val="28"/>
          <w:szCs w:val="28"/>
        </w:rPr>
        <w:t>日本</w:t>
      </w:r>
      <w:r>
        <w:rPr>
          <w:rFonts w:ascii="Times New Roman" w:eastAsia="標楷體" w:hAnsi="Times New Roman" w:hint="eastAsia"/>
          <w:b/>
          <w:sz w:val="28"/>
          <w:szCs w:val="28"/>
        </w:rPr>
        <w:t>經驗與因應對策</w:t>
      </w:r>
    </w:p>
    <w:p w:rsidR="00F071FB" w:rsidRPr="00BA5FC8" w:rsidRDefault="00F071FB" w:rsidP="00883A35">
      <w:pPr>
        <w:pStyle w:val="afffff5"/>
        <w:numPr>
          <w:ilvl w:val="0"/>
          <w:numId w:val="21"/>
        </w:numPr>
        <w:spacing w:beforeLines="0" w:before="120" w:after="120"/>
        <w:ind w:leftChars="0" w:left="709" w:firstLineChars="0" w:hanging="709"/>
        <w:jc w:val="left"/>
        <w:rPr>
          <w:rFonts w:ascii="Times New Roman" w:eastAsia="標楷體" w:hAnsi="Times New Roman"/>
          <w:b/>
          <w:sz w:val="28"/>
          <w:szCs w:val="28"/>
        </w:rPr>
      </w:pPr>
      <w:r>
        <w:rPr>
          <w:rFonts w:ascii="Times New Roman" w:eastAsia="標楷體" w:hAnsi="Times New Roman" w:hint="eastAsia"/>
          <w:b/>
          <w:sz w:val="28"/>
          <w:szCs w:val="28"/>
        </w:rPr>
        <w:t>日本勞動力減少趨勢</w:t>
      </w:r>
    </w:p>
    <w:p w:rsidR="00F071FB" w:rsidRPr="004E43AE" w:rsidRDefault="00F071FB" w:rsidP="00F071FB">
      <w:pPr>
        <w:spacing w:before="120" w:after="120" w:line="400" w:lineRule="exact"/>
        <w:ind w:leftChars="59" w:left="142" w:firstLineChars="200" w:firstLine="560"/>
        <w:jc w:val="both"/>
        <w:rPr>
          <w:rFonts w:ascii="標楷體" w:eastAsia="標楷體" w:hAnsi="標楷體"/>
          <w:sz w:val="28"/>
          <w:szCs w:val="28"/>
        </w:rPr>
      </w:pPr>
      <w:r>
        <w:rPr>
          <w:rFonts w:eastAsia="標楷體" w:hint="eastAsia"/>
          <w:sz w:val="28"/>
          <w:szCs w:val="28"/>
        </w:rPr>
        <w:t>日本面臨嚴重</w:t>
      </w:r>
      <w:proofErr w:type="gramStart"/>
      <w:r>
        <w:rPr>
          <w:rFonts w:eastAsia="標楷體" w:hint="eastAsia"/>
          <w:sz w:val="28"/>
          <w:szCs w:val="28"/>
        </w:rPr>
        <w:t>的少子化</w:t>
      </w:r>
      <w:proofErr w:type="gramEnd"/>
      <w:r>
        <w:rPr>
          <w:rFonts w:eastAsia="標楷體" w:hint="eastAsia"/>
          <w:sz w:val="28"/>
          <w:szCs w:val="28"/>
        </w:rPr>
        <w:t>與高齡化</w:t>
      </w:r>
      <w:r w:rsidRPr="00264348">
        <w:rPr>
          <w:rFonts w:eastAsia="標楷體" w:hint="eastAsia"/>
          <w:sz w:val="28"/>
          <w:szCs w:val="28"/>
        </w:rPr>
        <w:t>，</w:t>
      </w:r>
      <w:r>
        <w:rPr>
          <w:rFonts w:eastAsia="標楷體" w:hint="eastAsia"/>
          <w:sz w:val="28"/>
          <w:szCs w:val="28"/>
        </w:rPr>
        <w:t>勞動人口自</w:t>
      </w:r>
      <w:r>
        <w:rPr>
          <w:rFonts w:eastAsia="標楷體" w:hint="eastAsia"/>
          <w:sz w:val="28"/>
          <w:szCs w:val="28"/>
        </w:rPr>
        <w:t>1995</w:t>
      </w:r>
      <w:r>
        <w:rPr>
          <w:rFonts w:eastAsia="標楷體" w:hint="eastAsia"/>
          <w:sz w:val="28"/>
          <w:szCs w:val="28"/>
        </w:rPr>
        <w:t>年起逐漸減少，總人口自</w:t>
      </w:r>
      <w:r>
        <w:rPr>
          <w:rFonts w:eastAsia="標楷體" w:hint="eastAsia"/>
          <w:sz w:val="28"/>
          <w:szCs w:val="28"/>
        </w:rPr>
        <w:t>2010</w:t>
      </w:r>
      <w:r>
        <w:rPr>
          <w:rFonts w:eastAsia="標楷體" w:hint="eastAsia"/>
          <w:sz w:val="28"/>
          <w:szCs w:val="28"/>
        </w:rPr>
        <w:t>年起持續負成長，高齡化、人口減少速度越來越快</w:t>
      </w:r>
      <w:r w:rsidRPr="00264348">
        <w:rPr>
          <w:rFonts w:eastAsia="標楷體" w:hint="eastAsia"/>
          <w:sz w:val="28"/>
          <w:szCs w:val="28"/>
        </w:rPr>
        <w:t>。</w:t>
      </w:r>
      <w:r w:rsidRPr="004E43AE">
        <w:rPr>
          <w:rFonts w:eastAsia="標楷體" w:hint="eastAsia"/>
          <w:sz w:val="28"/>
          <w:szCs w:val="28"/>
        </w:rPr>
        <w:t>根據</w:t>
      </w:r>
      <w:r w:rsidRPr="004E43AE">
        <w:rPr>
          <w:rFonts w:eastAsia="標楷體"/>
          <w:sz w:val="28"/>
          <w:szCs w:val="28"/>
        </w:rPr>
        <w:t>日本總務省統計局</w:t>
      </w:r>
      <w:r>
        <w:rPr>
          <w:rFonts w:eastAsia="標楷體" w:hint="eastAsia"/>
          <w:sz w:val="28"/>
          <w:szCs w:val="28"/>
        </w:rPr>
        <w:t>今</w:t>
      </w:r>
      <w:r w:rsidRPr="004E43AE">
        <w:rPr>
          <w:rFonts w:eastAsia="標楷體"/>
          <w:sz w:val="28"/>
          <w:szCs w:val="28"/>
        </w:rPr>
        <w:t>年</w:t>
      </w:r>
      <w:r>
        <w:rPr>
          <w:rFonts w:eastAsia="標楷體" w:hint="eastAsia"/>
          <w:sz w:val="28"/>
          <w:szCs w:val="28"/>
        </w:rPr>
        <w:t>7</w:t>
      </w:r>
      <w:r w:rsidRPr="004E43AE">
        <w:rPr>
          <w:rFonts w:eastAsia="標楷體"/>
          <w:sz w:val="28"/>
          <w:szCs w:val="28"/>
        </w:rPr>
        <w:t>月</w:t>
      </w:r>
      <w:r w:rsidRPr="004E43AE">
        <w:rPr>
          <w:rFonts w:eastAsia="標楷體"/>
          <w:sz w:val="28"/>
          <w:szCs w:val="28"/>
        </w:rPr>
        <w:t>20</w:t>
      </w:r>
      <w:r w:rsidRPr="004E43AE">
        <w:rPr>
          <w:rFonts w:eastAsia="標楷體"/>
          <w:sz w:val="28"/>
          <w:szCs w:val="28"/>
        </w:rPr>
        <w:t>日公布最新人口推估數據顯示</w:t>
      </w:r>
      <w:r w:rsidRPr="005F6055">
        <w:rPr>
          <w:rStyle w:val="affa"/>
          <w:rFonts w:eastAsia="標楷體"/>
          <w:sz w:val="28"/>
          <w:szCs w:val="28"/>
        </w:rPr>
        <w:footnoteReference w:id="15"/>
      </w:r>
      <w:r w:rsidRPr="004E43AE">
        <w:rPr>
          <w:rFonts w:eastAsia="標楷體"/>
          <w:sz w:val="28"/>
          <w:szCs w:val="28"/>
        </w:rPr>
        <w:t>，日本總人口約</w:t>
      </w:r>
      <w:r w:rsidRPr="004E43AE">
        <w:rPr>
          <w:rFonts w:eastAsia="標楷體"/>
          <w:sz w:val="28"/>
          <w:szCs w:val="28"/>
        </w:rPr>
        <w:t>1</w:t>
      </w:r>
      <w:r w:rsidRPr="004E43AE">
        <w:rPr>
          <w:rFonts w:eastAsia="標楷體"/>
          <w:sz w:val="28"/>
          <w:szCs w:val="28"/>
        </w:rPr>
        <w:t>億</w:t>
      </w:r>
      <w:r w:rsidRPr="004E43AE">
        <w:rPr>
          <w:rFonts w:eastAsia="標楷體"/>
          <w:sz w:val="28"/>
          <w:szCs w:val="28"/>
        </w:rPr>
        <w:t>2,6</w:t>
      </w:r>
      <w:r>
        <w:rPr>
          <w:rFonts w:eastAsia="標楷體" w:hint="eastAsia"/>
          <w:sz w:val="28"/>
          <w:szCs w:val="28"/>
        </w:rPr>
        <w:t>61</w:t>
      </w:r>
      <w:r w:rsidRPr="004E43AE">
        <w:rPr>
          <w:rFonts w:eastAsia="標楷體"/>
          <w:sz w:val="28"/>
          <w:szCs w:val="28"/>
        </w:rPr>
        <w:t>萬人，</w:t>
      </w:r>
      <w:r>
        <w:rPr>
          <w:rFonts w:eastAsia="標楷體" w:hint="eastAsia"/>
          <w:sz w:val="28"/>
          <w:szCs w:val="28"/>
        </w:rPr>
        <w:t>已連續</w:t>
      </w:r>
      <w:r>
        <w:rPr>
          <w:rFonts w:eastAsia="標楷體" w:hint="eastAsia"/>
          <w:sz w:val="28"/>
          <w:szCs w:val="28"/>
        </w:rPr>
        <w:t>8</w:t>
      </w:r>
      <w:r>
        <w:rPr>
          <w:rFonts w:eastAsia="標楷體" w:hint="eastAsia"/>
          <w:sz w:val="28"/>
          <w:szCs w:val="28"/>
        </w:rPr>
        <w:t>年負成長，</w:t>
      </w:r>
      <w:r w:rsidRPr="004E43AE">
        <w:rPr>
          <w:rFonts w:eastAsia="標楷體"/>
          <w:sz w:val="28"/>
          <w:szCs w:val="28"/>
        </w:rPr>
        <w:t>其中，幼年人口</w:t>
      </w:r>
      <w:r w:rsidRPr="004E43AE">
        <w:rPr>
          <w:rFonts w:eastAsia="標楷體"/>
          <w:sz w:val="28"/>
          <w:szCs w:val="28"/>
        </w:rPr>
        <w:t>(14</w:t>
      </w:r>
      <w:r w:rsidRPr="004E43AE">
        <w:rPr>
          <w:rFonts w:eastAsia="標楷體"/>
          <w:sz w:val="28"/>
          <w:szCs w:val="28"/>
        </w:rPr>
        <w:t>歲以下</w:t>
      </w:r>
      <w:r w:rsidRPr="004E43AE">
        <w:rPr>
          <w:rFonts w:eastAsia="標楷體"/>
          <w:sz w:val="28"/>
          <w:szCs w:val="28"/>
        </w:rPr>
        <w:t>)</w:t>
      </w:r>
      <w:r w:rsidRPr="004E43AE">
        <w:rPr>
          <w:rFonts w:eastAsia="標楷體"/>
          <w:sz w:val="28"/>
          <w:szCs w:val="28"/>
        </w:rPr>
        <w:t>約</w:t>
      </w:r>
      <w:r w:rsidRPr="004E43AE">
        <w:rPr>
          <w:rFonts w:eastAsia="標楷體"/>
          <w:sz w:val="28"/>
          <w:szCs w:val="28"/>
        </w:rPr>
        <w:t>1,55</w:t>
      </w:r>
      <w:r>
        <w:rPr>
          <w:rFonts w:eastAsia="標楷體" w:hint="eastAsia"/>
          <w:sz w:val="28"/>
          <w:szCs w:val="28"/>
        </w:rPr>
        <w:t>4</w:t>
      </w:r>
      <w:r w:rsidRPr="004E43AE">
        <w:rPr>
          <w:rFonts w:eastAsia="標楷體"/>
          <w:sz w:val="28"/>
          <w:szCs w:val="28"/>
        </w:rPr>
        <w:t>萬人</w:t>
      </w:r>
      <w:r>
        <w:rPr>
          <w:rFonts w:eastAsia="標楷體" w:hint="eastAsia"/>
          <w:sz w:val="28"/>
          <w:szCs w:val="28"/>
        </w:rPr>
        <w:t>(</w:t>
      </w:r>
      <w:r>
        <w:rPr>
          <w:rFonts w:eastAsia="標楷體" w:hint="eastAsia"/>
          <w:sz w:val="28"/>
          <w:szCs w:val="28"/>
        </w:rPr>
        <w:t>占比</w:t>
      </w:r>
      <w:r w:rsidRPr="004E43AE">
        <w:rPr>
          <w:rFonts w:eastAsia="標楷體"/>
          <w:sz w:val="28"/>
          <w:szCs w:val="28"/>
        </w:rPr>
        <w:t>12.3%</w:t>
      </w:r>
      <w:r>
        <w:rPr>
          <w:rFonts w:eastAsia="標楷體" w:hint="eastAsia"/>
          <w:sz w:val="28"/>
          <w:szCs w:val="28"/>
        </w:rPr>
        <w:t>)</w:t>
      </w:r>
      <w:r w:rsidRPr="004E43AE">
        <w:rPr>
          <w:rFonts w:eastAsia="標楷體"/>
          <w:sz w:val="28"/>
          <w:szCs w:val="28"/>
        </w:rPr>
        <w:t>，創歷史新低；老年人口</w:t>
      </w:r>
      <w:r w:rsidRPr="004E43AE">
        <w:rPr>
          <w:rFonts w:eastAsia="標楷體"/>
          <w:sz w:val="28"/>
          <w:szCs w:val="28"/>
        </w:rPr>
        <w:t>(65</w:t>
      </w:r>
      <w:r w:rsidRPr="004E43AE">
        <w:rPr>
          <w:rFonts w:eastAsia="標楷體"/>
          <w:sz w:val="28"/>
          <w:szCs w:val="28"/>
        </w:rPr>
        <w:t>歲以上</w:t>
      </w:r>
      <w:r w:rsidRPr="004E43AE">
        <w:rPr>
          <w:rFonts w:eastAsia="標楷體"/>
          <w:sz w:val="28"/>
          <w:szCs w:val="28"/>
        </w:rPr>
        <w:t>)</w:t>
      </w:r>
      <w:r w:rsidRPr="004E43AE">
        <w:rPr>
          <w:rFonts w:eastAsia="標楷體"/>
          <w:sz w:val="28"/>
          <w:szCs w:val="28"/>
        </w:rPr>
        <w:t>約</w:t>
      </w:r>
      <w:r>
        <w:rPr>
          <w:rFonts w:eastAsia="標楷體"/>
          <w:sz w:val="28"/>
          <w:szCs w:val="28"/>
        </w:rPr>
        <w:t>3,52</w:t>
      </w:r>
      <w:r>
        <w:rPr>
          <w:rFonts w:eastAsia="標楷體" w:hint="eastAsia"/>
          <w:sz w:val="28"/>
          <w:szCs w:val="28"/>
        </w:rPr>
        <w:t>9</w:t>
      </w:r>
      <w:r w:rsidRPr="004E43AE">
        <w:rPr>
          <w:rFonts w:eastAsia="標楷體"/>
          <w:sz w:val="28"/>
          <w:szCs w:val="28"/>
        </w:rPr>
        <w:t>萬人</w:t>
      </w:r>
      <w:r>
        <w:rPr>
          <w:rFonts w:eastAsia="標楷體" w:hint="eastAsia"/>
          <w:sz w:val="28"/>
          <w:szCs w:val="28"/>
        </w:rPr>
        <w:t>(</w:t>
      </w:r>
      <w:r>
        <w:rPr>
          <w:rFonts w:eastAsia="標楷體" w:hint="eastAsia"/>
          <w:sz w:val="28"/>
          <w:szCs w:val="28"/>
        </w:rPr>
        <w:t>占比</w:t>
      </w:r>
      <w:r>
        <w:rPr>
          <w:rFonts w:eastAsia="標楷體"/>
          <w:sz w:val="28"/>
          <w:szCs w:val="28"/>
        </w:rPr>
        <w:t>27.</w:t>
      </w:r>
      <w:r>
        <w:rPr>
          <w:rFonts w:eastAsia="標楷體" w:hint="eastAsia"/>
          <w:sz w:val="28"/>
          <w:szCs w:val="28"/>
        </w:rPr>
        <w:t>9</w:t>
      </w:r>
      <w:r w:rsidRPr="004E43AE">
        <w:rPr>
          <w:rFonts w:eastAsia="標楷體"/>
          <w:sz w:val="28"/>
          <w:szCs w:val="28"/>
        </w:rPr>
        <w:t>%</w:t>
      </w:r>
      <w:r>
        <w:rPr>
          <w:rFonts w:eastAsia="標楷體" w:hint="eastAsia"/>
          <w:sz w:val="28"/>
          <w:szCs w:val="28"/>
        </w:rPr>
        <w:t>)</w:t>
      </w:r>
      <w:r w:rsidRPr="004E43AE">
        <w:rPr>
          <w:rFonts w:eastAsia="標楷體"/>
          <w:sz w:val="28"/>
          <w:szCs w:val="28"/>
        </w:rPr>
        <w:t>，</w:t>
      </w:r>
      <w:r w:rsidRPr="004E43AE">
        <w:rPr>
          <w:rFonts w:eastAsia="標楷體" w:hint="eastAsia"/>
          <w:sz w:val="28"/>
          <w:szCs w:val="28"/>
        </w:rPr>
        <w:t>則</w:t>
      </w:r>
      <w:r w:rsidRPr="004E43AE">
        <w:rPr>
          <w:rFonts w:eastAsia="標楷體"/>
          <w:sz w:val="28"/>
          <w:szCs w:val="28"/>
        </w:rPr>
        <w:t>創歷史新高</w:t>
      </w:r>
      <w:r w:rsidRPr="004E43AE">
        <w:rPr>
          <w:rFonts w:ascii="標楷體" w:eastAsia="標楷體" w:hAnsi="標楷體" w:hint="eastAsia"/>
          <w:sz w:val="28"/>
          <w:szCs w:val="28"/>
        </w:rPr>
        <w:t>。</w:t>
      </w:r>
      <w:r>
        <w:rPr>
          <w:rFonts w:ascii="標楷體" w:eastAsia="標楷體" w:hAnsi="標楷體" w:hint="eastAsia"/>
          <w:sz w:val="28"/>
          <w:szCs w:val="28"/>
        </w:rPr>
        <w:t>生育率不足、人口老</w:t>
      </w:r>
      <w:r w:rsidRPr="004E43AE">
        <w:rPr>
          <w:rFonts w:ascii="標楷體" w:eastAsia="標楷體" w:hAnsi="標楷體" w:hint="eastAsia"/>
          <w:sz w:val="28"/>
          <w:szCs w:val="28"/>
        </w:rPr>
        <w:t>化</w:t>
      </w:r>
      <w:r>
        <w:rPr>
          <w:rFonts w:eastAsia="標楷體" w:hint="eastAsia"/>
          <w:sz w:val="28"/>
          <w:szCs w:val="28"/>
        </w:rPr>
        <w:t>為</w:t>
      </w:r>
      <w:r w:rsidRPr="004E43AE">
        <w:rPr>
          <w:rFonts w:eastAsia="標楷體"/>
          <w:sz w:val="28"/>
          <w:szCs w:val="28"/>
        </w:rPr>
        <w:t>日本勞動力短缺的最主要原因</w:t>
      </w:r>
      <w:r w:rsidRPr="004E43AE">
        <w:rPr>
          <w:rFonts w:eastAsia="標楷體" w:hint="eastAsia"/>
          <w:sz w:val="28"/>
          <w:szCs w:val="28"/>
        </w:rPr>
        <w:t>，</w:t>
      </w:r>
      <w:r>
        <w:rPr>
          <w:rFonts w:eastAsia="標楷體" w:hint="eastAsia"/>
          <w:sz w:val="28"/>
          <w:szCs w:val="28"/>
        </w:rPr>
        <w:t>今</w:t>
      </w:r>
      <w:r w:rsidRPr="004E43AE">
        <w:rPr>
          <w:rFonts w:eastAsia="標楷體" w:hint="eastAsia"/>
          <w:sz w:val="28"/>
          <w:szCs w:val="28"/>
        </w:rPr>
        <w:t>年日本</w:t>
      </w:r>
      <w:r w:rsidRPr="004E43AE">
        <w:rPr>
          <w:rFonts w:eastAsia="標楷體"/>
          <w:sz w:val="28"/>
          <w:szCs w:val="28"/>
        </w:rPr>
        <w:t>勞動力人口</w:t>
      </w:r>
      <w:r w:rsidRPr="004E43AE">
        <w:rPr>
          <w:rFonts w:eastAsia="標楷體"/>
          <w:sz w:val="28"/>
          <w:szCs w:val="28"/>
        </w:rPr>
        <w:t>(15</w:t>
      </w:r>
      <w:r w:rsidRPr="004E43AE">
        <w:rPr>
          <w:rFonts w:eastAsia="標楷體"/>
          <w:sz w:val="28"/>
          <w:szCs w:val="28"/>
        </w:rPr>
        <w:t>至</w:t>
      </w:r>
      <w:r w:rsidRPr="004E43AE">
        <w:rPr>
          <w:rFonts w:eastAsia="標楷體"/>
          <w:sz w:val="28"/>
          <w:szCs w:val="28"/>
        </w:rPr>
        <w:t>64</w:t>
      </w:r>
      <w:r w:rsidRPr="004E43AE">
        <w:rPr>
          <w:rFonts w:eastAsia="標楷體"/>
          <w:sz w:val="28"/>
          <w:szCs w:val="28"/>
        </w:rPr>
        <w:t>歲</w:t>
      </w:r>
      <w:r w:rsidRPr="004E43AE">
        <w:rPr>
          <w:rFonts w:eastAsia="標楷體"/>
          <w:sz w:val="28"/>
          <w:szCs w:val="28"/>
        </w:rPr>
        <w:t>)</w:t>
      </w:r>
      <w:r w:rsidRPr="004E43AE">
        <w:rPr>
          <w:rFonts w:eastAsia="標楷體"/>
          <w:sz w:val="28"/>
          <w:szCs w:val="28"/>
        </w:rPr>
        <w:t>降至</w:t>
      </w:r>
      <w:r w:rsidRPr="004E43AE">
        <w:rPr>
          <w:rFonts w:eastAsia="標楷體"/>
          <w:sz w:val="28"/>
          <w:szCs w:val="28"/>
        </w:rPr>
        <w:t>7,5</w:t>
      </w:r>
      <w:r>
        <w:rPr>
          <w:rFonts w:eastAsia="標楷體" w:hint="eastAsia"/>
          <w:sz w:val="28"/>
          <w:szCs w:val="28"/>
        </w:rPr>
        <w:t>78</w:t>
      </w:r>
      <w:r>
        <w:rPr>
          <w:rFonts w:eastAsia="標楷體"/>
          <w:sz w:val="28"/>
          <w:szCs w:val="28"/>
        </w:rPr>
        <w:t>萬人，占比</w:t>
      </w:r>
      <w:r w:rsidRPr="004E43AE">
        <w:rPr>
          <w:rFonts w:eastAsia="標楷體" w:hint="eastAsia"/>
          <w:sz w:val="28"/>
          <w:szCs w:val="28"/>
        </w:rPr>
        <w:t>僅</w:t>
      </w:r>
      <w:r w:rsidRPr="004E43AE">
        <w:rPr>
          <w:rFonts w:eastAsia="標楷體"/>
          <w:sz w:val="28"/>
          <w:szCs w:val="28"/>
        </w:rPr>
        <w:t>59.9%</w:t>
      </w:r>
      <w:r w:rsidRPr="004E43AE">
        <w:rPr>
          <w:rFonts w:eastAsia="標楷體"/>
          <w:sz w:val="28"/>
          <w:szCs w:val="28"/>
        </w:rPr>
        <w:t>，首次跌破</w:t>
      </w:r>
      <w:proofErr w:type="gramStart"/>
      <w:r w:rsidRPr="004E43AE">
        <w:rPr>
          <w:rFonts w:eastAsia="標楷體"/>
          <w:sz w:val="28"/>
          <w:szCs w:val="28"/>
        </w:rPr>
        <w:t>6</w:t>
      </w:r>
      <w:r w:rsidRPr="004E43AE">
        <w:rPr>
          <w:rFonts w:eastAsia="標楷體"/>
          <w:sz w:val="28"/>
          <w:szCs w:val="28"/>
        </w:rPr>
        <w:t>成</w:t>
      </w:r>
      <w:proofErr w:type="gramEnd"/>
      <w:r w:rsidRPr="004E43AE">
        <w:rPr>
          <w:rFonts w:eastAsia="標楷體" w:hint="eastAsia"/>
          <w:sz w:val="28"/>
          <w:szCs w:val="28"/>
        </w:rPr>
        <w:t>。</w:t>
      </w:r>
    </w:p>
    <w:p w:rsidR="00F071FB" w:rsidRDefault="00F071FB" w:rsidP="00F071FB">
      <w:pPr>
        <w:spacing w:before="120" w:after="120" w:line="400" w:lineRule="exact"/>
        <w:ind w:leftChars="59" w:left="142" w:firstLineChars="200" w:firstLine="560"/>
        <w:jc w:val="both"/>
        <w:rPr>
          <w:rFonts w:eastAsia="標楷體"/>
          <w:sz w:val="28"/>
          <w:szCs w:val="28"/>
        </w:rPr>
      </w:pPr>
      <w:r w:rsidRPr="005F6055">
        <w:rPr>
          <w:rFonts w:eastAsia="標楷體"/>
          <w:sz w:val="28"/>
          <w:szCs w:val="28"/>
        </w:rPr>
        <w:t>根據日本</w:t>
      </w:r>
      <w:r>
        <w:rPr>
          <w:rFonts w:eastAsia="標楷體" w:hint="eastAsia"/>
          <w:sz w:val="26"/>
          <w:szCs w:val="28"/>
        </w:rPr>
        <w:t>「</w:t>
      </w:r>
      <w:r w:rsidRPr="005F6055">
        <w:rPr>
          <w:rFonts w:eastAsia="標楷體"/>
          <w:sz w:val="28"/>
          <w:szCs w:val="28"/>
        </w:rPr>
        <w:t>國立社會保障</w:t>
      </w:r>
      <w:r>
        <w:rPr>
          <w:rFonts w:eastAsia="標楷體" w:hint="eastAsia"/>
          <w:sz w:val="28"/>
          <w:szCs w:val="28"/>
        </w:rPr>
        <w:t>・</w:t>
      </w:r>
      <w:r w:rsidRPr="005F6055">
        <w:rPr>
          <w:rFonts w:eastAsia="標楷體"/>
          <w:sz w:val="28"/>
          <w:szCs w:val="28"/>
        </w:rPr>
        <w:t>人口問題</w:t>
      </w:r>
      <w:r>
        <w:rPr>
          <w:rFonts w:eastAsia="標楷體" w:hint="eastAsia"/>
          <w:sz w:val="28"/>
          <w:szCs w:val="28"/>
        </w:rPr>
        <w:t>」</w:t>
      </w:r>
      <w:r w:rsidRPr="005F6055">
        <w:rPr>
          <w:rFonts w:eastAsia="標楷體"/>
          <w:sz w:val="28"/>
          <w:szCs w:val="28"/>
        </w:rPr>
        <w:t>研究所</w:t>
      </w:r>
      <w:r w:rsidRPr="005F6055">
        <w:rPr>
          <w:rFonts w:eastAsia="標楷體"/>
          <w:sz w:val="28"/>
          <w:szCs w:val="28"/>
        </w:rPr>
        <w:t>2017</w:t>
      </w:r>
      <w:r w:rsidRPr="005F6055">
        <w:rPr>
          <w:rFonts w:eastAsia="標楷體"/>
          <w:sz w:val="28"/>
          <w:szCs w:val="28"/>
        </w:rPr>
        <w:t>年</w:t>
      </w:r>
      <w:r w:rsidRPr="005F6055">
        <w:rPr>
          <w:rFonts w:eastAsia="標楷體"/>
          <w:sz w:val="28"/>
          <w:szCs w:val="28"/>
        </w:rPr>
        <w:t>7</w:t>
      </w:r>
      <w:r w:rsidRPr="005F6055">
        <w:rPr>
          <w:rFonts w:eastAsia="標楷體"/>
          <w:sz w:val="28"/>
          <w:szCs w:val="28"/>
        </w:rPr>
        <w:t>月發布最新「日本的將來推估人口」</w:t>
      </w:r>
      <w:r w:rsidRPr="005F6055">
        <w:rPr>
          <w:rStyle w:val="affa"/>
          <w:rFonts w:eastAsia="標楷體"/>
          <w:sz w:val="28"/>
          <w:szCs w:val="28"/>
        </w:rPr>
        <w:footnoteReference w:id="16"/>
      </w:r>
      <w:r>
        <w:rPr>
          <w:rFonts w:eastAsia="標楷體" w:hint="eastAsia"/>
          <w:sz w:val="28"/>
          <w:szCs w:val="28"/>
        </w:rPr>
        <w:t>，預估</w:t>
      </w:r>
      <w:r w:rsidRPr="005F6055">
        <w:rPr>
          <w:rFonts w:eastAsia="標楷體"/>
          <w:sz w:val="28"/>
          <w:szCs w:val="28"/>
        </w:rPr>
        <w:t>2060</w:t>
      </w:r>
      <w:r w:rsidRPr="005F6055">
        <w:rPr>
          <w:rFonts w:eastAsia="標楷體"/>
          <w:sz w:val="28"/>
          <w:szCs w:val="28"/>
        </w:rPr>
        <w:t>年日本總人口將降至</w:t>
      </w:r>
      <w:r w:rsidRPr="005F6055">
        <w:rPr>
          <w:rFonts w:eastAsia="標楷體"/>
          <w:sz w:val="28"/>
          <w:szCs w:val="28"/>
        </w:rPr>
        <w:t>9,284</w:t>
      </w:r>
      <w:r w:rsidRPr="005F6055">
        <w:rPr>
          <w:rFonts w:eastAsia="標楷體"/>
          <w:sz w:val="28"/>
          <w:szCs w:val="28"/>
        </w:rPr>
        <w:t>萬人，與目前約</w:t>
      </w:r>
      <w:r w:rsidRPr="005F6055">
        <w:rPr>
          <w:rFonts w:eastAsia="標楷體"/>
          <w:sz w:val="28"/>
          <w:szCs w:val="28"/>
        </w:rPr>
        <w:t>1.27</w:t>
      </w:r>
      <w:r w:rsidRPr="005F6055">
        <w:rPr>
          <w:rFonts w:eastAsia="標楷體"/>
          <w:sz w:val="28"/>
          <w:szCs w:val="28"/>
        </w:rPr>
        <w:t>億人口相較，減幅將近</w:t>
      </w:r>
      <w:r w:rsidRPr="005F6055">
        <w:rPr>
          <w:rFonts w:eastAsia="標楷體"/>
          <w:sz w:val="28"/>
          <w:szCs w:val="28"/>
        </w:rPr>
        <w:t>3</w:t>
      </w:r>
      <w:r w:rsidRPr="005F6055">
        <w:rPr>
          <w:rFonts w:eastAsia="標楷體"/>
          <w:sz w:val="28"/>
          <w:szCs w:val="28"/>
        </w:rPr>
        <w:t>成。</w:t>
      </w:r>
      <w:r>
        <w:rPr>
          <w:rFonts w:eastAsia="標楷體" w:hint="eastAsia"/>
          <w:sz w:val="28"/>
          <w:szCs w:val="28"/>
        </w:rPr>
        <w:t>屆時</w:t>
      </w:r>
      <w:r w:rsidRPr="005F6055">
        <w:rPr>
          <w:rFonts w:eastAsia="標楷體"/>
          <w:sz w:val="28"/>
          <w:szCs w:val="28"/>
        </w:rPr>
        <w:t>，日本老年人口</w:t>
      </w:r>
      <w:r>
        <w:rPr>
          <w:rFonts w:eastAsia="標楷體" w:hint="eastAsia"/>
          <w:sz w:val="28"/>
          <w:szCs w:val="28"/>
        </w:rPr>
        <w:t>將增至</w:t>
      </w:r>
      <w:r>
        <w:rPr>
          <w:rFonts w:eastAsia="標楷體" w:hint="eastAsia"/>
          <w:sz w:val="28"/>
          <w:szCs w:val="28"/>
        </w:rPr>
        <w:t>3,537</w:t>
      </w:r>
      <w:r>
        <w:rPr>
          <w:rFonts w:eastAsia="標楷體" w:hint="eastAsia"/>
          <w:sz w:val="28"/>
          <w:szCs w:val="28"/>
        </w:rPr>
        <w:t>萬人</w:t>
      </w:r>
      <w:r>
        <w:rPr>
          <w:rFonts w:ascii="新細明體" w:hAnsi="新細明體" w:hint="eastAsia"/>
          <w:sz w:val="28"/>
          <w:szCs w:val="28"/>
        </w:rPr>
        <w:t>（</w:t>
      </w:r>
      <w:r w:rsidRPr="005F6055">
        <w:rPr>
          <w:rFonts w:eastAsia="標楷體"/>
          <w:sz w:val="28"/>
          <w:szCs w:val="28"/>
        </w:rPr>
        <w:t>占</w:t>
      </w:r>
      <w:r>
        <w:rPr>
          <w:rFonts w:eastAsia="標楷體"/>
          <w:sz w:val="28"/>
          <w:szCs w:val="28"/>
        </w:rPr>
        <w:t>比</w:t>
      </w:r>
      <w:r w:rsidRPr="005F6055">
        <w:rPr>
          <w:rFonts w:eastAsia="標楷體"/>
          <w:sz w:val="28"/>
          <w:szCs w:val="28"/>
        </w:rPr>
        <w:t>38.1%</w:t>
      </w:r>
      <w:r>
        <w:rPr>
          <w:rFonts w:ascii="新細明體" w:hAnsi="新細明體" w:hint="eastAsia"/>
          <w:sz w:val="28"/>
          <w:szCs w:val="28"/>
        </w:rPr>
        <w:t>）</w:t>
      </w:r>
      <w:r w:rsidRPr="005F6055">
        <w:rPr>
          <w:rFonts w:eastAsia="標楷體"/>
          <w:sz w:val="28"/>
          <w:szCs w:val="28"/>
        </w:rPr>
        <w:t>，幼年人口</w:t>
      </w:r>
      <w:r>
        <w:rPr>
          <w:rFonts w:eastAsia="標楷體" w:hint="eastAsia"/>
          <w:sz w:val="28"/>
          <w:szCs w:val="28"/>
        </w:rPr>
        <w:t>將降至</w:t>
      </w:r>
      <w:r>
        <w:rPr>
          <w:rFonts w:eastAsia="標楷體" w:hint="eastAsia"/>
          <w:sz w:val="28"/>
          <w:szCs w:val="28"/>
        </w:rPr>
        <w:t>956</w:t>
      </w:r>
      <w:r>
        <w:rPr>
          <w:rFonts w:eastAsia="標楷體" w:hint="eastAsia"/>
          <w:sz w:val="28"/>
          <w:szCs w:val="28"/>
        </w:rPr>
        <w:t>萬人</w:t>
      </w:r>
      <w:r>
        <w:rPr>
          <w:rFonts w:ascii="新細明體" w:hAnsi="新細明體" w:hint="eastAsia"/>
          <w:sz w:val="28"/>
          <w:szCs w:val="28"/>
        </w:rPr>
        <w:t>（</w:t>
      </w:r>
      <w:r>
        <w:rPr>
          <w:rFonts w:eastAsia="標楷體"/>
          <w:sz w:val="28"/>
          <w:szCs w:val="28"/>
        </w:rPr>
        <w:t>占比</w:t>
      </w:r>
      <w:r w:rsidRPr="005F6055">
        <w:rPr>
          <w:rFonts w:eastAsia="標楷體"/>
          <w:sz w:val="28"/>
          <w:szCs w:val="28"/>
        </w:rPr>
        <w:t>10.3%</w:t>
      </w:r>
      <w:r>
        <w:rPr>
          <w:rFonts w:ascii="新細明體" w:hAnsi="新細明體" w:hint="eastAsia"/>
          <w:sz w:val="28"/>
          <w:szCs w:val="28"/>
        </w:rPr>
        <w:t>）</w:t>
      </w:r>
      <w:r w:rsidRPr="005F6055">
        <w:rPr>
          <w:rFonts w:eastAsia="標楷體"/>
          <w:sz w:val="28"/>
          <w:szCs w:val="28"/>
        </w:rPr>
        <w:t>，勞動力人口</w:t>
      </w:r>
      <w:r>
        <w:rPr>
          <w:rFonts w:eastAsia="標楷體" w:hint="eastAsia"/>
          <w:sz w:val="28"/>
          <w:szCs w:val="28"/>
        </w:rPr>
        <w:t>將降至</w:t>
      </w:r>
      <w:r>
        <w:rPr>
          <w:rFonts w:eastAsia="標楷體" w:hint="eastAsia"/>
          <w:sz w:val="28"/>
          <w:szCs w:val="28"/>
        </w:rPr>
        <w:t>4,790</w:t>
      </w:r>
      <w:r>
        <w:rPr>
          <w:rFonts w:eastAsia="標楷體" w:hint="eastAsia"/>
          <w:sz w:val="28"/>
          <w:szCs w:val="28"/>
        </w:rPr>
        <w:t>萬人</w:t>
      </w:r>
      <w:r>
        <w:rPr>
          <w:rFonts w:ascii="新細明體" w:hAnsi="新細明體" w:hint="eastAsia"/>
          <w:sz w:val="28"/>
          <w:szCs w:val="28"/>
        </w:rPr>
        <w:t>（</w:t>
      </w:r>
      <w:r>
        <w:rPr>
          <w:rFonts w:eastAsia="標楷體"/>
          <w:sz w:val="28"/>
          <w:szCs w:val="28"/>
        </w:rPr>
        <w:t>占比</w:t>
      </w:r>
      <w:r w:rsidRPr="005F6055">
        <w:rPr>
          <w:rFonts w:eastAsia="標楷體"/>
          <w:sz w:val="28"/>
          <w:szCs w:val="28"/>
        </w:rPr>
        <w:t>51.6%</w:t>
      </w:r>
      <w:r>
        <w:rPr>
          <w:rFonts w:ascii="新細明體" w:hAnsi="新細明體" w:hint="eastAsia"/>
          <w:sz w:val="28"/>
          <w:szCs w:val="28"/>
        </w:rPr>
        <w:t>）</w:t>
      </w:r>
      <w:r w:rsidRPr="005F6055">
        <w:rPr>
          <w:rFonts w:eastAsia="標楷體"/>
          <w:sz w:val="28"/>
          <w:szCs w:val="28"/>
        </w:rPr>
        <w:t>，</w:t>
      </w:r>
      <w:r>
        <w:rPr>
          <w:rFonts w:eastAsia="標楷體"/>
          <w:sz w:val="28"/>
          <w:szCs w:val="28"/>
        </w:rPr>
        <w:t>顯示</w:t>
      </w:r>
      <w:proofErr w:type="gramStart"/>
      <w:r w:rsidRPr="005F6055">
        <w:rPr>
          <w:rFonts w:eastAsia="標楷體"/>
          <w:sz w:val="28"/>
          <w:szCs w:val="28"/>
        </w:rPr>
        <w:t>日本少子高齡</w:t>
      </w:r>
      <w:proofErr w:type="gramEnd"/>
      <w:r w:rsidRPr="005F6055">
        <w:rPr>
          <w:rFonts w:eastAsia="標楷體"/>
          <w:sz w:val="28"/>
          <w:szCs w:val="28"/>
        </w:rPr>
        <w:t>化</w:t>
      </w:r>
      <w:r>
        <w:rPr>
          <w:rFonts w:eastAsia="標楷體" w:hint="eastAsia"/>
          <w:sz w:val="28"/>
          <w:szCs w:val="28"/>
        </w:rPr>
        <w:t>所引發勞動力短缺情形</w:t>
      </w:r>
      <w:r w:rsidRPr="005F6055">
        <w:rPr>
          <w:rFonts w:eastAsia="標楷體"/>
          <w:sz w:val="28"/>
          <w:szCs w:val="28"/>
        </w:rPr>
        <w:t>將</w:t>
      </w:r>
      <w:r>
        <w:rPr>
          <w:rFonts w:eastAsia="標楷體" w:hint="eastAsia"/>
          <w:sz w:val="28"/>
          <w:szCs w:val="28"/>
        </w:rPr>
        <w:t>日益嚴峻</w:t>
      </w:r>
      <w:r w:rsidRPr="005F6055">
        <w:rPr>
          <w:rFonts w:eastAsia="標楷體"/>
          <w:sz w:val="28"/>
          <w:szCs w:val="28"/>
        </w:rPr>
        <w:t>。</w:t>
      </w:r>
    </w:p>
    <w:p w:rsidR="00F071FB" w:rsidRPr="008C2C51" w:rsidRDefault="00F071FB" w:rsidP="00F071FB">
      <w:pPr>
        <w:spacing w:before="120" w:after="120" w:line="400" w:lineRule="exact"/>
        <w:ind w:leftChars="59" w:left="142" w:firstLineChars="200" w:firstLine="560"/>
        <w:jc w:val="both"/>
        <w:rPr>
          <w:rFonts w:eastAsia="標楷體"/>
          <w:sz w:val="28"/>
          <w:szCs w:val="28"/>
        </w:rPr>
      </w:pPr>
      <w:r>
        <w:rPr>
          <w:rFonts w:eastAsia="標楷體" w:hint="eastAsia"/>
          <w:sz w:val="28"/>
          <w:szCs w:val="28"/>
        </w:rPr>
        <w:t>人力資源機構萬寶華今年</w:t>
      </w:r>
      <w:r>
        <w:rPr>
          <w:rFonts w:eastAsia="標楷體" w:hint="eastAsia"/>
          <w:sz w:val="28"/>
          <w:szCs w:val="28"/>
        </w:rPr>
        <w:t>6</w:t>
      </w:r>
      <w:r>
        <w:rPr>
          <w:rFonts w:eastAsia="標楷體" w:hint="eastAsia"/>
          <w:sz w:val="28"/>
          <w:szCs w:val="28"/>
        </w:rPr>
        <w:t>月</w:t>
      </w:r>
      <w:r>
        <w:rPr>
          <w:rFonts w:eastAsia="標楷體" w:hint="eastAsia"/>
          <w:sz w:val="28"/>
          <w:szCs w:val="28"/>
        </w:rPr>
        <w:t>26</w:t>
      </w:r>
      <w:r>
        <w:rPr>
          <w:rFonts w:eastAsia="標楷體" w:hint="eastAsia"/>
          <w:sz w:val="28"/>
          <w:szCs w:val="28"/>
        </w:rPr>
        <w:t>日發布「</w:t>
      </w:r>
      <w:r w:rsidRPr="002E10E5">
        <w:rPr>
          <w:rFonts w:eastAsia="標楷體" w:hint="eastAsia"/>
          <w:sz w:val="28"/>
          <w:szCs w:val="28"/>
        </w:rPr>
        <w:t>2018</w:t>
      </w:r>
      <w:r w:rsidRPr="002E10E5">
        <w:rPr>
          <w:rFonts w:eastAsia="標楷體" w:hint="eastAsia"/>
          <w:sz w:val="28"/>
          <w:szCs w:val="28"/>
        </w:rPr>
        <w:t>人才短缺調查</w:t>
      </w:r>
      <w:r>
        <w:rPr>
          <w:rFonts w:eastAsia="標楷體" w:hint="eastAsia"/>
          <w:sz w:val="28"/>
          <w:szCs w:val="28"/>
        </w:rPr>
        <w:t>」</w:t>
      </w:r>
      <w:r>
        <w:rPr>
          <w:rStyle w:val="affa"/>
          <w:rFonts w:eastAsia="標楷體"/>
          <w:sz w:val="28"/>
          <w:szCs w:val="28"/>
        </w:rPr>
        <w:footnoteReference w:id="17"/>
      </w:r>
      <w:r>
        <w:rPr>
          <w:rFonts w:eastAsia="標楷體" w:hint="eastAsia"/>
          <w:sz w:val="28"/>
          <w:szCs w:val="28"/>
        </w:rPr>
        <w:t>指出，</w:t>
      </w:r>
      <w:proofErr w:type="gramStart"/>
      <w:r>
        <w:rPr>
          <w:rFonts w:eastAsia="標楷體" w:hint="eastAsia"/>
          <w:sz w:val="28"/>
          <w:szCs w:val="28"/>
        </w:rPr>
        <w:t>日本少子高齡</w:t>
      </w:r>
      <w:proofErr w:type="gramEnd"/>
      <w:r>
        <w:rPr>
          <w:rFonts w:eastAsia="標楷體" w:hint="eastAsia"/>
          <w:sz w:val="28"/>
          <w:szCs w:val="28"/>
        </w:rPr>
        <w:t>化問題及移民限制，使該國自</w:t>
      </w:r>
      <w:r>
        <w:rPr>
          <w:rFonts w:eastAsia="標楷體" w:hint="eastAsia"/>
          <w:sz w:val="28"/>
          <w:szCs w:val="28"/>
        </w:rPr>
        <w:t>2010</w:t>
      </w:r>
      <w:r>
        <w:rPr>
          <w:rFonts w:eastAsia="標楷體" w:hint="eastAsia"/>
          <w:sz w:val="28"/>
          <w:szCs w:val="28"/>
        </w:rPr>
        <w:t>年起，即成全球人才短缺最嚴重的國家，今年有高達</w:t>
      </w:r>
      <w:r>
        <w:rPr>
          <w:rFonts w:eastAsia="標楷體" w:hint="eastAsia"/>
          <w:sz w:val="28"/>
          <w:szCs w:val="28"/>
        </w:rPr>
        <w:t>89%</w:t>
      </w:r>
      <w:r>
        <w:rPr>
          <w:rFonts w:eastAsia="標楷體" w:hint="eastAsia"/>
          <w:sz w:val="28"/>
          <w:szCs w:val="28"/>
        </w:rPr>
        <w:t>的日本雇主表示產業人才難尋，位居全球第一。另根據</w:t>
      </w:r>
      <w:r>
        <w:rPr>
          <w:rFonts w:eastAsia="標楷體"/>
          <w:sz w:val="28"/>
          <w:szCs w:val="28"/>
        </w:rPr>
        <w:t>日本厚生勞動省</w:t>
      </w:r>
      <w:r>
        <w:rPr>
          <w:rFonts w:eastAsia="標楷體" w:hint="eastAsia"/>
          <w:sz w:val="28"/>
          <w:szCs w:val="28"/>
        </w:rPr>
        <w:t>今年</w:t>
      </w:r>
      <w:r w:rsidRPr="00C163FE">
        <w:rPr>
          <w:rFonts w:eastAsia="標楷體"/>
          <w:sz w:val="28"/>
          <w:szCs w:val="28"/>
        </w:rPr>
        <w:t>6</w:t>
      </w:r>
      <w:r w:rsidRPr="00C163FE">
        <w:rPr>
          <w:rFonts w:eastAsia="標楷體"/>
          <w:sz w:val="28"/>
          <w:szCs w:val="28"/>
        </w:rPr>
        <w:t>月</w:t>
      </w:r>
      <w:r w:rsidRPr="00C163FE">
        <w:rPr>
          <w:rFonts w:eastAsia="標楷體"/>
          <w:sz w:val="28"/>
          <w:szCs w:val="28"/>
        </w:rPr>
        <w:t>29</w:t>
      </w:r>
      <w:r>
        <w:rPr>
          <w:rFonts w:eastAsia="標楷體"/>
          <w:sz w:val="28"/>
          <w:szCs w:val="28"/>
        </w:rPr>
        <w:t>日</w:t>
      </w:r>
      <w:r>
        <w:rPr>
          <w:rFonts w:eastAsia="標楷體" w:hint="eastAsia"/>
          <w:sz w:val="28"/>
          <w:szCs w:val="28"/>
        </w:rPr>
        <w:t>公布的資料顯示</w:t>
      </w:r>
      <w:r w:rsidRPr="00C163FE">
        <w:rPr>
          <w:rFonts w:eastAsia="標楷體"/>
          <w:sz w:val="28"/>
          <w:szCs w:val="28"/>
        </w:rPr>
        <w:t>，</w:t>
      </w:r>
      <w:r>
        <w:rPr>
          <w:rFonts w:eastAsia="標楷體" w:hint="eastAsia"/>
          <w:sz w:val="28"/>
          <w:szCs w:val="28"/>
        </w:rPr>
        <w:t>日本許多產業面臨缺工問題，</w:t>
      </w:r>
      <w:r w:rsidRPr="00C163FE">
        <w:rPr>
          <w:rFonts w:eastAsia="標楷體"/>
          <w:sz w:val="28"/>
          <w:szCs w:val="28"/>
        </w:rPr>
        <w:t>有效求人倍率</w:t>
      </w:r>
      <w:r w:rsidRPr="00C163FE">
        <w:rPr>
          <w:rFonts w:eastAsia="標楷體"/>
          <w:sz w:val="28"/>
          <w:szCs w:val="28"/>
        </w:rPr>
        <w:t>(</w:t>
      </w:r>
      <w:proofErr w:type="gramStart"/>
      <w:r>
        <w:rPr>
          <w:rFonts w:eastAsia="標楷體"/>
          <w:sz w:val="28"/>
          <w:szCs w:val="28"/>
        </w:rPr>
        <w:t>求</w:t>
      </w:r>
      <w:r>
        <w:rPr>
          <w:rFonts w:eastAsia="標楷體" w:hint="eastAsia"/>
          <w:sz w:val="28"/>
          <w:szCs w:val="28"/>
        </w:rPr>
        <w:t>供</w:t>
      </w:r>
      <w:r w:rsidRPr="00C163FE">
        <w:rPr>
          <w:rFonts w:eastAsia="標楷體"/>
          <w:sz w:val="28"/>
          <w:szCs w:val="28"/>
        </w:rPr>
        <w:t>比</w:t>
      </w:r>
      <w:proofErr w:type="gramEnd"/>
      <w:r w:rsidRPr="00C163FE">
        <w:rPr>
          <w:rFonts w:eastAsia="標楷體"/>
          <w:sz w:val="28"/>
          <w:szCs w:val="28"/>
        </w:rPr>
        <w:t>)</w:t>
      </w:r>
      <w:r>
        <w:rPr>
          <w:rFonts w:eastAsia="標楷體" w:hint="eastAsia"/>
          <w:sz w:val="28"/>
          <w:szCs w:val="28"/>
        </w:rPr>
        <w:t>在今年</w:t>
      </w:r>
      <w:r>
        <w:rPr>
          <w:rFonts w:eastAsia="標楷體" w:hint="eastAsia"/>
          <w:sz w:val="28"/>
          <w:szCs w:val="28"/>
        </w:rPr>
        <w:t>5</w:t>
      </w:r>
      <w:r>
        <w:rPr>
          <w:rFonts w:eastAsia="標楷體" w:hint="eastAsia"/>
          <w:sz w:val="28"/>
          <w:szCs w:val="28"/>
        </w:rPr>
        <w:t>月達到</w:t>
      </w:r>
      <w:r w:rsidRPr="00C163FE">
        <w:rPr>
          <w:rFonts w:eastAsia="標楷體"/>
          <w:sz w:val="28"/>
          <w:szCs w:val="28"/>
        </w:rPr>
        <w:t>1.60</w:t>
      </w:r>
      <w:r w:rsidRPr="00C163FE">
        <w:rPr>
          <w:rFonts w:eastAsia="標楷體"/>
          <w:sz w:val="28"/>
          <w:szCs w:val="28"/>
        </w:rPr>
        <w:t>倍，</w:t>
      </w:r>
      <w:r>
        <w:rPr>
          <w:rFonts w:eastAsia="標楷體" w:hint="eastAsia"/>
          <w:sz w:val="28"/>
          <w:szCs w:val="28"/>
        </w:rPr>
        <w:t>亦</w:t>
      </w:r>
      <w:r w:rsidRPr="00546104">
        <w:rPr>
          <w:rFonts w:eastAsia="標楷體" w:hint="eastAsia"/>
          <w:sz w:val="28"/>
          <w:szCs w:val="28"/>
        </w:rPr>
        <w:t>即平均每</w:t>
      </w:r>
      <w:r>
        <w:rPr>
          <w:rFonts w:eastAsia="標楷體" w:hint="eastAsia"/>
          <w:sz w:val="28"/>
          <w:szCs w:val="28"/>
        </w:rPr>
        <w:t>100</w:t>
      </w:r>
      <w:r w:rsidRPr="00546104">
        <w:rPr>
          <w:rFonts w:eastAsia="標楷體" w:hint="eastAsia"/>
          <w:sz w:val="28"/>
          <w:szCs w:val="28"/>
        </w:rPr>
        <w:t>位求職者可</w:t>
      </w:r>
      <w:r>
        <w:rPr>
          <w:rFonts w:eastAsia="標楷體" w:hint="eastAsia"/>
          <w:sz w:val="28"/>
          <w:szCs w:val="28"/>
        </w:rPr>
        <w:t>選擇工作達</w:t>
      </w:r>
      <w:r>
        <w:rPr>
          <w:rFonts w:eastAsia="標楷體" w:hint="eastAsia"/>
          <w:sz w:val="28"/>
          <w:szCs w:val="28"/>
        </w:rPr>
        <w:t>160</w:t>
      </w:r>
      <w:r w:rsidRPr="00546104">
        <w:rPr>
          <w:rFonts w:eastAsia="標楷體" w:hint="eastAsia"/>
          <w:sz w:val="28"/>
          <w:szCs w:val="28"/>
        </w:rPr>
        <w:t>個職缺，</w:t>
      </w:r>
      <w:r w:rsidRPr="00C163FE">
        <w:rPr>
          <w:rFonts w:eastAsia="標楷體"/>
          <w:sz w:val="28"/>
          <w:szCs w:val="28"/>
        </w:rPr>
        <w:t>創</w:t>
      </w:r>
      <w:r>
        <w:rPr>
          <w:rFonts w:eastAsia="標楷體" w:hint="eastAsia"/>
          <w:sz w:val="28"/>
          <w:szCs w:val="28"/>
        </w:rPr>
        <w:t>34</w:t>
      </w:r>
      <w:r>
        <w:rPr>
          <w:rFonts w:eastAsia="標楷體" w:hint="eastAsia"/>
          <w:sz w:val="28"/>
          <w:szCs w:val="28"/>
        </w:rPr>
        <w:t>年</w:t>
      </w:r>
      <w:r w:rsidRPr="00C163FE">
        <w:rPr>
          <w:rFonts w:eastAsia="標楷體"/>
          <w:sz w:val="28"/>
          <w:szCs w:val="28"/>
        </w:rPr>
        <w:t>來</w:t>
      </w:r>
      <w:r>
        <w:rPr>
          <w:rFonts w:eastAsia="標楷體" w:hint="eastAsia"/>
          <w:sz w:val="28"/>
          <w:szCs w:val="28"/>
        </w:rPr>
        <w:t>的</w:t>
      </w:r>
      <w:r w:rsidRPr="00C163FE">
        <w:rPr>
          <w:rFonts w:eastAsia="標楷體"/>
          <w:sz w:val="28"/>
          <w:szCs w:val="28"/>
        </w:rPr>
        <w:t>新高紀錄</w:t>
      </w:r>
      <w:r>
        <w:rPr>
          <w:rStyle w:val="affa"/>
          <w:rFonts w:eastAsia="標楷體"/>
          <w:sz w:val="28"/>
          <w:szCs w:val="28"/>
        </w:rPr>
        <w:footnoteReference w:id="18"/>
      </w:r>
      <w:r w:rsidRPr="00912055">
        <w:rPr>
          <w:rFonts w:eastAsia="標楷體" w:hint="eastAsia"/>
          <w:sz w:val="28"/>
          <w:szCs w:val="28"/>
        </w:rPr>
        <w:t>。</w:t>
      </w:r>
    </w:p>
    <w:p w:rsidR="00F071FB" w:rsidRPr="0050569C" w:rsidRDefault="00F071FB" w:rsidP="00883A35">
      <w:pPr>
        <w:pStyle w:val="afffff5"/>
        <w:numPr>
          <w:ilvl w:val="0"/>
          <w:numId w:val="21"/>
        </w:numPr>
        <w:spacing w:beforeLines="0" w:before="120" w:after="120"/>
        <w:ind w:leftChars="0" w:left="709" w:firstLineChars="0" w:hanging="709"/>
        <w:jc w:val="left"/>
        <w:rPr>
          <w:rFonts w:ascii="Times New Roman" w:eastAsia="標楷體" w:hAnsi="Times New Roman"/>
          <w:b/>
          <w:sz w:val="28"/>
          <w:szCs w:val="28"/>
        </w:rPr>
      </w:pPr>
      <w:r w:rsidRPr="0050569C">
        <w:rPr>
          <w:rFonts w:ascii="Times New Roman" w:eastAsia="標楷體" w:hAnsi="Times New Roman" w:hint="eastAsia"/>
          <w:b/>
          <w:sz w:val="28"/>
          <w:szCs w:val="28"/>
        </w:rPr>
        <w:t>日本</w:t>
      </w:r>
      <w:r>
        <w:rPr>
          <w:rFonts w:ascii="Times New Roman" w:eastAsia="標楷體" w:hAnsi="Times New Roman" w:hint="eastAsia"/>
          <w:b/>
          <w:sz w:val="28"/>
          <w:szCs w:val="28"/>
        </w:rPr>
        <w:t>因應對策</w:t>
      </w:r>
    </w:p>
    <w:p w:rsidR="00F071FB" w:rsidRDefault="00F071FB" w:rsidP="00F071FB">
      <w:pPr>
        <w:spacing w:before="120" w:after="120" w:line="400" w:lineRule="exact"/>
        <w:ind w:leftChars="59" w:left="142" w:firstLineChars="200" w:firstLine="560"/>
        <w:jc w:val="both"/>
        <w:rPr>
          <w:rFonts w:eastAsia="標楷體"/>
          <w:sz w:val="28"/>
          <w:szCs w:val="28"/>
        </w:rPr>
      </w:pPr>
      <w:r w:rsidRPr="00B00B2A">
        <w:rPr>
          <w:rFonts w:eastAsia="標楷體" w:hint="eastAsia"/>
          <w:sz w:val="28"/>
          <w:szCs w:val="28"/>
        </w:rPr>
        <w:t>2013</w:t>
      </w:r>
      <w:r w:rsidRPr="00B00B2A">
        <w:rPr>
          <w:rFonts w:eastAsia="標楷體" w:hint="eastAsia"/>
          <w:sz w:val="28"/>
          <w:szCs w:val="28"/>
        </w:rPr>
        <w:t>年</w:t>
      </w:r>
      <w:r>
        <w:rPr>
          <w:rFonts w:eastAsia="標楷體" w:hint="eastAsia"/>
          <w:sz w:val="28"/>
          <w:szCs w:val="28"/>
        </w:rPr>
        <w:t>，</w:t>
      </w:r>
      <w:r w:rsidRPr="00B00B2A">
        <w:rPr>
          <w:rFonts w:eastAsia="標楷體" w:hint="eastAsia"/>
          <w:sz w:val="28"/>
          <w:szCs w:val="28"/>
        </w:rPr>
        <w:t>日本勞動人口首度跌破</w:t>
      </w:r>
      <w:r w:rsidRPr="00B00B2A">
        <w:rPr>
          <w:rFonts w:eastAsia="標楷體" w:hint="eastAsia"/>
          <w:sz w:val="28"/>
          <w:szCs w:val="28"/>
        </w:rPr>
        <w:t>8,000</w:t>
      </w:r>
      <w:r w:rsidRPr="00B00B2A">
        <w:rPr>
          <w:rFonts w:eastAsia="標楷體" w:hint="eastAsia"/>
          <w:sz w:val="28"/>
          <w:szCs w:val="28"/>
        </w:rPr>
        <w:t>萬人。</w:t>
      </w:r>
      <w:r>
        <w:rPr>
          <w:rFonts w:eastAsia="標楷體" w:hint="eastAsia"/>
          <w:sz w:val="28"/>
          <w:szCs w:val="28"/>
        </w:rPr>
        <w:t>為解決勞動力日益下滑危機，於同年</w:t>
      </w:r>
      <w:r>
        <w:rPr>
          <w:rFonts w:eastAsia="標楷體" w:hint="eastAsia"/>
          <w:sz w:val="28"/>
          <w:szCs w:val="28"/>
        </w:rPr>
        <w:t>6</w:t>
      </w:r>
      <w:r>
        <w:rPr>
          <w:rFonts w:eastAsia="標楷體" w:hint="eastAsia"/>
          <w:sz w:val="28"/>
          <w:szCs w:val="28"/>
        </w:rPr>
        <w:t>月推出被視為安</w:t>
      </w:r>
      <w:proofErr w:type="gramStart"/>
      <w:r>
        <w:rPr>
          <w:rFonts w:eastAsia="標楷體" w:hint="eastAsia"/>
          <w:sz w:val="28"/>
          <w:szCs w:val="28"/>
        </w:rPr>
        <w:t>倍</w:t>
      </w:r>
      <w:proofErr w:type="gramEnd"/>
      <w:r>
        <w:rPr>
          <w:rFonts w:eastAsia="標楷體" w:hint="eastAsia"/>
          <w:sz w:val="28"/>
          <w:szCs w:val="28"/>
        </w:rPr>
        <w:t>經濟學第三支箭的「</w:t>
      </w:r>
      <w:r w:rsidRPr="00B00B2A">
        <w:rPr>
          <w:rFonts w:eastAsia="標楷體" w:hint="eastAsia"/>
          <w:sz w:val="28"/>
          <w:szCs w:val="28"/>
        </w:rPr>
        <w:t>再興</w:t>
      </w:r>
      <w:r w:rsidRPr="00D6029C">
        <w:rPr>
          <w:rFonts w:eastAsia="標楷體" w:hint="eastAsia"/>
          <w:sz w:val="28"/>
          <w:szCs w:val="28"/>
        </w:rPr>
        <w:t>（新成長）</w:t>
      </w:r>
      <w:r w:rsidRPr="00B00B2A">
        <w:rPr>
          <w:rFonts w:eastAsia="標楷體" w:hint="eastAsia"/>
          <w:sz w:val="28"/>
          <w:szCs w:val="28"/>
        </w:rPr>
        <w:t>戰略」</w:t>
      </w:r>
      <w:r>
        <w:rPr>
          <w:rFonts w:eastAsia="標楷體" w:hint="eastAsia"/>
          <w:sz w:val="28"/>
          <w:szCs w:val="28"/>
        </w:rPr>
        <w:t>，提出有效利用「女性」、「青年」、「年長者」的力量</w:t>
      </w:r>
      <w:r>
        <w:rPr>
          <w:rFonts w:ascii="新細明體" w:hAnsi="新細明體" w:hint="eastAsia"/>
          <w:sz w:val="28"/>
          <w:szCs w:val="28"/>
        </w:rPr>
        <w:t>（</w:t>
      </w:r>
      <w:r>
        <w:rPr>
          <w:rFonts w:eastAsia="標楷體" w:hint="eastAsia"/>
          <w:sz w:val="28"/>
          <w:szCs w:val="28"/>
        </w:rPr>
        <w:t>即充分利用勞動市場的所有人才</w:t>
      </w:r>
      <w:r>
        <w:rPr>
          <w:rFonts w:ascii="新細明體" w:hAnsi="新細明體" w:hint="eastAsia"/>
          <w:sz w:val="28"/>
          <w:szCs w:val="28"/>
        </w:rPr>
        <w:t>）</w:t>
      </w:r>
      <w:r>
        <w:rPr>
          <w:rFonts w:eastAsia="標楷體" w:hint="eastAsia"/>
          <w:sz w:val="28"/>
          <w:szCs w:val="28"/>
        </w:rPr>
        <w:t>，共同刺激民間成長力量，減緩勞動力減少的負面衝擊。</w:t>
      </w:r>
    </w:p>
    <w:p w:rsidR="00F071FB" w:rsidRDefault="00F071FB" w:rsidP="00F071FB">
      <w:pPr>
        <w:spacing w:before="120" w:after="120" w:line="400" w:lineRule="exact"/>
        <w:ind w:leftChars="59" w:left="142" w:firstLineChars="200" w:firstLine="560"/>
        <w:jc w:val="both"/>
        <w:rPr>
          <w:rFonts w:eastAsia="標楷體"/>
          <w:sz w:val="28"/>
          <w:szCs w:val="28"/>
        </w:rPr>
      </w:pPr>
      <w:r w:rsidRPr="009674EE">
        <w:rPr>
          <w:rFonts w:eastAsia="標楷體" w:hint="eastAsia"/>
          <w:sz w:val="28"/>
          <w:szCs w:val="28"/>
        </w:rPr>
        <w:t> 2014 </w:t>
      </w:r>
      <w:r w:rsidRPr="009674EE">
        <w:rPr>
          <w:rFonts w:eastAsia="標楷體" w:hint="eastAsia"/>
          <w:sz w:val="28"/>
          <w:szCs w:val="28"/>
        </w:rPr>
        <w:t>年</w:t>
      </w:r>
      <w:r w:rsidRPr="009674EE">
        <w:rPr>
          <w:rFonts w:eastAsia="標楷體" w:hint="eastAsia"/>
          <w:sz w:val="28"/>
          <w:szCs w:val="28"/>
        </w:rPr>
        <w:t>6</w:t>
      </w:r>
      <w:r w:rsidRPr="009674EE">
        <w:rPr>
          <w:rFonts w:eastAsia="標楷體" w:hint="eastAsia"/>
          <w:sz w:val="28"/>
          <w:szCs w:val="28"/>
        </w:rPr>
        <w:t>月，</w:t>
      </w:r>
      <w:r>
        <w:rPr>
          <w:rFonts w:eastAsia="標楷體" w:hint="eastAsia"/>
          <w:sz w:val="28"/>
          <w:szCs w:val="28"/>
        </w:rPr>
        <w:t>於經濟財政與改革基本方針提出修正版</w:t>
      </w:r>
      <w:r w:rsidRPr="009674EE">
        <w:rPr>
          <w:rFonts w:eastAsia="標楷體" w:hint="eastAsia"/>
          <w:sz w:val="28"/>
          <w:szCs w:val="28"/>
        </w:rPr>
        <w:t>再興</w:t>
      </w:r>
      <w:r>
        <w:rPr>
          <w:rFonts w:eastAsia="標楷體" w:hint="eastAsia"/>
          <w:sz w:val="28"/>
          <w:szCs w:val="28"/>
        </w:rPr>
        <w:t>戰略，主要以「催生人力</w:t>
      </w:r>
      <w:r w:rsidRPr="009674EE">
        <w:rPr>
          <w:rFonts w:eastAsia="標楷體" w:hint="eastAsia"/>
          <w:sz w:val="28"/>
          <w:szCs w:val="28"/>
        </w:rPr>
        <w:t>」作為經濟再生戰略，</w:t>
      </w:r>
      <w:r>
        <w:rPr>
          <w:rFonts w:eastAsia="標楷體" w:hint="eastAsia"/>
          <w:sz w:val="28"/>
          <w:szCs w:val="28"/>
        </w:rPr>
        <w:t>提出「人口」、「女性」及「外國人」等三大人力目標</w:t>
      </w:r>
      <w:r>
        <w:rPr>
          <w:rStyle w:val="affa"/>
          <w:rFonts w:eastAsia="標楷體"/>
          <w:sz w:val="28"/>
          <w:szCs w:val="28"/>
        </w:rPr>
        <w:footnoteReference w:id="19"/>
      </w:r>
      <w:r>
        <w:rPr>
          <w:rFonts w:ascii="新細明體" w:hAnsi="新細明體" w:hint="eastAsia"/>
          <w:sz w:val="28"/>
          <w:szCs w:val="28"/>
        </w:rPr>
        <w:t>：</w:t>
      </w:r>
    </w:p>
    <w:p w:rsidR="00F071FB" w:rsidRPr="004E43AE" w:rsidRDefault="00F071FB" w:rsidP="00883A35">
      <w:pPr>
        <w:pStyle w:val="afffff5"/>
        <w:numPr>
          <w:ilvl w:val="0"/>
          <w:numId w:val="22"/>
        </w:numPr>
        <w:spacing w:beforeLines="0" w:before="120" w:after="120"/>
        <w:ind w:leftChars="0" w:left="851" w:firstLineChars="0" w:hanging="567"/>
        <w:jc w:val="left"/>
        <w:rPr>
          <w:rFonts w:ascii="Times New Roman" w:eastAsia="標楷體" w:hAnsi="Times New Roman"/>
          <w:sz w:val="28"/>
          <w:szCs w:val="28"/>
        </w:rPr>
      </w:pPr>
      <w:r w:rsidRPr="00651BE1">
        <w:rPr>
          <w:rFonts w:ascii="Times New Roman" w:eastAsia="標楷體" w:hAnsi="Times New Roman" w:hint="eastAsia"/>
          <w:b/>
          <w:sz w:val="28"/>
          <w:szCs w:val="28"/>
        </w:rPr>
        <w:t>人口</w:t>
      </w:r>
      <w:r w:rsidRPr="004E43AE">
        <w:rPr>
          <w:rFonts w:ascii="新細明體" w:hAnsi="新細明體" w:hint="eastAsia"/>
          <w:sz w:val="28"/>
          <w:szCs w:val="28"/>
        </w:rPr>
        <w:t>：</w:t>
      </w:r>
      <w:r w:rsidRPr="004E43AE">
        <w:rPr>
          <w:rFonts w:ascii="Times New Roman" w:eastAsia="標楷體" w:hAnsi="Times New Roman" w:hint="eastAsia"/>
          <w:sz w:val="28"/>
          <w:szCs w:val="28"/>
        </w:rPr>
        <w:t>以</w:t>
      </w:r>
      <w:r w:rsidRPr="004E43AE">
        <w:rPr>
          <w:rFonts w:ascii="Times New Roman" w:eastAsia="標楷體" w:hAnsi="Times New Roman" w:hint="eastAsia"/>
          <w:sz w:val="28"/>
          <w:szCs w:val="28"/>
        </w:rPr>
        <w:t>50</w:t>
      </w:r>
      <w:r w:rsidRPr="004E43AE">
        <w:rPr>
          <w:rFonts w:ascii="Times New Roman" w:eastAsia="標楷體" w:hAnsi="Times New Roman" w:hint="eastAsia"/>
          <w:sz w:val="28"/>
          <w:szCs w:val="28"/>
        </w:rPr>
        <w:t>年後人口可以穩定在</w:t>
      </w:r>
      <w:r w:rsidRPr="004E43AE">
        <w:rPr>
          <w:rFonts w:ascii="Times New Roman" w:eastAsia="標楷體" w:hAnsi="Times New Roman" w:hint="eastAsia"/>
          <w:sz w:val="28"/>
          <w:szCs w:val="28"/>
        </w:rPr>
        <w:t>1</w:t>
      </w:r>
      <w:r w:rsidRPr="004E43AE">
        <w:rPr>
          <w:rFonts w:ascii="Times New Roman" w:eastAsia="標楷體" w:hAnsi="Times New Roman" w:hint="eastAsia"/>
          <w:sz w:val="28"/>
          <w:szCs w:val="28"/>
        </w:rPr>
        <w:t>億人程度為目標。</w:t>
      </w:r>
    </w:p>
    <w:p w:rsidR="00F071FB" w:rsidRPr="00AC6500" w:rsidRDefault="00F071FB" w:rsidP="00883A35">
      <w:pPr>
        <w:pStyle w:val="afffff5"/>
        <w:numPr>
          <w:ilvl w:val="0"/>
          <w:numId w:val="22"/>
        </w:numPr>
        <w:spacing w:beforeLines="0" w:before="120" w:after="120"/>
        <w:ind w:leftChars="0" w:left="851" w:firstLineChars="0" w:hanging="567"/>
        <w:jc w:val="left"/>
        <w:rPr>
          <w:rFonts w:ascii="Times New Roman" w:eastAsia="標楷體" w:hAnsi="Times New Roman"/>
          <w:sz w:val="28"/>
          <w:szCs w:val="28"/>
        </w:rPr>
      </w:pPr>
      <w:r w:rsidRPr="00651BE1">
        <w:rPr>
          <w:rFonts w:ascii="Times New Roman" w:eastAsia="標楷體" w:hAnsi="Times New Roman" w:hint="eastAsia"/>
          <w:b/>
          <w:sz w:val="28"/>
          <w:szCs w:val="28"/>
        </w:rPr>
        <w:t>女性</w:t>
      </w:r>
      <w:r>
        <w:rPr>
          <w:rFonts w:ascii="新細明體" w:hAnsi="新細明體" w:hint="eastAsia"/>
          <w:sz w:val="28"/>
          <w:szCs w:val="28"/>
        </w:rPr>
        <w:t>：</w:t>
      </w:r>
      <w:r w:rsidRPr="00AC6500">
        <w:rPr>
          <w:rFonts w:ascii="Times New Roman" w:eastAsia="標楷體" w:hAnsi="Times New Roman" w:hint="eastAsia"/>
          <w:sz w:val="28"/>
          <w:szCs w:val="28"/>
        </w:rPr>
        <w:t>在</w:t>
      </w:r>
      <w:r>
        <w:rPr>
          <w:rFonts w:ascii="Times New Roman" w:eastAsia="標楷體" w:hAnsi="Times New Roman" w:hint="eastAsia"/>
          <w:sz w:val="28"/>
          <w:szCs w:val="28"/>
        </w:rPr>
        <w:t>2019</w:t>
      </w:r>
      <w:r w:rsidRPr="00AC6500">
        <w:rPr>
          <w:rFonts w:ascii="Times New Roman" w:eastAsia="標楷體" w:hAnsi="Times New Roman" w:hint="eastAsia"/>
          <w:sz w:val="28"/>
          <w:szCs w:val="28"/>
        </w:rPr>
        <w:t>年度之前增加可以接受學齡前幼兒教育</w:t>
      </w:r>
      <w:r>
        <w:rPr>
          <w:rFonts w:ascii="Times New Roman" w:eastAsia="標楷體" w:hAnsi="Times New Roman" w:hint="eastAsia"/>
          <w:sz w:val="28"/>
          <w:szCs w:val="28"/>
        </w:rPr>
        <w:t>30</w:t>
      </w:r>
      <w:r w:rsidRPr="00AC6500">
        <w:rPr>
          <w:rFonts w:ascii="Times New Roman" w:eastAsia="標楷體" w:hAnsi="Times New Roman" w:hint="eastAsia"/>
          <w:sz w:val="28"/>
          <w:szCs w:val="28"/>
        </w:rPr>
        <w:t>萬人</w:t>
      </w:r>
      <w:r>
        <w:rPr>
          <w:rFonts w:ascii="標楷體" w:eastAsia="標楷體" w:hAnsi="標楷體" w:hint="eastAsia"/>
          <w:sz w:val="28"/>
          <w:szCs w:val="28"/>
        </w:rPr>
        <w:t>；</w:t>
      </w:r>
      <w:r w:rsidRPr="00AC6500">
        <w:rPr>
          <w:rFonts w:ascii="Times New Roman" w:eastAsia="標楷體" w:hAnsi="Times New Roman" w:hint="eastAsia"/>
          <w:sz w:val="28"/>
          <w:szCs w:val="28"/>
        </w:rPr>
        <w:t>修正配偶扣除額制度，在</w:t>
      </w:r>
      <w:r>
        <w:rPr>
          <w:rFonts w:ascii="Times New Roman" w:eastAsia="標楷體" w:hAnsi="Times New Roman" w:hint="eastAsia"/>
          <w:sz w:val="28"/>
          <w:szCs w:val="28"/>
        </w:rPr>
        <w:t>2014</w:t>
      </w:r>
      <w:r w:rsidRPr="00AC6500">
        <w:rPr>
          <w:rFonts w:ascii="Times New Roman" w:eastAsia="標楷體" w:hAnsi="Times New Roman" w:hint="eastAsia"/>
          <w:sz w:val="28"/>
          <w:szCs w:val="28"/>
        </w:rPr>
        <w:t>年底之前討論有關中立性的稅制及年金制度</w:t>
      </w:r>
      <w:r>
        <w:rPr>
          <w:rFonts w:ascii="Times New Roman" w:eastAsia="標楷體" w:hAnsi="Times New Roman" w:hint="eastAsia"/>
          <w:sz w:val="28"/>
          <w:szCs w:val="28"/>
        </w:rPr>
        <w:t>。</w:t>
      </w:r>
    </w:p>
    <w:p w:rsidR="00F071FB" w:rsidRPr="00AC6500" w:rsidRDefault="00F071FB" w:rsidP="00883A35">
      <w:pPr>
        <w:pStyle w:val="afffff5"/>
        <w:numPr>
          <w:ilvl w:val="0"/>
          <w:numId w:val="22"/>
        </w:numPr>
        <w:spacing w:beforeLines="0" w:before="120" w:after="120"/>
        <w:ind w:leftChars="0" w:left="851" w:firstLineChars="0" w:hanging="567"/>
        <w:jc w:val="left"/>
        <w:rPr>
          <w:rFonts w:ascii="Times New Roman" w:eastAsia="標楷體" w:hAnsi="Times New Roman"/>
          <w:sz w:val="28"/>
          <w:szCs w:val="28"/>
        </w:rPr>
      </w:pPr>
      <w:r w:rsidRPr="00651BE1">
        <w:rPr>
          <w:rFonts w:ascii="Times New Roman" w:eastAsia="標楷體" w:hAnsi="Times New Roman" w:hint="eastAsia"/>
          <w:b/>
          <w:sz w:val="28"/>
          <w:szCs w:val="28"/>
        </w:rPr>
        <w:t>外國人</w:t>
      </w:r>
      <w:r>
        <w:rPr>
          <w:rFonts w:ascii="新細明體" w:hAnsi="新細明體" w:hint="eastAsia"/>
          <w:sz w:val="28"/>
          <w:szCs w:val="28"/>
        </w:rPr>
        <w:t>：</w:t>
      </w:r>
      <w:r>
        <w:rPr>
          <w:rFonts w:ascii="Times New Roman" w:eastAsia="標楷體" w:hAnsi="Times New Roman" w:hint="eastAsia"/>
          <w:sz w:val="28"/>
          <w:szCs w:val="28"/>
        </w:rPr>
        <w:t>國家戰略特區接受單純的外籍勞工</w:t>
      </w:r>
      <w:r w:rsidRPr="00AC6500">
        <w:rPr>
          <w:rFonts w:ascii="標楷體" w:eastAsia="標楷體" w:hAnsi="標楷體" w:hint="eastAsia"/>
          <w:sz w:val="28"/>
          <w:szCs w:val="28"/>
        </w:rPr>
        <w:t>；</w:t>
      </w:r>
      <w:r w:rsidRPr="00AC6500">
        <w:rPr>
          <w:rFonts w:ascii="Times New Roman" w:eastAsia="標楷體" w:hAnsi="Times New Roman" w:hint="eastAsia"/>
          <w:sz w:val="28"/>
          <w:szCs w:val="28"/>
        </w:rPr>
        <w:t>外國人技能實習制度的適用對象自</w:t>
      </w:r>
      <w:r>
        <w:rPr>
          <w:rFonts w:ascii="Times New Roman" w:eastAsia="標楷體" w:hAnsi="Times New Roman" w:hint="eastAsia"/>
          <w:sz w:val="28"/>
          <w:szCs w:val="28"/>
        </w:rPr>
        <w:t>2015</w:t>
      </w:r>
      <w:r w:rsidRPr="00AC6500">
        <w:rPr>
          <w:rFonts w:ascii="Times New Roman" w:eastAsia="標楷體" w:hAnsi="Times New Roman" w:hint="eastAsia"/>
          <w:sz w:val="28"/>
          <w:szCs w:val="28"/>
        </w:rPr>
        <w:t>年度起增加照護人員，期限也由</w:t>
      </w:r>
      <w:r>
        <w:rPr>
          <w:rFonts w:ascii="Times New Roman" w:eastAsia="標楷體" w:hAnsi="Times New Roman" w:hint="eastAsia"/>
          <w:sz w:val="28"/>
          <w:szCs w:val="28"/>
        </w:rPr>
        <w:t>3</w:t>
      </w:r>
      <w:r w:rsidRPr="00AC6500">
        <w:rPr>
          <w:rFonts w:ascii="Times New Roman" w:eastAsia="標楷體" w:hAnsi="Times New Roman" w:hint="eastAsia"/>
          <w:sz w:val="28"/>
          <w:szCs w:val="28"/>
        </w:rPr>
        <w:t>年延長至</w:t>
      </w:r>
      <w:r>
        <w:rPr>
          <w:rFonts w:ascii="Times New Roman" w:eastAsia="標楷體" w:hAnsi="Times New Roman" w:hint="eastAsia"/>
          <w:sz w:val="28"/>
          <w:szCs w:val="28"/>
        </w:rPr>
        <w:t>5</w:t>
      </w:r>
      <w:r w:rsidRPr="00AC6500">
        <w:rPr>
          <w:rFonts w:ascii="Times New Roman" w:eastAsia="標楷體" w:hAnsi="Times New Roman" w:hint="eastAsia"/>
          <w:sz w:val="28"/>
          <w:szCs w:val="28"/>
        </w:rPr>
        <w:t>年。</w:t>
      </w:r>
    </w:p>
    <w:p w:rsidR="00F071FB" w:rsidRDefault="00F071FB" w:rsidP="00F071FB">
      <w:pPr>
        <w:spacing w:before="120" w:after="120" w:line="400" w:lineRule="exact"/>
        <w:ind w:leftChars="59" w:left="142" w:firstLineChars="200" w:firstLine="560"/>
        <w:jc w:val="both"/>
        <w:rPr>
          <w:rFonts w:eastAsia="標楷體"/>
          <w:sz w:val="28"/>
          <w:szCs w:val="28"/>
        </w:rPr>
      </w:pPr>
      <w:r>
        <w:rPr>
          <w:rFonts w:eastAsia="標楷體" w:hint="eastAsia"/>
          <w:sz w:val="28"/>
          <w:szCs w:val="28"/>
        </w:rPr>
        <w:t>2015</w:t>
      </w:r>
      <w:r>
        <w:rPr>
          <w:rFonts w:eastAsia="標楷體" w:hint="eastAsia"/>
          <w:sz w:val="28"/>
          <w:szCs w:val="28"/>
        </w:rPr>
        <w:t>年</w:t>
      </w:r>
      <w:r>
        <w:rPr>
          <w:rFonts w:eastAsia="標楷體" w:hint="eastAsia"/>
          <w:sz w:val="28"/>
          <w:szCs w:val="28"/>
        </w:rPr>
        <w:t>9</w:t>
      </w:r>
      <w:r>
        <w:rPr>
          <w:rFonts w:eastAsia="標楷體" w:hint="eastAsia"/>
          <w:sz w:val="28"/>
          <w:szCs w:val="28"/>
        </w:rPr>
        <w:t>月推出</w:t>
      </w:r>
      <w:r>
        <w:rPr>
          <w:rFonts w:eastAsia="標楷體"/>
          <w:sz w:val="28"/>
          <w:szCs w:val="28"/>
        </w:rPr>
        <w:t>「一億總活躍社會」</w:t>
      </w:r>
      <w:r>
        <w:rPr>
          <w:rFonts w:eastAsia="標楷體" w:hint="eastAsia"/>
          <w:sz w:val="28"/>
          <w:szCs w:val="28"/>
        </w:rPr>
        <w:t>方案</w:t>
      </w:r>
      <w:r w:rsidRPr="007339ED">
        <w:rPr>
          <w:rFonts w:eastAsia="標楷體"/>
          <w:sz w:val="28"/>
          <w:szCs w:val="28"/>
        </w:rPr>
        <w:t>，</w:t>
      </w:r>
      <w:r>
        <w:rPr>
          <w:rFonts w:eastAsia="標楷體" w:hint="eastAsia"/>
          <w:sz w:val="28"/>
          <w:szCs w:val="28"/>
        </w:rPr>
        <w:t>期減緩</w:t>
      </w:r>
      <w:proofErr w:type="gramStart"/>
      <w:r w:rsidRPr="007339ED">
        <w:rPr>
          <w:rFonts w:eastAsia="標楷體"/>
          <w:sz w:val="28"/>
          <w:szCs w:val="28"/>
        </w:rPr>
        <w:t>日本少子高齡</w:t>
      </w:r>
      <w:proofErr w:type="gramEnd"/>
      <w:r>
        <w:rPr>
          <w:rFonts w:eastAsia="標楷體"/>
          <w:sz w:val="28"/>
          <w:szCs w:val="28"/>
        </w:rPr>
        <w:t>化現象</w:t>
      </w:r>
      <w:r>
        <w:rPr>
          <w:rFonts w:eastAsia="標楷體" w:hint="eastAsia"/>
          <w:sz w:val="28"/>
          <w:szCs w:val="28"/>
        </w:rPr>
        <w:t>，使日本總人口規模在</w:t>
      </w:r>
      <w:r w:rsidRPr="007339ED">
        <w:rPr>
          <w:rFonts w:eastAsia="標楷體"/>
          <w:sz w:val="28"/>
          <w:szCs w:val="28"/>
        </w:rPr>
        <w:t xml:space="preserve"> 50</w:t>
      </w:r>
      <w:r>
        <w:rPr>
          <w:rFonts w:eastAsia="標楷體"/>
          <w:sz w:val="28"/>
          <w:szCs w:val="28"/>
        </w:rPr>
        <w:t>年後</w:t>
      </w:r>
      <w:r>
        <w:rPr>
          <w:rFonts w:eastAsia="標楷體" w:hint="eastAsia"/>
          <w:sz w:val="28"/>
          <w:szCs w:val="28"/>
        </w:rPr>
        <w:t>仍</w:t>
      </w:r>
      <w:r>
        <w:rPr>
          <w:rFonts w:eastAsia="標楷體"/>
          <w:sz w:val="28"/>
          <w:szCs w:val="28"/>
        </w:rPr>
        <w:t>可維持</w:t>
      </w:r>
      <w:r w:rsidRPr="007339ED">
        <w:rPr>
          <w:rFonts w:eastAsia="標楷體"/>
          <w:sz w:val="28"/>
          <w:szCs w:val="28"/>
        </w:rPr>
        <w:t>1</w:t>
      </w:r>
      <w:r w:rsidRPr="007339ED">
        <w:rPr>
          <w:rFonts w:eastAsia="標楷體"/>
          <w:sz w:val="28"/>
          <w:szCs w:val="28"/>
        </w:rPr>
        <w:t>億人</w:t>
      </w:r>
      <w:r>
        <w:rPr>
          <w:rFonts w:eastAsia="標楷體" w:hint="eastAsia"/>
          <w:sz w:val="28"/>
          <w:szCs w:val="28"/>
        </w:rPr>
        <w:t>左右。為此，日本須營造家庭與</w:t>
      </w:r>
      <w:proofErr w:type="gramStart"/>
      <w:r>
        <w:rPr>
          <w:rFonts w:eastAsia="標楷體" w:hint="eastAsia"/>
          <w:sz w:val="28"/>
          <w:szCs w:val="28"/>
        </w:rPr>
        <w:t>工作均能兼顧</w:t>
      </w:r>
      <w:proofErr w:type="gramEnd"/>
      <w:r>
        <w:rPr>
          <w:rFonts w:eastAsia="標楷體" w:hint="eastAsia"/>
          <w:sz w:val="28"/>
          <w:szCs w:val="28"/>
        </w:rPr>
        <w:t>的社會環境，使「女性」、「青年」、「年長者」</w:t>
      </w:r>
      <w:proofErr w:type="gramStart"/>
      <w:r>
        <w:rPr>
          <w:rFonts w:eastAsia="標楷體" w:hint="eastAsia"/>
          <w:sz w:val="28"/>
          <w:szCs w:val="28"/>
        </w:rPr>
        <w:t>均能發揮所長</w:t>
      </w:r>
      <w:proofErr w:type="gramEnd"/>
      <w:r>
        <w:rPr>
          <w:rFonts w:eastAsia="標楷體" w:hint="eastAsia"/>
          <w:sz w:val="28"/>
          <w:szCs w:val="28"/>
        </w:rPr>
        <w:t>、不須為照護或</w:t>
      </w:r>
      <w:proofErr w:type="gramStart"/>
      <w:r>
        <w:rPr>
          <w:rFonts w:eastAsia="標楷體" w:hint="eastAsia"/>
          <w:sz w:val="28"/>
          <w:szCs w:val="28"/>
        </w:rPr>
        <w:t>育兒而辭</w:t>
      </w:r>
      <w:proofErr w:type="gramEnd"/>
      <w:r>
        <w:rPr>
          <w:rFonts w:eastAsia="標楷體" w:hint="eastAsia"/>
          <w:sz w:val="28"/>
          <w:szCs w:val="28"/>
        </w:rPr>
        <w:t>掉工作。該方案期透過「強大經濟」、「育兒支援」、「社會保障」達成三大目標</w:t>
      </w:r>
      <w:r w:rsidRPr="006154AE">
        <w:rPr>
          <w:rFonts w:eastAsia="標楷體" w:hint="eastAsia"/>
          <w:sz w:val="28"/>
          <w:szCs w:val="28"/>
        </w:rPr>
        <w:t>：（</w:t>
      </w:r>
      <w:r w:rsidRPr="006154AE">
        <w:rPr>
          <w:rFonts w:eastAsia="標楷體" w:hint="eastAsia"/>
          <w:sz w:val="28"/>
          <w:szCs w:val="28"/>
        </w:rPr>
        <w:t>1</w:t>
      </w:r>
      <w:r w:rsidRPr="006154AE">
        <w:rPr>
          <w:rFonts w:eastAsia="標楷體" w:hint="eastAsia"/>
          <w:sz w:val="28"/>
          <w:szCs w:val="28"/>
        </w:rPr>
        <w:t>）</w:t>
      </w:r>
      <w:r w:rsidRPr="006154AE">
        <w:rPr>
          <w:rFonts w:eastAsia="標楷體" w:hint="eastAsia"/>
          <w:sz w:val="28"/>
          <w:szCs w:val="28"/>
        </w:rPr>
        <w:t>GDP</w:t>
      </w:r>
      <w:r>
        <w:rPr>
          <w:rFonts w:eastAsia="標楷體" w:hint="eastAsia"/>
          <w:sz w:val="28"/>
          <w:szCs w:val="28"/>
        </w:rPr>
        <w:t>達</w:t>
      </w:r>
      <w:r w:rsidRPr="006154AE">
        <w:rPr>
          <w:rFonts w:eastAsia="標楷體" w:hint="eastAsia"/>
          <w:sz w:val="28"/>
          <w:szCs w:val="28"/>
        </w:rPr>
        <w:t>600</w:t>
      </w:r>
      <w:r>
        <w:rPr>
          <w:rFonts w:eastAsia="標楷體" w:hint="eastAsia"/>
          <w:sz w:val="28"/>
          <w:szCs w:val="28"/>
        </w:rPr>
        <w:t>兆日圓</w:t>
      </w:r>
      <w:r w:rsidRPr="006154AE">
        <w:rPr>
          <w:rFonts w:eastAsia="標楷體" w:hint="eastAsia"/>
          <w:sz w:val="28"/>
          <w:szCs w:val="28"/>
        </w:rPr>
        <w:t>；（</w:t>
      </w:r>
      <w:r w:rsidRPr="006154AE">
        <w:rPr>
          <w:rFonts w:eastAsia="標楷體" w:hint="eastAsia"/>
          <w:sz w:val="28"/>
          <w:szCs w:val="28"/>
        </w:rPr>
        <w:t>2</w:t>
      </w:r>
      <w:r w:rsidRPr="006154AE">
        <w:rPr>
          <w:rFonts w:eastAsia="標楷體" w:hint="eastAsia"/>
          <w:sz w:val="28"/>
          <w:szCs w:val="28"/>
        </w:rPr>
        <w:t>）</w:t>
      </w:r>
      <w:r w:rsidRPr="00DA6B25">
        <w:rPr>
          <w:rFonts w:eastAsia="標楷體"/>
          <w:sz w:val="28"/>
          <w:szCs w:val="28"/>
        </w:rPr>
        <w:t>育齡婦女總生育率</w:t>
      </w:r>
      <w:r>
        <w:rPr>
          <w:rFonts w:eastAsia="標楷體" w:hint="eastAsia"/>
          <w:sz w:val="28"/>
          <w:szCs w:val="28"/>
        </w:rPr>
        <w:t>達</w:t>
      </w:r>
      <w:r w:rsidRPr="006154AE">
        <w:rPr>
          <w:rFonts w:eastAsia="標楷體" w:hint="eastAsia"/>
          <w:sz w:val="28"/>
          <w:szCs w:val="28"/>
        </w:rPr>
        <w:t>1.8</w:t>
      </w:r>
      <w:r>
        <w:rPr>
          <w:rFonts w:eastAsia="標楷體" w:hint="eastAsia"/>
          <w:sz w:val="28"/>
          <w:szCs w:val="28"/>
        </w:rPr>
        <w:t>人</w:t>
      </w:r>
      <w:r w:rsidRPr="006154AE">
        <w:rPr>
          <w:rFonts w:eastAsia="標楷體" w:hint="eastAsia"/>
          <w:sz w:val="28"/>
          <w:szCs w:val="28"/>
        </w:rPr>
        <w:t>；（</w:t>
      </w:r>
      <w:r w:rsidRPr="006154AE">
        <w:rPr>
          <w:rFonts w:eastAsia="標楷體" w:hint="eastAsia"/>
          <w:sz w:val="28"/>
          <w:szCs w:val="28"/>
        </w:rPr>
        <w:t>3</w:t>
      </w:r>
      <w:r w:rsidRPr="006154AE">
        <w:rPr>
          <w:rFonts w:eastAsia="標楷體" w:hint="eastAsia"/>
          <w:sz w:val="28"/>
          <w:szCs w:val="28"/>
        </w:rPr>
        <w:t>）</w:t>
      </w:r>
      <w:proofErr w:type="gramStart"/>
      <w:r>
        <w:rPr>
          <w:rFonts w:eastAsia="標楷體" w:hint="eastAsia"/>
          <w:sz w:val="28"/>
          <w:szCs w:val="28"/>
        </w:rPr>
        <w:t>零長照</w:t>
      </w:r>
      <w:proofErr w:type="gramEnd"/>
      <w:r>
        <w:rPr>
          <w:rFonts w:eastAsia="標楷體" w:hint="eastAsia"/>
          <w:sz w:val="28"/>
          <w:szCs w:val="28"/>
        </w:rPr>
        <w:t>離職</w:t>
      </w:r>
      <w:r w:rsidRPr="006154AE">
        <w:rPr>
          <w:rFonts w:eastAsia="標楷體" w:hint="eastAsia"/>
          <w:sz w:val="28"/>
          <w:szCs w:val="28"/>
        </w:rPr>
        <w:t>（</w:t>
      </w:r>
      <w:r>
        <w:rPr>
          <w:rFonts w:eastAsia="標楷體" w:hint="eastAsia"/>
          <w:sz w:val="28"/>
          <w:szCs w:val="28"/>
        </w:rPr>
        <w:t>即每年因家庭照顧而辭掉工作的長照離職人數降為零</w:t>
      </w:r>
      <w:r w:rsidRPr="006154AE">
        <w:rPr>
          <w:rFonts w:eastAsia="標楷體" w:hint="eastAsia"/>
          <w:sz w:val="28"/>
          <w:szCs w:val="28"/>
        </w:rPr>
        <w:t>）。（</w:t>
      </w:r>
      <w:r>
        <w:rPr>
          <w:rFonts w:eastAsia="標楷體" w:hint="eastAsia"/>
          <w:sz w:val="28"/>
          <w:szCs w:val="28"/>
        </w:rPr>
        <w:t>方案具體內容</w:t>
      </w:r>
      <w:proofErr w:type="gramStart"/>
      <w:r>
        <w:rPr>
          <w:rFonts w:eastAsia="標楷體" w:hint="eastAsia"/>
          <w:sz w:val="28"/>
          <w:szCs w:val="28"/>
        </w:rPr>
        <w:t>詳</w:t>
      </w:r>
      <w:proofErr w:type="gramEnd"/>
      <w:r>
        <w:rPr>
          <w:rFonts w:eastAsia="標楷體" w:hint="eastAsia"/>
          <w:sz w:val="28"/>
          <w:szCs w:val="28"/>
        </w:rPr>
        <w:t>附表</w:t>
      </w:r>
      <w:r>
        <w:rPr>
          <w:rFonts w:eastAsia="標楷體" w:hint="eastAsia"/>
          <w:sz w:val="28"/>
          <w:szCs w:val="28"/>
        </w:rPr>
        <w:t>3</w:t>
      </w:r>
      <w:r w:rsidRPr="006154AE">
        <w:rPr>
          <w:rFonts w:eastAsia="標楷體" w:hint="eastAsia"/>
          <w:sz w:val="28"/>
          <w:szCs w:val="28"/>
        </w:rPr>
        <w:t>）</w:t>
      </w:r>
    </w:p>
    <w:p w:rsidR="00F071FB" w:rsidRPr="00350856" w:rsidRDefault="00F071FB" w:rsidP="00F071FB">
      <w:pPr>
        <w:spacing w:before="120" w:after="120" w:line="400" w:lineRule="exact"/>
        <w:ind w:leftChars="59" w:left="142" w:firstLineChars="200" w:firstLine="560"/>
        <w:jc w:val="both"/>
        <w:rPr>
          <w:rFonts w:eastAsia="標楷體"/>
          <w:sz w:val="28"/>
          <w:szCs w:val="28"/>
        </w:rPr>
      </w:pPr>
      <w:r>
        <w:rPr>
          <w:rFonts w:eastAsia="標楷體" w:hint="eastAsia"/>
          <w:sz w:val="28"/>
          <w:szCs w:val="28"/>
        </w:rPr>
        <w:t>2016</w:t>
      </w:r>
      <w:r>
        <w:rPr>
          <w:rFonts w:eastAsia="標楷體" w:hint="eastAsia"/>
          <w:sz w:val="28"/>
          <w:szCs w:val="28"/>
        </w:rPr>
        <w:t>年</w:t>
      </w:r>
      <w:r>
        <w:rPr>
          <w:rFonts w:eastAsia="標楷體" w:hint="eastAsia"/>
          <w:sz w:val="28"/>
          <w:szCs w:val="28"/>
        </w:rPr>
        <w:t>1</w:t>
      </w:r>
      <w:r>
        <w:rPr>
          <w:rFonts w:eastAsia="標楷體" w:hint="eastAsia"/>
          <w:sz w:val="28"/>
          <w:szCs w:val="28"/>
        </w:rPr>
        <w:t>月，</w:t>
      </w:r>
      <w:proofErr w:type="gramStart"/>
      <w:r>
        <w:rPr>
          <w:rFonts w:eastAsia="標楷體" w:hint="eastAsia"/>
          <w:sz w:val="28"/>
          <w:szCs w:val="28"/>
        </w:rPr>
        <w:t>鑑</w:t>
      </w:r>
      <w:proofErr w:type="gramEnd"/>
      <w:r>
        <w:rPr>
          <w:rFonts w:eastAsia="標楷體" w:hint="eastAsia"/>
          <w:sz w:val="28"/>
          <w:szCs w:val="28"/>
        </w:rPr>
        <w:t>於「第</w:t>
      </w:r>
      <w:r>
        <w:rPr>
          <w:rFonts w:eastAsia="標楷體" w:hint="eastAsia"/>
          <w:sz w:val="28"/>
          <w:szCs w:val="28"/>
        </w:rPr>
        <w:t>4</w:t>
      </w:r>
      <w:r>
        <w:rPr>
          <w:rFonts w:eastAsia="標楷體" w:hint="eastAsia"/>
          <w:sz w:val="28"/>
          <w:szCs w:val="28"/>
        </w:rPr>
        <w:t>次工業革命」所帶來的技術創新將大幅超越人類能力的界限</w:t>
      </w:r>
      <w:r>
        <w:rPr>
          <w:rStyle w:val="affa"/>
          <w:rFonts w:eastAsia="標楷體"/>
          <w:sz w:val="28"/>
          <w:szCs w:val="28"/>
        </w:rPr>
        <w:footnoteReference w:id="20"/>
      </w:r>
      <w:r>
        <w:rPr>
          <w:rFonts w:eastAsia="標楷體" w:hint="eastAsia"/>
          <w:sz w:val="28"/>
          <w:szCs w:val="28"/>
        </w:rPr>
        <w:t>，日本政府首度提出</w:t>
      </w:r>
      <w:r w:rsidRPr="00374444">
        <w:rPr>
          <w:rFonts w:eastAsia="標楷體" w:hint="eastAsia"/>
          <w:sz w:val="28"/>
          <w:szCs w:val="28"/>
        </w:rPr>
        <w:t>「超智慧社會</w:t>
      </w:r>
      <w:r w:rsidRPr="00374444">
        <w:rPr>
          <w:rFonts w:eastAsia="標楷體" w:hint="eastAsia"/>
          <w:sz w:val="28"/>
          <w:szCs w:val="28"/>
        </w:rPr>
        <w:t>(</w:t>
      </w:r>
      <w:r w:rsidRPr="00026685">
        <w:rPr>
          <w:rFonts w:eastAsia="標楷體" w:hint="eastAsia"/>
          <w:sz w:val="28"/>
          <w:szCs w:val="28"/>
        </w:rPr>
        <w:t>社會</w:t>
      </w:r>
      <w:r w:rsidRPr="00026685">
        <w:rPr>
          <w:rFonts w:eastAsia="標楷體" w:hint="eastAsia"/>
          <w:sz w:val="28"/>
          <w:szCs w:val="28"/>
        </w:rPr>
        <w:t>5.0</w:t>
      </w:r>
      <w:r w:rsidRPr="00026685">
        <w:rPr>
          <w:rFonts w:eastAsia="標楷體" w:hint="eastAsia"/>
          <w:sz w:val="28"/>
          <w:szCs w:val="28"/>
        </w:rPr>
        <w:t>，</w:t>
      </w:r>
      <w:r w:rsidRPr="00374444">
        <w:rPr>
          <w:rFonts w:eastAsia="標楷體" w:hint="eastAsia"/>
          <w:sz w:val="28"/>
          <w:szCs w:val="28"/>
        </w:rPr>
        <w:t>Society 5.0)</w:t>
      </w:r>
      <w:r w:rsidRPr="00374444">
        <w:rPr>
          <w:rFonts w:eastAsia="標楷體" w:hint="eastAsia"/>
          <w:sz w:val="28"/>
          <w:szCs w:val="28"/>
        </w:rPr>
        <w:t>」</w:t>
      </w:r>
      <w:r>
        <w:rPr>
          <w:rStyle w:val="affa"/>
          <w:rFonts w:eastAsia="標楷體"/>
          <w:sz w:val="28"/>
          <w:szCs w:val="28"/>
        </w:rPr>
        <w:footnoteReference w:id="21"/>
      </w:r>
      <w:r>
        <w:rPr>
          <w:rFonts w:eastAsia="標楷體" w:hint="eastAsia"/>
          <w:sz w:val="28"/>
          <w:szCs w:val="28"/>
        </w:rPr>
        <w:t>，期透過日本在感測器、機器人、奈米技術等方面的技術優勢，</w:t>
      </w:r>
      <w:proofErr w:type="gramStart"/>
      <w:r>
        <w:rPr>
          <w:rFonts w:eastAsia="標楷體" w:hint="eastAsia"/>
          <w:sz w:val="28"/>
          <w:szCs w:val="28"/>
        </w:rPr>
        <w:t>將物聯網</w:t>
      </w:r>
      <w:proofErr w:type="gramEnd"/>
      <w:r>
        <w:rPr>
          <w:rFonts w:eastAsia="標楷體" w:hint="eastAsia"/>
          <w:sz w:val="28"/>
          <w:szCs w:val="28"/>
        </w:rPr>
        <w:t>(IoT)</w:t>
      </w:r>
      <w:r>
        <w:rPr>
          <w:rFonts w:eastAsia="標楷體" w:hint="eastAsia"/>
          <w:sz w:val="28"/>
          <w:szCs w:val="28"/>
        </w:rPr>
        <w:t>、大數據及人工智慧</w:t>
      </w:r>
      <w:r>
        <w:rPr>
          <w:rFonts w:eastAsia="標楷體" w:hint="eastAsia"/>
          <w:sz w:val="28"/>
          <w:szCs w:val="28"/>
        </w:rPr>
        <w:t>(AI)</w:t>
      </w:r>
      <w:r>
        <w:rPr>
          <w:rFonts w:eastAsia="標楷體" w:hint="eastAsia"/>
          <w:sz w:val="28"/>
          <w:szCs w:val="28"/>
        </w:rPr>
        <w:t>等「第</w:t>
      </w:r>
      <w:r>
        <w:rPr>
          <w:rFonts w:eastAsia="標楷體" w:hint="eastAsia"/>
          <w:sz w:val="28"/>
          <w:szCs w:val="28"/>
        </w:rPr>
        <w:t>4</w:t>
      </w:r>
      <w:r>
        <w:rPr>
          <w:rFonts w:eastAsia="標楷體" w:hint="eastAsia"/>
          <w:sz w:val="28"/>
          <w:szCs w:val="28"/>
        </w:rPr>
        <w:t>次工業革命」的技術革新，靈活運用到所有產業與社會生活中。藉由實體空間與網路空間的高度融合，讓不同領域的個別系統可以相互連結與協調，共享知識與資訊，並對應個別需求，</w:t>
      </w:r>
      <w:r w:rsidRPr="00A202A0">
        <w:rPr>
          <w:rFonts w:eastAsia="標楷體" w:hint="eastAsia"/>
          <w:sz w:val="28"/>
          <w:szCs w:val="28"/>
        </w:rPr>
        <w:t>提供</w:t>
      </w:r>
      <w:r>
        <w:rPr>
          <w:rFonts w:eastAsia="標楷體" w:hint="eastAsia"/>
          <w:sz w:val="28"/>
          <w:szCs w:val="28"/>
        </w:rPr>
        <w:t>有別於</w:t>
      </w:r>
      <w:r w:rsidRPr="00A202A0">
        <w:rPr>
          <w:rFonts w:eastAsia="標楷體" w:hint="eastAsia"/>
          <w:sz w:val="28"/>
          <w:szCs w:val="28"/>
        </w:rPr>
        <w:t>傳統大規模生產</w:t>
      </w:r>
      <w:r w:rsidRPr="00A202A0">
        <w:rPr>
          <w:rFonts w:eastAsia="標楷體" w:hint="eastAsia"/>
          <w:sz w:val="28"/>
          <w:szCs w:val="28"/>
        </w:rPr>
        <w:t>/</w:t>
      </w:r>
      <w:r>
        <w:rPr>
          <w:rFonts w:eastAsia="標楷體" w:hint="eastAsia"/>
          <w:sz w:val="28"/>
          <w:szCs w:val="28"/>
        </w:rPr>
        <w:t>大眾消費類型的個性化產</w:t>
      </w:r>
      <w:r w:rsidRPr="00A202A0">
        <w:rPr>
          <w:rFonts w:eastAsia="標楷體" w:hint="eastAsia"/>
          <w:sz w:val="28"/>
          <w:szCs w:val="28"/>
        </w:rPr>
        <w:t>品和服務，</w:t>
      </w:r>
      <w:r>
        <w:rPr>
          <w:rFonts w:eastAsia="標楷體" w:hint="eastAsia"/>
          <w:sz w:val="28"/>
          <w:szCs w:val="28"/>
        </w:rPr>
        <w:t>從而創造全新的產業附加價值，形成日本新世代產業</w:t>
      </w:r>
      <w:r>
        <w:rPr>
          <w:rFonts w:ascii="新細明體" w:hAnsi="新細明體" w:hint="eastAsia"/>
          <w:sz w:val="28"/>
          <w:szCs w:val="28"/>
        </w:rPr>
        <w:t>－</w:t>
      </w:r>
      <w:r>
        <w:rPr>
          <w:rFonts w:eastAsia="標楷體" w:hint="eastAsia"/>
          <w:sz w:val="28"/>
          <w:szCs w:val="28"/>
        </w:rPr>
        <w:t>「互聯產業</w:t>
      </w:r>
      <w:r>
        <w:rPr>
          <w:rFonts w:eastAsia="標楷體" w:hint="eastAsia"/>
          <w:sz w:val="28"/>
          <w:szCs w:val="28"/>
        </w:rPr>
        <w:t>(Connected Industries)</w:t>
      </w:r>
      <w:r>
        <w:rPr>
          <w:rFonts w:eastAsia="標楷體" w:hint="eastAsia"/>
          <w:sz w:val="28"/>
          <w:szCs w:val="28"/>
        </w:rPr>
        <w:t>」，實現一個智慧化時代下「以人為本」的「社會</w:t>
      </w:r>
      <w:r>
        <w:rPr>
          <w:rFonts w:eastAsia="標楷體" w:hint="eastAsia"/>
          <w:sz w:val="28"/>
          <w:szCs w:val="28"/>
        </w:rPr>
        <w:t>5.0</w:t>
      </w:r>
      <w:r>
        <w:rPr>
          <w:rFonts w:eastAsia="標楷體" w:hint="eastAsia"/>
          <w:sz w:val="28"/>
          <w:szCs w:val="28"/>
        </w:rPr>
        <w:t>」智慧型社會</w:t>
      </w:r>
      <w:r w:rsidRPr="006154AE">
        <w:rPr>
          <w:rFonts w:eastAsia="標楷體" w:hint="eastAsia"/>
          <w:sz w:val="28"/>
          <w:szCs w:val="28"/>
        </w:rPr>
        <w:t>（</w:t>
      </w:r>
      <w:r>
        <w:rPr>
          <w:rFonts w:eastAsia="標楷體" w:hint="eastAsia"/>
          <w:sz w:val="28"/>
          <w:szCs w:val="28"/>
        </w:rPr>
        <w:t>詳附圖</w:t>
      </w:r>
      <w:r>
        <w:rPr>
          <w:rFonts w:eastAsia="標楷體" w:hint="eastAsia"/>
          <w:sz w:val="28"/>
          <w:szCs w:val="28"/>
        </w:rPr>
        <w:t>2</w:t>
      </w:r>
      <w:r w:rsidRPr="006154AE">
        <w:rPr>
          <w:rFonts w:eastAsia="標楷體" w:hint="eastAsia"/>
          <w:sz w:val="28"/>
          <w:szCs w:val="28"/>
        </w:rPr>
        <w:t>）</w:t>
      </w:r>
      <w:r>
        <w:rPr>
          <w:rFonts w:eastAsia="標楷體" w:hint="eastAsia"/>
          <w:sz w:val="28"/>
          <w:szCs w:val="28"/>
        </w:rPr>
        <w:t>，同步解決日本產業競爭力</w:t>
      </w:r>
      <w:proofErr w:type="gramStart"/>
      <w:r>
        <w:rPr>
          <w:rFonts w:eastAsia="標楷體" w:hint="eastAsia"/>
          <w:sz w:val="28"/>
          <w:szCs w:val="28"/>
        </w:rPr>
        <w:t>和少子高齡</w:t>
      </w:r>
      <w:proofErr w:type="gramEnd"/>
      <w:r>
        <w:rPr>
          <w:rFonts w:eastAsia="標楷體" w:hint="eastAsia"/>
          <w:sz w:val="28"/>
          <w:szCs w:val="28"/>
        </w:rPr>
        <w:t>化等經社問題及成長困境。</w:t>
      </w:r>
    </w:p>
    <w:p w:rsidR="00F071FB" w:rsidRDefault="00F071FB" w:rsidP="00F071FB">
      <w:pPr>
        <w:spacing w:before="120" w:after="120" w:line="400" w:lineRule="exact"/>
        <w:ind w:leftChars="59" w:left="142" w:firstLineChars="200" w:firstLine="560"/>
        <w:jc w:val="both"/>
        <w:rPr>
          <w:rFonts w:eastAsia="標楷體"/>
          <w:sz w:val="28"/>
          <w:szCs w:val="28"/>
        </w:rPr>
      </w:pPr>
      <w:r w:rsidRPr="00374444">
        <w:rPr>
          <w:rFonts w:eastAsia="標楷體" w:hint="eastAsia"/>
          <w:sz w:val="28"/>
          <w:szCs w:val="28"/>
        </w:rPr>
        <w:t>2017</w:t>
      </w:r>
      <w:r w:rsidRPr="00374444">
        <w:rPr>
          <w:rFonts w:eastAsia="標楷體" w:hint="eastAsia"/>
          <w:sz w:val="28"/>
          <w:szCs w:val="28"/>
        </w:rPr>
        <w:t>年</w:t>
      </w:r>
      <w:r w:rsidRPr="00374444">
        <w:rPr>
          <w:rFonts w:eastAsia="標楷體" w:hint="eastAsia"/>
          <w:sz w:val="28"/>
          <w:szCs w:val="28"/>
        </w:rPr>
        <w:t>6</w:t>
      </w:r>
      <w:r w:rsidRPr="00374444">
        <w:rPr>
          <w:rFonts w:eastAsia="標楷體" w:hint="eastAsia"/>
          <w:sz w:val="28"/>
          <w:szCs w:val="28"/>
        </w:rPr>
        <w:t>月，以構築「</w:t>
      </w:r>
      <w:r w:rsidRPr="004119F6">
        <w:rPr>
          <w:rFonts w:eastAsia="標楷體" w:hint="eastAsia"/>
          <w:sz w:val="28"/>
          <w:szCs w:val="28"/>
        </w:rPr>
        <w:t>社會</w:t>
      </w:r>
      <w:r w:rsidRPr="004119F6">
        <w:rPr>
          <w:rFonts w:eastAsia="標楷體" w:hint="eastAsia"/>
          <w:sz w:val="28"/>
          <w:szCs w:val="28"/>
        </w:rPr>
        <w:t>5.0</w:t>
      </w:r>
      <w:r w:rsidRPr="00374444">
        <w:rPr>
          <w:rFonts w:eastAsia="標楷體" w:hint="eastAsia"/>
          <w:sz w:val="28"/>
          <w:szCs w:val="28"/>
        </w:rPr>
        <w:t>」</w:t>
      </w:r>
      <w:r>
        <w:rPr>
          <w:rFonts w:eastAsia="標楷體" w:hint="eastAsia"/>
          <w:sz w:val="28"/>
          <w:szCs w:val="28"/>
        </w:rPr>
        <w:t>為目標，</w:t>
      </w:r>
      <w:r w:rsidRPr="005B56A4">
        <w:rPr>
          <w:rFonts w:eastAsia="標楷體"/>
          <w:sz w:val="28"/>
          <w:szCs w:val="28"/>
        </w:rPr>
        <w:t>以人才投資為支柱，提出「未來投資戰略</w:t>
      </w:r>
      <w:r w:rsidRPr="005B56A4">
        <w:rPr>
          <w:rFonts w:eastAsia="標楷體"/>
          <w:sz w:val="28"/>
          <w:szCs w:val="28"/>
        </w:rPr>
        <w:t>2017</w:t>
      </w:r>
      <w:r w:rsidRPr="005B56A4">
        <w:rPr>
          <w:rFonts w:eastAsia="標楷體"/>
          <w:sz w:val="28"/>
          <w:szCs w:val="28"/>
        </w:rPr>
        <w:t>」，旨在利用先進科技提高社會生活等各層面的便利性及解決社</w:t>
      </w:r>
      <w:r>
        <w:rPr>
          <w:rFonts w:eastAsia="標楷體"/>
          <w:sz w:val="28"/>
          <w:szCs w:val="28"/>
        </w:rPr>
        <w:t>會問題，宣</w:t>
      </w:r>
      <w:r>
        <w:rPr>
          <w:rFonts w:eastAsia="標楷體" w:hint="eastAsia"/>
          <w:sz w:val="28"/>
          <w:szCs w:val="28"/>
        </w:rPr>
        <w:t>布</w:t>
      </w:r>
      <w:r w:rsidRPr="005B56A4">
        <w:rPr>
          <w:rFonts w:eastAsia="標楷體"/>
          <w:sz w:val="28"/>
          <w:szCs w:val="28"/>
        </w:rPr>
        <w:t>施政</w:t>
      </w:r>
      <w:r>
        <w:rPr>
          <w:rFonts w:eastAsia="標楷體" w:hint="eastAsia"/>
          <w:sz w:val="28"/>
          <w:szCs w:val="28"/>
        </w:rPr>
        <w:t>五大戰略</w:t>
      </w:r>
      <w:r>
        <w:rPr>
          <w:rFonts w:ascii="標楷體" w:eastAsia="標楷體" w:hAnsi="標楷體" w:hint="eastAsia"/>
          <w:sz w:val="28"/>
          <w:szCs w:val="28"/>
        </w:rPr>
        <w:t>:</w:t>
      </w:r>
      <w:r w:rsidRPr="006154AE">
        <w:rPr>
          <w:rFonts w:eastAsia="標楷體" w:hint="eastAsia"/>
          <w:sz w:val="28"/>
          <w:szCs w:val="28"/>
        </w:rPr>
        <w:t>（</w:t>
      </w:r>
      <w:r w:rsidRPr="006154AE">
        <w:rPr>
          <w:rFonts w:eastAsia="標楷體" w:hint="eastAsia"/>
          <w:sz w:val="28"/>
          <w:szCs w:val="28"/>
        </w:rPr>
        <w:t>1</w:t>
      </w:r>
      <w:r w:rsidRPr="006154AE">
        <w:rPr>
          <w:rFonts w:eastAsia="標楷體" w:hint="eastAsia"/>
          <w:sz w:val="28"/>
          <w:szCs w:val="28"/>
        </w:rPr>
        <w:t>）</w:t>
      </w:r>
      <w:r>
        <w:rPr>
          <w:rFonts w:eastAsia="標楷體" w:hint="eastAsia"/>
          <w:sz w:val="28"/>
          <w:szCs w:val="28"/>
        </w:rPr>
        <w:t>「</w:t>
      </w:r>
      <w:r w:rsidRPr="00E159A1">
        <w:rPr>
          <w:rFonts w:eastAsia="標楷體" w:hint="eastAsia"/>
          <w:sz w:val="28"/>
          <w:szCs w:val="28"/>
        </w:rPr>
        <w:t>延長健康壽命</w:t>
      </w:r>
      <w:r>
        <w:rPr>
          <w:rFonts w:eastAsia="標楷體" w:hint="eastAsia"/>
          <w:sz w:val="28"/>
          <w:szCs w:val="28"/>
        </w:rPr>
        <w:t>」</w:t>
      </w:r>
      <w:r>
        <w:rPr>
          <w:rFonts w:ascii="標楷體" w:eastAsia="標楷體" w:hAnsi="標楷體" w:hint="eastAsia"/>
          <w:sz w:val="28"/>
          <w:szCs w:val="28"/>
        </w:rPr>
        <w:t>：</w:t>
      </w:r>
      <w:r w:rsidRPr="00D801F9">
        <w:rPr>
          <w:rFonts w:eastAsia="標楷體" w:hint="eastAsia"/>
          <w:sz w:val="28"/>
          <w:szCs w:val="28"/>
        </w:rPr>
        <w:t>運用大數據及人工智慧，</w:t>
      </w:r>
      <w:r>
        <w:rPr>
          <w:rFonts w:eastAsia="標楷體" w:hint="eastAsia"/>
          <w:sz w:val="28"/>
          <w:szCs w:val="28"/>
        </w:rPr>
        <w:t>發展健康管理、高齡者自立支援服務、</w:t>
      </w:r>
      <w:proofErr w:type="gramStart"/>
      <w:r>
        <w:rPr>
          <w:rFonts w:eastAsia="標楷體" w:hint="eastAsia"/>
          <w:sz w:val="28"/>
          <w:szCs w:val="28"/>
        </w:rPr>
        <w:t>遠距看診</w:t>
      </w:r>
      <w:proofErr w:type="gramEnd"/>
      <w:r>
        <w:rPr>
          <w:rFonts w:eastAsia="標楷體" w:hint="eastAsia"/>
          <w:sz w:val="28"/>
          <w:szCs w:val="28"/>
        </w:rPr>
        <w:t>等</w:t>
      </w:r>
      <w:r w:rsidRPr="00D801F9">
        <w:rPr>
          <w:rFonts w:eastAsia="標楷體" w:hint="eastAsia"/>
          <w:sz w:val="28"/>
          <w:szCs w:val="28"/>
        </w:rPr>
        <w:t>；（</w:t>
      </w:r>
      <w:r w:rsidRPr="00D801F9">
        <w:rPr>
          <w:rFonts w:eastAsia="標楷體" w:hint="eastAsia"/>
          <w:sz w:val="28"/>
          <w:szCs w:val="28"/>
        </w:rPr>
        <w:t>2</w:t>
      </w:r>
      <w:r w:rsidRPr="00D801F9">
        <w:rPr>
          <w:rFonts w:eastAsia="標楷體" w:hint="eastAsia"/>
          <w:sz w:val="28"/>
          <w:szCs w:val="28"/>
        </w:rPr>
        <w:t>）</w:t>
      </w:r>
      <w:r>
        <w:rPr>
          <w:rFonts w:eastAsia="標楷體" w:hint="eastAsia"/>
          <w:sz w:val="28"/>
          <w:szCs w:val="28"/>
        </w:rPr>
        <w:t>「實現行動與物流</w:t>
      </w:r>
      <w:r w:rsidRPr="00E159A1">
        <w:rPr>
          <w:rFonts w:eastAsia="標楷體" w:hint="eastAsia"/>
          <w:sz w:val="28"/>
          <w:szCs w:val="28"/>
        </w:rPr>
        <w:t>革命</w:t>
      </w:r>
      <w:r>
        <w:rPr>
          <w:rFonts w:eastAsia="標楷體" w:hint="eastAsia"/>
          <w:sz w:val="28"/>
          <w:szCs w:val="28"/>
        </w:rPr>
        <w:t>」</w:t>
      </w:r>
      <w:r>
        <w:rPr>
          <w:rFonts w:ascii="標楷體" w:eastAsia="標楷體" w:hAnsi="標楷體" w:hint="eastAsia"/>
          <w:sz w:val="28"/>
          <w:szCs w:val="28"/>
        </w:rPr>
        <w:t>：</w:t>
      </w:r>
      <w:r>
        <w:rPr>
          <w:rFonts w:eastAsia="標楷體" w:hint="eastAsia"/>
          <w:sz w:val="28"/>
          <w:szCs w:val="28"/>
        </w:rPr>
        <w:t>發展自動煞車系統、無人自駕車</w:t>
      </w:r>
      <w:r w:rsidRPr="00E159A1">
        <w:rPr>
          <w:rFonts w:eastAsia="標楷體" w:hint="eastAsia"/>
          <w:sz w:val="28"/>
          <w:szCs w:val="28"/>
        </w:rPr>
        <w:t>、</w:t>
      </w:r>
      <w:r>
        <w:rPr>
          <w:rFonts w:eastAsia="標楷體" w:hint="eastAsia"/>
          <w:sz w:val="28"/>
          <w:szCs w:val="28"/>
        </w:rPr>
        <w:t>小型無人機、自駕船</w:t>
      </w:r>
      <w:r w:rsidRPr="00D801F9">
        <w:rPr>
          <w:rFonts w:eastAsia="標楷體" w:hint="eastAsia"/>
          <w:sz w:val="28"/>
          <w:szCs w:val="28"/>
        </w:rPr>
        <w:t>；（</w:t>
      </w:r>
      <w:r>
        <w:rPr>
          <w:rFonts w:eastAsia="標楷體" w:hint="eastAsia"/>
          <w:sz w:val="28"/>
          <w:szCs w:val="28"/>
        </w:rPr>
        <w:t>3</w:t>
      </w:r>
      <w:r w:rsidRPr="00D801F9">
        <w:rPr>
          <w:rFonts w:eastAsia="標楷體" w:hint="eastAsia"/>
          <w:sz w:val="28"/>
          <w:szCs w:val="28"/>
        </w:rPr>
        <w:t>）</w:t>
      </w:r>
      <w:r>
        <w:rPr>
          <w:rFonts w:eastAsia="標楷體" w:hint="eastAsia"/>
          <w:sz w:val="28"/>
          <w:szCs w:val="28"/>
        </w:rPr>
        <w:t>「實現</w:t>
      </w:r>
      <w:r w:rsidRPr="00E159A1">
        <w:rPr>
          <w:rFonts w:eastAsia="標楷體" w:hint="eastAsia"/>
          <w:sz w:val="28"/>
          <w:szCs w:val="28"/>
        </w:rPr>
        <w:t>供應鏈體系的轉型升級</w:t>
      </w:r>
      <w:r>
        <w:rPr>
          <w:rFonts w:eastAsia="標楷體" w:hint="eastAsia"/>
          <w:sz w:val="28"/>
          <w:szCs w:val="28"/>
        </w:rPr>
        <w:t>」</w:t>
      </w:r>
      <w:r>
        <w:rPr>
          <w:rFonts w:ascii="標楷體" w:eastAsia="標楷體" w:hAnsi="標楷體" w:hint="eastAsia"/>
          <w:sz w:val="28"/>
          <w:szCs w:val="28"/>
        </w:rPr>
        <w:t>：</w:t>
      </w:r>
      <w:r>
        <w:rPr>
          <w:rFonts w:eastAsia="標楷體" w:hint="eastAsia"/>
          <w:sz w:val="28"/>
          <w:szCs w:val="28"/>
        </w:rPr>
        <w:t>在開發、製造、販售與消費各階段數據可即時取得與活用下，導入機器人</w:t>
      </w:r>
      <w:proofErr w:type="gramStart"/>
      <w:r>
        <w:rPr>
          <w:rFonts w:eastAsia="標楷體" w:hint="eastAsia"/>
          <w:sz w:val="28"/>
          <w:szCs w:val="28"/>
        </w:rPr>
        <w:t>或物聯網</w:t>
      </w:r>
      <w:proofErr w:type="gramEnd"/>
      <w:r>
        <w:rPr>
          <w:rFonts w:eastAsia="標楷體" w:hint="eastAsia"/>
          <w:sz w:val="28"/>
          <w:szCs w:val="28"/>
        </w:rPr>
        <w:t>工具，針對個別客戶需求開發創新產品與服務</w:t>
      </w:r>
      <w:r w:rsidRPr="00D801F9">
        <w:rPr>
          <w:rFonts w:eastAsia="標楷體" w:hint="eastAsia"/>
          <w:sz w:val="28"/>
          <w:szCs w:val="28"/>
        </w:rPr>
        <w:t>；（</w:t>
      </w:r>
      <w:r>
        <w:rPr>
          <w:rFonts w:eastAsia="標楷體" w:hint="eastAsia"/>
          <w:sz w:val="28"/>
          <w:szCs w:val="28"/>
        </w:rPr>
        <w:t>4</w:t>
      </w:r>
      <w:r w:rsidRPr="00D801F9">
        <w:rPr>
          <w:rFonts w:eastAsia="標楷體" w:hint="eastAsia"/>
          <w:sz w:val="28"/>
          <w:szCs w:val="28"/>
        </w:rPr>
        <w:t>）</w:t>
      </w:r>
      <w:r>
        <w:rPr>
          <w:rFonts w:eastAsia="標楷體" w:hint="eastAsia"/>
          <w:sz w:val="28"/>
          <w:szCs w:val="28"/>
        </w:rPr>
        <w:t>發展「</w:t>
      </w:r>
      <w:r w:rsidRPr="00E159A1">
        <w:rPr>
          <w:rFonts w:eastAsia="標楷體" w:hint="eastAsia"/>
          <w:sz w:val="28"/>
          <w:szCs w:val="28"/>
        </w:rPr>
        <w:t>結合智慧科技的基礎設施</w:t>
      </w:r>
      <w:r>
        <w:rPr>
          <w:rFonts w:eastAsia="標楷體" w:hint="eastAsia"/>
          <w:sz w:val="28"/>
          <w:szCs w:val="28"/>
        </w:rPr>
        <w:t>」</w:t>
      </w:r>
      <w:r>
        <w:rPr>
          <w:rFonts w:ascii="標楷體" w:eastAsia="標楷體" w:hAnsi="標楷體" w:hint="eastAsia"/>
          <w:sz w:val="28"/>
          <w:szCs w:val="28"/>
        </w:rPr>
        <w:t>：</w:t>
      </w:r>
      <w:r>
        <w:rPr>
          <w:rFonts w:eastAsia="標楷體" w:hint="eastAsia"/>
          <w:sz w:val="28"/>
          <w:szCs w:val="28"/>
        </w:rPr>
        <w:t>包括整個建築的設計、施工與檢驗、維護與管理等都導入</w:t>
      </w:r>
      <w:r>
        <w:rPr>
          <w:rFonts w:eastAsia="標楷體" w:hint="eastAsia"/>
          <w:sz w:val="28"/>
          <w:szCs w:val="28"/>
        </w:rPr>
        <w:t>ICT</w:t>
      </w:r>
      <w:r>
        <w:rPr>
          <w:rFonts w:eastAsia="標楷體" w:hint="eastAsia"/>
          <w:sz w:val="28"/>
          <w:szCs w:val="28"/>
        </w:rPr>
        <w:t>技術的</w:t>
      </w:r>
      <w:r w:rsidRPr="00374444">
        <w:rPr>
          <w:rFonts w:eastAsia="標楷體" w:hint="eastAsia"/>
          <w:sz w:val="28"/>
          <w:szCs w:val="28"/>
        </w:rPr>
        <w:t>「</w:t>
      </w:r>
      <w:r>
        <w:rPr>
          <w:rFonts w:eastAsia="標楷體" w:hint="eastAsia"/>
          <w:sz w:val="28"/>
          <w:szCs w:val="28"/>
        </w:rPr>
        <w:t>i-Construction</w:t>
      </w:r>
      <w:r w:rsidRPr="00374444">
        <w:rPr>
          <w:rFonts w:eastAsia="標楷體" w:hint="eastAsia"/>
          <w:sz w:val="28"/>
          <w:szCs w:val="28"/>
        </w:rPr>
        <w:t>」</w:t>
      </w:r>
      <w:r>
        <w:rPr>
          <w:rFonts w:eastAsia="標楷體" w:hint="eastAsia"/>
          <w:sz w:val="28"/>
          <w:szCs w:val="28"/>
        </w:rPr>
        <w:t>，及船舶方面也導入</w:t>
      </w:r>
      <w:r>
        <w:rPr>
          <w:rFonts w:eastAsia="標楷體" w:hint="eastAsia"/>
          <w:sz w:val="28"/>
          <w:szCs w:val="28"/>
        </w:rPr>
        <w:t>ICT</w:t>
      </w:r>
      <w:r>
        <w:rPr>
          <w:rFonts w:eastAsia="標楷體" w:hint="eastAsia"/>
          <w:sz w:val="28"/>
          <w:szCs w:val="28"/>
        </w:rPr>
        <w:t>技術的</w:t>
      </w:r>
      <w:r w:rsidRPr="00374444">
        <w:rPr>
          <w:rFonts w:eastAsia="標楷體" w:hint="eastAsia"/>
          <w:sz w:val="28"/>
          <w:szCs w:val="28"/>
        </w:rPr>
        <w:t>「</w:t>
      </w:r>
      <w:r>
        <w:rPr>
          <w:rFonts w:eastAsia="標楷體" w:hint="eastAsia"/>
          <w:sz w:val="28"/>
          <w:szCs w:val="28"/>
        </w:rPr>
        <w:t>i-Shipping</w:t>
      </w:r>
      <w:r w:rsidRPr="00374444">
        <w:rPr>
          <w:rFonts w:eastAsia="標楷體" w:hint="eastAsia"/>
          <w:sz w:val="28"/>
          <w:szCs w:val="28"/>
        </w:rPr>
        <w:t>」</w:t>
      </w:r>
      <w:r w:rsidRPr="00D801F9">
        <w:rPr>
          <w:rFonts w:eastAsia="標楷體" w:hint="eastAsia"/>
          <w:sz w:val="28"/>
          <w:szCs w:val="28"/>
        </w:rPr>
        <w:t>；（</w:t>
      </w:r>
      <w:r>
        <w:rPr>
          <w:rFonts w:eastAsia="標楷體" w:hint="eastAsia"/>
          <w:sz w:val="28"/>
          <w:szCs w:val="28"/>
        </w:rPr>
        <w:t>5</w:t>
      </w:r>
      <w:r w:rsidRPr="00D801F9">
        <w:rPr>
          <w:rFonts w:eastAsia="標楷體" w:hint="eastAsia"/>
          <w:sz w:val="28"/>
          <w:szCs w:val="28"/>
        </w:rPr>
        <w:t>）</w:t>
      </w:r>
      <w:r>
        <w:rPr>
          <w:rFonts w:eastAsia="標楷體" w:hint="eastAsia"/>
          <w:sz w:val="28"/>
          <w:szCs w:val="28"/>
        </w:rPr>
        <w:t>推動「數位金融</w:t>
      </w:r>
      <w:r w:rsidRPr="00374444">
        <w:rPr>
          <w:rFonts w:eastAsia="標楷體" w:hint="eastAsia"/>
          <w:sz w:val="28"/>
          <w:szCs w:val="28"/>
        </w:rPr>
        <w:t>(</w:t>
      </w:r>
      <w:r w:rsidRPr="00E159A1">
        <w:rPr>
          <w:rFonts w:eastAsia="標楷體" w:hint="eastAsia"/>
          <w:sz w:val="28"/>
          <w:szCs w:val="28"/>
        </w:rPr>
        <w:t>Fintech</w:t>
      </w:r>
      <w:r w:rsidRPr="00374444">
        <w:rPr>
          <w:rFonts w:eastAsia="標楷體" w:hint="eastAsia"/>
          <w:sz w:val="28"/>
          <w:szCs w:val="28"/>
        </w:rPr>
        <w:t>)</w:t>
      </w:r>
      <w:r w:rsidRPr="00374444">
        <w:rPr>
          <w:rFonts w:eastAsia="標楷體" w:hint="eastAsia"/>
          <w:sz w:val="28"/>
          <w:szCs w:val="28"/>
        </w:rPr>
        <w:t>」</w:t>
      </w:r>
      <w:r>
        <w:rPr>
          <w:rFonts w:ascii="標楷體" w:eastAsia="標楷體" w:hAnsi="標楷體" w:hint="eastAsia"/>
          <w:sz w:val="28"/>
          <w:szCs w:val="28"/>
        </w:rPr>
        <w:t>：</w:t>
      </w:r>
      <w:r>
        <w:rPr>
          <w:rFonts w:eastAsia="標楷體" w:hint="eastAsia"/>
          <w:sz w:val="28"/>
          <w:szCs w:val="28"/>
        </w:rPr>
        <w:t>普及安全便利且效率化的無現金交易</w:t>
      </w:r>
      <w:r>
        <w:rPr>
          <w:rStyle w:val="affa"/>
          <w:rFonts w:eastAsia="標楷體"/>
          <w:sz w:val="28"/>
          <w:szCs w:val="28"/>
        </w:rPr>
        <w:footnoteReference w:id="22"/>
      </w:r>
      <w:r>
        <w:rPr>
          <w:rFonts w:eastAsia="標楷體" w:hint="eastAsia"/>
          <w:sz w:val="28"/>
          <w:szCs w:val="28"/>
        </w:rPr>
        <w:t>，如智慧型手機轉帳付費、自動記帳等，提高金融機構服務便利性，並從根本上改善企業的資金調度、生產力及獲利能力</w:t>
      </w:r>
      <w:r w:rsidRPr="00C77EFE">
        <w:rPr>
          <w:rFonts w:eastAsia="標楷體" w:hint="eastAsia"/>
          <w:sz w:val="28"/>
          <w:szCs w:val="28"/>
        </w:rPr>
        <w:t>。</w:t>
      </w:r>
    </w:p>
    <w:p w:rsidR="00F071FB" w:rsidRPr="00965B61" w:rsidRDefault="00F071FB" w:rsidP="00F071FB">
      <w:pPr>
        <w:spacing w:before="120" w:after="120" w:line="400" w:lineRule="exact"/>
        <w:ind w:leftChars="59" w:left="142" w:firstLineChars="200" w:firstLine="560"/>
        <w:jc w:val="both"/>
        <w:rPr>
          <w:rFonts w:eastAsia="標楷體"/>
          <w:sz w:val="28"/>
          <w:szCs w:val="28"/>
        </w:rPr>
      </w:pPr>
      <w:r>
        <w:rPr>
          <w:rFonts w:eastAsia="標楷體" w:hint="eastAsia"/>
          <w:sz w:val="28"/>
          <w:szCs w:val="28"/>
        </w:rPr>
        <w:t>今年</w:t>
      </w:r>
      <w:r>
        <w:rPr>
          <w:rFonts w:eastAsia="標楷體" w:hint="eastAsia"/>
          <w:sz w:val="28"/>
          <w:szCs w:val="28"/>
        </w:rPr>
        <w:t>6</w:t>
      </w:r>
      <w:r>
        <w:rPr>
          <w:rFonts w:eastAsia="標楷體" w:hint="eastAsia"/>
          <w:sz w:val="28"/>
          <w:szCs w:val="28"/>
        </w:rPr>
        <w:t>月，發布最新版的「未來投資</w:t>
      </w:r>
      <w:r w:rsidRPr="00527193">
        <w:rPr>
          <w:rFonts w:eastAsia="標楷體" w:hint="eastAsia"/>
          <w:sz w:val="28"/>
          <w:szCs w:val="28"/>
        </w:rPr>
        <w:t>戰略</w:t>
      </w:r>
      <w:r>
        <w:rPr>
          <w:rFonts w:eastAsia="標楷體" w:hint="eastAsia"/>
          <w:sz w:val="28"/>
          <w:szCs w:val="28"/>
        </w:rPr>
        <w:t>2018</w:t>
      </w:r>
      <w:r>
        <w:rPr>
          <w:rFonts w:eastAsia="標楷體" w:hint="eastAsia"/>
          <w:sz w:val="28"/>
          <w:szCs w:val="28"/>
        </w:rPr>
        <w:t>」，並針對「生活與產業」、「經濟活動基礎」、「行政與環境整備」、「地區、社區與中小企業」及「人才」等五大重點領域，提出具體新措施。在此僅就「人才」新措施說明如下</w:t>
      </w:r>
      <w:r>
        <w:rPr>
          <w:rFonts w:ascii="新細明體" w:hAnsi="新細明體" w:hint="eastAsia"/>
          <w:sz w:val="28"/>
          <w:szCs w:val="28"/>
        </w:rPr>
        <w:t>：</w:t>
      </w:r>
      <w:r>
        <w:rPr>
          <w:rStyle w:val="affa"/>
          <w:rFonts w:eastAsia="標楷體"/>
          <w:sz w:val="28"/>
          <w:szCs w:val="28"/>
        </w:rPr>
        <w:footnoteReference w:id="23"/>
      </w:r>
    </w:p>
    <w:p w:rsidR="00F071FB" w:rsidRPr="00D16980" w:rsidRDefault="00F071FB" w:rsidP="00883A35">
      <w:pPr>
        <w:pStyle w:val="afffff5"/>
        <w:numPr>
          <w:ilvl w:val="0"/>
          <w:numId w:val="23"/>
        </w:numPr>
        <w:spacing w:beforeLines="0" w:before="120" w:after="120"/>
        <w:ind w:leftChars="0" w:left="851" w:firstLineChars="0" w:hanging="567"/>
        <w:rPr>
          <w:rFonts w:ascii="Times New Roman" w:eastAsia="標楷體" w:hAnsi="Times New Roman"/>
          <w:sz w:val="28"/>
          <w:szCs w:val="28"/>
        </w:rPr>
      </w:pPr>
      <w:r>
        <w:rPr>
          <w:rFonts w:ascii="Times New Roman" w:eastAsia="標楷體" w:hAnsi="Times New Roman" w:hint="eastAsia"/>
          <w:b/>
          <w:sz w:val="28"/>
          <w:szCs w:val="28"/>
        </w:rPr>
        <w:t>AI</w:t>
      </w:r>
      <w:r>
        <w:rPr>
          <w:rFonts w:ascii="Times New Roman" w:eastAsia="標楷體" w:hAnsi="Times New Roman" w:hint="eastAsia"/>
          <w:b/>
          <w:sz w:val="28"/>
          <w:szCs w:val="28"/>
        </w:rPr>
        <w:t>時代的人才培育</w:t>
      </w:r>
      <w:r>
        <w:rPr>
          <w:rFonts w:ascii="新細明體" w:hAnsi="新細明體" w:hint="eastAsia"/>
          <w:b/>
          <w:sz w:val="28"/>
          <w:szCs w:val="28"/>
        </w:rPr>
        <w:t>：</w:t>
      </w:r>
      <w:r>
        <w:rPr>
          <w:rFonts w:ascii="Times New Roman" w:eastAsia="標楷體" w:hAnsi="Times New Roman"/>
          <w:sz w:val="28"/>
          <w:szCs w:val="28"/>
        </w:rPr>
        <w:t>為</w:t>
      </w:r>
      <w:r w:rsidRPr="00E0412B">
        <w:rPr>
          <w:rFonts w:ascii="Times New Roman" w:eastAsia="標楷體" w:hAnsi="Times New Roman"/>
          <w:sz w:val="28"/>
          <w:szCs w:val="28"/>
        </w:rPr>
        <w:t>彌補日本</w:t>
      </w:r>
      <w:r>
        <w:rPr>
          <w:rFonts w:ascii="Times New Roman" w:eastAsia="標楷體" w:hAnsi="Times New Roman"/>
          <w:sz w:val="28"/>
          <w:szCs w:val="28"/>
        </w:rPr>
        <w:t xml:space="preserve"> AI</w:t>
      </w:r>
      <w:r>
        <w:rPr>
          <w:rFonts w:ascii="Times New Roman" w:eastAsia="標楷體" w:hAnsi="Times New Roman"/>
          <w:sz w:val="28"/>
          <w:szCs w:val="28"/>
        </w:rPr>
        <w:t>人才</w:t>
      </w:r>
      <w:proofErr w:type="gramStart"/>
      <w:r>
        <w:rPr>
          <w:rFonts w:ascii="Times New Roman" w:eastAsia="標楷體" w:hAnsi="Times New Roman" w:hint="eastAsia"/>
          <w:sz w:val="28"/>
          <w:szCs w:val="28"/>
        </w:rPr>
        <w:t>的</w:t>
      </w:r>
      <w:r w:rsidRPr="00E0412B">
        <w:rPr>
          <w:rFonts w:ascii="Times New Roman" w:eastAsia="標楷體" w:hAnsi="Times New Roman"/>
          <w:sz w:val="28"/>
          <w:szCs w:val="28"/>
        </w:rPr>
        <w:t>稀缺</w:t>
      </w:r>
      <w:proofErr w:type="gramEnd"/>
      <w:r w:rsidRPr="00E0412B">
        <w:rPr>
          <w:rFonts w:ascii="Times New Roman" w:eastAsia="標楷體" w:hAnsi="Times New Roman"/>
          <w:sz w:val="28"/>
          <w:szCs w:val="28"/>
        </w:rPr>
        <w:t>，</w:t>
      </w:r>
      <w:r>
        <w:rPr>
          <w:rFonts w:ascii="Times New Roman" w:eastAsia="標楷體" w:hAnsi="Times New Roman" w:hint="eastAsia"/>
          <w:sz w:val="28"/>
          <w:szCs w:val="28"/>
        </w:rPr>
        <w:t>將進行一系列教育改革及產業育成</w:t>
      </w:r>
      <w:proofErr w:type="gramStart"/>
      <w:r>
        <w:rPr>
          <w:rFonts w:ascii="Times New Roman" w:eastAsia="標楷體" w:hAnsi="Times New Roman" w:hint="eastAsia"/>
          <w:sz w:val="28"/>
          <w:szCs w:val="28"/>
        </w:rPr>
        <w:t>‧</w:t>
      </w:r>
      <w:proofErr w:type="gramEnd"/>
      <w:r>
        <w:rPr>
          <w:rFonts w:ascii="Times New Roman" w:eastAsia="標楷體" w:hAnsi="Times New Roman" w:hint="eastAsia"/>
          <w:sz w:val="28"/>
          <w:szCs w:val="28"/>
        </w:rPr>
        <w:t>活用改革。階段目標</w:t>
      </w:r>
      <w:r>
        <w:rPr>
          <w:rFonts w:ascii="新細明體" w:hAnsi="新細明體" w:hint="eastAsia"/>
          <w:sz w:val="28"/>
          <w:szCs w:val="28"/>
        </w:rPr>
        <w:t>：</w:t>
      </w:r>
      <w:r>
        <w:rPr>
          <w:rFonts w:ascii="Times New Roman" w:eastAsia="標楷體" w:hAnsi="Times New Roman" w:hint="eastAsia"/>
          <w:sz w:val="28"/>
          <w:szCs w:val="28"/>
        </w:rPr>
        <w:t>至</w:t>
      </w:r>
      <w:r>
        <w:rPr>
          <w:rFonts w:ascii="Times New Roman" w:eastAsia="標楷體" w:hAnsi="Times New Roman" w:hint="eastAsia"/>
          <w:sz w:val="28"/>
          <w:szCs w:val="28"/>
        </w:rPr>
        <w:t>2023</w:t>
      </w:r>
      <w:r>
        <w:rPr>
          <w:rFonts w:ascii="Times New Roman" w:eastAsia="標楷體" w:hAnsi="Times New Roman" w:hint="eastAsia"/>
          <w:sz w:val="28"/>
          <w:szCs w:val="28"/>
        </w:rPr>
        <w:t>年</w:t>
      </w:r>
      <w:r w:rsidRPr="00EF13D2">
        <w:rPr>
          <w:rFonts w:ascii="Times New Roman" w:eastAsia="標楷體" w:hAnsi="Times New Roman" w:hint="eastAsia"/>
          <w:sz w:val="28"/>
          <w:szCs w:val="28"/>
        </w:rPr>
        <w:t>AI</w:t>
      </w:r>
      <w:r>
        <w:rPr>
          <w:rFonts w:ascii="Times New Roman" w:eastAsia="標楷體" w:hAnsi="Times New Roman" w:hint="eastAsia"/>
          <w:sz w:val="28"/>
          <w:szCs w:val="28"/>
        </w:rPr>
        <w:t>專業</w:t>
      </w:r>
      <w:r w:rsidRPr="00EF13D2">
        <w:rPr>
          <w:rFonts w:ascii="Times New Roman" w:eastAsia="標楷體" w:hAnsi="Times New Roman" w:hint="eastAsia"/>
          <w:sz w:val="28"/>
          <w:szCs w:val="28"/>
        </w:rPr>
        <w:t>技能培訓（</w:t>
      </w:r>
      <w:r w:rsidRPr="00EF13D2">
        <w:rPr>
          <w:rFonts w:ascii="Times New Roman" w:eastAsia="標楷體" w:hAnsi="Times New Roman"/>
          <w:sz w:val="28"/>
          <w:szCs w:val="28"/>
        </w:rPr>
        <w:t>Br</w:t>
      </w:r>
      <w:r>
        <w:rPr>
          <w:rFonts w:ascii="Times New Roman" w:eastAsia="標楷體" w:hAnsi="Times New Roman"/>
          <w:sz w:val="28"/>
          <w:szCs w:val="28"/>
        </w:rPr>
        <w:t>ush up Program for professional</w:t>
      </w:r>
      <w:r>
        <w:rPr>
          <w:rFonts w:ascii="Times New Roman" w:eastAsia="標楷體" w:hAnsi="Times New Roman" w:hint="eastAsia"/>
          <w:sz w:val="28"/>
          <w:szCs w:val="28"/>
        </w:rPr>
        <w:t>，</w:t>
      </w:r>
      <w:r w:rsidRPr="00EF13D2">
        <w:rPr>
          <w:rFonts w:ascii="Times New Roman" w:eastAsia="標楷體" w:hAnsi="Times New Roman" w:hint="eastAsia"/>
          <w:sz w:val="28"/>
          <w:szCs w:val="28"/>
        </w:rPr>
        <w:t>BP</w:t>
      </w:r>
      <w:r>
        <w:rPr>
          <w:rFonts w:ascii="Times New Roman" w:eastAsia="標楷體" w:hAnsi="Times New Roman" w:hint="eastAsia"/>
          <w:sz w:val="28"/>
          <w:szCs w:val="28"/>
        </w:rPr>
        <w:t>）課程較</w:t>
      </w:r>
      <w:r>
        <w:rPr>
          <w:rFonts w:ascii="Times New Roman" w:eastAsia="標楷體" w:hAnsi="Times New Roman" w:hint="eastAsia"/>
          <w:sz w:val="28"/>
          <w:szCs w:val="28"/>
        </w:rPr>
        <w:t>2017</w:t>
      </w:r>
      <w:r>
        <w:rPr>
          <w:rFonts w:ascii="Times New Roman" w:eastAsia="標楷體" w:hAnsi="Times New Roman" w:hint="eastAsia"/>
          <w:sz w:val="28"/>
          <w:szCs w:val="28"/>
        </w:rPr>
        <w:t>年的</w:t>
      </w:r>
      <w:r>
        <w:rPr>
          <w:rFonts w:ascii="Times New Roman" w:eastAsia="標楷體" w:hAnsi="Times New Roman" w:hint="eastAsia"/>
          <w:sz w:val="28"/>
          <w:szCs w:val="28"/>
        </w:rPr>
        <w:t>7</w:t>
      </w:r>
      <w:r>
        <w:rPr>
          <w:rFonts w:ascii="Times New Roman" w:eastAsia="標楷體" w:hAnsi="Times New Roman" w:hint="eastAsia"/>
          <w:sz w:val="28"/>
          <w:szCs w:val="28"/>
        </w:rPr>
        <w:t>門成長</w:t>
      </w:r>
      <w:r>
        <w:rPr>
          <w:rFonts w:ascii="Times New Roman" w:eastAsia="標楷體" w:hAnsi="Times New Roman" w:hint="eastAsia"/>
          <w:sz w:val="28"/>
          <w:szCs w:val="28"/>
        </w:rPr>
        <w:t>1</w:t>
      </w:r>
      <w:r>
        <w:rPr>
          <w:rFonts w:ascii="Times New Roman" w:eastAsia="標楷體" w:hAnsi="Times New Roman" w:hint="eastAsia"/>
          <w:sz w:val="28"/>
          <w:szCs w:val="28"/>
        </w:rPr>
        <w:t>倍至</w:t>
      </w:r>
      <w:r>
        <w:rPr>
          <w:rFonts w:ascii="Times New Roman" w:eastAsia="標楷體" w:hAnsi="Times New Roman" w:hint="eastAsia"/>
          <w:sz w:val="28"/>
          <w:szCs w:val="28"/>
        </w:rPr>
        <w:t>14</w:t>
      </w:r>
      <w:r>
        <w:rPr>
          <w:rFonts w:ascii="Times New Roman" w:eastAsia="標楷體" w:hAnsi="Times New Roman" w:hint="eastAsia"/>
          <w:sz w:val="28"/>
          <w:szCs w:val="28"/>
        </w:rPr>
        <w:t>門</w:t>
      </w:r>
      <w:r>
        <w:rPr>
          <w:rFonts w:ascii="標楷體" w:eastAsia="標楷體" w:hAnsi="標楷體" w:hint="eastAsia"/>
          <w:sz w:val="28"/>
          <w:szCs w:val="28"/>
        </w:rPr>
        <w:t>；</w:t>
      </w:r>
      <w:r>
        <w:rPr>
          <w:rFonts w:ascii="Times New Roman" w:eastAsia="標楷體" w:hAnsi="Times New Roman" w:hint="eastAsia"/>
          <w:sz w:val="28"/>
          <w:szCs w:val="28"/>
        </w:rPr>
        <w:t>至</w:t>
      </w:r>
      <w:r>
        <w:rPr>
          <w:rFonts w:ascii="Times New Roman" w:eastAsia="標楷體" w:hAnsi="Times New Roman" w:hint="eastAsia"/>
          <w:sz w:val="28"/>
          <w:szCs w:val="28"/>
        </w:rPr>
        <w:t>2020</w:t>
      </w:r>
      <w:r>
        <w:rPr>
          <w:rFonts w:ascii="Times New Roman" w:eastAsia="標楷體" w:hAnsi="Times New Roman" w:hint="eastAsia"/>
          <w:sz w:val="28"/>
          <w:szCs w:val="28"/>
        </w:rPr>
        <w:t>年學校教室的無線網路普及率自</w:t>
      </w:r>
      <w:r>
        <w:rPr>
          <w:rFonts w:ascii="Times New Roman" w:eastAsia="標楷體" w:hAnsi="Times New Roman" w:hint="eastAsia"/>
          <w:sz w:val="28"/>
          <w:szCs w:val="28"/>
        </w:rPr>
        <w:t>2016</w:t>
      </w:r>
      <w:r>
        <w:rPr>
          <w:rFonts w:ascii="Times New Roman" w:eastAsia="標楷體" w:hAnsi="Times New Roman" w:hint="eastAsia"/>
          <w:sz w:val="28"/>
          <w:szCs w:val="28"/>
        </w:rPr>
        <w:t>年的</w:t>
      </w:r>
      <w:r>
        <w:rPr>
          <w:rFonts w:ascii="Times New Roman" w:eastAsia="標楷體" w:hAnsi="Times New Roman" w:hint="eastAsia"/>
          <w:sz w:val="28"/>
          <w:szCs w:val="28"/>
        </w:rPr>
        <w:t>33.2%</w:t>
      </w:r>
      <w:r>
        <w:rPr>
          <w:rFonts w:ascii="Times New Roman" w:eastAsia="標楷體" w:hAnsi="Times New Roman" w:hint="eastAsia"/>
          <w:sz w:val="28"/>
          <w:szCs w:val="28"/>
        </w:rPr>
        <w:t>提升至</w:t>
      </w:r>
      <w:r>
        <w:rPr>
          <w:rFonts w:ascii="Times New Roman" w:eastAsia="標楷體" w:hAnsi="Times New Roman" w:hint="eastAsia"/>
          <w:sz w:val="28"/>
          <w:szCs w:val="28"/>
        </w:rPr>
        <w:t>100%</w:t>
      </w:r>
      <w:r>
        <w:rPr>
          <w:rFonts w:ascii="標楷體" w:eastAsia="標楷體" w:hAnsi="標楷體" w:hint="eastAsia"/>
          <w:sz w:val="28"/>
          <w:szCs w:val="28"/>
        </w:rPr>
        <w:t>；</w:t>
      </w:r>
      <w:r>
        <w:rPr>
          <w:rFonts w:ascii="Times New Roman" w:eastAsia="標楷體" w:hAnsi="Times New Roman" w:hint="eastAsia"/>
          <w:sz w:val="28"/>
          <w:szCs w:val="28"/>
        </w:rPr>
        <w:t>至</w:t>
      </w:r>
      <w:r>
        <w:rPr>
          <w:rFonts w:ascii="Times New Roman" w:eastAsia="標楷體" w:hAnsi="Times New Roman" w:hint="eastAsia"/>
          <w:sz w:val="28"/>
          <w:szCs w:val="28"/>
        </w:rPr>
        <w:t>2020</w:t>
      </w:r>
      <w:r>
        <w:rPr>
          <w:rFonts w:ascii="Times New Roman" w:eastAsia="標楷體" w:hAnsi="Times New Roman" w:hint="eastAsia"/>
          <w:sz w:val="28"/>
          <w:szCs w:val="28"/>
        </w:rPr>
        <w:t>年學生與電腦設備比例從</w:t>
      </w:r>
      <w:r>
        <w:rPr>
          <w:rFonts w:ascii="Times New Roman" w:eastAsia="標楷體" w:hAnsi="Times New Roman" w:hint="eastAsia"/>
          <w:sz w:val="28"/>
          <w:szCs w:val="28"/>
        </w:rPr>
        <w:t>2017</w:t>
      </w:r>
      <w:r>
        <w:rPr>
          <w:rFonts w:ascii="Times New Roman" w:eastAsia="標楷體" w:hAnsi="Times New Roman" w:hint="eastAsia"/>
          <w:sz w:val="28"/>
          <w:szCs w:val="28"/>
        </w:rPr>
        <w:t>年的</w:t>
      </w:r>
      <w:r>
        <w:rPr>
          <w:rFonts w:ascii="Times New Roman" w:eastAsia="標楷體" w:hAnsi="Times New Roman" w:hint="eastAsia"/>
          <w:sz w:val="28"/>
          <w:szCs w:val="28"/>
        </w:rPr>
        <w:t>5.9</w:t>
      </w:r>
      <w:r w:rsidRPr="00123AC8">
        <w:rPr>
          <w:rFonts w:ascii="Times New Roman" w:eastAsia="標楷體" w:hAnsi="Times New Roman"/>
          <w:sz w:val="28"/>
          <w:szCs w:val="28"/>
        </w:rPr>
        <w:t>名學生相對</w:t>
      </w:r>
      <w:r w:rsidRPr="00123AC8">
        <w:rPr>
          <w:rFonts w:ascii="Times New Roman" w:eastAsia="標楷體" w:hAnsi="Times New Roman"/>
          <w:sz w:val="28"/>
          <w:szCs w:val="28"/>
        </w:rPr>
        <w:t>1</w:t>
      </w:r>
      <w:r w:rsidRPr="00123AC8">
        <w:rPr>
          <w:rFonts w:ascii="Times New Roman" w:eastAsia="標楷體" w:hAnsi="Times New Roman"/>
          <w:sz w:val="28"/>
          <w:szCs w:val="28"/>
        </w:rPr>
        <w:t>部電腦</w:t>
      </w:r>
      <w:r>
        <w:rPr>
          <w:rFonts w:ascii="Times New Roman" w:eastAsia="標楷體" w:hAnsi="Times New Roman" w:hint="eastAsia"/>
          <w:sz w:val="28"/>
          <w:szCs w:val="28"/>
        </w:rPr>
        <w:t>，提升至</w:t>
      </w:r>
      <w:r w:rsidRPr="00123AC8">
        <w:rPr>
          <w:rFonts w:ascii="Times New Roman" w:eastAsia="標楷體" w:hAnsi="Times New Roman"/>
          <w:sz w:val="28"/>
          <w:szCs w:val="28"/>
        </w:rPr>
        <w:t>3</w:t>
      </w:r>
      <w:r w:rsidRPr="00123AC8">
        <w:rPr>
          <w:rFonts w:ascii="Times New Roman" w:eastAsia="標楷體" w:hAnsi="Times New Roman"/>
          <w:sz w:val="28"/>
          <w:szCs w:val="28"/>
        </w:rPr>
        <w:t>名學生相對</w:t>
      </w:r>
      <w:r w:rsidRPr="00123AC8">
        <w:rPr>
          <w:rFonts w:ascii="Times New Roman" w:eastAsia="標楷體" w:hAnsi="Times New Roman"/>
          <w:sz w:val="28"/>
          <w:szCs w:val="28"/>
        </w:rPr>
        <w:t>1</w:t>
      </w:r>
      <w:r w:rsidRPr="00123AC8">
        <w:rPr>
          <w:rFonts w:ascii="Times New Roman" w:eastAsia="標楷體" w:hAnsi="Times New Roman"/>
          <w:sz w:val="28"/>
          <w:szCs w:val="28"/>
        </w:rPr>
        <w:t>部電腦</w:t>
      </w:r>
      <w:r>
        <w:rPr>
          <w:rFonts w:ascii="標楷體" w:eastAsia="標楷體" w:hAnsi="標楷體" w:hint="eastAsia"/>
          <w:sz w:val="28"/>
          <w:szCs w:val="28"/>
        </w:rPr>
        <w:t>；</w:t>
      </w:r>
      <w:r w:rsidRPr="00D16980">
        <w:rPr>
          <w:rFonts w:ascii="Times New Roman" w:eastAsia="標楷體" w:hAnsi="Times New Roman" w:hint="eastAsia"/>
          <w:sz w:val="28"/>
          <w:szCs w:val="28"/>
        </w:rPr>
        <w:t>至</w:t>
      </w:r>
      <w:r w:rsidRPr="00D16980">
        <w:rPr>
          <w:rFonts w:ascii="Times New Roman" w:eastAsia="標楷體" w:hAnsi="Times New Roman" w:hint="eastAsia"/>
          <w:sz w:val="28"/>
          <w:szCs w:val="28"/>
        </w:rPr>
        <w:t>2023</w:t>
      </w:r>
      <w:r w:rsidRPr="00D16980">
        <w:rPr>
          <w:rFonts w:ascii="Times New Roman" w:eastAsia="標楷體" w:hAnsi="Times New Roman" w:hint="eastAsia"/>
          <w:sz w:val="28"/>
          <w:szCs w:val="28"/>
        </w:rPr>
        <w:t>年取得</w:t>
      </w:r>
      <w:r w:rsidRPr="00D16980">
        <w:rPr>
          <w:rFonts w:ascii="Times New Roman" w:eastAsia="標楷體" w:hAnsi="Times New Roman" w:hint="eastAsia"/>
          <w:sz w:val="28"/>
          <w:szCs w:val="28"/>
        </w:rPr>
        <w:t>IT</w:t>
      </w:r>
      <w:r w:rsidRPr="00D16980">
        <w:rPr>
          <w:rFonts w:ascii="Times New Roman" w:eastAsia="標楷體" w:hAnsi="Times New Roman" w:hint="eastAsia"/>
          <w:sz w:val="28"/>
          <w:szCs w:val="28"/>
        </w:rPr>
        <w:t>證照人數達</w:t>
      </w:r>
      <w:r w:rsidRPr="00D16980">
        <w:rPr>
          <w:rFonts w:ascii="Times New Roman" w:eastAsia="標楷體" w:hAnsi="Times New Roman" w:hint="eastAsia"/>
          <w:sz w:val="28"/>
          <w:szCs w:val="28"/>
        </w:rPr>
        <w:t>50</w:t>
      </w:r>
      <w:r w:rsidRPr="00D16980">
        <w:rPr>
          <w:rFonts w:ascii="Times New Roman" w:eastAsia="標楷體" w:hAnsi="Times New Roman" w:hint="eastAsia"/>
          <w:sz w:val="28"/>
          <w:szCs w:val="28"/>
        </w:rPr>
        <w:t>萬人</w:t>
      </w:r>
      <w:r w:rsidRPr="00D16980">
        <w:rPr>
          <w:rFonts w:ascii="標楷體" w:eastAsia="標楷體" w:hAnsi="標楷體" w:hint="eastAsia"/>
          <w:sz w:val="28"/>
          <w:szCs w:val="28"/>
        </w:rPr>
        <w:t>；</w:t>
      </w:r>
      <w:r w:rsidRPr="00D16980">
        <w:rPr>
          <w:rFonts w:ascii="Times New Roman" w:eastAsia="標楷體" w:hAnsi="Times New Roman" w:hint="eastAsia"/>
          <w:sz w:val="28"/>
          <w:szCs w:val="28"/>
        </w:rPr>
        <w:t>至</w:t>
      </w:r>
      <w:r w:rsidRPr="00D16980">
        <w:rPr>
          <w:rFonts w:ascii="Times New Roman" w:eastAsia="標楷體" w:hAnsi="Times New Roman" w:hint="eastAsia"/>
          <w:sz w:val="28"/>
          <w:szCs w:val="28"/>
        </w:rPr>
        <w:t>2020</w:t>
      </w:r>
      <w:r w:rsidRPr="00D16980">
        <w:rPr>
          <w:rFonts w:ascii="Times New Roman" w:eastAsia="標楷體" w:hAnsi="Times New Roman" w:hint="eastAsia"/>
          <w:sz w:val="28"/>
          <w:szCs w:val="28"/>
        </w:rPr>
        <w:t>年，為民間職業訓練機構創設、由經產大臣認定之「第</w:t>
      </w:r>
      <w:r w:rsidRPr="00D16980">
        <w:rPr>
          <w:rFonts w:ascii="Times New Roman" w:eastAsia="標楷體" w:hAnsi="Times New Roman" w:hint="eastAsia"/>
          <w:sz w:val="28"/>
          <w:szCs w:val="28"/>
        </w:rPr>
        <w:t>4</w:t>
      </w:r>
      <w:r w:rsidRPr="00D16980">
        <w:rPr>
          <w:rFonts w:ascii="Times New Roman" w:eastAsia="標楷體" w:hAnsi="Times New Roman" w:hint="eastAsia"/>
          <w:sz w:val="28"/>
          <w:szCs w:val="28"/>
        </w:rPr>
        <w:t>次工業革命技能學習講座認證制度」</w:t>
      </w:r>
      <w:r>
        <w:rPr>
          <w:rStyle w:val="affa"/>
          <w:rFonts w:ascii="Times New Roman" w:eastAsia="標楷體" w:hAnsi="Times New Roman"/>
          <w:sz w:val="26"/>
          <w:szCs w:val="28"/>
        </w:rPr>
        <w:footnoteReference w:id="24"/>
      </w:r>
      <w:r w:rsidRPr="00D16980">
        <w:rPr>
          <w:rFonts w:ascii="Times New Roman" w:eastAsia="標楷體" w:hAnsi="Times New Roman" w:hint="eastAsia"/>
          <w:sz w:val="28"/>
          <w:szCs w:val="28"/>
        </w:rPr>
        <w:t>講座數自</w:t>
      </w:r>
      <w:r w:rsidRPr="00D16980">
        <w:rPr>
          <w:rFonts w:ascii="Times New Roman" w:eastAsia="標楷體" w:hAnsi="Times New Roman" w:hint="eastAsia"/>
          <w:sz w:val="28"/>
          <w:szCs w:val="28"/>
        </w:rPr>
        <w:t>2017</w:t>
      </w:r>
      <w:r w:rsidRPr="00D16980">
        <w:rPr>
          <w:rFonts w:ascii="Times New Roman" w:eastAsia="標楷體" w:hAnsi="Times New Roman" w:hint="eastAsia"/>
          <w:sz w:val="28"/>
          <w:szCs w:val="28"/>
        </w:rPr>
        <w:t>年的</w:t>
      </w:r>
      <w:r w:rsidRPr="00D16980">
        <w:rPr>
          <w:rFonts w:ascii="Times New Roman" w:eastAsia="標楷體" w:hAnsi="Times New Roman" w:hint="eastAsia"/>
          <w:sz w:val="28"/>
          <w:szCs w:val="28"/>
        </w:rPr>
        <w:t>23</w:t>
      </w:r>
      <w:r w:rsidRPr="00D16980">
        <w:rPr>
          <w:rFonts w:ascii="Times New Roman" w:eastAsia="標楷體" w:hAnsi="Times New Roman" w:hint="eastAsia"/>
          <w:sz w:val="28"/>
          <w:szCs w:val="28"/>
        </w:rPr>
        <w:t>堂提升至</w:t>
      </w:r>
      <w:r w:rsidRPr="00D16980">
        <w:rPr>
          <w:rFonts w:ascii="Times New Roman" w:eastAsia="標楷體" w:hAnsi="Times New Roman" w:hint="eastAsia"/>
          <w:sz w:val="28"/>
          <w:szCs w:val="28"/>
        </w:rPr>
        <w:t>2020</w:t>
      </w:r>
      <w:r w:rsidRPr="00D16980">
        <w:rPr>
          <w:rFonts w:ascii="Times New Roman" w:eastAsia="標楷體" w:hAnsi="Times New Roman" w:hint="eastAsia"/>
          <w:sz w:val="28"/>
          <w:szCs w:val="28"/>
        </w:rPr>
        <w:t>年的</w:t>
      </w:r>
      <w:r w:rsidRPr="00D16980">
        <w:rPr>
          <w:rFonts w:ascii="Times New Roman" w:eastAsia="標楷體" w:hAnsi="Times New Roman" w:hint="eastAsia"/>
          <w:sz w:val="28"/>
          <w:szCs w:val="28"/>
        </w:rPr>
        <w:t>100</w:t>
      </w:r>
      <w:r w:rsidRPr="00D16980">
        <w:rPr>
          <w:rFonts w:ascii="Times New Roman" w:eastAsia="標楷體" w:hAnsi="Times New Roman" w:hint="eastAsia"/>
          <w:sz w:val="28"/>
          <w:szCs w:val="28"/>
        </w:rPr>
        <w:t>堂。</w:t>
      </w:r>
    </w:p>
    <w:p w:rsidR="00F071FB" w:rsidRPr="00AF2695" w:rsidRDefault="00F071FB" w:rsidP="00883A35">
      <w:pPr>
        <w:pStyle w:val="afffff5"/>
        <w:numPr>
          <w:ilvl w:val="0"/>
          <w:numId w:val="25"/>
        </w:numPr>
        <w:spacing w:beforeLines="0" w:before="120" w:after="120"/>
        <w:ind w:leftChars="0" w:left="1134" w:firstLineChars="0" w:hanging="850"/>
        <w:rPr>
          <w:rFonts w:ascii="Times New Roman" w:eastAsia="標楷體" w:hAnsi="Times New Roman"/>
          <w:color w:val="212121"/>
          <w:kern w:val="0"/>
          <w:sz w:val="28"/>
          <w:szCs w:val="28"/>
        </w:rPr>
      </w:pPr>
      <w:r w:rsidRPr="005F3FCF">
        <w:rPr>
          <w:rFonts w:ascii="Times New Roman" w:eastAsia="標楷體" w:hAnsi="Times New Roman" w:hint="eastAsia"/>
          <w:b/>
          <w:sz w:val="28"/>
          <w:szCs w:val="28"/>
        </w:rPr>
        <w:t>教育改革</w:t>
      </w:r>
      <w:r w:rsidRPr="005F3FCF">
        <w:rPr>
          <w:rFonts w:ascii="新細明體" w:hAnsi="新細明體" w:hint="eastAsia"/>
          <w:b/>
          <w:color w:val="212121"/>
          <w:kern w:val="0"/>
          <w:sz w:val="28"/>
          <w:szCs w:val="28"/>
        </w:rPr>
        <w:t>：</w:t>
      </w:r>
      <w:r>
        <w:rPr>
          <w:rFonts w:ascii="Times New Roman" w:eastAsia="標楷體" w:hAnsi="Times New Roman" w:hint="eastAsia"/>
          <w:sz w:val="28"/>
          <w:szCs w:val="28"/>
        </w:rPr>
        <w:t>培育</w:t>
      </w:r>
      <w:r>
        <w:rPr>
          <w:rFonts w:ascii="Times New Roman" w:eastAsia="標楷體" w:hAnsi="Times New Roman" w:hint="eastAsia"/>
          <w:sz w:val="28"/>
          <w:szCs w:val="28"/>
        </w:rPr>
        <w:t>AI</w:t>
      </w:r>
      <w:r>
        <w:rPr>
          <w:rFonts w:ascii="Times New Roman" w:eastAsia="標楷體" w:hAnsi="Times New Roman" w:hint="eastAsia"/>
          <w:sz w:val="28"/>
          <w:szCs w:val="28"/>
        </w:rPr>
        <w:t>所需師資，使所有學生</w:t>
      </w:r>
      <w:r w:rsidRPr="00AE34BE">
        <w:rPr>
          <w:rFonts w:ascii="Times New Roman" w:eastAsia="標楷體" w:hAnsi="Times New Roman"/>
          <w:color w:val="212121"/>
          <w:kern w:val="0"/>
          <w:sz w:val="28"/>
          <w:szCs w:val="28"/>
        </w:rPr>
        <w:t>（</w:t>
      </w:r>
      <w:proofErr w:type="gramStart"/>
      <w:r w:rsidRPr="00AE34BE">
        <w:rPr>
          <w:rFonts w:ascii="Times New Roman" w:eastAsia="標楷體" w:hAnsi="Times New Roman" w:hint="eastAsia"/>
          <w:color w:val="212121"/>
          <w:kern w:val="0"/>
          <w:sz w:val="28"/>
          <w:szCs w:val="28"/>
        </w:rPr>
        <w:t>不</w:t>
      </w:r>
      <w:proofErr w:type="gramEnd"/>
      <w:r w:rsidRPr="00AE34BE">
        <w:rPr>
          <w:rFonts w:ascii="Times New Roman" w:eastAsia="標楷體" w:hAnsi="Times New Roman" w:hint="eastAsia"/>
          <w:color w:val="212121"/>
          <w:kern w:val="0"/>
          <w:sz w:val="28"/>
          <w:szCs w:val="28"/>
        </w:rPr>
        <w:t>論文組、理組</w:t>
      </w:r>
      <w:r w:rsidRPr="00AE34BE">
        <w:rPr>
          <w:rFonts w:ascii="Times New Roman" w:eastAsia="標楷體" w:hAnsi="Times New Roman"/>
          <w:color w:val="212121"/>
          <w:kern w:val="0"/>
          <w:sz w:val="28"/>
          <w:szCs w:val="28"/>
        </w:rPr>
        <w:t>）</w:t>
      </w:r>
      <w:r>
        <w:rPr>
          <w:rFonts w:ascii="Times New Roman" w:eastAsia="標楷體" w:hAnsi="Times New Roman" w:hint="eastAsia"/>
          <w:color w:val="212121"/>
          <w:kern w:val="0"/>
          <w:sz w:val="28"/>
          <w:szCs w:val="28"/>
        </w:rPr>
        <w:t>均具備</w:t>
      </w:r>
      <w:r w:rsidRPr="00AE34BE">
        <w:rPr>
          <w:rFonts w:ascii="Times New Roman" w:eastAsia="標楷體" w:hAnsi="Times New Roman" w:hint="eastAsia"/>
          <w:color w:val="212121"/>
          <w:kern w:val="0"/>
          <w:sz w:val="28"/>
          <w:szCs w:val="28"/>
        </w:rPr>
        <w:t>AI</w:t>
      </w:r>
      <w:r w:rsidRPr="00AE34BE">
        <w:rPr>
          <w:rFonts w:ascii="Times New Roman" w:eastAsia="標楷體" w:hAnsi="Times New Roman" w:hint="eastAsia"/>
          <w:color w:val="212121"/>
          <w:kern w:val="0"/>
          <w:sz w:val="28"/>
          <w:szCs w:val="28"/>
        </w:rPr>
        <w:t>時代</w:t>
      </w:r>
      <w:r>
        <w:rPr>
          <w:rFonts w:ascii="Times New Roman" w:eastAsia="標楷體" w:hAnsi="Times New Roman" w:hint="eastAsia"/>
          <w:color w:val="212121"/>
          <w:kern w:val="0"/>
          <w:sz w:val="28"/>
          <w:szCs w:val="28"/>
        </w:rPr>
        <w:t>所需之數理、</w:t>
      </w:r>
      <w:r w:rsidRPr="00F32B11">
        <w:rPr>
          <w:rFonts w:ascii="Times New Roman" w:eastAsia="標楷體" w:hAnsi="Times New Roman" w:hint="eastAsia"/>
          <w:sz w:val="28"/>
          <w:szCs w:val="28"/>
        </w:rPr>
        <w:t xml:space="preserve">IT </w:t>
      </w:r>
      <w:r>
        <w:rPr>
          <w:rFonts w:ascii="Times New Roman" w:eastAsia="標楷體" w:hAnsi="Times New Roman" w:hint="eastAsia"/>
          <w:sz w:val="28"/>
          <w:szCs w:val="28"/>
        </w:rPr>
        <w:t>技術、資訊處理等</w:t>
      </w:r>
      <w:r w:rsidRPr="00AE34BE">
        <w:rPr>
          <w:rFonts w:ascii="Times New Roman" w:eastAsia="標楷體" w:hAnsi="Times New Roman" w:hint="eastAsia"/>
          <w:color w:val="212121"/>
          <w:kern w:val="0"/>
          <w:sz w:val="28"/>
          <w:szCs w:val="28"/>
        </w:rPr>
        <w:t>「基礎能力」</w:t>
      </w:r>
      <w:r>
        <w:rPr>
          <w:rFonts w:ascii="新細明體" w:hAnsi="新細明體" w:hint="eastAsia"/>
          <w:sz w:val="28"/>
          <w:szCs w:val="28"/>
        </w:rPr>
        <w:t>。</w:t>
      </w:r>
      <w:r>
        <w:rPr>
          <w:rFonts w:ascii="Times New Roman" w:eastAsia="標楷體" w:hAnsi="Times New Roman" w:hint="eastAsia"/>
          <w:sz w:val="28"/>
          <w:szCs w:val="28"/>
        </w:rPr>
        <w:t>除在小學至高中</w:t>
      </w:r>
      <w:r w:rsidRPr="00AF2695">
        <w:rPr>
          <w:rFonts w:ascii="Times New Roman" w:eastAsia="標楷體" w:hAnsi="Times New Roman"/>
          <w:sz w:val="28"/>
          <w:szCs w:val="28"/>
        </w:rPr>
        <w:t>新設</w:t>
      </w:r>
      <w:r>
        <w:rPr>
          <w:rFonts w:ascii="Times New Roman" w:eastAsia="標楷體" w:hAnsi="Times New Roman" w:hint="eastAsia"/>
          <w:sz w:val="28"/>
          <w:szCs w:val="28"/>
        </w:rPr>
        <w:t>相關</w:t>
      </w:r>
      <w:r w:rsidRPr="00AF2695">
        <w:rPr>
          <w:rFonts w:ascii="Times New Roman" w:eastAsia="標楷體" w:hAnsi="Times New Roman"/>
          <w:sz w:val="28"/>
          <w:szCs w:val="28"/>
        </w:rPr>
        <w:t>AI</w:t>
      </w:r>
      <w:r>
        <w:rPr>
          <w:rFonts w:ascii="Times New Roman" w:eastAsia="標楷體" w:hAnsi="Times New Roman"/>
          <w:sz w:val="28"/>
          <w:szCs w:val="28"/>
        </w:rPr>
        <w:t>教育</w:t>
      </w:r>
      <w:r>
        <w:rPr>
          <w:rFonts w:ascii="Times New Roman" w:eastAsia="標楷體" w:hAnsi="Times New Roman" w:hint="eastAsia"/>
          <w:sz w:val="28"/>
          <w:szCs w:val="28"/>
        </w:rPr>
        <w:t>課程外</w:t>
      </w:r>
      <w:r>
        <w:rPr>
          <w:rFonts w:ascii="標楷體" w:eastAsia="標楷體" w:hAnsi="標楷體" w:hint="eastAsia"/>
          <w:color w:val="212121"/>
          <w:kern w:val="0"/>
          <w:sz w:val="28"/>
          <w:szCs w:val="28"/>
        </w:rPr>
        <w:t>，並</w:t>
      </w:r>
      <w:r w:rsidRPr="00AF2695">
        <w:rPr>
          <w:rFonts w:ascii="Times New Roman" w:eastAsia="標楷體" w:hAnsi="Times New Roman" w:hint="eastAsia"/>
          <w:color w:val="212121"/>
          <w:kern w:val="0"/>
          <w:sz w:val="28"/>
          <w:szCs w:val="28"/>
        </w:rPr>
        <w:t>將</w:t>
      </w:r>
      <w:r>
        <w:rPr>
          <w:rFonts w:ascii="Times New Roman" w:eastAsia="標楷體" w:hAnsi="Times New Roman" w:hint="eastAsia"/>
          <w:color w:val="212121"/>
          <w:kern w:val="0"/>
          <w:sz w:val="28"/>
          <w:szCs w:val="28"/>
        </w:rPr>
        <w:t>目前</w:t>
      </w:r>
      <w:r w:rsidRPr="00AF2695">
        <w:rPr>
          <w:rFonts w:ascii="Times New Roman" w:eastAsia="標楷體" w:hAnsi="Times New Roman" w:hint="eastAsia"/>
          <w:color w:val="212121"/>
          <w:kern w:val="0"/>
          <w:sz w:val="28"/>
          <w:szCs w:val="28"/>
        </w:rPr>
        <w:t>高中必修的</w:t>
      </w:r>
      <w:r w:rsidRPr="00AF2695">
        <w:rPr>
          <w:rFonts w:ascii="Times New Roman" w:eastAsia="標楷體" w:hAnsi="Times New Roman"/>
          <w:color w:val="212121"/>
          <w:kern w:val="0"/>
          <w:sz w:val="28"/>
          <w:szCs w:val="28"/>
        </w:rPr>
        <w:t>程式設計等「資訊」科目</w:t>
      </w:r>
      <w:r w:rsidRPr="00AF2695">
        <w:rPr>
          <w:rFonts w:ascii="Times New Roman" w:eastAsia="標楷體" w:hAnsi="Times New Roman" w:hint="eastAsia"/>
          <w:color w:val="212121"/>
          <w:kern w:val="0"/>
          <w:sz w:val="28"/>
          <w:szCs w:val="28"/>
        </w:rPr>
        <w:t>列為大學入學考試科目</w:t>
      </w:r>
      <w:r>
        <w:rPr>
          <w:rFonts w:ascii="標楷體" w:eastAsia="標楷體" w:hAnsi="標楷體" w:hint="eastAsia"/>
          <w:color w:val="212121"/>
          <w:kern w:val="0"/>
          <w:sz w:val="28"/>
          <w:szCs w:val="28"/>
        </w:rPr>
        <w:t>；同時設計一套所有大學生必修的</w:t>
      </w:r>
      <w:r w:rsidRPr="005F2622">
        <w:rPr>
          <w:rFonts w:ascii="Times New Roman" w:eastAsia="標楷體" w:hAnsi="Times New Roman" w:hint="eastAsia"/>
          <w:sz w:val="28"/>
          <w:szCs w:val="28"/>
        </w:rPr>
        <w:t>AI</w:t>
      </w:r>
      <w:r>
        <w:rPr>
          <w:rFonts w:ascii="Times New Roman" w:eastAsia="標楷體" w:hAnsi="Times New Roman" w:hint="eastAsia"/>
          <w:sz w:val="28"/>
          <w:szCs w:val="28"/>
        </w:rPr>
        <w:t>教育課程</w:t>
      </w:r>
      <w:r>
        <w:rPr>
          <w:rFonts w:ascii="標楷體" w:eastAsia="標楷體" w:hAnsi="標楷體" w:hint="eastAsia"/>
          <w:color w:val="212121"/>
          <w:kern w:val="0"/>
          <w:sz w:val="28"/>
          <w:szCs w:val="28"/>
        </w:rPr>
        <w:t>；</w:t>
      </w:r>
      <w:r>
        <w:rPr>
          <w:rFonts w:ascii="Times New Roman" w:eastAsia="標楷體" w:hAnsi="Times New Roman" w:hint="eastAsia"/>
          <w:color w:val="212121"/>
          <w:kern w:val="0"/>
          <w:sz w:val="28"/>
          <w:szCs w:val="28"/>
        </w:rPr>
        <w:t>設立</w:t>
      </w:r>
      <w:r w:rsidRPr="00AF2695">
        <w:rPr>
          <w:rFonts w:ascii="Times New Roman" w:eastAsia="標楷體" w:hAnsi="Times New Roman" w:hint="eastAsia"/>
          <w:color w:val="212121"/>
          <w:kern w:val="0"/>
          <w:sz w:val="28"/>
          <w:szCs w:val="28"/>
        </w:rPr>
        <w:t>一個跨領域與專業的</w:t>
      </w:r>
      <w:r>
        <w:rPr>
          <w:rFonts w:ascii="Times New Roman" w:eastAsia="標楷體" w:hAnsi="Times New Roman" w:hint="eastAsia"/>
          <w:color w:val="212121"/>
          <w:kern w:val="0"/>
          <w:sz w:val="28"/>
          <w:szCs w:val="28"/>
        </w:rPr>
        <w:t>大學學位</w:t>
      </w:r>
      <w:r w:rsidRPr="00AF2695">
        <w:rPr>
          <w:rFonts w:ascii="Times New Roman" w:eastAsia="標楷體" w:hAnsi="Times New Roman" w:hint="eastAsia"/>
          <w:color w:val="212121"/>
          <w:kern w:val="0"/>
          <w:sz w:val="28"/>
          <w:szCs w:val="28"/>
        </w:rPr>
        <w:t>，培</w:t>
      </w:r>
      <w:r>
        <w:rPr>
          <w:rFonts w:ascii="Times New Roman" w:eastAsia="標楷體" w:hAnsi="Times New Roman" w:hint="eastAsia"/>
          <w:color w:val="212121"/>
          <w:kern w:val="0"/>
          <w:sz w:val="28"/>
          <w:szCs w:val="28"/>
        </w:rPr>
        <w:t>育</w:t>
      </w:r>
      <w:r w:rsidRPr="00AF2695">
        <w:rPr>
          <w:rFonts w:ascii="Times New Roman" w:eastAsia="標楷體" w:hAnsi="Times New Roman" w:hint="eastAsia"/>
          <w:color w:val="212121"/>
          <w:kern w:val="0"/>
          <w:sz w:val="28"/>
          <w:szCs w:val="28"/>
        </w:rPr>
        <w:t>不受工程或科學領域限制的</w:t>
      </w:r>
      <w:r w:rsidRPr="00AF2695">
        <w:rPr>
          <w:rFonts w:ascii="Times New Roman" w:eastAsia="標楷體" w:hAnsi="Times New Roman" w:hint="eastAsia"/>
          <w:color w:val="212121"/>
          <w:kern w:val="0"/>
          <w:sz w:val="28"/>
          <w:szCs w:val="28"/>
        </w:rPr>
        <w:t>AI</w:t>
      </w:r>
      <w:r w:rsidRPr="00AF2695">
        <w:rPr>
          <w:rFonts w:ascii="Times New Roman" w:eastAsia="標楷體" w:hAnsi="Times New Roman" w:hint="eastAsia"/>
          <w:color w:val="212121"/>
          <w:kern w:val="0"/>
          <w:sz w:val="28"/>
          <w:szCs w:val="28"/>
        </w:rPr>
        <w:t>人才。</w:t>
      </w:r>
    </w:p>
    <w:p w:rsidR="00F071FB" w:rsidRDefault="00F071FB" w:rsidP="00883A35">
      <w:pPr>
        <w:pStyle w:val="afffff5"/>
        <w:numPr>
          <w:ilvl w:val="0"/>
          <w:numId w:val="25"/>
        </w:numPr>
        <w:spacing w:beforeLines="0" w:before="120" w:after="120"/>
        <w:ind w:leftChars="0" w:left="1134" w:firstLineChars="0" w:hanging="850"/>
        <w:rPr>
          <w:rFonts w:ascii="Times New Roman" w:eastAsia="標楷體" w:hAnsi="Times New Roman"/>
          <w:color w:val="212121"/>
          <w:kern w:val="0"/>
          <w:sz w:val="28"/>
          <w:szCs w:val="28"/>
        </w:rPr>
      </w:pPr>
      <w:r w:rsidRPr="005F3FCF">
        <w:rPr>
          <w:rFonts w:ascii="Times New Roman" w:eastAsia="標楷體" w:hAnsi="Times New Roman" w:hint="eastAsia"/>
          <w:b/>
          <w:color w:val="212121"/>
          <w:kern w:val="0"/>
          <w:sz w:val="28"/>
          <w:szCs w:val="28"/>
        </w:rPr>
        <w:t>產業育成</w:t>
      </w:r>
      <w:proofErr w:type="gramStart"/>
      <w:r w:rsidRPr="005F3FCF">
        <w:rPr>
          <w:rFonts w:ascii="Times New Roman" w:eastAsia="標楷體" w:hAnsi="Times New Roman" w:hint="eastAsia"/>
          <w:b/>
          <w:color w:val="212121"/>
          <w:kern w:val="0"/>
          <w:sz w:val="28"/>
          <w:szCs w:val="28"/>
        </w:rPr>
        <w:t>‧</w:t>
      </w:r>
      <w:proofErr w:type="gramEnd"/>
      <w:r w:rsidRPr="005F3FCF">
        <w:rPr>
          <w:rFonts w:ascii="Times New Roman" w:eastAsia="標楷體" w:hAnsi="Times New Roman" w:hint="eastAsia"/>
          <w:b/>
          <w:sz w:val="28"/>
          <w:szCs w:val="28"/>
        </w:rPr>
        <w:t>活用</w:t>
      </w:r>
      <w:r w:rsidRPr="005F3FCF">
        <w:rPr>
          <w:rFonts w:ascii="Times New Roman" w:eastAsia="標楷體" w:hAnsi="Times New Roman" w:hint="eastAsia"/>
          <w:b/>
          <w:color w:val="212121"/>
          <w:kern w:val="0"/>
          <w:sz w:val="28"/>
          <w:szCs w:val="28"/>
        </w:rPr>
        <w:t>改革</w:t>
      </w:r>
      <w:r w:rsidRPr="005F3FCF">
        <w:rPr>
          <w:rFonts w:ascii="新細明體" w:hAnsi="新細明體" w:hint="eastAsia"/>
          <w:b/>
          <w:color w:val="212121"/>
          <w:kern w:val="0"/>
          <w:sz w:val="28"/>
          <w:szCs w:val="28"/>
        </w:rPr>
        <w:t>：</w:t>
      </w:r>
      <w:r>
        <w:rPr>
          <w:rFonts w:ascii="Times New Roman" w:eastAsia="標楷體" w:hAnsi="Times New Roman" w:hint="eastAsia"/>
          <w:color w:val="212121"/>
          <w:kern w:val="0"/>
          <w:sz w:val="28"/>
          <w:szCs w:val="28"/>
        </w:rPr>
        <w:t>改造民</w:t>
      </w:r>
      <w:r w:rsidRPr="005F2622">
        <w:rPr>
          <w:rFonts w:ascii="Times New Roman" w:eastAsia="標楷體" w:hAnsi="Times New Roman" w:hint="eastAsia"/>
          <w:color w:val="212121"/>
          <w:kern w:val="0"/>
          <w:sz w:val="28"/>
          <w:szCs w:val="28"/>
        </w:rPr>
        <w:t>營企業的舊</w:t>
      </w:r>
      <w:r w:rsidRPr="005F2622">
        <w:rPr>
          <w:rFonts w:ascii="Times New Roman" w:eastAsia="標楷體" w:hAnsi="Times New Roman" w:hint="eastAsia"/>
          <w:color w:val="212121"/>
          <w:kern w:val="0"/>
          <w:sz w:val="28"/>
          <w:szCs w:val="28"/>
        </w:rPr>
        <w:t>IT</w:t>
      </w:r>
      <w:r w:rsidRPr="005F2622">
        <w:rPr>
          <w:rFonts w:ascii="Times New Roman" w:eastAsia="標楷體" w:hAnsi="Times New Roman" w:hint="eastAsia"/>
          <w:color w:val="212121"/>
          <w:kern w:val="0"/>
          <w:sz w:val="28"/>
          <w:szCs w:val="28"/>
        </w:rPr>
        <w:t>系統</w:t>
      </w:r>
      <w:r>
        <w:rPr>
          <w:rFonts w:ascii="Times New Roman" w:eastAsia="標楷體" w:hAnsi="Times New Roman" w:hint="eastAsia"/>
          <w:color w:val="212121"/>
          <w:kern w:val="0"/>
          <w:sz w:val="28"/>
          <w:szCs w:val="28"/>
        </w:rPr>
        <w:t>並提升其數位</w:t>
      </w:r>
      <w:r w:rsidRPr="005F2622">
        <w:rPr>
          <w:rFonts w:ascii="Times New Roman" w:eastAsia="標楷體" w:hAnsi="Times New Roman" w:hint="eastAsia"/>
          <w:color w:val="212121"/>
          <w:kern w:val="0"/>
          <w:sz w:val="28"/>
          <w:szCs w:val="28"/>
        </w:rPr>
        <w:t>化</w:t>
      </w:r>
      <w:r>
        <w:rPr>
          <w:rFonts w:ascii="Times New Roman" w:eastAsia="標楷體" w:hAnsi="Times New Roman" w:hint="eastAsia"/>
          <w:color w:val="212121"/>
          <w:kern w:val="0"/>
          <w:sz w:val="28"/>
          <w:szCs w:val="28"/>
        </w:rPr>
        <w:t>能力</w:t>
      </w:r>
      <w:r>
        <w:rPr>
          <w:rFonts w:ascii="標楷體" w:eastAsia="標楷體" w:hAnsi="標楷體" w:hint="eastAsia"/>
          <w:color w:val="212121"/>
          <w:kern w:val="0"/>
          <w:sz w:val="28"/>
          <w:szCs w:val="28"/>
        </w:rPr>
        <w:t>；強化</w:t>
      </w:r>
      <w:r w:rsidRPr="005F2622">
        <w:rPr>
          <w:rFonts w:ascii="Times New Roman" w:eastAsia="標楷體" w:hAnsi="Times New Roman" w:hint="eastAsia"/>
          <w:color w:val="212121"/>
          <w:kern w:val="0"/>
          <w:sz w:val="28"/>
          <w:szCs w:val="28"/>
        </w:rPr>
        <w:t>IT</w:t>
      </w:r>
      <w:r w:rsidRPr="005F2622">
        <w:rPr>
          <w:rFonts w:ascii="Times New Roman" w:eastAsia="標楷體" w:hAnsi="Times New Roman" w:hint="eastAsia"/>
          <w:color w:val="212121"/>
          <w:kern w:val="0"/>
          <w:sz w:val="28"/>
          <w:szCs w:val="28"/>
        </w:rPr>
        <w:t>人員</w:t>
      </w:r>
      <w:r>
        <w:rPr>
          <w:rFonts w:ascii="Times New Roman" w:eastAsia="標楷體" w:hAnsi="Times New Roman" w:hint="eastAsia"/>
          <w:color w:val="212121"/>
          <w:kern w:val="0"/>
          <w:sz w:val="28"/>
          <w:szCs w:val="28"/>
        </w:rPr>
        <w:t>的操作與維護</w:t>
      </w:r>
      <w:r>
        <w:rPr>
          <w:rFonts w:ascii="Times New Roman" w:eastAsia="標楷體" w:hAnsi="Times New Roman" w:hint="eastAsia"/>
          <w:color w:val="212121"/>
          <w:kern w:val="0"/>
          <w:sz w:val="28"/>
          <w:szCs w:val="28"/>
        </w:rPr>
        <w:t>IT</w:t>
      </w:r>
      <w:r>
        <w:rPr>
          <w:rFonts w:ascii="Times New Roman" w:eastAsia="標楷體" w:hAnsi="Times New Roman" w:hint="eastAsia"/>
          <w:color w:val="212121"/>
          <w:kern w:val="0"/>
          <w:sz w:val="28"/>
          <w:szCs w:val="28"/>
        </w:rPr>
        <w:t>系統之技能</w:t>
      </w:r>
      <w:r>
        <w:rPr>
          <w:rFonts w:ascii="標楷體" w:eastAsia="標楷體" w:hAnsi="標楷體" w:hint="eastAsia"/>
          <w:color w:val="212121"/>
          <w:kern w:val="0"/>
          <w:sz w:val="28"/>
          <w:szCs w:val="28"/>
        </w:rPr>
        <w:t>，使其可以從</w:t>
      </w:r>
      <w:r>
        <w:rPr>
          <w:rFonts w:ascii="Times New Roman" w:eastAsia="標楷體" w:hAnsi="Times New Roman" w:hint="eastAsia"/>
          <w:color w:val="212121"/>
          <w:kern w:val="0"/>
          <w:sz w:val="28"/>
          <w:szCs w:val="28"/>
        </w:rPr>
        <w:t>事數據</w:t>
      </w:r>
      <w:r>
        <w:rPr>
          <w:rFonts w:ascii="Times New Roman" w:eastAsia="標楷體" w:hAnsi="Times New Roman" w:hint="eastAsia"/>
          <w:color w:val="212121"/>
          <w:kern w:val="0"/>
          <w:sz w:val="28"/>
          <w:szCs w:val="28"/>
        </w:rPr>
        <w:t>(Data)</w:t>
      </w:r>
      <w:r>
        <w:rPr>
          <w:rFonts w:ascii="Times New Roman" w:eastAsia="標楷體" w:hAnsi="Times New Roman" w:hint="eastAsia"/>
          <w:color w:val="212121"/>
          <w:kern w:val="0"/>
          <w:sz w:val="28"/>
          <w:szCs w:val="28"/>
        </w:rPr>
        <w:t>與人工智慧</w:t>
      </w:r>
      <w:r>
        <w:rPr>
          <w:rFonts w:ascii="Times New Roman" w:eastAsia="標楷體" w:hAnsi="Times New Roman" w:hint="eastAsia"/>
          <w:color w:val="212121"/>
          <w:kern w:val="0"/>
          <w:sz w:val="28"/>
          <w:szCs w:val="28"/>
        </w:rPr>
        <w:t>(AI)</w:t>
      </w:r>
      <w:r>
        <w:rPr>
          <w:rFonts w:ascii="Times New Roman" w:eastAsia="標楷體" w:hAnsi="Times New Roman" w:hint="eastAsia"/>
          <w:color w:val="212121"/>
          <w:kern w:val="0"/>
          <w:sz w:val="28"/>
          <w:szCs w:val="28"/>
        </w:rPr>
        <w:t>相關</w:t>
      </w:r>
      <w:r w:rsidRPr="005F2622">
        <w:rPr>
          <w:rFonts w:ascii="Times New Roman" w:eastAsia="標楷體" w:hAnsi="Times New Roman" w:hint="eastAsia"/>
          <w:color w:val="212121"/>
          <w:kern w:val="0"/>
          <w:sz w:val="28"/>
          <w:szCs w:val="28"/>
        </w:rPr>
        <w:t>工作</w:t>
      </w:r>
      <w:r>
        <w:rPr>
          <w:rFonts w:ascii="標楷體" w:eastAsia="標楷體" w:hAnsi="標楷體" w:hint="eastAsia"/>
          <w:color w:val="212121"/>
          <w:kern w:val="0"/>
          <w:sz w:val="28"/>
          <w:szCs w:val="28"/>
        </w:rPr>
        <w:t>；針對</w:t>
      </w:r>
      <w:r>
        <w:rPr>
          <w:rFonts w:ascii="Times New Roman" w:eastAsia="標楷體" w:hAnsi="Times New Roman" w:hint="eastAsia"/>
          <w:color w:val="212121"/>
          <w:kern w:val="0"/>
          <w:sz w:val="28"/>
          <w:szCs w:val="28"/>
        </w:rPr>
        <w:t>企業與大學進行薪酬制度和人力資源等方面的組織改革，以培育出一批具國際</w:t>
      </w:r>
      <w:r w:rsidRPr="005F2622">
        <w:rPr>
          <w:rFonts w:ascii="Times New Roman" w:eastAsia="標楷體" w:hAnsi="Times New Roman" w:hint="eastAsia"/>
          <w:color w:val="212121"/>
          <w:kern w:val="0"/>
          <w:sz w:val="28"/>
          <w:szCs w:val="28"/>
        </w:rPr>
        <w:t>競爭</w:t>
      </w:r>
      <w:r>
        <w:rPr>
          <w:rFonts w:ascii="Times New Roman" w:eastAsia="標楷體" w:hAnsi="Times New Roman" w:hint="eastAsia"/>
          <w:color w:val="212121"/>
          <w:kern w:val="0"/>
          <w:sz w:val="28"/>
          <w:szCs w:val="28"/>
        </w:rPr>
        <w:t>力的</w:t>
      </w:r>
      <w:r>
        <w:rPr>
          <w:rFonts w:ascii="Times New Roman" w:eastAsia="標楷體" w:hAnsi="Times New Roman" w:hint="eastAsia"/>
          <w:color w:val="212121"/>
          <w:kern w:val="0"/>
          <w:sz w:val="28"/>
          <w:szCs w:val="28"/>
        </w:rPr>
        <w:t>AI</w:t>
      </w:r>
      <w:r>
        <w:rPr>
          <w:rFonts w:ascii="Times New Roman" w:eastAsia="標楷體" w:hAnsi="Times New Roman" w:hint="eastAsia"/>
          <w:color w:val="212121"/>
          <w:kern w:val="0"/>
          <w:sz w:val="28"/>
          <w:szCs w:val="28"/>
        </w:rPr>
        <w:t>產業人才</w:t>
      </w:r>
      <w:r w:rsidRPr="00E45E89">
        <w:rPr>
          <w:rFonts w:ascii="Times New Roman" w:eastAsia="標楷體" w:hAnsi="Times New Roman"/>
          <w:color w:val="212121"/>
          <w:kern w:val="0"/>
          <w:sz w:val="28"/>
          <w:szCs w:val="28"/>
        </w:rPr>
        <w:t>。</w:t>
      </w:r>
    </w:p>
    <w:p w:rsidR="00F071FB" w:rsidRPr="00F052E6" w:rsidRDefault="00F071FB" w:rsidP="00883A35">
      <w:pPr>
        <w:pStyle w:val="afffff5"/>
        <w:numPr>
          <w:ilvl w:val="0"/>
          <w:numId w:val="25"/>
        </w:numPr>
        <w:spacing w:beforeLines="0" w:before="120" w:after="120"/>
        <w:ind w:leftChars="0" w:left="1134" w:firstLineChars="0" w:hanging="850"/>
        <w:rPr>
          <w:rFonts w:ascii="Times New Roman" w:eastAsia="標楷體" w:hAnsi="Times New Roman"/>
          <w:color w:val="212121"/>
          <w:kern w:val="0"/>
          <w:sz w:val="28"/>
          <w:szCs w:val="28"/>
        </w:rPr>
      </w:pPr>
      <w:r w:rsidRPr="00F052E6">
        <w:rPr>
          <w:rFonts w:ascii="Times New Roman" w:eastAsia="標楷體" w:hAnsi="Times New Roman" w:hint="eastAsia"/>
          <w:b/>
          <w:sz w:val="28"/>
          <w:szCs w:val="28"/>
        </w:rPr>
        <w:t>產官學</w:t>
      </w:r>
      <w:proofErr w:type="gramStart"/>
      <w:r>
        <w:rPr>
          <w:rFonts w:ascii="Times New Roman" w:eastAsia="標楷體" w:hAnsi="Times New Roman" w:hint="eastAsia"/>
          <w:b/>
          <w:sz w:val="28"/>
          <w:szCs w:val="28"/>
        </w:rPr>
        <w:t>研</w:t>
      </w:r>
      <w:proofErr w:type="gramEnd"/>
      <w:r w:rsidRPr="00F052E6">
        <w:rPr>
          <w:rFonts w:ascii="Times New Roman" w:eastAsia="標楷體" w:hAnsi="Times New Roman" w:hint="eastAsia"/>
          <w:b/>
          <w:sz w:val="28"/>
          <w:szCs w:val="28"/>
        </w:rPr>
        <w:t>合作共建</w:t>
      </w:r>
      <w:r w:rsidRPr="00F052E6">
        <w:rPr>
          <w:rFonts w:ascii="Times New Roman" w:eastAsia="標楷體" w:hAnsi="Times New Roman" w:hint="eastAsia"/>
          <w:b/>
          <w:sz w:val="26"/>
          <w:szCs w:val="28"/>
        </w:rPr>
        <w:t>「</w:t>
      </w:r>
      <w:r w:rsidRPr="00F052E6">
        <w:rPr>
          <w:rFonts w:ascii="Times New Roman" w:eastAsia="標楷體" w:hAnsi="Times New Roman" w:hint="eastAsia"/>
          <w:b/>
          <w:sz w:val="28"/>
          <w:szCs w:val="28"/>
        </w:rPr>
        <w:t>創新生態系統」</w:t>
      </w:r>
      <w:r w:rsidRPr="00F052E6">
        <w:rPr>
          <w:rFonts w:ascii="新細明體" w:hAnsi="新細明體" w:hint="eastAsia"/>
          <w:b/>
          <w:sz w:val="28"/>
          <w:szCs w:val="28"/>
        </w:rPr>
        <w:t>：</w:t>
      </w:r>
      <w:r>
        <w:rPr>
          <w:rFonts w:ascii="Times New Roman" w:eastAsia="標楷體" w:hAnsi="Times New Roman" w:hint="eastAsia"/>
          <w:sz w:val="28"/>
          <w:szCs w:val="28"/>
        </w:rPr>
        <w:t>產官學</w:t>
      </w:r>
      <w:proofErr w:type="gramStart"/>
      <w:r>
        <w:rPr>
          <w:rFonts w:ascii="Times New Roman" w:eastAsia="標楷體" w:hAnsi="Times New Roman" w:hint="eastAsia"/>
          <w:sz w:val="28"/>
          <w:szCs w:val="28"/>
        </w:rPr>
        <w:t>研</w:t>
      </w:r>
      <w:proofErr w:type="gramEnd"/>
      <w:r>
        <w:rPr>
          <w:rFonts w:ascii="Times New Roman" w:eastAsia="標楷體" w:hAnsi="Times New Roman" w:hint="eastAsia"/>
          <w:sz w:val="28"/>
          <w:szCs w:val="28"/>
        </w:rPr>
        <w:t>合作</w:t>
      </w:r>
      <w:r w:rsidRPr="00F052E6">
        <w:rPr>
          <w:rFonts w:ascii="Times New Roman" w:eastAsia="標楷體" w:hAnsi="Times New Roman" w:hint="eastAsia"/>
          <w:sz w:val="28"/>
          <w:szCs w:val="28"/>
        </w:rPr>
        <w:t>共建一個有利於培育</w:t>
      </w:r>
      <w:r w:rsidRPr="00F052E6">
        <w:rPr>
          <w:rFonts w:ascii="Times New Roman" w:eastAsia="標楷體" w:hAnsi="Times New Roman" w:hint="eastAsia"/>
          <w:sz w:val="28"/>
          <w:szCs w:val="28"/>
        </w:rPr>
        <w:t>AI</w:t>
      </w:r>
      <w:r w:rsidRPr="00F052E6">
        <w:rPr>
          <w:rFonts w:ascii="Times New Roman" w:eastAsia="標楷體" w:hAnsi="Times New Roman" w:hint="eastAsia"/>
          <w:sz w:val="28"/>
          <w:szCs w:val="28"/>
        </w:rPr>
        <w:t>人才的</w:t>
      </w:r>
      <w:r w:rsidRPr="00F052E6">
        <w:rPr>
          <w:rFonts w:ascii="Times New Roman" w:eastAsia="標楷體" w:hAnsi="Times New Roman" w:hint="eastAsia"/>
          <w:sz w:val="26"/>
          <w:szCs w:val="28"/>
        </w:rPr>
        <w:t>「</w:t>
      </w:r>
      <w:r w:rsidRPr="00F052E6">
        <w:rPr>
          <w:rFonts w:ascii="Times New Roman" w:eastAsia="標楷體" w:hAnsi="Times New Roman" w:hint="eastAsia"/>
          <w:sz w:val="28"/>
          <w:szCs w:val="28"/>
        </w:rPr>
        <w:t>創新生態系統」</w:t>
      </w:r>
      <w:r>
        <w:rPr>
          <w:rFonts w:ascii="Times New Roman" w:eastAsia="標楷體" w:hAnsi="Times New Roman" w:hint="eastAsia"/>
          <w:sz w:val="28"/>
          <w:szCs w:val="28"/>
        </w:rPr>
        <w:t>，以促進產業升級轉型</w:t>
      </w:r>
      <w:r w:rsidRPr="00F052E6">
        <w:rPr>
          <w:rFonts w:ascii="Times New Roman" w:eastAsia="標楷體" w:hAnsi="Times New Roman" w:hint="eastAsia"/>
          <w:sz w:val="28"/>
          <w:szCs w:val="28"/>
        </w:rPr>
        <w:t>。目標至</w:t>
      </w:r>
      <w:r w:rsidRPr="00F052E6">
        <w:rPr>
          <w:rFonts w:ascii="Times New Roman" w:eastAsia="標楷體" w:hAnsi="Times New Roman"/>
          <w:sz w:val="28"/>
          <w:szCs w:val="28"/>
        </w:rPr>
        <w:t>2025</w:t>
      </w:r>
      <w:r w:rsidRPr="00F052E6">
        <w:rPr>
          <w:rFonts w:ascii="Times New Roman" w:eastAsia="標楷體" w:hAnsi="Times New Roman" w:hint="eastAsia"/>
          <w:sz w:val="28"/>
          <w:szCs w:val="28"/>
        </w:rPr>
        <w:t>年，日本</w:t>
      </w:r>
      <w:r w:rsidRPr="00F052E6">
        <w:rPr>
          <w:rFonts w:ascii="Times New Roman" w:eastAsia="標楷體" w:hAnsi="Times New Roman"/>
          <w:sz w:val="28"/>
          <w:szCs w:val="28"/>
        </w:rPr>
        <w:t>AI</w:t>
      </w:r>
      <w:r w:rsidRPr="00F052E6">
        <w:rPr>
          <w:rFonts w:ascii="Times New Roman" w:eastAsia="標楷體" w:hAnsi="Times New Roman" w:hint="eastAsia"/>
          <w:sz w:val="28"/>
          <w:szCs w:val="28"/>
        </w:rPr>
        <w:t>人才以每年</w:t>
      </w:r>
      <w:r w:rsidRPr="00F052E6">
        <w:rPr>
          <w:rFonts w:ascii="Times New Roman" w:eastAsia="標楷體" w:hAnsi="Times New Roman" w:hint="eastAsia"/>
          <w:sz w:val="28"/>
          <w:szCs w:val="28"/>
        </w:rPr>
        <w:t>1</w:t>
      </w:r>
      <w:r w:rsidRPr="00F052E6">
        <w:rPr>
          <w:rFonts w:ascii="Times New Roman" w:eastAsia="標楷體" w:hAnsi="Times New Roman" w:hint="eastAsia"/>
          <w:sz w:val="28"/>
          <w:szCs w:val="28"/>
        </w:rPr>
        <w:t>萬名的速度成長。</w:t>
      </w:r>
      <w:proofErr w:type="gramStart"/>
      <w:r w:rsidRPr="00F052E6">
        <w:rPr>
          <w:rFonts w:ascii="Times New Roman" w:eastAsia="標楷體" w:hAnsi="Times New Roman" w:hint="eastAsia"/>
          <w:sz w:val="28"/>
          <w:szCs w:val="28"/>
        </w:rPr>
        <w:t>此外，</w:t>
      </w:r>
      <w:proofErr w:type="gramEnd"/>
      <w:r w:rsidRPr="00F052E6">
        <w:rPr>
          <w:rFonts w:ascii="Times New Roman" w:eastAsia="標楷體" w:hAnsi="Times New Roman" w:hint="eastAsia"/>
          <w:sz w:val="28"/>
          <w:szCs w:val="28"/>
        </w:rPr>
        <w:t>政府將著力培養年輕科</w:t>
      </w:r>
      <w:proofErr w:type="gramStart"/>
      <w:r w:rsidRPr="00F052E6">
        <w:rPr>
          <w:rFonts w:ascii="Times New Roman" w:eastAsia="標楷體" w:hAnsi="Times New Roman" w:hint="eastAsia"/>
          <w:sz w:val="28"/>
          <w:szCs w:val="28"/>
        </w:rPr>
        <w:t>研</w:t>
      </w:r>
      <w:proofErr w:type="gramEnd"/>
      <w:r w:rsidRPr="00F052E6">
        <w:rPr>
          <w:rFonts w:ascii="Times New Roman" w:eastAsia="標楷體" w:hAnsi="Times New Roman" w:hint="eastAsia"/>
          <w:sz w:val="28"/>
          <w:szCs w:val="28"/>
        </w:rPr>
        <w:t>學者</w:t>
      </w:r>
      <w:r>
        <w:rPr>
          <w:rFonts w:ascii="Times New Roman" w:eastAsia="標楷體" w:hAnsi="Times New Roman" w:hint="eastAsia"/>
          <w:sz w:val="28"/>
          <w:szCs w:val="28"/>
        </w:rPr>
        <w:t>（</w:t>
      </w:r>
      <w:r w:rsidRPr="00BD4438">
        <w:rPr>
          <w:rFonts w:ascii="Times New Roman" w:eastAsia="標楷體" w:hAnsi="Times New Roman" w:hint="eastAsia"/>
          <w:sz w:val="28"/>
          <w:szCs w:val="28"/>
        </w:rPr>
        <w:t>如博士後研究員</w:t>
      </w:r>
      <w:r>
        <w:rPr>
          <w:rFonts w:ascii="Times New Roman" w:eastAsia="標楷體" w:hAnsi="Times New Roman" w:hint="eastAsia"/>
          <w:sz w:val="28"/>
          <w:szCs w:val="28"/>
        </w:rPr>
        <w:t>）</w:t>
      </w:r>
      <w:r w:rsidRPr="00F052E6">
        <w:rPr>
          <w:rFonts w:ascii="Times New Roman" w:eastAsia="標楷體" w:hAnsi="Times New Roman" w:hint="eastAsia"/>
          <w:sz w:val="28"/>
          <w:szCs w:val="28"/>
        </w:rPr>
        <w:t>，透過薪資與研究績效掛勾</w:t>
      </w:r>
      <w:r>
        <w:rPr>
          <w:rFonts w:ascii="Times New Roman" w:eastAsia="標楷體" w:hAnsi="Times New Roman" w:hint="eastAsia"/>
          <w:sz w:val="28"/>
          <w:szCs w:val="28"/>
        </w:rPr>
        <w:t>，給予</w:t>
      </w:r>
      <w:r>
        <w:rPr>
          <w:rFonts w:ascii="Times New Roman" w:eastAsia="標楷體" w:hAnsi="Times New Roman" w:hint="eastAsia"/>
          <w:sz w:val="28"/>
          <w:szCs w:val="28"/>
        </w:rPr>
        <w:t>IT</w:t>
      </w:r>
      <w:r>
        <w:rPr>
          <w:rFonts w:ascii="Times New Roman" w:eastAsia="標楷體" w:hAnsi="Times New Roman" w:hint="eastAsia"/>
          <w:sz w:val="28"/>
          <w:szCs w:val="28"/>
        </w:rPr>
        <w:t>等</w:t>
      </w:r>
      <w:r w:rsidRPr="00F052E6">
        <w:rPr>
          <w:rFonts w:ascii="Times New Roman" w:eastAsia="標楷體" w:hAnsi="Times New Roman" w:hint="eastAsia"/>
          <w:sz w:val="28"/>
          <w:szCs w:val="28"/>
        </w:rPr>
        <w:t>重點領域充足的科</w:t>
      </w:r>
      <w:proofErr w:type="gramStart"/>
      <w:r w:rsidRPr="00F052E6">
        <w:rPr>
          <w:rFonts w:ascii="Times New Roman" w:eastAsia="標楷體" w:hAnsi="Times New Roman" w:hint="eastAsia"/>
          <w:sz w:val="28"/>
          <w:szCs w:val="28"/>
        </w:rPr>
        <w:t>研</w:t>
      </w:r>
      <w:proofErr w:type="gramEnd"/>
      <w:r w:rsidRPr="00F052E6">
        <w:rPr>
          <w:rFonts w:ascii="Times New Roman" w:eastAsia="標楷體" w:hAnsi="Times New Roman" w:hint="eastAsia"/>
          <w:sz w:val="28"/>
          <w:szCs w:val="28"/>
        </w:rPr>
        <w:t>資金，創造良性的</w:t>
      </w:r>
      <w:r w:rsidRPr="00F052E6">
        <w:rPr>
          <w:rFonts w:ascii="Times New Roman" w:eastAsia="標楷體" w:hAnsi="Times New Roman" w:hint="eastAsia"/>
          <w:sz w:val="28"/>
          <w:szCs w:val="28"/>
        </w:rPr>
        <w:t>AI</w:t>
      </w:r>
      <w:r w:rsidRPr="00F052E6">
        <w:rPr>
          <w:rFonts w:ascii="Times New Roman" w:eastAsia="標楷體" w:hAnsi="Times New Roman" w:hint="eastAsia"/>
          <w:sz w:val="28"/>
          <w:szCs w:val="28"/>
        </w:rPr>
        <w:t>研究環境。</w:t>
      </w:r>
    </w:p>
    <w:p w:rsidR="00F071FB" w:rsidRPr="005E1359" w:rsidRDefault="00F071FB" w:rsidP="00883A35">
      <w:pPr>
        <w:pStyle w:val="afffff5"/>
        <w:numPr>
          <w:ilvl w:val="0"/>
          <w:numId w:val="23"/>
        </w:numPr>
        <w:spacing w:beforeLines="0" w:before="120" w:after="120"/>
        <w:ind w:leftChars="0" w:left="851" w:firstLineChars="0" w:hanging="567"/>
        <w:rPr>
          <w:rFonts w:ascii="Times New Roman" w:eastAsia="標楷體" w:hAnsi="Times New Roman"/>
          <w:sz w:val="28"/>
          <w:szCs w:val="28"/>
        </w:rPr>
      </w:pPr>
      <w:r>
        <w:rPr>
          <w:rFonts w:ascii="Times New Roman" w:eastAsia="標楷體" w:hAnsi="Times New Roman" w:hint="eastAsia"/>
          <w:b/>
          <w:sz w:val="28"/>
          <w:szCs w:val="28"/>
        </w:rPr>
        <w:t>優化人力資源的勞動市場改革</w:t>
      </w:r>
      <w:r>
        <w:rPr>
          <w:rFonts w:ascii="新細明體" w:hAnsi="新細明體" w:hint="eastAsia"/>
          <w:b/>
          <w:sz w:val="28"/>
          <w:szCs w:val="28"/>
        </w:rPr>
        <w:t>：</w:t>
      </w:r>
      <w:r w:rsidRPr="007B2CF9">
        <w:rPr>
          <w:rFonts w:ascii="Times New Roman" w:eastAsia="標楷體" w:hAnsi="Times New Roman" w:hint="eastAsia"/>
          <w:sz w:val="28"/>
          <w:szCs w:val="28"/>
        </w:rPr>
        <w:t>為</w:t>
      </w:r>
      <w:r w:rsidRPr="0078755B">
        <w:rPr>
          <w:rFonts w:ascii="Times New Roman" w:eastAsia="標楷體" w:hAnsi="Times New Roman" w:hint="eastAsia"/>
          <w:sz w:val="28"/>
          <w:szCs w:val="28"/>
        </w:rPr>
        <w:t>促進</w:t>
      </w:r>
      <w:r>
        <w:rPr>
          <w:rFonts w:ascii="Times New Roman" w:eastAsia="標楷體" w:hAnsi="Times New Roman" w:hint="eastAsia"/>
          <w:sz w:val="28"/>
          <w:szCs w:val="28"/>
        </w:rPr>
        <w:t>日本勞動</w:t>
      </w:r>
      <w:r w:rsidRPr="0078755B">
        <w:rPr>
          <w:rFonts w:ascii="Times New Roman" w:eastAsia="標楷體" w:hAnsi="Times New Roman" w:hint="eastAsia"/>
          <w:sz w:val="28"/>
          <w:szCs w:val="28"/>
        </w:rPr>
        <w:t>市場的人力資源的最佳利用，</w:t>
      </w:r>
      <w:r>
        <w:rPr>
          <w:rFonts w:ascii="Times New Roman" w:eastAsia="標楷體" w:hAnsi="Times New Roman" w:hint="eastAsia"/>
          <w:sz w:val="28"/>
          <w:szCs w:val="28"/>
        </w:rPr>
        <w:t>將進行一系列勞動市場改革，如</w:t>
      </w:r>
      <w:r w:rsidRPr="007B2CF9">
        <w:rPr>
          <w:rFonts w:ascii="Times New Roman" w:eastAsia="標楷體" w:hAnsi="Times New Roman" w:hint="eastAsia"/>
          <w:sz w:val="28"/>
          <w:szCs w:val="28"/>
        </w:rPr>
        <w:t>擴</w:t>
      </w:r>
      <w:r>
        <w:rPr>
          <w:rFonts w:ascii="Times New Roman" w:eastAsia="標楷體" w:hAnsi="Times New Roman" w:hint="eastAsia"/>
          <w:sz w:val="28"/>
          <w:szCs w:val="28"/>
        </w:rPr>
        <w:t>大工作選項，使個人</w:t>
      </w:r>
      <w:r w:rsidRPr="007B2CF9">
        <w:rPr>
          <w:rFonts w:ascii="Times New Roman" w:eastAsia="標楷體" w:hAnsi="Times New Roman" w:hint="eastAsia"/>
          <w:sz w:val="28"/>
          <w:szCs w:val="28"/>
        </w:rPr>
        <w:t>可以根據</w:t>
      </w:r>
      <w:r>
        <w:rPr>
          <w:rFonts w:ascii="Times New Roman" w:eastAsia="標楷體" w:hAnsi="Times New Roman" w:hint="eastAsia"/>
          <w:sz w:val="28"/>
          <w:szCs w:val="28"/>
        </w:rPr>
        <w:t>其生活方式與生活階段選擇可</w:t>
      </w:r>
      <w:proofErr w:type="gramStart"/>
      <w:r>
        <w:rPr>
          <w:rFonts w:ascii="Times New Roman" w:eastAsia="標楷體" w:hAnsi="Times New Roman" w:hint="eastAsia"/>
          <w:sz w:val="28"/>
          <w:szCs w:val="28"/>
        </w:rPr>
        <w:t>極大化其勞動</w:t>
      </w:r>
      <w:r w:rsidRPr="007B2CF9">
        <w:rPr>
          <w:rFonts w:ascii="Times New Roman" w:eastAsia="標楷體" w:hAnsi="Times New Roman" w:hint="eastAsia"/>
          <w:sz w:val="28"/>
          <w:szCs w:val="28"/>
        </w:rPr>
        <w:t>生產</w:t>
      </w:r>
      <w:r>
        <w:rPr>
          <w:rFonts w:ascii="Times New Roman" w:eastAsia="標楷體" w:hAnsi="Times New Roman" w:hint="eastAsia"/>
          <w:sz w:val="28"/>
          <w:szCs w:val="28"/>
        </w:rPr>
        <w:t>力</w:t>
      </w:r>
      <w:proofErr w:type="gramEnd"/>
      <w:r w:rsidRPr="007B2CF9">
        <w:rPr>
          <w:rFonts w:ascii="Times New Roman" w:eastAsia="標楷體" w:hAnsi="Times New Roman" w:hint="eastAsia"/>
          <w:sz w:val="28"/>
          <w:szCs w:val="28"/>
        </w:rPr>
        <w:t>的工作方式</w:t>
      </w:r>
      <w:r>
        <w:rPr>
          <w:rFonts w:ascii="Times New Roman" w:eastAsia="標楷體" w:hAnsi="Times New Roman" w:hint="eastAsia"/>
          <w:sz w:val="28"/>
          <w:szCs w:val="28"/>
        </w:rPr>
        <w:t>，以</w:t>
      </w:r>
      <w:r w:rsidRPr="0078755B">
        <w:rPr>
          <w:rFonts w:ascii="Times New Roman" w:eastAsia="標楷體" w:hAnsi="Times New Roman" w:hint="eastAsia"/>
          <w:sz w:val="28"/>
          <w:szCs w:val="28"/>
        </w:rPr>
        <w:t>擴大「女性」、「年長者」、「</w:t>
      </w:r>
      <w:r>
        <w:rPr>
          <w:rFonts w:ascii="Times New Roman" w:eastAsia="標楷體" w:hAnsi="Times New Roman" w:hint="eastAsia"/>
          <w:sz w:val="28"/>
          <w:szCs w:val="28"/>
        </w:rPr>
        <w:t>身障</w:t>
      </w:r>
      <w:r w:rsidRPr="0078755B">
        <w:rPr>
          <w:rFonts w:ascii="Times New Roman" w:eastAsia="標楷體" w:hAnsi="Times New Roman" w:hint="eastAsia"/>
          <w:sz w:val="28"/>
          <w:szCs w:val="28"/>
        </w:rPr>
        <w:t>者」及「外國人」</w:t>
      </w:r>
      <w:r>
        <w:rPr>
          <w:rFonts w:ascii="Times New Roman" w:eastAsia="標楷體" w:hAnsi="Times New Roman" w:hint="eastAsia"/>
          <w:sz w:val="28"/>
          <w:szCs w:val="28"/>
        </w:rPr>
        <w:t>的勞動參與率。階段</w:t>
      </w:r>
      <w:r w:rsidRPr="007B2CF9">
        <w:rPr>
          <w:rFonts w:ascii="Times New Roman" w:eastAsia="標楷體" w:hAnsi="Times New Roman" w:hint="eastAsia"/>
          <w:sz w:val="28"/>
          <w:szCs w:val="28"/>
        </w:rPr>
        <w:t>目標：</w:t>
      </w:r>
      <w:r>
        <w:rPr>
          <w:rFonts w:ascii="Times New Roman" w:eastAsia="標楷體" w:hAnsi="Times New Roman" w:hint="eastAsia"/>
          <w:sz w:val="28"/>
          <w:szCs w:val="28"/>
        </w:rPr>
        <w:t>至</w:t>
      </w:r>
      <w:r w:rsidRPr="007B2CF9">
        <w:rPr>
          <w:rFonts w:ascii="Times New Roman" w:eastAsia="標楷體" w:hAnsi="Times New Roman" w:hint="eastAsia"/>
          <w:sz w:val="28"/>
          <w:szCs w:val="28"/>
        </w:rPr>
        <w:t>2020</w:t>
      </w:r>
      <w:r w:rsidRPr="007B2CF9">
        <w:rPr>
          <w:rFonts w:ascii="Times New Roman" w:eastAsia="標楷體" w:hAnsi="Times New Roman" w:hint="eastAsia"/>
          <w:sz w:val="28"/>
          <w:szCs w:val="28"/>
        </w:rPr>
        <w:t>年</w:t>
      </w:r>
      <w:r>
        <w:rPr>
          <w:rFonts w:ascii="Times New Roman" w:eastAsia="標楷體" w:hAnsi="Times New Roman" w:hint="eastAsia"/>
          <w:sz w:val="28"/>
          <w:szCs w:val="28"/>
        </w:rPr>
        <w:t>，</w:t>
      </w:r>
      <w:r w:rsidRPr="007B2CF9">
        <w:rPr>
          <w:rFonts w:ascii="Times New Roman" w:eastAsia="標楷體" w:hAnsi="Times New Roman" w:hint="eastAsia"/>
          <w:sz w:val="28"/>
          <w:szCs w:val="28"/>
        </w:rPr>
        <w:t>轉</w:t>
      </w:r>
      <w:proofErr w:type="gramStart"/>
      <w:r w:rsidRPr="007B2CF9">
        <w:rPr>
          <w:rFonts w:ascii="Times New Roman" w:eastAsia="標楷體" w:hAnsi="Times New Roman" w:hint="eastAsia"/>
          <w:sz w:val="28"/>
          <w:szCs w:val="28"/>
        </w:rPr>
        <w:t>職入職率</w:t>
      </w:r>
      <w:proofErr w:type="gramEnd"/>
      <w:r w:rsidRPr="007B2CF9">
        <w:rPr>
          <w:rFonts w:ascii="Times New Roman" w:eastAsia="標楷體" w:hAnsi="Times New Roman" w:hint="eastAsia"/>
          <w:sz w:val="28"/>
          <w:szCs w:val="28"/>
        </w:rPr>
        <w:t>從</w:t>
      </w:r>
      <w:r w:rsidRPr="007B2CF9">
        <w:rPr>
          <w:rFonts w:ascii="Times New Roman" w:eastAsia="標楷體" w:hAnsi="Times New Roman" w:hint="eastAsia"/>
          <w:sz w:val="28"/>
          <w:szCs w:val="28"/>
        </w:rPr>
        <w:t>2016</w:t>
      </w:r>
      <w:r w:rsidRPr="007B2CF9">
        <w:rPr>
          <w:rFonts w:ascii="Times New Roman" w:eastAsia="標楷體" w:hAnsi="Times New Roman" w:hint="eastAsia"/>
          <w:sz w:val="28"/>
          <w:szCs w:val="28"/>
        </w:rPr>
        <w:t>年的</w:t>
      </w:r>
      <w:r w:rsidRPr="007B2CF9">
        <w:rPr>
          <w:rFonts w:ascii="Times New Roman" w:eastAsia="標楷體" w:hAnsi="Times New Roman" w:hint="eastAsia"/>
          <w:sz w:val="28"/>
          <w:szCs w:val="28"/>
        </w:rPr>
        <w:t>8%</w:t>
      </w:r>
      <w:r w:rsidRPr="007B2CF9">
        <w:rPr>
          <w:rFonts w:ascii="Times New Roman" w:eastAsia="標楷體" w:hAnsi="Times New Roman" w:hint="eastAsia"/>
          <w:sz w:val="28"/>
          <w:szCs w:val="28"/>
        </w:rPr>
        <w:t>提升至</w:t>
      </w:r>
      <w:r w:rsidRPr="007B2CF9">
        <w:rPr>
          <w:rFonts w:ascii="Times New Roman" w:eastAsia="標楷體" w:hAnsi="Times New Roman" w:hint="eastAsia"/>
          <w:sz w:val="28"/>
          <w:szCs w:val="28"/>
        </w:rPr>
        <w:t>9%</w:t>
      </w:r>
      <w:r w:rsidRPr="007B2CF9">
        <w:rPr>
          <w:rFonts w:ascii="標楷體" w:eastAsia="標楷體" w:hAnsi="標楷體" w:hint="eastAsia"/>
          <w:sz w:val="28"/>
          <w:szCs w:val="28"/>
        </w:rPr>
        <w:t>；</w:t>
      </w:r>
      <w:r>
        <w:rPr>
          <w:rFonts w:ascii="Times New Roman" w:eastAsia="標楷體" w:hAnsi="Times New Roman" w:hint="eastAsia"/>
          <w:sz w:val="28"/>
          <w:szCs w:val="28"/>
        </w:rPr>
        <w:t>上市企業女性員工比例自</w:t>
      </w:r>
      <w:r>
        <w:rPr>
          <w:rFonts w:ascii="Times New Roman" w:eastAsia="標楷體" w:hAnsi="Times New Roman" w:hint="eastAsia"/>
          <w:sz w:val="28"/>
          <w:szCs w:val="28"/>
        </w:rPr>
        <w:t>2017</w:t>
      </w:r>
      <w:r>
        <w:rPr>
          <w:rFonts w:ascii="Times New Roman" w:eastAsia="標楷體" w:hAnsi="Times New Roman" w:hint="eastAsia"/>
          <w:sz w:val="28"/>
          <w:szCs w:val="28"/>
        </w:rPr>
        <w:t>年的</w:t>
      </w:r>
      <w:r>
        <w:rPr>
          <w:rFonts w:ascii="Times New Roman" w:eastAsia="標楷體" w:hAnsi="Times New Roman" w:hint="eastAsia"/>
          <w:sz w:val="28"/>
          <w:szCs w:val="28"/>
        </w:rPr>
        <w:t>3.7%</w:t>
      </w:r>
      <w:r>
        <w:rPr>
          <w:rFonts w:ascii="Times New Roman" w:eastAsia="標楷體" w:hAnsi="Times New Roman" w:hint="eastAsia"/>
          <w:sz w:val="28"/>
          <w:szCs w:val="28"/>
        </w:rPr>
        <w:t>提升至</w:t>
      </w:r>
      <w:r>
        <w:rPr>
          <w:rFonts w:ascii="Times New Roman" w:eastAsia="標楷體" w:hAnsi="Times New Roman" w:hint="eastAsia"/>
          <w:sz w:val="28"/>
          <w:szCs w:val="28"/>
        </w:rPr>
        <w:t>10%</w:t>
      </w:r>
      <w:r w:rsidRPr="000D6527">
        <w:rPr>
          <w:rFonts w:ascii="Times New Roman" w:eastAsia="標楷體" w:hAnsi="Times New Roman" w:hint="eastAsia"/>
          <w:sz w:val="28"/>
          <w:szCs w:val="28"/>
        </w:rPr>
        <w:t>；民間企業女性課長級以上員工比例從</w:t>
      </w:r>
      <w:r w:rsidRPr="000D6527">
        <w:rPr>
          <w:rFonts w:ascii="Times New Roman" w:eastAsia="標楷體" w:hAnsi="Times New Roman" w:hint="eastAsia"/>
          <w:sz w:val="28"/>
          <w:szCs w:val="28"/>
        </w:rPr>
        <w:t>2017</w:t>
      </w:r>
      <w:r w:rsidRPr="000D6527">
        <w:rPr>
          <w:rFonts w:ascii="Times New Roman" w:eastAsia="標楷體" w:hAnsi="Times New Roman" w:hint="eastAsia"/>
          <w:sz w:val="28"/>
          <w:szCs w:val="28"/>
        </w:rPr>
        <w:t>年的</w:t>
      </w:r>
      <w:r w:rsidRPr="000D6527">
        <w:rPr>
          <w:rFonts w:ascii="Times New Roman" w:eastAsia="標楷體" w:hAnsi="Times New Roman" w:hint="eastAsia"/>
          <w:sz w:val="28"/>
          <w:szCs w:val="28"/>
        </w:rPr>
        <w:t>10.9%</w:t>
      </w:r>
      <w:r w:rsidRPr="000D6527">
        <w:rPr>
          <w:rFonts w:ascii="Times New Roman" w:eastAsia="標楷體" w:hAnsi="Times New Roman" w:hint="eastAsia"/>
          <w:sz w:val="28"/>
          <w:szCs w:val="28"/>
        </w:rPr>
        <w:t>提升至</w:t>
      </w:r>
      <w:r w:rsidRPr="000D6527">
        <w:rPr>
          <w:rFonts w:ascii="Times New Roman" w:eastAsia="標楷體" w:hAnsi="Times New Roman" w:hint="eastAsia"/>
          <w:sz w:val="28"/>
          <w:szCs w:val="28"/>
        </w:rPr>
        <w:t>15%</w:t>
      </w:r>
      <w:r w:rsidRPr="000D6527">
        <w:rPr>
          <w:rFonts w:ascii="Times New Roman" w:eastAsia="標楷體" w:hAnsi="Times New Roman" w:hint="eastAsia"/>
          <w:sz w:val="28"/>
          <w:szCs w:val="28"/>
        </w:rPr>
        <w:t>；</w:t>
      </w:r>
      <w:r>
        <w:rPr>
          <w:rFonts w:ascii="Times New Roman" w:eastAsia="標楷體" w:hAnsi="Times New Roman" w:hint="eastAsia"/>
          <w:sz w:val="28"/>
          <w:szCs w:val="28"/>
        </w:rPr>
        <w:t>生產完第</w:t>
      </w:r>
      <w:r>
        <w:rPr>
          <w:rFonts w:ascii="Times New Roman" w:eastAsia="標楷體" w:hAnsi="Times New Roman" w:hint="eastAsia"/>
          <w:sz w:val="28"/>
          <w:szCs w:val="28"/>
        </w:rPr>
        <w:t>1</w:t>
      </w:r>
      <w:r>
        <w:rPr>
          <w:rFonts w:ascii="Times New Roman" w:eastAsia="標楷體" w:hAnsi="Times New Roman" w:hint="eastAsia"/>
          <w:sz w:val="28"/>
          <w:szCs w:val="28"/>
        </w:rPr>
        <w:t>胎後的女性員工繼續工作率從</w:t>
      </w:r>
      <w:r>
        <w:rPr>
          <w:rFonts w:ascii="Times New Roman" w:eastAsia="標楷體" w:hAnsi="Times New Roman" w:hint="eastAsia"/>
          <w:sz w:val="28"/>
          <w:szCs w:val="28"/>
        </w:rPr>
        <w:t>2015</w:t>
      </w:r>
      <w:r>
        <w:rPr>
          <w:rFonts w:ascii="Times New Roman" w:eastAsia="標楷體" w:hAnsi="Times New Roman" w:hint="eastAsia"/>
          <w:sz w:val="28"/>
          <w:szCs w:val="28"/>
        </w:rPr>
        <w:t>年的</w:t>
      </w:r>
      <w:r>
        <w:rPr>
          <w:rFonts w:ascii="Times New Roman" w:eastAsia="標楷體" w:hAnsi="Times New Roman" w:hint="eastAsia"/>
          <w:sz w:val="28"/>
          <w:szCs w:val="28"/>
        </w:rPr>
        <w:t>53.1%</w:t>
      </w:r>
      <w:r>
        <w:rPr>
          <w:rFonts w:ascii="Times New Roman" w:eastAsia="標楷體" w:hAnsi="Times New Roman" w:hint="eastAsia"/>
          <w:sz w:val="28"/>
          <w:szCs w:val="28"/>
        </w:rPr>
        <w:t>提升至</w:t>
      </w:r>
      <w:r>
        <w:rPr>
          <w:rFonts w:ascii="Times New Roman" w:eastAsia="標楷體" w:hAnsi="Times New Roman" w:hint="eastAsia"/>
          <w:sz w:val="28"/>
          <w:szCs w:val="28"/>
        </w:rPr>
        <w:t>55%</w:t>
      </w:r>
      <w:r w:rsidRPr="000D6527">
        <w:rPr>
          <w:rFonts w:ascii="Times New Roman" w:eastAsia="標楷體" w:hAnsi="Times New Roman" w:hint="eastAsia"/>
          <w:sz w:val="28"/>
          <w:szCs w:val="28"/>
        </w:rPr>
        <w:t>；</w:t>
      </w:r>
      <w:r>
        <w:rPr>
          <w:rFonts w:ascii="Times New Roman" w:eastAsia="標楷體" w:hAnsi="Times New Roman" w:hint="eastAsia"/>
          <w:sz w:val="28"/>
          <w:szCs w:val="28"/>
        </w:rPr>
        <w:t>企業導入「遠距工作」（在宅勤務）</w:t>
      </w:r>
      <w:r w:rsidRPr="00AB27F2">
        <w:rPr>
          <w:rFonts w:ascii="Times New Roman" w:eastAsia="標楷體" w:hAnsi="Times New Roman" w:hint="eastAsia"/>
          <w:sz w:val="28"/>
          <w:szCs w:val="28"/>
        </w:rPr>
        <w:t>機制</w:t>
      </w:r>
      <w:r>
        <w:rPr>
          <w:rFonts w:ascii="Times New Roman" w:eastAsia="標楷體" w:hAnsi="Times New Roman" w:hint="eastAsia"/>
          <w:sz w:val="28"/>
          <w:szCs w:val="28"/>
        </w:rPr>
        <w:t>比率自</w:t>
      </w:r>
      <w:r>
        <w:rPr>
          <w:rFonts w:ascii="Times New Roman" w:eastAsia="標楷體" w:hAnsi="Times New Roman" w:hint="eastAsia"/>
          <w:sz w:val="28"/>
          <w:szCs w:val="28"/>
        </w:rPr>
        <w:t>2017</w:t>
      </w:r>
      <w:r>
        <w:rPr>
          <w:rFonts w:ascii="Times New Roman" w:eastAsia="標楷體" w:hAnsi="Times New Roman" w:hint="eastAsia"/>
          <w:sz w:val="28"/>
          <w:szCs w:val="28"/>
        </w:rPr>
        <w:t>年的</w:t>
      </w:r>
      <w:r>
        <w:rPr>
          <w:rFonts w:ascii="Times New Roman" w:eastAsia="標楷體" w:hAnsi="Times New Roman" w:hint="eastAsia"/>
          <w:sz w:val="28"/>
          <w:szCs w:val="28"/>
        </w:rPr>
        <w:t>13.9%</w:t>
      </w:r>
      <w:r>
        <w:rPr>
          <w:rFonts w:ascii="Times New Roman" w:eastAsia="標楷體" w:hAnsi="Times New Roman" w:hint="eastAsia"/>
          <w:sz w:val="28"/>
          <w:szCs w:val="28"/>
        </w:rPr>
        <w:t>成長</w:t>
      </w:r>
      <w:r w:rsidRPr="000D6527">
        <w:rPr>
          <w:rFonts w:ascii="Times New Roman" w:eastAsia="標楷體" w:hAnsi="Times New Roman" w:hint="eastAsia"/>
          <w:sz w:val="28"/>
          <w:szCs w:val="28"/>
        </w:rPr>
        <w:t>至</w:t>
      </w:r>
      <w:r>
        <w:rPr>
          <w:rFonts w:ascii="Times New Roman" w:eastAsia="標楷體" w:hAnsi="Times New Roman" w:hint="eastAsia"/>
          <w:sz w:val="28"/>
          <w:szCs w:val="28"/>
        </w:rPr>
        <w:t>34.5%</w:t>
      </w:r>
      <w:r>
        <w:rPr>
          <w:rFonts w:ascii="Times New Roman" w:eastAsia="標楷體" w:hAnsi="Times New Roman" w:hint="eastAsia"/>
          <w:sz w:val="28"/>
          <w:szCs w:val="28"/>
        </w:rPr>
        <w:t>（即</w:t>
      </w:r>
      <w:r w:rsidRPr="000D6527">
        <w:rPr>
          <w:rFonts w:ascii="Times New Roman" w:eastAsia="標楷體" w:hAnsi="Times New Roman" w:hint="eastAsia"/>
          <w:sz w:val="28"/>
          <w:szCs w:val="28"/>
        </w:rPr>
        <w:t>較</w:t>
      </w:r>
      <w:r w:rsidRPr="000D6527">
        <w:rPr>
          <w:rFonts w:ascii="Times New Roman" w:eastAsia="標楷體" w:hAnsi="Times New Roman" w:hint="eastAsia"/>
          <w:sz w:val="28"/>
          <w:szCs w:val="28"/>
        </w:rPr>
        <w:t>2012</w:t>
      </w:r>
      <w:r w:rsidRPr="000D6527">
        <w:rPr>
          <w:rFonts w:ascii="Times New Roman" w:eastAsia="標楷體" w:hAnsi="Times New Roman" w:hint="eastAsia"/>
          <w:sz w:val="28"/>
          <w:szCs w:val="28"/>
        </w:rPr>
        <w:t>年</w:t>
      </w:r>
      <w:r>
        <w:rPr>
          <w:rFonts w:ascii="Times New Roman" w:eastAsia="標楷體" w:hAnsi="Times New Roman" w:hint="eastAsia"/>
          <w:sz w:val="28"/>
          <w:szCs w:val="28"/>
        </w:rPr>
        <w:t>的</w:t>
      </w:r>
      <w:r w:rsidRPr="000D6527">
        <w:rPr>
          <w:rFonts w:ascii="Times New Roman" w:eastAsia="標楷體" w:hAnsi="Times New Roman" w:hint="eastAsia"/>
          <w:sz w:val="28"/>
          <w:szCs w:val="28"/>
        </w:rPr>
        <w:t>11.5%</w:t>
      </w:r>
      <w:r w:rsidRPr="000D6527">
        <w:rPr>
          <w:rFonts w:ascii="Times New Roman" w:eastAsia="標楷體" w:hAnsi="Times New Roman" w:hint="eastAsia"/>
          <w:sz w:val="28"/>
          <w:szCs w:val="28"/>
        </w:rPr>
        <w:t>成長</w:t>
      </w:r>
      <w:r w:rsidRPr="000D6527">
        <w:rPr>
          <w:rFonts w:ascii="Times New Roman" w:eastAsia="標楷體" w:hAnsi="Times New Roman" w:hint="eastAsia"/>
          <w:sz w:val="28"/>
          <w:szCs w:val="28"/>
        </w:rPr>
        <w:t>3</w:t>
      </w:r>
      <w:r w:rsidRPr="000D6527">
        <w:rPr>
          <w:rFonts w:ascii="Times New Roman" w:eastAsia="標楷體" w:hAnsi="Times New Roman" w:hint="eastAsia"/>
          <w:sz w:val="28"/>
          <w:szCs w:val="28"/>
        </w:rPr>
        <w:t>倍</w:t>
      </w:r>
      <w:r>
        <w:rPr>
          <w:rFonts w:ascii="Times New Roman" w:eastAsia="標楷體" w:hAnsi="Times New Roman" w:hint="eastAsia"/>
          <w:sz w:val="28"/>
          <w:szCs w:val="28"/>
        </w:rPr>
        <w:t>）</w:t>
      </w:r>
      <w:r w:rsidRPr="005E1359">
        <w:rPr>
          <w:rFonts w:ascii="Times New Roman" w:eastAsia="標楷體" w:hAnsi="Times New Roman" w:hint="eastAsia"/>
          <w:sz w:val="28"/>
          <w:szCs w:val="28"/>
        </w:rPr>
        <w:t>。</w:t>
      </w:r>
    </w:p>
    <w:p w:rsidR="00F071FB" w:rsidRPr="00AF5154" w:rsidRDefault="00F071FB" w:rsidP="00883A35">
      <w:pPr>
        <w:pStyle w:val="afffff5"/>
        <w:numPr>
          <w:ilvl w:val="0"/>
          <w:numId w:val="27"/>
        </w:numPr>
        <w:spacing w:beforeLines="0" w:before="120" w:after="120"/>
        <w:ind w:leftChars="0" w:left="1134" w:firstLineChars="0" w:hanging="850"/>
        <w:rPr>
          <w:rFonts w:ascii="Times New Roman" w:eastAsia="標楷體" w:hAnsi="Times New Roman"/>
          <w:b/>
          <w:sz w:val="28"/>
          <w:szCs w:val="28"/>
        </w:rPr>
      </w:pPr>
      <w:r w:rsidRPr="00AF5154">
        <w:rPr>
          <w:rFonts w:ascii="Times New Roman" w:eastAsia="標楷體" w:hAnsi="Times New Roman" w:hint="eastAsia"/>
          <w:b/>
          <w:sz w:val="28"/>
          <w:szCs w:val="28"/>
        </w:rPr>
        <w:t>促進勞動形式的多樣性</w:t>
      </w:r>
    </w:p>
    <w:p w:rsidR="00F071FB" w:rsidRPr="004F6B9E" w:rsidRDefault="00F071FB" w:rsidP="00883A35">
      <w:pPr>
        <w:pStyle w:val="afffff5"/>
        <w:numPr>
          <w:ilvl w:val="0"/>
          <w:numId w:val="24"/>
        </w:numPr>
        <w:spacing w:beforeLines="0"/>
        <w:ind w:leftChars="0" w:left="1276" w:firstLineChars="0" w:hanging="425"/>
        <w:rPr>
          <w:rFonts w:ascii="Times New Roman" w:eastAsia="標楷體" w:hAnsi="Times New Roman"/>
          <w:sz w:val="28"/>
          <w:szCs w:val="28"/>
        </w:rPr>
      </w:pPr>
      <w:r w:rsidRPr="007028C4">
        <w:rPr>
          <w:rFonts w:ascii="Times New Roman" w:eastAsia="標楷體" w:hAnsi="Times New Roman" w:hint="eastAsia"/>
          <w:sz w:val="28"/>
          <w:szCs w:val="28"/>
        </w:rPr>
        <w:t>修訂</w:t>
      </w:r>
      <w:r w:rsidRPr="004F6B9E">
        <w:rPr>
          <w:rFonts w:ascii="Times New Roman" w:eastAsia="標楷體" w:hAnsi="Times New Roman" w:hint="eastAsia"/>
          <w:sz w:val="28"/>
          <w:szCs w:val="28"/>
        </w:rPr>
        <w:t>經營戰略之區隔化</w:t>
      </w:r>
      <w:r w:rsidRPr="004F6B9E">
        <w:rPr>
          <w:rFonts w:ascii="Times New Roman" w:eastAsia="標楷體" w:hAnsi="Times New Roman" w:hint="eastAsia"/>
          <w:sz w:val="28"/>
          <w:szCs w:val="28"/>
        </w:rPr>
        <w:t>(Diversity 2.0</w:t>
      </w:r>
      <w:r w:rsidRPr="004F6B9E">
        <w:rPr>
          <w:rFonts w:ascii="Times New Roman" w:eastAsia="標楷體" w:hAnsi="Times New Roman" w:hint="eastAsia"/>
          <w:sz w:val="28"/>
          <w:szCs w:val="28"/>
        </w:rPr>
        <w:t>行動</w:t>
      </w:r>
      <w:r w:rsidRPr="004F6B9E">
        <w:rPr>
          <w:rFonts w:ascii="Times New Roman" w:eastAsia="標楷體" w:hAnsi="Times New Roman" w:hint="eastAsia"/>
          <w:sz w:val="28"/>
          <w:szCs w:val="28"/>
        </w:rPr>
        <w:t>guideline)</w:t>
      </w:r>
      <w:r>
        <w:rPr>
          <w:rFonts w:ascii="新細明體" w:hAnsi="新細明體" w:hint="eastAsia"/>
          <w:sz w:val="28"/>
          <w:szCs w:val="28"/>
        </w:rPr>
        <w:t>：</w:t>
      </w:r>
      <w:r w:rsidRPr="007028C4">
        <w:rPr>
          <w:rFonts w:ascii="Times New Roman" w:eastAsia="標楷體" w:hAnsi="Times New Roman" w:hint="eastAsia"/>
          <w:sz w:val="28"/>
          <w:szCs w:val="28"/>
        </w:rPr>
        <w:t>推</w:t>
      </w:r>
      <w:r>
        <w:rPr>
          <w:rFonts w:ascii="Times New Roman" w:eastAsia="標楷體" w:hAnsi="Times New Roman" w:hint="eastAsia"/>
          <w:sz w:val="28"/>
          <w:szCs w:val="28"/>
        </w:rPr>
        <w:t>動公司治理改革，提升</w:t>
      </w:r>
      <w:r>
        <w:rPr>
          <w:rFonts w:ascii="Times New Roman" w:eastAsia="標楷體" w:hAnsi="Times New Roman"/>
          <w:sz w:val="28"/>
          <w:szCs w:val="28"/>
        </w:rPr>
        <w:t>董事會</w:t>
      </w:r>
      <w:r>
        <w:rPr>
          <w:rFonts w:ascii="Times New Roman" w:eastAsia="標楷體" w:hAnsi="Times New Roman" w:hint="eastAsia"/>
          <w:sz w:val="28"/>
          <w:szCs w:val="28"/>
        </w:rPr>
        <w:t>成員性別</w:t>
      </w:r>
      <w:r w:rsidRPr="00D777C9">
        <w:rPr>
          <w:rFonts w:ascii="Times New Roman" w:eastAsia="標楷體" w:hAnsi="Times New Roman"/>
          <w:sz w:val="28"/>
          <w:szCs w:val="28"/>
        </w:rPr>
        <w:t>多元化</w:t>
      </w:r>
      <w:r>
        <w:rPr>
          <w:rStyle w:val="affa"/>
          <w:rFonts w:ascii="Times New Roman" w:eastAsia="標楷體" w:hAnsi="Times New Roman"/>
          <w:sz w:val="28"/>
          <w:szCs w:val="28"/>
        </w:rPr>
        <w:footnoteReference w:id="25"/>
      </w:r>
      <w:r w:rsidRPr="007028C4">
        <w:rPr>
          <w:rFonts w:ascii="Times New Roman" w:eastAsia="標楷體" w:hAnsi="Times New Roman" w:hint="eastAsia"/>
          <w:sz w:val="28"/>
          <w:szCs w:val="28"/>
        </w:rPr>
        <w:t>。</w:t>
      </w:r>
    </w:p>
    <w:p w:rsidR="00F071FB" w:rsidRPr="007028C4" w:rsidRDefault="00F071FB" w:rsidP="00883A35">
      <w:pPr>
        <w:pStyle w:val="afffff5"/>
        <w:numPr>
          <w:ilvl w:val="0"/>
          <w:numId w:val="24"/>
        </w:numPr>
        <w:spacing w:beforeLines="0"/>
        <w:ind w:leftChars="0" w:left="1276" w:firstLineChars="0" w:hanging="425"/>
        <w:rPr>
          <w:rFonts w:ascii="Times New Roman" w:eastAsia="標楷體" w:hAnsi="Times New Roman"/>
          <w:sz w:val="28"/>
          <w:szCs w:val="28"/>
        </w:rPr>
      </w:pPr>
      <w:r w:rsidRPr="004F6B9E">
        <w:rPr>
          <w:rFonts w:ascii="Times New Roman" w:eastAsia="標楷體" w:hAnsi="Times New Roman" w:hint="eastAsia"/>
          <w:sz w:val="28"/>
          <w:szCs w:val="28"/>
        </w:rPr>
        <w:t>「女性</w:t>
      </w:r>
      <w:proofErr w:type="gramStart"/>
      <w:r w:rsidRPr="004F6B9E">
        <w:rPr>
          <w:rFonts w:ascii="Times New Roman" w:eastAsia="標楷體" w:hAnsi="Times New Roman" w:hint="eastAsia"/>
          <w:sz w:val="28"/>
          <w:szCs w:val="28"/>
        </w:rPr>
        <w:t>活躍」</w:t>
      </w:r>
      <w:proofErr w:type="gramEnd"/>
      <w:r w:rsidRPr="004F6B9E">
        <w:rPr>
          <w:rFonts w:ascii="Times New Roman" w:eastAsia="標楷體" w:hAnsi="Times New Roman" w:hint="eastAsia"/>
          <w:sz w:val="28"/>
          <w:szCs w:val="28"/>
        </w:rPr>
        <w:t>再促進</w:t>
      </w:r>
      <w:r>
        <w:rPr>
          <w:rFonts w:ascii="Times New Roman" w:eastAsia="標楷體" w:hAnsi="Times New Roman" w:hint="eastAsia"/>
          <w:sz w:val="28"/>
          <w:szCs w:val="28"/>
        </w:rPr>
        <w:t>（</w:t>
      </w:r>
      <w:r w:rsidRPr="004F6B9E">
        <w:rPr>
          <w:rFonts w:ascii="Times New Roman" w:eastAsia="標楷體" w:hAnsi="Times New Roman" w:hint="eastAsia"/>
          <w:sz w:val="28"/>
          <w:szCs w:val="28"/>
        </w:rPr>
        <w:t>加速女性活躍重點方針</w:t>
      </w:r>
      <w:r w:rsidRPr="004F6B9E">
        <w:rPr>
          <w:rFonts w:ascii="Times New Roman" w:eastAsia="標楷體" w:hAnsi="Times New Roman" w:hint="eastAsia"/>
          <w:sz w:val="28"/>
          <w:szCs w:val="28"/>
        </w:rPr>
        <w:t>201</w:t>
      </w:r>
      <w:r>
        <w:rPr>
          <w:rFonts w:ascii="Times New Roman" w:eastAsia="標楷體" w:hAnsi="Times New Roman" w:hint="eastAsia"/>
          <w:sz w:val="28"/>
          <w:szCs w:val="28"/>
        </w:rPr>
        <w:t>8</w:t>
      </w:r>
      <w:r>
        <w:rPr>
          <w:rFonts w:ascii="Times New Roman" w:eastAsia="標楷體" w:hAnsi="Times New Roman" w:hint="eastAsia"/>
          <w:sz w:val="28"/>
          <w:szCs w:val="28"/>
        </w:rPr>
        <w:t>）</w:t>
      </w:r>
      <w:r>
        <w:rPr>
          <w:rFonts w:ascii="新細明體" w:hAnsi="新細明體" w:hint="eastAsia"/>
          <w:sz w:val="28"/>
          <w:szCs w:val="28"/>
        </w:rPr>
        <w:t>：</w:t>
      </w:r>
      <w:r>
        <w:rPr>
          <w:rFonts w:ascii="Times New Roman" w:eastAsia="標楷體" w:hAnsi="Times New Roman" w:hint="eastAsia"/>
          <w:sz w:val="28"/>
          <w:szCs w:val="28"/>
        </w:rPr>
        <w:t>女性主管培訓課程、增加</w:t>
      </w:r>
      <w:r w:rsidRPr="005E2675">
        <w:rPr>
          <w:rFonts w:ascii="Times New Roman" w:eastAsia="標楷體" w:hAnsi="Times New Roman"/>
          <w:sz w:val="28"/>
          <w:szCs w:val="28"/>
        </w:rPr>
        <w:t>「放學後兒童俱樂部」託管機構</w:t>
      </w:r>
      <w:r>
        <w:rPr>
          <w:rFonts w:ascii="Times New Roman" w:eastAsia="標楷體" w:hAnsi="Times New Roman" w:hint="eastAsia"/>
          <w:sz w:val="28"/>
          <w:szCs w:val="28"/>
        </w:rPr>
        <w:t>、企業導入更多元與彈性的工作機制使婦女平衡工作與家庭</w:t>
      </w:r>
      <w:r>
        <w:rPr>
          <w:rFonts w:ascii="Times New Roman" w:eastAsia="標楷體" w:hAnsi="Times New Roman"/>
          <w:sz w:val="28"/>
          <w:szCs w:val="28"/>
        </w:rPr>
        <w:t>，達成程度作為優良企業認定指標</w:t>
      </w:r>
      <w:r w:rsidRPr="007028C4">
        <w:rPr>
          <w:rFonts w:ascii="Times New Roman" w:eastAsia="標楷體" w:hAnsi="Times New Roman" w:hint="eastAsia"/>
          <w:sz w:val="28"/>
          <w:szCs w:val="28"/>
        </w:rPr>
        <w:t>。</w:t>
      </w:r>
    </w:p>
    <w:p w:rsidR="00F071FB" w:rsidRPr="004F6B9E" w:rsidRDefault="00F071FB" w:rsidP="00883A35">
      <w:pPr>
        <w:pStyle w:val="afffff5"/>
        <w:numPr>
          <w:ilvl w:val="0"/>
          <w:numId w:val="24"/>
        </w:numPr>
        <w:spacing w:beforeLines="0"/>
        <w:ind w:leftChars="0" w:left="1276" w:firstLineChars="0" w:hanging="425"/>
        <w:rPr>
          <w:rFonts w:ascii="Times New Roman" w:eastAsia="標楷體" w:hAnsi="Times New Roman"/>
          <w:sz w:val="28"/>
          <w:szCs w:val="28"/>
        </w:rPr>
      </w:pPr>
      <w:r w:rsidRPr="004F6B9E">
        <w:rPr>
          <w:rFonts w:ascii="Times New Roman" w:eastAsia="標楷體" w:hAnsi="Times New Roman" w:hint="eastAsia"/>
          <w:sz w:val="28"/>
          <w:szCs w:val="28"/>
        </w:rPr>
        <w:t>促進</w:t>
      </w:r>
      <w:r>
        <w:rPr>
          <w:rFonts w:ascii="Times New Roman" w:eastAsia="標楷體" w:hAnsi="Times New Roman" w:hint="eastAsia"/>
          <w:sz w:val="28"/>
          <w:szCs w:val="28"/>
        </w:rPr>
        <w:t>高齡者與</w:t>
      </w:r>
      <w:r w:rsidRPr="004F6B9E">
        <w:rPr>
          <w:rFonts w:ascii="Times New Roman" w:eastAsia="標楷體" w:hAnsi="Times New Roman" w:hint="eastAsia"/>
          <w:sz w:val="28"/>
          <w:szCs w:val="28"/>
        </w:rPr>
        <w:t>身障者的就業</w:t>
      </w:r>
      <w:r w:rsidRPr="004F6B9E">
        <w:rPr>
          <w:rFonts w:ascii="Times New Roman" w:eastAsia="標楷體" w:hAnsi="Times New Roman" w:hint="eastAsia"/>
          <w:sz w:val="28"/>
          <w:szCs w:val="28"/>
        </w:rPr>
        <w:t>/</w:t>
      </w:r>
      <w:r>
        <w:rPr>
          <w:rFonts w:ascii="Times New Roman" w:eastAsia="標楷體" w:hAnsi="Times New Roman" w:hint="eastAsia"/>
          <w:sz w:val="28"/>
          <w:szCs w:val="28"/>
        </w:rPr>
        <w:t>勞動</w:t>
      </w:r>
      <w:r>
        <w:rPr>
          <w:rFonts w:ascii="新細明體" w:hAnsi="新細明體" w:hint="eastAsia"/>
          <w:sz w:val="28"/>
          <w:szCs w:val="28"/>
        </w:rPr>
        <w:t>：</w:t>
      </w:r>
      <w:r w:rsidRPr="003E1901">
        <w:rPr>
          <w:rFonts w:ascii="Times New Roman" w:eastAsia="標楷體" w:hAnsi="Times New Roman" w:hint="eastAsia"/>
          <w:sz w:val="28"/>
          <w:szCs w:val="28"/>
        </w:rPr>
        <w:t>延後退休年齡</w:t>
      </w:r>
      <w:r>
        <w:rPr>
          <w:rFonts w:ascii="Times New Roman" w:eastAsia="標楷體" w:hAnsi="Times New Roman" w:hint="eastAsia"/>
          <w:sz w:val="28"/>
          <w:szCs w:val="28"/>
        </w:rPr>
        <w:t>、促進退休後之高齡者再就業</w:t>
      </w:r>
      <w:r>
        <w:rPr>
          <w:rFonts w:ascii="標楷體" w:eastAsia="標楷體" w:hAnsi="標楷體" w:hint="eastAsia"/>
          <w:sz w:val="28"/>
          <w:szCs w:val="28"/>
        </w:rPr>
        <w:t>；</w:t>
      </w:r>
      <w:r>
        <w:rPr>
          <w:rFonts w:ascii="Times New Roman" w:eastAsia="標楷體" w:hAnsi="Times New Roman" w:hint="eastAsia"/>
          <w:sz w:val="28"/>
          <w:szCs w:val="28"/>
        </w:rPr>
        <w:t>透過</w:t>
      </w:r>
      <w:r>
        <w:rPr>
          <w:rFonts w:ascii="Times New Roman" w:eastAsia="標楷體" w:hAnsi="Times New Roman" w:hint="eastAsia"/>
          <w:sz w:val="28"/>
          <w:szCs w:val="28"/>
        </w:rPr>
        <w:t>ICT</w:t>
      </w:r>
      <w:r>
        <w:rPr>
          <w:rFonts w:ascii="Times New Roman" w:eastAsia="標楷體" w:hAnsi="Times New Roman" w:hint="eastAsia"/>
          <w:sz w:val="28"/>
          <w:szCs w:val="28"/>
        </w:rPr>
        <w:t>技術創新營造便利的工作環境如</w:t>
      </w:r>
      <w:r>
        <w:rPr>
          <w:rFonts w:ascii="Times New Roman" w:eastAsia="標楷體" w:hAnsi="Times New Roman" w:hint="eastAsia"/>
          <w:szCs w:val="28"/>
        </w:rPr>
        <w:t>「</w:t>
      </w:r>
      <w:r>
        <w:rPr>
          <w:rFonts w:ascii="Times New Roman" w:eastAsia="標楷體" w:hAnsi="Times New Roman" w:hint="eastAsia"/>
          <w:sz w:val="28"/>
          <w:szCs w:val="28"/>
        </w:rPr>
        <w:t>衛星辦公室」</w:t>
      </w:r>
      <w:r>
        <w:rPr>
          <w:rFonts w:ascii="Times New Roman" w:eastAsia="標楷體" w:hAnsi="Times New Roman"/>
          <w:sz w:val="28"/>
          <w:szCs w:val="28"/>
        </w:rPr>
        <w:t>，</w:t>
      </w:r>
      <w:r>
        <w:rPr>
          <w:rFonts w:ascii="Times New Roman" w:eastAsia="標楷體" w:hAnsi="Times New Roman" w:hint="eastAsia"/>
          <w:sz w:val="28"/>
          <w:szCs w:val="28"/>
        </w:rPr>
        <w:t>以促進身障者就業。</w:t>
      </w:r>
    </w:p>
    <w:p w:rsidR="00F071FB" w:rsidRDefault="00F071FB" w:rsidP="00883A35">
      <w:pPr>
        <w:pStyle w:val="afffff5"/>
        <w:numPr>
          <w:ilvl w:val="0"/>
          <w:numId w:val="27"/>
        </w:numPr>
        <w:spacing w:beforeLines="0" w:before="120" w:after="120"/>
        <w:ind w:leftChars="0" w:left="1134" w:firstLineChars="0" w:hanging="850"/>
        <w:rPr>
          <w:rFonts w:ascii="Times New Roman" w:eastAsia="標楷體" w:hAnsi="Times New Roman"/>
          <w:b/>
          <w:sz w:val="28"/>
          <w:szCs w:val="28"/>
        </w:rPr>
      </w:pPr>
      <w:r w:rsidRPr="007028C4">
        <w:rPr>
          <w:rFonts w:ascii="Times New Roman" w:eastAsia="標楷體" w:hAnsi="Times New Roman" w:hint="eastAsia"/>
          <w:b/>
          <w:sz w:val="28"/>
          <w:szCs w:val="28"/>
        </w:rPr>
        <w:t>實現可以</w:t>
      </w:r>
      <w:r>
        <w:rPr>
          <w:rFonts w:ascii="Times New Roman" w:eastAsia="標楷體" w:hAnsi="Times New Roman" w:hint="eastAsia"/>
          <w:b/>
          <w:sz w:val="28"/>
          <w:szCs w:val="28"/>
        </w:rPr>
        <w:t>極</w:t>
      </w:r>
      <w:r w:rsidRPr="007028C4">
        <w:rPr>
          <w:rFonts w:ascii="Times New Roman" w:eastAsia="標楷體" w:hAnsi="Times New Roman" w:hint="eastAsia"/>
          <w:b/>
          <w:sz w:val="28"/>
          <w:szCs w:val="28"/>
        </w:rPr>
        <w:t>大化生產力的工作方式</w:t>
      </w:r>
    </w:p>
    <w:p w:rsidR="00F071FB" w:rsidRDefault="00F071FB" w:rsidP="00883A35">
      <w:pPr>
        <w:pStyle w:val="afffff5"/>
        <w:numPr>
          <w:ilvl w:val="0"/>
          <w:numId w:val="24"/>
        </w:numPr>
        <w:spacing w:beforeLines="0"/>
        <w:ind w:leftChars="0" w:left="1276" w:firstLineChars="0" w:hanging="425"/>
        <w:rPr>
          <w:rFonts w:ascii="Times New Roman" w:eastAsia="標楷體" w:hAnsi="Times New Roman"/>
          <w:b/>
          <w:sz w:val="28"/>
          <w:szCs w:val="28"/>
        </w:rPr>
      </w:pPr>
      <w:r w:rsidRPr="00B9205C">
        <w:rPr>
          <w:rFonts w:ascii="Times New Roman" w:eastAsia="標楷體" w:hAnsi="Times New Roman" w:hint="eastAsia"/>
          <w:b/>
          <w:sz w:val="28"/>
          <w:szCs w:val="28"/>
        </w:rPr>
        <w:t>糾正長期勞動，確保健康</w:t>
      </w:r>
      <w:r>
        <w:rPr>
          <w:rFonts w:ascii="新細明體" w:hAnsi="新細明體" w:hint="eastAsia"/>
          <w:sz w:val="28"/>
          <w:szCs w:val="28"/>
        </w:rPr>
        <w:t>：</w:t>
      </w:r>
      <w:r w:rsidRPr="00BF3831">
        <w:rPr>
          <w:rFonts w:ascii="Times New Roman" w:eastAsia="標楷體" w:hAnsi="Times New Roman" w:hint="eastAsia"/>
          <w:sz w:val="28"/>
          <w:szCs w:val="28"/>
        </w:rPr>
        <w:t>避免長時間勞動、維護勞方身心</w:t>
      </w:r>
      <w:proofErr w:type="gramStart"/>
      <w:r w:rsidRPr="00BF3831">
        <w:rPr>
          <w:rFonts w:ascii="Times New Roman" w:eastAsia="標楷體" w:hAnsi="Times New Roman" w:hint="eastAsia"/>
          <w:sz w:val="28"/>
          <w:szCs w:val="28"/>
        </w:rPr>
        <w:t>健全、</w:t>
      </w:r>
      <w:proofErr w:type="gramEnd"/>
      <w:r w:rsidRPr="00BF3831">
        <w:rPr>
          <w:rFonts w:ascii="Times New Roman" w:eastAsia="標楷體" w:hAnsi="Times New Roman" w:hint="eastAsia"/>
          <w:sz w:val="28"/>
          <w:szCs w:val="28"/>
        </w:rPr>
        <w:t>排除正規雇用者與非正規雇用者</w:t>
      </w:r>
      <w:r>
        <w:rPr>
          <w:rFonts w:ascii="Times New Roman" w:eastAsia="標楷體" w:hAnsi="Times New Roman" w:hint="eastAsia"/>
          <w:sz w:val="28"/>
          <w:szCs w:val="28"/>
        </w:rPr>
        <w:t>（</w:t>
      </w:r>
      <w:r w:rsidRPr="00BF3831">
        <w:rPr>
          <w:rFonts w:ascii="Times New Roman" w:eastAsia="標楷體" w:hAnsi="Times New Roman" w:hint="eastAsia"/>
          <w:sz w:val="28"/>
          <w:szCs w:val="28"/>
        </w:rPr>
        <w:t>如兼職、派遣</w:t>
      </w:r>
      <w:r>
        <w:rPr>
          <w:rFonts w:ascii="Times New Roman" w:eastAsia="標楷體" w:hAnsi="Times New Roman" w:hint="eastAsia"/>
          <w:sz w:val="28"/>
          <w:szCs w:val="28"/>
        </w:rPr>
        <w:t>員工）</w:t>
      </w:r>
      <w:r w:rsidRPr="00BF3831">
        <w:rPr>
          <w:rFonts w:ascii="Times New Roman" w:eastAsia="標楷體" w:hAnsi="Times New Roman" w:hint="eastAsia"/>
          <w:sz w:val="28"/>
          <w:szCs w:val="28"/>
        </w:rPr>
        <w:t>不合理的待遇落差，提案修正勞動基準法訂定相關罰則。</w:t>
      </w:r>
    </w:p>
    <w:p w:rsidR="00F071FB" w:rsidRPr="00AF5154" w:rsidRDefault="00F071FB" w:rsidP="00883A35">
      <w:pPr>
        <w:pStyle w:val="afffff5"/>
        <w:numPr>
          <w:ilvl w:val="0"/>
          <w:numId w:val="24"/>
        </w:numPr>
        <w:spacing w:beforeLines="0"/>
        <w:ind w:leftChars="0" w:left="1276" w:firstLineChars="0" w:hanging="425"/>
        <w:rPr>
          <w:rFonts w:ascii="Times New Roman" w:eastAsia="標楷體" w:hAnsi="Times New Roman"/>
          <w:b/>
          <w:sz w:val="28"/>
          <w:szCs w:val="28"/>
        </w:rPr>
      </w:pPr>
      <w:r>
        <w:rPr>
          <w:rFonts w:ascii="Times New Roman" w:eastAsia="標楷體" w:hAnsi="Times New Roman" w:hint="eastAsia"/>
          <w:b/>
          <w:sz w:val="28"/>
          <w:szCs w:val="28"/>
        </w:rPr>
        <w:t>提高基本工資</w:t>
      </w:r>
      <w:r>
        <w:rPr>
          <w:rFonts w:ascii="新細明體" w:hAnsi="新細明體" w:hint="eastAsia"/>
          <w:sz w:val="28"/>
          <w:szCs w:val="28"/>
        </w:rPr>
        <w:t>：</w:t>
      </w:r>
      <w:r>
        <w:rPr>
          <w:rFonts w:ascii="Times New Roman" w:eastAsia="標楷體" w:hAnsi="Times New Roman" w:hint="eastAsia"/>
          <w:sz w:val="28"/>
          <w:szCs w:val="28"/>
        </w:rPr>
        <w:t>為</w:t>
      </w:r>
      <w:r w:rsidRPr="00BF3831">
        <w:rPr>
          <w:rFonts w:ascii="Times New Roman" w:eastAsia="標楷體" w:hAnsi="Times New Roman" w:hint="eastAsia"/>
          <w:sz w:val="28"/>
          <w:szCs w:val="28"/>
        </w:rPr>
        <w:t>實現經濟成長率達</w:t>
      </w:r>
      <w:r w:rsidRPr="00BF3831">
        <w:rPr>
          <w:rFonts w:ascii="Times New Roman" w:eastAsia="標楷體" w:hAnsi="Times New Roman" w:hint="eastAsia"/>
          <w:sz w:val="28"/>
          <w:szCs w:val="28"/>
        </w:rPr>
        <w:t>3</w:t>
      </w:r>
      <w:r>
        <w:rPr>
          <w:rFonts w:ascii="Times New Roman" w:eastAsia="標楷體" w:hAnsi="Times New Roman" w:hint="eastAsia"/>
          <w:sz w:val="28"/>
          <w:szCs w:val="28"/>
        </w:rPr>
        <w:t>%</w:t>
      </w:r>
      <w:r>
        <w:rPr>
          <w:rFonts w:ascii="Times New Roman" w:eastAsia="標楷體" w:hAnsi="Times New Roman" w:hint="eastAsia"/>
          <w:sz w:val="28"/>
          <w:szCs w:val="28"/>
        </w:rPr>
        <w:t>的目標，勞工最低時薪每年約須調高</w:t>
      </w:r>
      <w:r w:rsidRPr="00BF3831">
        <w:rPr>
          <w:rFonts w:ascii="Times New Roman" w:eastAsia="標楷體" w:hAnsi="Times New Roman" w:hint="eastAsia"/>
          <w:sz w:val="28"/>
          <w:szCs w:val="28"/>
        </w:rPr>
        <w:t>3%</w:t>
      </w:r>
      <w:r w:rsidRPr="00BF3831">
        <w:rPr>
          <w:rFonts w:ascii="Times New Roman" w:eastAsia="標楷體" w:hAnsi="Times New Roman" w:hint="eastAsia"/>
          <w:sz w:val="28"/>
          <w:szCs w:val="28"/>
        </w:rPr>
        <w:t>，目標是未來全國時薪能達到</w:t>
      </w:r>
      <w:r w:rsidRPr="00BF3831">
        <w:rPr>
          <w:rFonts w:ascii="Times New Roman" w:eastAsia="標楷體" w:hAnsi="Times New Roman" w:hint="eastAsia"/>
          <w:sz w:val="28"/>
          <w:szCs w:val="28"/>
        </w:rPr>
        <w:t>1</w:t>
      </w:r>
      <w:r>
        <w:rPr>
          <w:rFonts w:ascii="Times New Roman" w:eastAsia="標楷體" w:hAnsi="Times New Roman" w:hint="eastAsia"/>
          <w:sz w:val="28"/>
          <w:szCs w:val="28"/>
        </w:rPr>
        <w:t>,</w:t>
      </w:r>
      <w:r w:rsidRPr="00BF3831">
        <w:rPr>
          <w:rFonts w:ascii="Times New Roman" w:eastAsia="標楷體" w:hAnsi="Times New Roman" w:hint="eastAsia"/>
          <w:sz w:val="28"/>
          <w:szCs w:val="28"/>
        </w:rPr>
        <w:t>000</w:t>
      </w:r>
      <w:r w:rsidRPr="00BF3831">
        <w:rPr>
          <w:rFonts w:ascii="Times New Roman" w:eastAsia="標楷體" w:hAnsi="Times New Roman" w:hint="eastAsia"/>
          <w:sz w:val="28"/>
          <w:szCs w:val="28"/>
        </w:rPr>
        <w:t>日圓。</w:t>
      </w:r>
      <w:r>
        <w:rPr>
          <w:rFonts w:ascii="Times New Roman" w:eastAsia="標楷體" w:hAnsi="Times New Roman" w:hint="eastAsia"/>
          <w:sz w:val="28"/>
          <w:szCs w:val="28"/>
        </w:rPr>
        <w:t>同時</w:t>
      </w:r>
      <w:r w:rsidRPr="00BF3831">
        <w:rPr>
          <w:rFonts w:ascii="Times New Roman" w:eastAsia="標楷體" w:hAnsi="Times New Roman" w:hint="eastAsia"/>
          <w:sz w:val="28"/>
          <w:szCs w:val="28"/>
        </w:rPr>
        <w:t>將鬆綁法規鼓勵小企業提高資本支出，</w:t>
      </w:r>
      <w:r>
        <w:rPr>
          <w:rFonts w:ascii="Times New Roman" w:eastAsia="標楷體" w:hAnsi="Times New Roman" w:hint="eastAsia"/>
          <w:sz w:val="28"/>
          <w:szCs w:val="28"/>
        </w:rPr>
        <w:t>以提高生產率</w:t>
      </w:r>
      <w:r w:rsidRPr="00BF3831">
        <w:rPr>
          <w:rFonts w:ascii="Times New Roman" w:eastAsia="標楷體" w:hAnsi="Times New Roman" w:hint="eastAsia"/>
          <w:sz w:val="28"/>
          <w:szCs w:val="28"/>
        </w:rPr>
        <w:t>。</w:t>
      </w:r>
    </w:p>
    <w:p w:rsidR="00F071FB" w:rsidRPr="001D6682" w:rsidRDefault="00F071FB" w:rsidP="00883A35">
      <w:pPr>
        <w:pStyle w:val="afffff5"/>
        <w:numPr>
          <w:ilvl w:val="0"/>
          <w:numId w:val="24"/>
        </w:numPr>
        <w:spacing w:beforeLines="0"/>
        <w:ind w:leftChars="0" w:left="1276" w:firstLineChars="0" w:hanging="425"/>
        <w:rPr>
          <w:rFonts w:ascii="Times New Roman" w:eastAsia="標楷體" w:hAnsi="Times New Roman"/>
          <w:sz w:val="28"/>
          <w:szCs w:val="28"/>
        </w:rPr>
      </w:pPr>
      <w:r w:rsidRPr="00D779B2">
        <w:rPr>
          <w:rFonts w:ascii="Times New Roman" w:eastAsia="標楷體" w:hAnsi="Times New Roman" w:hint="eastAsia"/>
          <w:b/>
          <w:sz w:val="28"/>
          <w:szCs w:val="28"/>
        </w:rPr>
        <w:t>擴大</w:t>
      </w:r>
      <w:proofErr w:type="gramStart"/>
      <w:r w:rsidRPr="00D779B2">
        <w:rPr>
          <w:rFonts w:ascii="Times New Roman" w:eastAsia="標楷體" w:hAnsi="Times New Roman" w:hint="eastAsia"/>
          <w:b/>
          <w:sz w:val="28"/>
          <w:szCs w:val="28"/>
        </w:rPr>
        <w:t>企業攬才方式</w:t>
      </w:r>
      <w:proofErr w:type="gramEnd"/>
      <w:r>
        <w:rPr>
          <w:rFonts w:ascii="新細明體" w:hAnsi="新細明體" w:hint="eastAsia"/>
          <w:sz w:val="28"/>
          <w:szCs w:val="28"/>
        </w:rPr>
        <w:t>：</w:t>
      </w:r>
      <w:r>
        <w:rPr>
          <w:rFonts w:ascii="Times New Roman" w:eastAsia="標楷體" w:hAnsi="Times New Roman" w:hint="eastAsia"/>
          <w:sz w:val="28"/>
          <w:szCs w:val="28"/>
        </w:rPr>
        <w:t>日本企業習慣在每年</w:t>
      </w:r>
      <w:r>
        <w:rPr>
          <w:rFonts w:ascii="Times New Roman" w:eastAsia="標楷體" w:hAnsi="Times New Roman" w:hint="eastAsia"/>
          <w:sz w:val="28"/>
          <w:szCs w:val="28"/>
        </w:rPr>
        <w:t>4</w:t>
      </w:r>
      <w:r>
        <w:rPr>
          <w:rFonts w:ascii="Times New Roman" w:eastAsia="標楷體" w:hAnsi="Times New Roman" w:hint="eastAsia"/>
          <w:sz w:val="28"/>
          <w:szCs w:val="28"/>
        </w:rPr>
        <w:t>月</w:t>
      </w:r>
      <w:r w:rsidRPr="000102FB">
        <w:rPr>
          <w:rFonts w:ascii="Times New Roman" w:eastAsia="標楷體" w:hAnsi="Times New Roman" w:hint="eastAsia"/>
          <w:sz w:val="28"/>
          <w:szCs w:val="28"/>
        </w:rPr>
        <w:t>進行</w:t>
      </w:r>
      <w:r>
        <w:rPr>
          <w:rFonts w:ascii="Times New Roman" w:eastAsia="標楷體" w:hAnsi="Times New Roman" w:hint="eastAsia"/>
          <w:sz w:val="28"/>
          <w:szCs w:val="28"/>
        </w:rPr>
        <w:t>人才招募，未來將引導企業考慮個別求職者之狀況，進行全年招募與秋季招募機制</w:t>
      </w:r>
      <w:r>
        <w:rPr>
          <w:rFonts w:ascii="標楷體" w:eastAsia="標楷體" w:hAnsi="標楷體" w:hint="eastAsia"/>
          <w:sz w:val="28"/>
          <w:szCs w:val="28"/>
        </w:rPr>
        <w:t>；對於首次聘僱中高齡者的企業給予額外的政府補助。</w:t>
      </w:r>
    </w:p>
    <w:p w:rsidR="00F071FB" w:rsidRDefault="00F071FB" w:rsidP="00883A35">
      <w:pPr>
        <w:pStyle w:val="afffff5"/>
        <w:numPr>
          <w:ilvl w:val="0"/>
          <w:numId w:val="24"/>
        </w:numPr>
        <w:spacing w:beforeLines="0"/>
        <w:ind w:leftChars="0" w:left="1276" w:firstLineChars="0" w:hanging="425"/>
        <w:rPr>
          <w:rFonts w:ascii="Times New Roman" w:eastAsia="標楷體" w:hAnsi="Times New Roman"/>
          <w:sz w:val="28"/>
          <w:szCs w:val="28"/>
        </w:rPr>
      </w:pPr>
      <w:r w:rsidRPr="001D6682">
        <w:rPr>
          <w:rFonts w:ascii="Times New Roman" w:eastAsia="標楷體" w:hAnsi="Times New Roman" w:hint="eastAsia"/>
          <w:b/>
          <w:sz w:val="28"/>
          <w:szCs w:val="28"/>
        </w:rPr>
        <w:t>改善中小企業</w:t>
      </w:r>
      <w:r>
        <w:rPr>
          <w:rFonts w:ascii="Times New Roman" w:eastAsia="標楷體" w:hAnsi="Times New Roman" w:hint="eastAsia"/>
          <w:b/>
          <w:sz w:val="28"/>
          <w:szCs w:val="28"/>
        </w:rPr>
        <w:t>職場</w:t>
      </w:r>
      <w:r w:rsidRPr="001D6682">
        <w:rPr>
          <w:rFonts w:ascii="Times New Roman" w:eastAsia="標楷體" w:hAnsi="Times New Roman" w:hint="eastAsia"/>
          <w:b/>
          <w:sz w:val="28"/>
          <w:szCs w:val="28"/>
        </w:rPr>
        <w:t>環境</w:t>
      </w:r>
      <w:r>
        <w:rPr>
          <w:rFonts w:ascii="新細明體" w:hAnsi="新細明體" w:hint="eastAsia"/>
          <w:sz w:val="28"/>
          <w:szCs w:val="28"/>
        </w:rPr>
        <w:t>：</w:t>
      </w:r>
      <w:r>
        <w:rPr>
          <w:rFonts w:ascii="Times New Roman" w:eastAsia="標楷體" w:hAnsi="Times New Roman" w:hint="eastAsia"/>
          <w:sz w:val="28"/>
          <w:szCs w:val="28"/>
        </w:rPr>
        <w:t>使大企業及外籍企業人才願意投入中小企業就職，保障中小企業核心人力資源安全及提高生產力</w:t>
      </w:r>
      <w:r w:rsidRPr="001D6682">
        <w:rPr>
          <w:rFonts w:ascii="Times New Roman" w:eastAsia="標楷體" w:hAnsi="Times New Roman" w:hint="eastAsia"/>
          <w:sz w:val="28"/>
          <w:szCs w:val="28"/>
        </w:rPr>
        <w:t>。</w:t>
      </w:r>
    </w:p>
    <w:p w:rsidR="00F071FB" w:rsidRPr="005B79D7" w:rsidRDefault="00F071FB" w:rsidP="00883A35">
      <w:pPr>
        <w:pStyle w:val="afffff5"/>
        <w:numPr>
          <w:ilvl w:val="0"/>
          <w:numId w:val="24"/>
        </w:numPr>
        <w:spacing w:beforeLines="0"/>
        <w:ind w:leftChars="0" w:left="1276" w:firstLineChars="0" w:hanging="425"/>
        <w:rPr>
          <w:rFonts w:ascii="Times New Roman" w:eastAsia="標楷體" w:hAnsi="Times New Roman"/>
          <w:sz w:val="28"/>
          <w:szCs w:val="28"/>
        </w:rPr>
      </w:pPr>
      <w:r w:rsidRPr="00DF0265">
        <w:rPr>
          <w:rFonts w:ascii="Times New Roman" w:eastAsia="標楷體" w:hAnsi="Times New Roman" w:hint="eastAsia"/>
          <w:b/>
          <w:sz w:val="28"/>
          <w:szCs w:val="28"/>
        </w:rPr>
        <w:t>促進多樣化和靈活的工作方式</w:t>
      </w:r>
      <w:r>
        <w:rPr>
          <w:rFonts w:ascii="新細明體" w:hAnsi="新細明體" w:hint="eastAsia"/>
          <w:sz w:val="28"/>
          <w:szCs w:val="28"/>
        </w:rPr>
        <w:t>：</w:t>
      </w:r>
      <w:r w:rsidRPr="007462DF">
        <w:rPr>
          <w:rFonts w:ascii="Times New Roman" w:eastAsia="標楷體" w:hAnsi="Times New Roman" w:hint="eastAsia"/>
          <w:sz w:val="28"/>
          <w:szCs w:val="28"/>
        </w:rPr>
        <w:t>例如</w:t>
      </w:r>
      <w:r w:rsidRPr="00DF0265">
        <w:rPr>
          <w:rFonts w:ascii="Times New Roman" w:eastAsia="標楷體" w:hAnsi="Times New Roman" w:hint="eastAsia"/>
          <w:sz w:val="28"/>
          <w:szCs w:val="28"/>
        </w:rPr>
        <w:t>推動「</w:t>
      </w:r>
      <w:r>
        <w:rPr>
          <w:rFonts w:ascii="Times New Roman" w:eastAsia="標楷體" w:hAnsi="Times New Roman" w:hint="eastAsia"/>
          <w:sz w:val="28"/>
          <w:szCs w:val="28"/>
        </w:rPr>
        <w:t>遠距工作</w:t>
      </w:r>
      <w:r w:rsidRPr="00DF0265">
        <w:rPr>
          <w:rFonts w:ascii="Times New Roman" w:eastAsia="標楷體" w:hAnsi="Times New Roman" w:hint="eastAsia"/>
          <w:sz w:val="28"/>
          <w:szCs w:val="28"/>
        </w:rPr>
        <w:t>」，使</w:t>
      </w:r>
      <w:r>
        <w:rPr>
          <w:rFonts w:ascii="Times New Roman" w:eastAsia="標楷體" w:hAnsi="Times New Roman" w:hint="eastAsia"/>
          <w:sz w:val="28"/>
          <w:szCs w:val="28"/>
        </w:rPr>
        <w:t>勞工可在家工作，</w:t>
      </w:r>
      <w:r w:rsidRPr="00DF0265">
        <w:rPr>
          <w:rFonts w:ascii="Times New Roman" w:eastAsia="標楷體" w:hAnsi="Times New Roman" w:hint="eastAsia"/>
          <w:sz w:val="28"/>
          <w:szCs w:val="28"/>
        </w:rPr>
        <w:t>企業組織更有彈性，更容易吸引人才，也可鼓勵家庭主婦回歸企業；</w:t>
      </w:r>
      <w:r>
        <w:rPr>
          <w:rFonts w:ascii="Times New Roman" w:eastAsia="標楷體" w:hAnsi="Times New Roman" w:hint="eastAsia"/>
          <w:sz w:val="28"/>
          <w:szCs w:val="28"/>
        </w:rPr>
        <w:t>容許國家</w:t>
      </w:r>
      <w:r w:rsidRPr="00DF0265">
        <w:rPr>
          <w:rFonts w:ascii="Times New Roman" w:eastAsia="標楷體" w:hAnsi="Times New Roman" w:hint="eastAsia"/>
          <w:sz w:val="28"/>
          <w:szCs w:val="28"/>
        </w:rPr>
        <w:t>公務員兼任非營利組織</w:t>
      </w:r>
      <w:r w:rsidRPr="00DF0265">
        <w:rPr>
          <w:rFonts w:ascii="Times New Roman" w:eastAsia="標楷體" w:hAnsi="Times New Roman" w:hint="eastAsia"/>
          <w:sz w:val="28"/>
          <w:szCs w:val="28"/>
        </w:rPr>
        <w:t>(NPO)</w:t>
      </w:r>
      <w:r w:rsidRPr="00DF0265">
        <w:rPr>
          <w:rFonts w:ascii="Times New Roman" w:eastAsia="標楷體" w:hAnsi="Times New Roman" w:hint="eastAsia"/>
          <w:sz w:val="28"/>
          <w:szCs w:val="28"/>
        </w:rPr>
        <w:t>等公益性質</w:t>
      </w:r>
      <w:r>
        <w:rPr>
          <w:rFonts w:ascii="Times New Roman" w:eastAsia="標楷體" w:hAnsi="Times New Roman" w:hint="eastAsia"/>
          <w:sz w:val="28"/>
          <w:szCs w:val="28"/>
        </w:rPr>
        <w:t>的</w:t>
      </w:r>
      <w:r w:rsidRPr="00DF0265">
        <w:rPr>
          <w:rFonts w:ascii="Times New Roman" w:eastAsia="標楷體" w:hAnsi="Times New Roman" w:hint="eastAsia"/>
          <w:sz w:val="28"/>
          <w:szCs w:val="28"/>
        </w:rPr>
        <w:t>副業</w:t>
      </w:r>
      <w:r>
        <w:rPr>
          <w:rFonts w:ascii="Times New Roman" w:eastAsia="標楷體" w:hAnsi="Times New Roman" w:hint="eastAsia"/>
          <w:sz w:val="28"/>
          <w:szCs w:val="28"/>
        </w:rPr>
        <w:t>，並訂於今年度內提出相關指導方針，</w:t>
      </w:r>
      <w:r w:rsidRPr="00D625A4">
        <w:rPr>
          <w:rFonts w:ascii="Times New Roman" w:eastAsia="標楷體" w:hAnsi="Times New Roman"/>
          <w:sz w:val="28"/>
          <w:szCs w:val="28"/>
        </w:rPr>
        <w:t>解決社會人手不足問題，以及推展公務人員多樣化工作內容</w:t>
      </w:r>
      <w:r w:rsidRPr="00DF0265">
        <w:rPr>
          <w:rFonts w:ascii="Times New Roman" w:eastAsia="標楷體" w:hAnsi="Times New Roman" w:hint="eastAsia"/>
          <w:sz w:val="28"/>
          <w:szCs w:val="28"/>
        </w:rPr>
        <w:t>。</w:t>
      </w:r>
    </w:p>
    <w:p w:rsidR="00F071FB" w:rsidRPr="00492C79" w:rsidRDefault="00F071FB" w:rsidP="00883A35">
      <w:pPr>
        <w:pStyle w:val="afffff5"/>
        <w:numPr>
          <w:ilvl w:val="0"/>
          <w:numId w:val="27"/>
        </w:numPr>
        <w:spacing w:beforeLines="0" w:before="120" w:after="120"/>
        <w:ind w:leftChars="0" w:left="1134" w:firstLineChars="0" w:hanging="850"/>
        <w:rPr>
          <w:rFonts w:ascii="Times New Roman" w:eastAsia="標楷體" w:hAnsi="Times New Roman"/>
          <w:b/>
          <w:sz w:val="28"/>
          <w:szCs w:val="28"/>
        </w:rPr>
      </w:pPr>
      <w:r>
        <w:rPr>
          <w:rFonts w:ascii="Times New Roman" w:eastAsia="標楷體" w:hAnsi="Times New Roman" w:hint="eastAsia"/>
          <w:b/>
          <w:sz w:val="28"/>
          <w:szCs w:val="28"/>
        </w:rPr>
        <w:t>促進</w:t>
      </w:r>
      <w:r w:rsidRPr="005B79D7">
        <w:rPr>
          <w:rFonts w:ascii="Times New Roman" w:eastAsia="標楷體" w:hAnsi="Times New Roman" w:hint="eastAsia"/>
          <w:b/>
          <w:sz w:val="28"/>
          <w:szCs w:val="28"/>
        </w:rPr>
        <w:t>外國人才</w:t>
      </w:r>
      <w:r>
        <w:rPr>
          <w:rFonts w:ascii="Times New Roman" w:eastAsia="標楷體" w:hAnsi="Times New Roman" w:hint="eastAsia"/>
          <w:b/>
          <w:sz w:val="28"/>
          <w:szCs w:val="28"/>
        </w:rPr>
        <w:t>的活用</w:t>
      </w:r>
      <w:r>
        <w:rPr>
          <w:rFonts w:ascii="標楷體" w:eastAsia="標楷體" w:hAnsi="標楷體" w:hint="eastAsia"/>
          <w:b/>
          <w:sz w:val="28"/>
          <w:szCs w:val="28"/>
        </w:rPr>
        <w:t>:</w:t>
      </w:r>
      <w:r w:rsidRPr="00CA1B10">
        <w:rPr>
          <w:rFonts w:ascii="Times New Roman" w:eastAsia="標楷體" w:hAnsi="Times New Roman" w:hint="eastAsia"/>
          <w:sz w:val="28"/>
          <w:szCs w:val="28"/>
        </w:rPr>
        <w:t>持續檢討引進外國人才</w:t>
      </w:r>
      <w:r>
        <w:rPr>
          <w:rFonts w:ascii="Times New Roman" w:eastAsia="標楷體" w:hAnsi="Times New Roman" w:hint="eastAsia"/>
          <w:sz w:val="28"/>
          <w:szCs w:val="28"/>
        </w:rPr>
        <w:t>的</w:t>
      </w:r>
      <w:r w:rsidRPr="00CA1B10">
        <w:rPr>
          <w:rFonts w:ascii="Times New Roman" w:eastAsia="標楷體" w:hAnsi="Times New Roman" w:hint="eastAsia"/>
          <w:sz w:val="28"/>
          <w:szCs w:val="28"/>
        </w:rPr>
        <w:t>政策措施，確保經濟、社會基礎</w:t>
      </w:r>
      <w:r>
        <w:rPr>
          <w:rFonts w:ascii="Times New Roman" w:eastAsia="標楷體" w:hAnsi="Times New Roman" w:hint="eastAsia"/>
          <w:sz w:val="28"/>
          <w:szCs w:val="28"/>
        </w:rPr>
        <w:t>的</w:t>
      </w:r>
      <w:r w:rsidRPr="00CA1B10">
        <w:rPr>
          <w:rFonts w:ascii="Times New Roman" w:eastAsia="標楷體" w:hAnsi="Times New Roman" w:hint="eastAsia"/>
          <w:sz w:val="28"/>
          <w:szCs w:val="28"/>
        </w:rPr>
        <w:t>穩定。</w:t>
      </w:r>
      <w:r>
        <w:rPr>
          <w:rFonts w:ascii="Times New Roman" w:eastAsia="標楷體" w:hAnsi="Times New Roman" w:hint="eastAsia"/>
          <w:sz w:val="28"/>
          <w:szCs w:val="28"/>
        </w:rPr>
        <w:t>階段目標</w:t>
      </w:r>
      <w:r>
        <w:rPr>
          <w:rFonts w:ascii="標楷體" w:eastAsia="標楷體" w:hAnsi="標楷體" w:hint="eastAsia"/>
          <w:sz w:val="28"/>
          <w:szCs w:val="28"/>
        </w:rPr>
        <w:t>：</w:t>
      </w:r>
      <w:r w:rsidRPr="00492C79">
        <w:rPr>
          <w:rFonts w:ascii="Times New Roman" w:eastAsia="標楷體" w:hAnsi="Times New Roman"/>
          <w:sz w:val="28"/>
          <w:szCs w:val="28"/>
        </w:rPr>
        <w:t>至</w:t>
      </w:r>
      <w:r w:rsidRPr="00492C79">
        <w:rPr>
          <w:rFonts w:ascii="Times New Roman" w:eastAsia="標楷體" w:hAnsi="Times New Roman"/>
          <w:sz w:val="28"/>
          <w:szCs w:val="28"/>
        </w:rPr>
        <w:t>2020</w:t>
      </w:r>
      <w:r w:rsidRPr="00492C79">
        <w:rPr>
          <w:rFonts w:ascii="Times New Roman" w:eastAsia="標楷體" w:hAnsi="Times New Roman"/>
          <w:sz w:val="28"/>
          <w:szCs w:val="28"/>
        </w:rPr>
        <w:t>年底引進</w:t>
      </w:r>
      <w:r w:rsidRPr="00492C79">
        <w:rPr>
          <w:rFonts w:ascii="Times New Roman" w:eastAsia="標楷體" w:hAnsi="Times New Roman"/>
          <w:sz w:val="28"/>
          <w:szCs w:val="28"/>
        </w:rPr>
        <w:t>1</w:t>
      </w:r>
      <w:r w:rsidRPr="00492C79">
        <w:rPr>
          <w:rFonts w:ascii="Times New Roman" w:eastAsia="標楷體" w:hAnsi="Times New Roman"/>
          <w:sz w:val="28"/>
          <w:szCs w:val="28"/>
        </w:rPr>
        <w:t>萬名外</w:t>
      </w:r>
      <w:r>
        <w:rPr>
          <w:rFonts w:ascii="Times New Roman" w:eastAsia="標楷體" w:hAnsi="Times New Roman" w:hint="eastAsia"/>
          <w:sz w:val="28"/>
          <w:szCs w:val="28"/>
        </w:rPr>
        <w:t>籍</w:t>
      </w:r>
      <w:r w:rsidRPr="00492C79">
        <w:rPr>
          <w:rFonts w:ascii="Times New Roman" w:eastAsia="標楷體" w:hAnsi="Times New Roman"/>
          <w:sz w:val="28"/>
          <w:szCs w:val="28"/>
        </w:rPr>
        <w:t>高技術人才</w:t>
      </w:r>
      <w:r>
        <w:rPr>
          <w:rFonts w:ascii="Times New Roman" w:eastAsia="標楷體" w:hAnsi="Times New Roman" w:hint="eastAsia"/>
          <w:sz w:val="28"/>
          <w:szCs w:val="28"/>
        </w:rPr>
        <w:t>，至</w:t>
      </w:r>
      <w:r>
        <w:rPr>
          <w:rFonts w:ascii="Times New Roman" w:eastAsia="標楷體" w:hAnsi="Times New Roman" w:hint="eastAsia"/>
          <w:sz w:val="28"/>
          <w:szCs w:val="28"/>
        </w:rPr>
        <w:t>2022</w:t>
      </w:r>
      <w:r>
        <w:rPr>
          <w:rFonts w:ascii="Times New Roman" w:eastAsia="標楷體" w:hAnsi="Times New Roman" w:hint="eastAsia"/>
          <w:sz w:val="28"/>
          <w:szCs w:val="28"/>
        </w:rPr>
        <w:t>年底引進</w:t>
      </w:r>
      <w:r>
        <w:rPr>
          <w:rFonts w:ascii="Times New Roman" w:eastAsia="標楷體" w:hAnsi="Times New Roman" w:hint="eastAsia"/>
          <w:sz w:val="28"/>
          <w:szCs w:val="28"/>
        </w:rPr>
        <w:t>2</w:t>
      </w:r>
      <w:r w:rsidRPr="00492C79">
        <w:rPr>
          <w:rFonts w:ascii="Times New Roman" w:eastAsia="標楷體" w:hAnsi="Times New Roman"/>
          <w:sz w:val="28"/>
          <w:szCs w:val="28"/>
        </w:rPr>
        <w:t>萬名外</w:t>
      </w:r>
      <w:r>
        <w:rPr>
          <w:rFonts w:ascii="Times New Roman" w:eastAsia="標楷體" w:hAnsi="Times New Roman" w:hint="eastAsia"/>
          <w:sz w:val="28"/>
          <w:szCs w:val="28"/>
        </w:rPr>
        <w:t>籍</w:t>
      </w:r>
      <w:r w:rsidRPr="00492C79">
        <w:rPr>
          <w:rFonts w:ascii="Times New Roman" w:eastAsia="標楷體" w:hAnsi="Times New Roman"/>
          <w:sz w:val="28"/>
          <w:szCs w:val="28"/>
        </w:rPr>
        <w:t>高技術人才</w:t>
      </w:r>
      <w:r>
        <w:rPr>
          <w:rFonts w:ascii="標楷體" w:eastAsia="標楷體" w:hAnsi="標楷體" w:hint="eastAsia"/>
          <w:sz w:val="28"/>
          <w:szCs w:val="28"/>
        </w:rPr>
        <w:t>；</w:t>
      </w:r>
      <w:r>
        <w:rPr>
          <w:rFonts w:ascii="Times New Roman" w:eastAsia="標楷體" w:hAnsi="Times New Roman" w:hint="eastAsia"/>
          <w:sz w:val="28"/>
          <w:szCs w:val="28"/>
        </w:rPr>
        <w:t>至</w:t>
      </w:r>
      <w:r>
        <w:rPr>
          <w:rFonts w:ascii="Times New Roman" w:eastAsia="標楷體" w:hAnsi="Times New Roman" w:hint="eastAsia"/>
          <w:sz w:val="28"/>
          <w:szCs w:val="28"/>
        </w:rPr>
        <w:t>2020</w:t>
      </w:r>
      <w:r>
        <w:rPr>
          <w:rFonts w:ascii="Times New Roman" w:eastAsia="標楷體" w:hAnsi="Times New Roman" w:hint="eastAsia"/>
          <w:sz w:val="28"/>
          <w:szCs w:val="28"/>
        </w:rPr>
        <w:t>年外籍留學生人數自</w:t>
      </w:r>
      <w:r>
        <w:rPr>
          <w:rFonts w:ascii="Times New Roman" w:eastAsia="標楷體" w:hAnsi="Times New Roman" w:hint="eastAsia"/>
          <w:sz w:val="28"/>
          <w:szCs w:val="28"/>
        </w:rPr>
        <w:t>14</w:t>
      </w:r>
      <w:r>
        <w:rPr>
          <w:rFonts w:ascii="Times New Roman" w:eastAsia="標楷體" w:hAnsi="Times New Roman" w:hint="eastAsia"/>
          <w:sz w:val="28"/>
          <w:szCs w:val="28"/>
        </w:rPr>
        <w:t>萬人增加至</w:t>
      </w:r>
      <w:r>
        <w:rPr>
          <w:rFonts w:ascii="Times New Roman" w:eastAsia="標楷體" w:hAnsi="Times New Roman" w:hint="eastAsia"/>
          <w:sz w:val="28"/>
          <w:szCs w:val="28"/>
        </w:rPr>
        <w:t>30</w:t>
      </w:r>
      <w:r>
        <w:rPr>
          <w:rFonts w:ascii="Times New Roman" w:eastAsia="標楷體" w:hAnsi="Times New Roman" w:hint="eastAsia"/>
          <w:sz w:val="28"/>
          <w:szCs w:val="28"/>
        </w:rPr>
        <w:t>萬人（達成「</w:t>
      </w:r>
      <w:r w:rsidRPr="00492C79">
        <w:rPr>
          <w:rFonts w:ascii="Times New Roman" w:eastAsia="標楷體" w:hAnsi="Times New Roman" w:hint="eastAsia"/>
          <w:sz w:val="28"/>
          <w:szCs w:val="28"/>
        </w:rPr>
        <w:t>國際學生計劃</w:t>
      </w:r>
      <w:r>
        <w:rPr>
          <w:rFonts w:ascii="Times New Roman" w:eastAsia="標楷體" w:hAnsi="Times New Roman" w:hint="eastAsia"/>
          <w:sz w:val="28"/>
          <w:szCs w:val="28"/>
        </w:rPr>
        <w:t>」</w:t>
      </w:r>
      <w:r w:rsidRPr="00492C79">
        <w:rPr>
          <w:rFonts w:ascii="Times New Roman" w:eastAsia="標楷體" w:hAnsi="Times New Roman" w:hint="eastAsia"/>
          <w:sz w:val="28"/>
          <w:szCs w:val="28"/>
        </w:rPr>
        <w:t>的</w:t>
      </w:r>
      <w:r w:rsidRPr="00492C79">
        <w:rPr>
          <w:rFonts w:ascii="Times New Roman" w:eastAsia="標楷體" w:hAnsi="Times New Roman" w:hint="eastAsia"/>
          <w:sz w:val="28"/>
          <w:szCs w:val="28"/>
        </w:rPr>
        <w:t>30</w:t>
      </w:r>
      <w:r>
        <w:rPr>
          <w:rFonts w:ascii="Times New Roman" w:eastAsia="標楷體" w:hAnsi="Times New Roman" w:hint="eastAsia"/>
          <w:sz w:val="28"/>
          <w:szCs w:val="28"/>
        </w:rPr>
        <w:t>萬人目標</w:t>
      </w:r>
      <w:r w:rsidRPr="00492C79">
        <w:rPr>
          <w:rFonts w:ascii="Times New Roman" w:eastAsia="標楷體" w:hAnsi="Times New Roman" w:hint="eastAsia"/>
          <w:sz w:val="28"/>
          <w:szCs w:val="28"/>
        </w:rPr>
        <w:t>）</w:t>
      </w:r>
      <w:r>
        <w:rPr>
          <w:rFonts w:ascii="Times New Roman" w:eastAsia="標楷體" w:hAnsi="Times New Roman" w:hint="eastAsia"/>
          <w:sz w:val="28"/>
          <w:szCs w:val="28"/>
        </w:rPr>
        <w:t>。</w:t>
      </w:r>
    </w:p>
    <w:p w:rsidR="00F071FB" w:rsidRPr="00EA1B9F" w:rsidRDefault="00F071FB" w:rsidP="00883A35">
      <w:pPr>
        <w:pStyle w:val="afffff5"/>
        <w:numPr>
          <w:ilvl w:val="0"/>
          <w:numId w:val="24"/>
        </w:numPr>
        <w:spacing w:beforeLines="0"/>
        <w:ind w:leftChars="0" w:left="1276" w:firstLineChars="0" w:hanging="425"/>
        <w:rPr>
          <w:rFonts w:ascii="Times New Roman" w:eastAsia="標楷體" w:hAnsi="Times New Roman"/>
          <w:sz w:val="28"/>
          <w:szCs w:val="28"/>
        </w:rPr>
      </w:pPr>
      <w:r>
        <w:rPr>
          <w:rFonts w:ascii="Times New Roman" w:eastAsia="標楷體" w:hAnsi="Times New Roman" w:hint="eastAsia"/>
          <w:b/>
          <w:sz w:val="28"/>
          <w:szCs w:val="28"/>
        </w:rPr>
        <w:t>持續</w:t>
      </w:r>
      <w:r w:rsidRPr="008E169A">
        <w:rPr>
          <w:rFonts w:ascii="Times New Roman" w:eastAsia="標楷體" w:hAnsi="Times New Roman" w:hint="eastAsia"/>
          <w:b/>
          <w:sz w:val="28"/>
          <w:szCs w:val="28"/>
        </w:rPr>
        <w:t>加強</w:t>
      </w:r>
      <w:r w:rsidRPr="00EF6D96">
        <w:rPr>
          <w:rFonts w:ascii="Times New Roman" w:eastAsia="標楷體" w:hAnsi="Times New Roman" w:hint="eastAsia"/>
          <w:b/>
          <w:sz w:val="28"/>
          <w:szCs w:val="28"/>
        </w:rPr>
        <w:t>引進外國高技術人才</w:t>
      </w:r>
      <w:r w:rsidRPr="004F6B9E">
        <w:rPr>
          <w:rFonts w:ascii="Times New Roman" w:eastAsia="標楷體" w:hAnsi="Times New Roman" w:hint="eastAsia"/>
          <w:sz w:val="28"/>
          <w:szCs w:val="28"/>
        </w:rPr>
        <w:t>：</w:t>
      </w:r>
      <w:r w:rsidRPr="00EA1B9F">
        <w:rPr>
          <w:rFonts w:ascii="Times New Roman" w:eastAsia="標楷體" w:hAnsi="Times New Roman"/>
          <w:sz w:val="28"/>
          <w:szCs w:val="28"/>
        </w:rPr>
        <w:t>透過跨部會與機構</w:t>
      </w:r>
      <w:r w:rsidRPr="00EA1B9F">
        <w:rPr>
          <w:rStyle w:val="affa"/>
          <w:rFonts w:ascii="Times New Roman" w:eastAsia="標楷體" w:hAnsi="Times New Roman"/>
          <w:sz w:val="28"/>
          <w:szCs w:val="28"/>
        </w:rPr>
        <w:footnoteReference w:id="26"/>
      </w:r>
      <w:proofErr w:type="gramStart"/>
      <w:r>
        <w:rPr>
          <w:rFonts w:ascii="Times New Roman" w:eastAsia="標楷體" w:hAnsi="Times New Roman"/>
          <w:sz w:val="28"/>
          <w:szCs w:val="28"/>
        </w:rPr>
        <w:t>間的</w:t>
      </w:r>
      <w:r>
        <w:rPr>
          <w:rFonts w:ascii="Times New Roman" w:eastAsia="標楷體" w:hAnsi="Times New Roman" w:hint="eastAsia"/>
          <w:sz w:val="28"/>
          <w:szCs w:val="28"/>
        </w:rPr>
        <w:t>緊密</w:t>
      </w:r>
      <w:proofErr w:type="gramEnd"/>
      <w:r w:rsidRPr="00EA1B9F">
        <w:rPr>
          <w:rFonts w:ascii="Times New Roman" w:eastAsia="標楷體" w:hAnsi="Times New Roman"/>
          <w:sz w:val="28"/>
          <w:szCs w:val="28"/>
        </w:rPr>
        <w:t>合作，提供</w:t>
      </w:r>
      <w:r>
        <w:rPr>
          <w:rFonts w:ascii="Times New Roman" w:eastAsia="標楷體" w:hAnsi="Times New Roman"/>
          <w:sz w:val="28"/>
          <w:szCs w:val="28"/>
        </w:rPr>
        <w:t>外</w:t>
      </w:r>
      <w:r>
        <w:rPr>
          <w:rFonts w:ascii="Times New Roman" w:eastAsia="標楷體" w:hAnsi="Times New Roman" w:hint="eastAsia"/>
          <w:sz w:val="28"/>
          <w:szCs w:val="28"/>
        </w:rPr>
        <w:t>國</w:t>
      </w:r>
      <w:r w:rsidRPr="00EA1B9F">
        <w:rPr>
          <w:rFonts w:ascii="Times New Roman" w:eastAsia="標楷體" w:hAnsi="Times New Roman"/>
          <w:sz w:val="28"/>
          <w:szCs w:val="28"/>
        </w:rPr>
        <w:t>留學生</w:t>
      </w:r>
      <w:r>
        <w:rPr>
          <w:rFonts w:ascii="Times New Roman" w:eastAsia="標楷體" w:hAnsi="Times New Roman"/>
          <w:sz w:val="28"/>
          <w:szCs w:val="28"/>
        </w:rPr>
        <w:t>進入日本前的日語教育</w:t>
      </w:r>
      <w:r>
        <w:rPr>
          <w:rFonts w:ascii="Times New Roman" w:eastAsia="標楷體" w:hAnsi="Times New Roman" w:hint="eastAsia"/>
          <w:sz w:val="28"/>
          <w:szCs w:val="28"/>
        </w:rPr>
        <w:t>及其</w:t>
      </w:r>
      <w:r w:rsidRPr="00EA1B9F">
        <w:rPr>
          <w:rFonts w:ascii="Times New Roman" w:eastAsia="標楷體" w:hAnsi="Times New Roman"/>
          <w:sz w:val="28"/>
          <w:szCs w:val="28"/>
        </w:rPr>
        <w:t>畢業後</w:t>
      </w:r>
      <w:r>
        <w:rPr>
          <w:rFonts w:ascii="Times New Roman" w:eastAsia="標楷體" w:hAnsi="Times New Roman" w:hint="eastAsia"/>
          <w:sz w:val="28"/>
          <w:szCs w:val="28"/>
        </w:rPr>
        <w:t>符合日本企業所需之</w:t>
      </w:r>
      <w:r w:rsidRPr="00EA1B9F">
        <w:rPr>
          <w:rFonts w:ascii="Times New Roman" w:eastAsia="標楷體" w:hAnsi="Times New Roman"/>
          <w:sz w:val="28"/>
          <w:szCs w:val="28"/>
        </w:rPr>
        <w:t>就業規劃，</w:t>
      </w:r>
      <w:r>
        <w:rPr>
          <w:rFonts w:ascii="Times New Roman" w:eastAsia="標楷體" w:hAnsi="Times New Roman"/>
          <w:sz w:val="28"/>
          <w:szCs w:val="28"/>
        </w:rPr>
        <w:t>提</w:t>
      </w:r>
      <w:r>
        <w:rPr>
          <w:rFonts w:ascii="Times New Roman" w:eastAsia="標楷體" w:hAnsi="Times New Roman" w:hint="eastAsia"/>
          <w:sz w:val="28"/>
          <w:szCs w:val="28"/>
        </w:rPr>
        <w:t>高其在日</w:t>
      </w:r>
      <w:r>
        <w:rPr>
          <w:rFonts w:ascii="Times New Roman" w:eastAsia="標楷體" w:hAnsi="Times New Roman"/>
          <w:sz w:val="28"/>
          <w:szCs w:val="28"/>
        </w:rPr>
        <w:t>本</w:t>
      </w:r>
      <w:r w:rsidRPr="00EA1B9F">
        <w:rPr>
          <w:rFonts w:ascii="Times New Roman" w:eastAsia="標楷體" w:hAnsi="Times New Roman"/>
          <w:sz w:val="28"/>
          <w:szCs w:val="28"/>
        </w:rPr>
        <w:t>的就業率；</w:t>
      </w:r>
      <w:r>
        <w:rPr>
          <w:rFonts w:ascii="Times New Roman" w:eastAsia="標楷體" w:hAnsi="Times New Roman" w:hint="eastAsia"/>
          <w:sz w:val="28"/>
          <w:szCs w:val="28"/>
        </w:rPr>
        <w:t>提供外國高技術人才就業支援，包括增設</w:t>
      </w:r>
      <w:r w:rsidRPr="00EA1B9F">
        <w:rPr>
          <w:rFonts w:ascii="Times New Roman" w:eastAsia="標楷體" w:hAnsi="Times New Roman"/>
          <w:sz w:val="28"/>
          <w:szCs w:val="28"/>
        </w:rPr>
        <w:t>外國</w:t>
      </w:r>
      <w:r>
        <w:rPr>
          <w:rFonts w:ascii="Times New Roman" w:eastAsia="標楷體" w:hAnsi="Times New Roman" w:hint="eastAsia"/>
          <w:sz w:val="28"/>
          <w:szCs w:val="28"/>
        </w:rPr>
        <w:t>人職業介紹所</w:t>
      </w:r>
      <w:r>
        <w:rPr>
          <w:rFonts w:ascii="標楷體" w:eastAsia="標楷體" w:hAnsi="標楷體" w:hint="eastAsia"/>
          <w:sz w:val="28"/>
          <w:szCs w:val="28"/>
        </w:rPr>
        <w:t>-</w:t>
      </w:r>
      <w:r>
        <w:rPr>
          <w:rFonts w:ascii="Times New Roman" w:eastAsia="標楷體" w:hAnsi="Times New Roman" w:hint="eastAsia"/>
          <w:sz w:val="28"/>
          <w:szCs w:val="28"/>
        </w:rPr>
        <w:t>「</w:t>
      </w:r>
      <w:r w:rsidRPr="00EA1B9F">
        <w:rPr>
          <w:rFonts w:ascii="Times New Roman" w:eastAsia="標楷體" w:hAnsi="Times New Roman"/>
          <w:sz w:val="28"/>
          <w:szCs w:val="28"/>
        </w:rPr>
        <w:t>Hello Work</w:t>
      </w:r>
      <w:r>
        <w:rPr>
          <w:rFonts w:ascii="Times New Roman" w:eastAsia="標楷體" w:hAnsi="Times New Roman" w:hint="eastAsia"/>
          <w:sz w:val="28"/>
          <w:szCs w:val="28"/>
        </w:rPr>
        <w:t>」媒合就業</w:t>
      </w:r>
      <w:r w:rsidRPr="00EA1B9F">
        <w:rPr>
          <w:rFonts w:ascii="Times New Roman" w:eastAsia="標楷體" w:hAnsi="Times New Roman"/>
          <w:sz w:val="28"/>
          <w:szCs w:val="28"/>
        </w:rPr>
        <w:t>；</w:t>
      </w:r>
      <w:r w:rsidRPr="00A53E7C">
        <w:rPr>
          <w:rFonts w:ascii="Times New Roman" w:eastAsia="標楷體" w:hAnsi="Times New Roman"/>
          <w:sz w:val="28"/>
          <w:szCs w:val="28"/>
        </w:rPr>
        <w:t>日本貿易振興機構</w:t>
      </w:r>
      <w:r w:rsidRPr="00A53E7C">
        <w:rPr>
          <w:rFonts w:ascii="Times New Roman" w:eastAsia="標楷體" w:hAnsi="Times New Roman"/>
          <w:sz w:val="28"/>
          <w:szCs w:val="28"/>
        </w:rPr>
        <w:t>(JETRO)</w:t>
      </w:r>
      <w:r>
        <w:rPr>
          <w:rFonts w:ascii="Times New Roman" w:eastAsia="標楷體" w:hAnsi="Times New Roman" w:hint="eastAsia"/>
          <w:sz w:val="28"/>
          <w:szCs w:val="28"/>
        </w:rPr>
        <w:t>成立</w:t>
      </w:r>
      <w:r w:rsidRPr="00A53E7C">
        <w:rPr>
          <w:rFonts w:ascii="Times New Roman" w:eastAsia="標楷體" w:hAnsi="Times New Roman" w:hint="eastAsia"/>
          <w:sz w:val="28"/>
          <w:szCs w:val="28"/>
        </w:rPr>
        <w:t>一站式服務</w:t>
      </w:r>
      <w:r>
        <w:rPr>
          <w:rFonts w:ascii="Times New Roman" w:eastAsia="標楷體" w:hAnsi="Times New Roman" w:hint="eastAsia"/>
          <w:sz w:val="28"/>
          <w:szCs w:val="28"/>
        </w:rPr>
        <w:t>，提供日本企業與外國高技術</w:t>
      </w:r>
      <w:r w:rsidRPr="00362216">
        <w:rPr>
          <w:rFonts w:ascii="Times New Roman" w:eastAsia="標楷體" w:hAnsi="Times New Roman" w:hint="eastAsia"/>
          <w:sz w:val="28"/>
          <w:szCs w:val="28"/>
        </w:rPr>
        <w:t>人才</w:t>
      </w:r>
      <w:r w:rsidRPr="00362216">
        <w:rPr>
          <w:rFonts w:ascii="Times New Roman" w:eastAsia="標楷體" w:hAnsi="Times New Roman" w:hint="eastAsia"/>
          <w:sz w:val="28"/>
          <w:szCs w:val="28"/>
        </w:rPr>
        <w:t>/</w:t>
      </w:r>
      <w:r>
        <w:rPr>
          <w:rFonts w:ascii="Times New Roman" w:eastAsia="標楷體" w:hAnsi="Times New Roman" w:hint="eastAsia"/>
          <w:sz w:val="28"/>
          <w:szCs w:val="28"/>
        </w:rPr>
        <w:t>外國留學生相關求才求職資訊</w:t>
      </w:r>
      <w:r>
        <w:rPr>
          <w:rStyle w:val="affa"/>
          <w:rFonts w:ascii="Times New Roman" w:eastAsia="標楷體" w:hAnsi="Times New Roman"/>
          <w:sz w:val="28"/>
          <w:szCs w:val="28"/>
        </w:rPr>
        <w:footnoteReference w:id="27"/>
      </w:r>
      <w:r w:rsidRPr="00EA1B9F">
        <w:rPr>
          <w:rFonts w:ascii="Times New Roman" w:eastAsia="標楷體" w:hAnsi="Times New Roman"/>
          <w:sz w:val="28"/>
          <w:szCs w:val="28"/>
        </w:rPr>
        <w:t>。</w:t>
      </w:r>
    </w:p>
    <w:p w:rsidR="00F071FB" w:rsidRDefault="00F071FB" w:rsidP="00883A35">
      <w:pPr>
        <w:pStyle w:val="afffff5"/>
        <w:numPr>
          <w:ilvl w:val="0"/>
          <w:numId w:val="24"/>
        </w:numPr>
        <w:spacing w:beforeLines="0"/>
        <w:ind w:leftChars="0" w:left="1276" w:firstLineChars="0" w:hanging="425"/>
        <w:rPr>
          <w:rFonts w:ascii="Times New Roman" w:eastAsia="標楷體" w:hAnsi="Times New Roman"/>
          <w:sz w:val="28"/>
          <w:szCs w:val="28"/>
        </w:rPr>
      </w:pPr>
      <w:r w:rsidRPr="005402AF">
        <w:rPr>
          <w:rFonts w:ascii="Times New Roman" w:eastAsia="標楷體" w:hAnsi="Times New Roman" w:hint="eastAsia"/>
          <w:b/>
          <w:sz w:val="28"/>
          <w:szCs w:val="28"/>
        </w:rPr>
        <w:t>放寬對外國創業者的限制</w:t>
      </w:r>
      <w:r w:rsidRPr="004F6B9E">
        <w:rPr>
          <w:rFonts w:ascii="Times New Roman" w:eastAsia="標楷體" w:hAnsi="Times New Roman" w:hint="eastAsia"/>
          <w:sz w:val="28"/>
          <w:szCs w:val="28"/>
        </w:rPr>
        <w:t>：</w:t>
      </w:r>
      <w:r w:rsidRPr="005402AF">
        <w:rPr>
          <w:rFonts w:ascii="Times New Roman" w:eastAsia="標楷體" w:hAnsi="Times New Roman" w:hint="eastAsia"/>
          <w:sz w:val="28"/>
          <w:szCs w:val="28"/>
        </w:rPr>
        <w:t>除了</w:t>
      </w:r>
      <w:r>
        <w:rPr>
          <w:rFonts w:ascii="Times New Roman" w:eastAsia="標楷體" w:hAnsi="Times New Roman" w:hint="eastAsia"/>
          <w:sz w:val="28"/>
          <w:szCs w:val="28"/>
        </w:rPr>
        <w:t>「</w:t>
      </w:r>
      <w:r w:rsidRPr="005402AF">
        <w:rPr>
          <w:rFonts w:ascii="Times New Roman" w:eastAsia="標楷體" w:hAnsi="Times New Roman" w:hint="eastAsia"/>
          <w:sz w:val="28"/>
          <w:szCs w:val="28"/>
        </w:rPr>
        <w:t>準備創業簽證</w:t>
      </w:r>
      <w:r>
        <w:rPr>
          <w:rFonts w:ascii="Times New Roman" w:eastAsia="標楷體" w:hAnsi="Times New Roman" w:hint="eastAsia"/>
          <w:sz w:val="28"/>
          <w:szCs w:val="28"/>
        </w:rPr>
        <w:t>」居留</w:t>
      </w:r>
      <w:r w:rsidRPr="005402AF">
        <w:rPr>
          <w:rFonts w:ascii="Times New Roman" w:eastAsia="標楷體" w:hAnsi="Times New Roman" w:hint="eastAsia"/>
          <w:sz w:val="28"/>
          <w:szCs w:val="28"/>
        </w:rPr>
        <w:t>效期從半年延長</w:t>
      </w:r>
      <w:r>
        <w:rPr>
          <w:rFonts w:ascii="Times New Roman" w:eastAsia="標楷體" w:hAnsi="Times New Roman" w:hint="eastAsia"/>
          <w:sz w:val="28"/>
          <w:szCs w:val="28"/>
        </w:rPr>
        <w:t>至</w:t>
      </w:r>
      <w:r>
        <w:rPr>
          <w:rFonts w:ascii="Times New Roman" w:eastAsia="標楷體" w:hAnsi="Times New Roman" w:hint="eastAsia"/>
          <w:sz w:val="28"/>
          <w:szCs w:val="28"/>
        </w:rPr>
        <w:t>1</w:t>
      </w:r>
      <w:r w:rsidRPr="005402AF">
        <w:rPr>
          <w:rFonts w:ascii="Times New Roman" w:eastAsia="標楷體" w:hAnsi="Times New Roman" w:hint="eastAsia"/>
          <w:sz w:val="28"/>
          <w:szCs w:val="28"/>
        </w:rPr>
        <w:t>年外</w:t>
      </w:r>
      <w:r>
        <w:rPr>
          <w:rStyle w:val="affa"/>
          <w:rFonts w:ascii="Times New Roman" w:eastAsia="標楷體" w:hAnsi="Times New Roman"/>
          <w:sz w:val="28"/>
          <w:szCs w:val="28"/>
        </w:rPr>
        <w:footnoteReference w:id="28"/>
      </w:r>
      <w:r w:rsidRPr="005402AF">
        <w:rPr>
          <w:rFonts w:ascii="Times New Roman" w:eastAsia="標楷體" w:hAnsi="Times New Roman" w:hint="eastAsia"/>
          <w:sz w:val="28"/>
          <w:szCs w:val="28"/>
        </w:rPr>
        <w:t>，也不再限制新創公司所有人的居留地，而且在具體提交創業計畫後，還能在居留期間開設辦公室與募資。日本也將</w:t>
      </w:r>
      <w:r>
        <w:rPr>
          <w:rFonts w:ascii="Times New Roman" w:eastAsia="標楷體" w:hAnsi="Times New Roman" w:hint="eastAsia"/>
          <w:sz w:val="28"/>
          <w:szCs w:val="28"/>
        </w:rPr>
        <w:t>規劃</w:t>
      </w:r>
      <w:r w:rsidRPr="005402AF">
        <w:rPr>
          <w:rFonts w:ascii="Times New Roman" w:eastAsia="標楷體" w:hAnsi="Times New Roman" w:hint="eastAsia"/>
          <w:sz w:val="28"/>
          <w:szCs w:val="28"/>
        </w:rPr>
        <w:t>一系列的配套措施</w:t>
      </w:r>
      <w:r>
        <w:rPr>
          <w:rFonts w:ascii="Times New Roman" w:eastAsia="標楷體" w:hAnsi="Times New Roman" w:hint="eastAsia"/>
          <w:sz w:val="28"/>
          <w:szCs w:val="28"/>
        </w:rPr>
        <w:t>，對日本地方政府加強輔導積極爭取國外創業者，並提供新創公司設立</w:t>
      </w:r>
      <w:r w:rsidRPr="005402AF">
        <w:rPr>
          <w:rFonts w:ascii="Times New Roman" w:eastAsia="標楷體" w:hAnsi="Times New Roman" w:hint="eastAsia"/>
          <w:sz w:val="28"/>
          <w:szCs w:val="28"/>
        </w:rPr>
        <w:t>所需外語以及資金服務。</w:t>
      </w:r>
    </w:p>
    <w:p w:rsidR="00F071FB" w:rsidRPr="00614C23" w:rsidRDefault="00F071FB" w:rsidP="00883A35">
      <w:pPr>
        <w:pStyle w:val="afffff5"/>
        <w:numPr>
          <w:ilvl w:val="0"/>
          <w:numId w:val="24"/>
        </w:numPr>
        <w:spacing w:beforeLines="0"/>
        <w:ind w:leftChars="0" w:left="1276" w:firstLineChars="0" w:hanging="425"/>
        <w:rPr>
          <w:rFonts w:ascii="Times New Roman" w:eastAsia="標楷體" w:hAnsi="Times New Roman"/>
          <w:sz w:val="28"/>
          <w:szCs w:val="28"/>
        </w:rPr>
      </w:pPr>
      <w:r>
        <w:rPr>
          <w:rFonts w:ascii="Times New Roman" w:eastAsia="標楷體" w:hAnsi="Times New Roman" w:hint="eastAsia"/>
          <w:b/>
          <w:bCs/>
          <w:sz w:val="28"/>
          <w:szCs w:val="28"/>
        </w:rPr>
        <w:t>擴大引入具專門技術的外國勞工</w:t>
      </w:r>
      <w:r w:rsidRPr="004F6B9E">
        <w:rPr>
          <w:rFonts w:ascii="Times New Roman" w:eastAsia="標楷體" w:hAnsi="Times New Roman" w:hint="eastAsia"/>
          <w:sz w:val="28"/>
          <w:szCs w:val="28"/>
        </w:rPr>
        <w:t>：</w:t>
      </w:r>
      <w:r>
        <w:rPr>
          <w:rFonts w:ascii="Times New Roman" w:eastAsia="標楷體" w:hAnsi="Times New Roman" w:hint="eastAsia"/>
          <w:sz w:val="28"/>
          <w:szCs w:val="28"/>
        </w:rPr>
        <w:t>在透過</w:t>
      </w:r>
      <w:r w:rsidRPr="00614C23">
        <w:rPr>
          <w:rFonts w:ascii="Times New Roman" w:eastAsia="標楷體" w:hAnsi="Times New Roman" w:hint="eastAsia"/>
          <w:sz w:val="28"/>
          <w:szCs w:val="28"/>
        </w:rPr>
        <w:t>人工智慧</w:t>
      </w:r>
      <w:r w:rsidRPr="00614C23">
        <w:rPr>
          <w:rFonts w:ascii="Times New Roman" w:eastAsia="標楷體" w:hAnsi="Times New Roman"/>
          <w:sz w:val="28"/>
          <w:szCs w:val="28"/>
        </w:rPr>
        <w:t>(AI)</w:t>
      </w:r>
      <w:r w:rsidRPr="00614C23">
        <w:rPr>
          <w:rFonts w:ascii="Times New Roman" w:eastAsia="標楷體" w:hAnsi="Times New Roman" w:hint="eastAsia"/>
          <w:sz w:val="28"/>
          <w:szCs w:val="28"/>
        </w:rPr>
        <w:t>提升生產</w:t>
      </w:r>
      <w:r>
        <w:rPr>
          <w:rFonts w:ascii="Times New Roman" w:eastAsia="標楷體" w:hAnsi="Times New Roman" w:hint="eastAsia"/>
          <w:sz w:val="28"/>
          <w:szCs w:val="28"/>
        </w:rPr>
        <w:t>效率、</w:t>
      </w:r>
      <w:r w:rsidRPr="00614C23">
        <w:rPr>
          <w:rFonts w:ascii="Times New Roman" w:eastAsia="標楷體" w:hAnsi="Times New Roman" w:hint="eastAsia"/>
          <w:sz w:val="28"/>
          <w:szCs w:val="28"/>
        </w:rPr>
        <w:t>促進女性和老年人</w:t>
      </w:r>
      <w:r>
        <w:rPr>
          <w:rFonts w:ascii="Times New Roman" w:eastAsia="標楷體" w:hAnsi="Times New Roman" w:hint="eastAsia"/>
          <w:sz w:val="28"/>
          <w:szCs w:val="28"/>
        </w:rPr>
        <w:t>活用的</w:t>
      </w:r>
      <w:r w:rsidRPr="00614C23">
        <w:rPr>
          <w:rFonts w:ascii="Times New Roman" w:eastAsia="標楷體" w:hAnsi="Times New Roman" w:hint="eastAsia"/>
          <w:sz w:val="28"/>
          <w:szCs w:val="28"/>
        </w:rPr>
        <w:t>基礎上</w:t>
      </w:r>
      <w:r>
        <w:rPr>
          <w:rFonts w:ascii="Times New Roman" w:eastAsia="標楷體" w:hAnsi="Times New Roman" w:hint="eastAsia"/>
          <w:sz w:val="28"/>
          <w:szCs w:val="28"/>
        </w:rPr>
        <w:t>（亦即不影響本國人就業），針對</w:t>
      </w:r>
      <w:r>
        <w:rPr>
          <w:rFonts w:ascii="Times New Roman" w:eastAsia="標楷體" w:hAnsi="Times New Roman" w:hint="eastAsia"/>
          <w:bCs/>
          <w:sz w:val="28"/>
          <w:szCs w:val="28"/>
        </w:rPr>
        <w:t>日本農業、</w:t>
      </w:r>
      <w:proofErr w:type="gramStart"/>
      <w:r w:rsidRPr="00614C23">
        <w:rPr>
          <w:rFonts w:ascii="Times New Roman" w:eastAsia="標楷體" w:hAnsi="Times New Roman" w:hint="eastAsia"/>
          <w:bCs/>
          <w:sz w:val="28"/>
          <w:szCs w:val="28"/>
        </w:rPr>
        <w:t>照護業</w:t>
      </w:r>
      <w:proofErr w:type="gramEnd"/>
      <w:r w:rsidRPr="00614C23">
        <w:rPr>
          <w:rFonts w:ascii="Times New Roman" w:eastAsia="標楷體" w:hAnsi="Times New Roman" w:hint="eastAsia"/>
          <w:bCs/>
          <w:sz w:val="28"/>
          <w:szCs w:val="28"/>
        </w:rPr>
        <w:t>、建築業、酒店業和造船業等五大缺工產業，給予具有特定專門知識與技能</w:t>
      </w:r>
      <w:r>
        <w:rPr>
          <w:rFonts w:ascii="Times New Roman" w:eastAsia="標楷體" w:hAnsi="Times New Roman" w:hint="eastAsia"/>
          <w:bCs/>
          <w:sz w:val="28"/>
          <w:szCs w:val="28"/>
        </w:rPr>
        <w:t>的外國勞工</w:t>
      </w:r>
      <w:r w:rsidRPr="00614C23">
        <w:rPr>
          <w:rFonts w:ascii="Times New Roman" w:eastAsia="標楷體" w:hAnsi="Times New Roman" w:hint="eastAsia"/>
          <w:bCs/>
          <w:sz w:val="28"/>
          <w:szCs w:val="28"/>
        </w:rPr>
        <w:t>「指定技能」居留權</w:t>
      </w:r>
      <w:r>
        <w:rPr>
          <w:rFonts w:ascii="Times New Roman" w:eastAsia="標楷體" w:hAnsi="Times New Roman" w:hint="eastAsia"/>
          <w:sz w:val="28"/>
          <w:szCs w:val="28"/>
        </w:rPr>
        <w:t>，目標在</w:t>
      </w:r>
      <w:r w:rsidRPr="00614C23">
        <w:rPr>
          <w:rFonts w:ascii="Times New Roman" w:eastAsia="標楷體" w:hAnsi="Times New Roman" w:hint="eastAsia"/>
          <w:sz w:val="28"/>
          <w:szCs w:val="28"/>
        </w:rPr>
        <w:t>2025</w:t>
      </w:r>
      <w:r w:rsidRPr="00614C23">
        <w:rPr>
          <w:rFonts w:ascii="Times New Roman" w:eastAsia="標楷體" w:hAnsi="Times New Roman" w:hint="eastAsia"/>
          <w:sz w:val="28"/>
          <w:szCs w:val="28"/>
        </w:rPr>
        <w:t>年以前引進</w:t>
      </w:r>
      <w:r w:rsidRPr="00614C23">
        <w:rPr>
          <w:rFonts w:ascii="Times New Roman" w:eastAsia="標楷體" w:hAnsi="Times New Roman" w:hint="eastAsia"/>
          <w:sz w:val="28"/>
          <w:szCs w:val="28"/>
        </w:rPr>
        <w:t>50</w:t>
      </w:r>
      <w:r w:rsidRPr="00614C23">
        <w:rPr>
          <w:rFonts w:ascii="Times New Roman" w:eastAsia="標楷體" w:hAnsi="Times New Roman" w:hint="eastAsia"/>
          <w:sz w:val="28"/>
          <w:szCs w:val="28"/>
        </w:rPr>
        <w:t>萬名外國</w:t>
      </w:r>
      <w:r>
        <w:rPr>
          <w:rFonts w:ascii="Times New Roman" w:eastAsia="標楷體" w:hAnsi="Times New Roman" w:hint="eastAsia"/>
          <w:sz w:val="28"/>
          <w:szCs w:val="28"/>
        </w:rPr>
        <w:t>勞工</w:t>
      </w:r>
      <w:r w:rsidRPr="00614C23">
        <w:rPr>
          <w:rFonts w:ascii="Times New Roman" w:eastAsia="標楷體" w:hAnsi="Times New Roman" w:hint="eastAsia"/>
          <w:sz w:val="28"/>
          <w:szCs w:val="28"/>
        </w:rPr>
        <w:t>。</w:t>
      </w:r>
    </w:p>
    <w:p w:rsidR="00F071FB" w:rsidRDefault="00F071FB" w:rsidP="00883A35">
      <w:pPr>
        <w:pStyle w:val="afffff5"/>
        <w:numPr>
          <w:ilvl w:val="0"/>
          <w:numId w:val="15"/>
        </w:numPr>
        <w:spacing w:beforeLines="0" w:before="120" w:after="120"/>
        <w:ind w:leftChars="0" w:firstLineChars="0"/>
        <w:jc w:val="left"/>
        <w:rPr>
          <w:rFonts w:ascii="Times New Roman" w:eastAsia="標楷體" w:hAnsi="Times New Roman"/>
          <w:b/>
          <w:sz w:val="28"/>
          <w:szCs w:val="28"/>
        </w:rPr>
      </w:pPr>
      <w:r w:rsidRPr="003F7402">
        <w:rPr>
          <w:rFonts w:ascii="Times New Roman" w:eastAsia="標楷體" w:hAnsi="Times New Roman" w:hint="eastAsia"/>
          <w:b/>
          <w:sz w:val="28"/>
          <w:szCs w:val="28"/>
        </w:rPr>
        <w:t>我國現行因應措施</w:t>
      </w:r>
    </w:p>
    <w:p w:rsidR="00F071FB" w:rsidRPr="006A5BAE" w:rsidRDefault="00F071FB" w:rsidP="00F071FB">
      <w:pPr>
        <w:spacing w:before="120" w:after="120" w:line="400" w:lineRule="exact"/>
        <w:ind w:leftChars="59" w:left="142" w:firstLineChars="200" w:firstLine="560"/>
        <w:jc w:val="both"/>
        <w:rPr>
          <w:rFonts w:eastAsia="標楷體"/>
          <w:sz w:val="28"/>
          <w:szCs w:val="28"/>
        </w:rPr>
      </w:pPr>
      <w:proofErr w:type="gramStart"/>
      <w:r>
        <w:rPr>
          <w:rFonts w:eastAsia="標楷體"/>
          <w:sz w:val="28"/>
          <w:szCs w:val="28"/>
        </w:rPr>
        <w:t>面</w:t>
      </w:r>
      <w:r>
        <w:rPr>
          <w:rFonts w:eastAsia="標楷體" w:hint="eastAsia"/>
          <w:sz w:val="28"/>
          <w:szCs w:val="28"/>
        </w:rPr>
        <w:t>對</w:t>
      </w:r>
      <w:r w:rsidRPr="003101D2">
        <w:rPr>
          <w:rFonts w:eastAsia="標楷體"/>
          <w:sz w:val="28"/>
          <w:szCs w:val="28"/>
        </w:rPr>
        <w:t>少子</w:t>
      </w:r>
      <w:r>
        <w:rPr>
          <w:rFonts w:eastAsia="標楷體"/>
          <w:sz w:val="28"/>
          <w:szCs w:val="28"/>
        </w:rPr>
        <w:t>化</w:t>
      </w:r>
      <w:proofErr w:type="gramEnd"/>
      <w:r>
        <w:rPr>
          <w:rFonts w:eastAsia="標楷體" w:hint="eastAsia"/>
          <w:sz w:val="28"/>
          <w:szCs w:val="28"/>
        </w:rPr>
        <w:t>、</w:t>
      </w:r>
      <w:r w:rsidRPr="003101D2">
        <w:rPr>
          <w:rFonts w:eastAsia="標楷體"/>
          <w:sz w:val="28"/>
          <w:szCs w:val="28"/>
        </w:rPr>
        <w:t>高齡化</w:t>
      </w:r>
      <w:r>
        <w:rPr>
          <w:rFonts w:eastAsia="標楷體" w:hint="eastAsia"/>
          <w:sz w:val="28"/>
          <w:szCs w:val="28"/>
        </w:rPr>
        <w:t>，以及全球化加速人才國際移動</w:t>
      </w:r>
      <w:r w:rsidRPr="003101D2">
        <w:rPr>
          <w:rFonts w:eastAsia="標楷體"/>
          <w:sz w:val="28"/>
          <w:szCs w:val="28"/>
        </w:rPr>
        <w:t>的</w:t>
      </w:r>
      <w:r>
        <w:rPr>
          <w:rFonts w:eastAsia="標楷體"/>
          <w:sz w:val="28"/>
          <w:szCs w:val="28"/>
        </w:rPr>
        <w:t>挑戰</w:t>
      </w:r>
      <w:r>
        <w:rPr>
          <w:rFonts w:eastAsia="標楷體" w:hint="eastAsia"/>
          <w:sz w:val="28"/>
          <w:szCs w:val="28"/>
        </w:rPr>
        <w:t>，我國近年也面臨</w:t>
      </w:r>
      <w:r w:rsidRPr="003101D2">
        <w:rPr>
          <w:rFonts w:eastAsia="標楷體"/>
          <w:sz w:val="28"/>
          <w:szCs w:val="28"/>
        </w:rPr>
        <w:t>勞動力不足、產業缺工</w:t>
      </w:r>
      <w:r>
        <w:rPr>
          <w:rFonts w:eastAsia="標楷體" w:hint="eastAsia"/>
          <w:sz w:val="28"/>
          <w:szCs w:val="28"/>
        </w:rPr>
        <w:t>等</w:t>
      </w:r>
      <w:r w:rsidRPr="003101D2">
        <w:rPr>
          <w:rFonts w:eastAsia="標楷體"/>
          <w:sz w:val="28"/>
          <w:szCs w:val="28"/>
        </w:rPr>
        <w:t>問題。</w:t>
      </w:r>
      <w:r>
        <w:rPr>
          <w:rFonts w:eastAsia="標楷體" w:hint="eastAsia"/>
          <w:sz w:val="28"/>
          <w:szCs w:val="28"/>
        </w:rPr>
        <w:t>根據行政院主計總處統計，</w:t>
      </w:r>
      <w:r w:rsidRPr="003101D2">
        <w:rPr>
          <w:rFonts w:eastAsia="標楷體"/>
          <w:sz w:val="28"/>
          <w:szCs w:val="28"/>
        </w:rPr>
        <w:t>今年</w:t>
      </w:r>
      <w:r w:rsidRPr="003101D2">
        <w:rPr>
          <w:rFonts w:eastAsia="標楷體"/>
          <w:sz w:val="28"/>
          <w:szCs w:val="28"/>
        </w:rPr>
        <w:t>2</w:t>
      </w:r>
      <w:r w:rsidRPr="003101D2">
        <w:rPr>
          <w:rFonts w:eastAsia="標楷體"/>
          <w:sz w:val="28"/>
          <w:szCs w:val="28"/>
        </w:rPr>
        <w:t>月底我國產業空缺數約</w:t>
      </w:r>
      <w:r w:rsidRPr="003101D2">
        <w:rPr>
          <w:rFonts w:eastAsia="標楷體"/>
          <w:sz w:val="28"/>
          <w:szCs w:val="28"/>
        </w:rPr>
        <w:t>24.4</w:t>
      </w:r>
      <w:r w:rsidRPr="003101D2">
        <w:rPr>
          <w:rFonts w:eastAsia="標楷體"/>
          <w:sz w:val="28"/>
          <w:szCs w:val="28"/>
        </w:rPr>
        <w:t>萬個（年增</w:t>
      </w:r>
      <w:r w:rsidRPr="003101D2">
        <w:rPr>
          <w:rFonts w:eastAsia="標楷體"/>
          <w:sz w:val="28"/>
          <w:szCs w:val="28"/>
        </w:rPr>
        <w:t>1.1</w:t>
      </w:r>
      <w:r w:rsidRPr="003101D2">
        <w:rPr>
          <w:rFonts w:eastAsia="標楷體"/>
          <w:sz w:val="28"/>
          <w:szCs w:val="28"/>
        </w:rPr>
        <w:t>萬個），空缺率</w:t>
      </w:r>
      <w:r w:rsidRPr="003101D2">
        <w:rPr>
          <w:rFonts w:eastAsia="標楷體"/>
          <w:sz w:val="28"/>
          <w:szCs w:val="28"/>
        </w:rPr>
        <w:t>3.10%</w:t>
      </w:r>
      <w:r w:rsidRPr="003101D2">
        <w:rPr>
          <w:rFonts w:eastAsia="標楷體"/>
          <w:sz w:val="28"/>
          <w:szCs w:val="28"/>
        </w:rPr>
        <w:t>（年增</w:t>
      </w:r>
      <w:r w:rsidRPr="003101D2">
        <w:rPr>
          <w:rFonts w:eastAsia="標楷體"/>
          <w:sz w:val="28"/>
          <w:szCs w:val="28"/>
        </w:rPr>
        <w:t>0.09</w:t>
      </w:r>
      <w:r w:rsidRPr="003101D2">
        <w:rPr>
          <w:rFonts w:eastAsia="標楷體"/>
          <w:sz w:val="28"/>
          <w:szCs w:val="28"/>
        </w:rPr>
        <w:t>個百分點）</w:t>
      </w:r>
      <w:r>
        <w:rPr>
          <w:rFonts w:eastAsia="標楷體" w:hint="eastAsia"/>
          <w:sz w:val="28"/>
          <w:szCs w:val="28"/>
        </w:rPr>
        <w:t>，</w:t>
      </w:r>
      <w:r w:rsidRPr="003101D2">
        <w:rPr>
          <w:rFonts w:eastAsia="標楷體" w:hint="eastAsia"/>
          <w:sz w:val="28"/>
          <w:szCs w:val="28"/>
        </w:rPr>
        <w:t>反映</w:t>
      </w:r>
      <w:r>
        <w:rPr>
          <w:rFonts w:eastAsia="標楷體" w:hint="eastAsia"/>
          <w:sz w:val="28"/>
          <w:szCs w:val="28"/>
        </w:rPr>
        <w:t>我</w:t>
      </w:r>
      <w:r w:rsidRPr="003101D2">
        <w:rPr>
          <w:rFonts w:eastAsia="標楷體" w:hint="eastAsia"/>
          <w:sz w:val="28"/>
          <w:szCs w:val="28"/>
        </w:rPr>
        <w:t>勞動市場「有工作沒人做」的情形</w:t>
      </w:r>
      <w:r>
        <w:rPr>
          <w:rFonts w:eastAsia="標楷體" w:hint="eastAsia"/>
          <w:sz w:val="28"/>
          <w:szCs w:val="28"/>
        </w:rPr>
        <w:t>。另</w:t>
      </w:r>
      <w:r w:rsidRPr="003101D2">
        <w:rPr>
          <w:rFonts w:eastAsia="標楷體"/>
          <w:sz w:val="28"/>
          <w:szCs w:val="28"/>
        </w:rPr>
        <w:t>根據</w:t>
      </w:r>
      <w:r>
        <w:rPr>
          <w:rFonts w:eastAsia="標楷體"/>
          <w:sz w:val="28"/>
          <w:szCs w:val="28"/>
        </w:rPr>
        <w:t>人力資源機構萬寶華</w:t>
      </w:r>
      <w:r w:rsidRPr="003101D2">
        <w:rPr>
          <w:rFonts w:eastAsia="標楷體"/>
          <w:sz w:val="28"/>
          <w:szCs w:val="28"/>
        </w:rPr>
        <w:t>今年</w:t>
      </w:r>
      <w:r w:rsidRPr="003101D2">
        <w:rPr>
          <w:rFonts w:eastAsia="標楷體"/>
          <w:sz w:val="28"/>
          <w:szCs w:val="28"/>
        </w:rPr>
        <w:t>6</w:t>
      </w:r>
      <w:r w:rsidRPr="003101D2">
        <w:rPr>
          <w:rFonts w:eastAsia="標楷體"/>
          <w:sz w:val="28"/>
          <w:szCs w:val="28"/>
        </w:rPr>
        <w:t>月</w:t>
      </w:r>
      <w:r w:rsidRPr="003101D2">
        <w:rPr>
          <w:rFonts w:eastAsia="標楷體"/>
          <w:sz w:val="28"/>
          <w:szCs w:val="28"/>
        </w:rPr>
        <w:t>26</w:t>
      </w:r>
      <w:r w:rsidRPr="003101D2">
        <w:rPr>
          <w:rFonts w:eastAsia="標楷體"/>
          <w:sz w:val="28"/>
          <w:szCs w:val="28"/>
        </w:rPr>
        <w:t>日發布「</w:t>
      </w:r>
      <w:r w:rsidRPr="003101D2">
        <w:rPr>
          <w:rFonts w:eastAsia="標楷體"/>
          <w:sz w:val="28"/>
          <w:szCs w:val="28"/>
        </w:rPr>
        <w:t>2018</w:t>
      </w:r>
      <w:r w:rsidRPr="003101D2">
        <w:rPr>
          <w:rFonts w:eastAsia="標楷體"/>
          <w:sz w:val="28"/>
          <w:szCs w:val="28"/>
        </w:rPr>
        <w:t>人才短缺調查」指出，我國人才短缺問題高居全球第</w:t>
      </w:r>
      <w:r w:rsidRPr="003101D2">
        <w:rPr>
          <w:rFonts w:eastAsia="標楷體"/>
          <w:sz w:val="28"/>
          <w:szCs w:val="28"/>
        </w:rPr>
        <w:t>3</w:t>
      </w:r>
      <w:r w:rsidRPr="003101D2">
        <w:rPr>
          <w:rFonts w:eastAsia="標楷體"/>
          <w:sz w:val="28"/>
          <w:szCs w:val="28"/>
        </w:rPr>
        <w:t>（僅次日本與羅馬尼亞），高達</w:t>
      </w:r>
      <w:r w:rsidRPr="003101D2">
        <w:rPr>
          <w:rFonts w:eastAsia="標楷體"/>
          <w:sz w:val="28"/>
          <w:szCs w:val="28"/>
        </w:rPr>
        <w:t>78%</w:t>
      </w:r>
      <w:r w:rsidRPr="003101D2">
        <w:rPr>
          <w:rFonts w:eastAsia="標楷體"/>
          <w:sz w:val="28"/>
          <w:szCs w:val="28"/>
        </w:rPr>
        <w:t>雇主表示面臨產業徵才困境</w:t>
      </w:r>
      <w:r>
        <w:rPr>
          <w:rFonts w:eastAsia="標楷體" w:hint="eastAsia"/>
          <w:sz w:val="28"/>
          <w:szCs w:val="28"/>
        </w:rPr>
        <w:t>。</w:t>
      </w:r>
    </w:p>
    <w:p w:rsidR="00F071FB" w:rsidRDefault="00F071FB" w:rsidP="00F071FB">
      <w:pPr>
        <w:spacing w:before="120" w:after="120" w:line="400" w:lineRule="exact"/>
        <w:ind w:leftChars="59" w:left="142" w:firstLineChars="200" w:firstLine="560"/>
        <w:jc w:val="both"/>
        <w:rPr>
          <w:rFonts w:ascii="新細明體" w:hAnsi="新細明體"/>
          <w:sz w:val="28"/>
          <w:szCs w:val="28"/>
        </w:rPr>
      </w:pPr>
      <w:r w:rsidRPr="005E73C7">
        <w:rPr>
          <w:rFonts w:eastAsia="標楷體" w:hint="eastAsia"/>
          <w:sz w:val="28"/>
          <w:szCs w:val="28"/>
        </w:rPr>
        <w:t>考量勞動力不足將衝擊</w:t>
      </w:r>
      <w:r>
        <w:rPr>
          <w:rFonts w:eastAsia="標楷體" w:hint="eastAsia"/>
          <w:sz w:val="28"/>
          <w:szCs w:val="28"/>
        </w:rPr>
        <w:t>我經濟與</w:t>
      </w:r>
      <w:r w:rsidRPr="005E73C7">
        <w:rPr>
          <w:rFonts w:eastAsia="標楷體" w:hint="eastAsia"/>
          <w:sz w:val="28"/>
          <w:szCs w:val="28"/>
        </w:rPr>
        <w:t>產業</w:t>
      </w:r>
      <w:r>
        <w:rPr>
          <w:rFonts w:eastAsia="標楷體" w:hint="eastAsia"/>
          <w:sz w:val="28"/>
          <w:szCs w:val="28"/>
        </w:rPr>
        <w:t>的</w:t>
      </w:r>
      <w:r w:rsidRPr="005E73C7">
        <w:rPr>
          <w:rFonts w:eastAsia="標楷體" w:hint="eastAsia"/>
          <w:sz w:val="28"/>
          <w:szCs w:val="28"/>
        </w:rPr>
        <w:t>發展。為此，</w:t>
      </w:r>
      <w:r>
        <w:rPr>
          <w:rFonts w:eastAsia="標楷體" w:hint="eastAsia"/>
          <w:sz w:val="28"/>
          <w:szCs w:val="28"/>
        </w:rPr>
        <w:t>我國對內</w:t>
      </w:r>
      <w:r w:rsidRPr="005E73C7">
        <w:rPr>
          <w:rFonts w:eastAsia="標楷體" w:hint="eastAsia"/>
          <w:sz w:val="28"/>
          <w:szCs w:val="28"/>
        </w:rPr>
        <w:t>採取</w:t>
      </w:r>
      <w:r>
        <w:rPr>
          <w:rFonts w:eastAsia="標楷體" w:hint="eastAsia"/>
          <w:sz w:val="28"/>
          <w:szCs w:val="28"/>
        </w:rPr>
        <w:t>「</w:t>
      </w:r>
      <w:r w:rsidRPr="005E73C7">
        <w:rPr>
          <w:rFonts w:eastAsia="標楷體" w:hint="eastAsia"/>
          <w:sz w:val="28"/>
          <w:szCs w:val="28"/>
        </w:rPr>
        <w:t>產業升級轉型提升生產力</w:t>
      </w:r>
      <w:r>
        <w:rPr>
          <w:rFonts w:eastAsia="標楷體" w:hint="eastAsia"/>
          <w:sz w:val="28"/>
          <w:szCs w:val="28"/>
        </w:rPr>
        <w:t>」</w:t>
      </w:r>
      <w:r w:rsidRPr="005E73C7">
        <w:rPr>
          <w:rFonts w:eastAsia="標楷體" w:hint="eastAsia"/>
          <w:sz w:val="28"/>
          <w:szCs w:val="28"/>
        </w:rPr>
        <w:t>、</w:t>
      </w:r>
      <w:r>
        <w:rPr>
          <w:rFonts w:eastAsia="標楷體" w:hint="eastAsia"/>
          <w:sz w:val="28"/>
          <w:szCs w:val="28"/>
        </w:rPr>
        <w:t>「</w:t>
      </w:r>
      <w:r w:rsidRPr="005E73C7">
        <w:rPr>
          <w:rFonts w:eastAsia="標楷體" w:hint="eastAsia"/>
          <w:sz w:val="28"/>
          <w:szCs w:val="28"/>
        </w:rPr>
        <w:t>多元提升</w:t>
      </w:r>
      <w:proofErr w:type="gramStart"/>
      <w:r w:rsidRPr="005E73C7">
        <w:rPr>
          <w:rFonts w:eastAsia="標楷體" w:hint="eastAsia"/>
          <w:sz w:val="28"/>
          <w:szCs w:val="28"/>
        </w:rPr>
        <w:t>勞</w:t>
      </w:r>
      <w:proofErr w:type="gramEnd"/>
      <w:r w:rsidRPr="005E73C7">
        <w:rPr>
          <w:rFonts w:eastAsia="標楷體" w:hint="eastAsia"/>
          <w:sz w:val="28"/>
          <w:szCs w:val="28"/>
        </w:rPr>
        <w:t>參率</w:t>
      </w:r>
      <w:r>
        <w:rPr>
          <w:rFonts w:eastAsia="標楷體" w:hint="eastAsia"/>
          <w:sz w:val="28"/>
          <w:szCs w:val="28"/>
        </w:rPr>
        <w:t>」</w:t>
      </w:r>
      <w:r w:rsidRPr="005E73C7">
        <w:rPr>
          <w:rFonts w:eastAsia="標楷體" w:hint="eastAsia"/>
          <w:sz w:val="28"/>
          <w:szCs w:val="28"/>
        </w:rPr>
        <w:t>、</w:t>
      </w:r>
      <w:r>
        <w:rPr>
          <w:rFonts w:eastAsia="標楷體" w:hint="eastAsia"/>
          <w:sz w:val="28"/>
          <w:szCs w:val="28"/>
        </w:rPr>
        <w:t>「</w:t>
      </w:r>
      <w:r w:rsidRPr="005E73C7">
        <w:rPr>
          <w:rFonts w:eastAsia="標楷體" w:hint="eastAsia"/>
          <w:sz w:val="28"/>
          <w:szCs w:val="28"/>
        </w:rPr>
        <w:t>強化</w:t>
      </w:r>
      <w:r>
        <w:rPr>
          <w:rFonts w:eastAsia="標楷體" w:hint="eastAsia"/>
          <w:sz w:val="28"/>
          <w:szCs w:val="28"/>
        </w:rPr>
        <w:t>企業</w:t>
      </w:r>
      <w:r w:rsidRPr="005E73C7">
        <w:rPr>
          <w:rFonts w:eastAsia="標楷體" w:hint="eastAsia"/>
          <w:sz w:val="28"/>
          <w:szCs w:val="28"/>
        </w:rPr>
        <w:t>留才誘因</w:t>
      </w:r>
      <w:r>
        <w:rPr>
          <w:rFonts w:eastAsia="標楷體" w:hint="eastAsia"/>
          <w:sz w:val="28"/>
          <w:szCs w:val="28"/>
        </w:rPr>
        <w:t>」</w:t>
      </w:r>
      <w:r w:rsidRPr="005E73C7">
        <w:rPr>
          <w:rFonts w:eastAsia="標楷體" w:hint="eastAsia"/>
          <w:sz w:val="28"/>
          <w:szCs w:val="28"/>
        </w:rPr>
        <w:t>、</w:t>
      </w:r>
      <w:r>
        <w:rPr>
          <w:rFonts w:eastAsia="標楷體" w:hint="eastAsia"/>
          <w:sz w:val="28"/>
          <w:szCs w:val="28"/>
        </w:rPr>
        <w:t>「協助企業育才</w:t>
      </w:r>
      <w:r w:rsidRPr="005E73C7">
        <w:rPr>
          <w:rFonts w:eastAsia="標楷體" w:hint="eastAsia"/>
          <w:sz w:val="28"/>
          <w:szCs w:val="28"/>
        </w:rPr>
        <w:t>策略</w:t>
      </w:r>
      <w:r>
        <w:rPr>
          <w:rFonts w:eastAsia="標楷體" w:hint="eastAsia"/>
          <w:sz w:val="28"/>
          <w:szCs w:val="28"/>
        </w:rPr>
        <w:t>」</w:t>
      </w:r>
      <w:r w:rsidRPr="005E73C7">
        <w:rPr>
          <w:rFonts w:eastAsia="標楷體" w:hint="eastAsia"/>
          <w:sz w:val="28"/>
          <w:szCs w:val="28"/>
        </w:rPr>
        <w:t>，對外則</w:t>
      </w:r>
      <w:r>
        <w:rPr>
          <w:rFonts w:eastAsia="標楷體" w:hint="eastAsia"/>
          <w:sz w:val="28"/>
          <w:szCs w:val="28"/>
        </w:rPr>
        <w:t>「</w:t>
      </w:r>
      <w:r w:rsidRPr="005E73C7">
        <w:rPr>
          <w:rFonts w:eastAsia="標楷體" w:hint="eastAsia"/>
          <w:sz w:val="28"/>
          <w:szCs w:val="28"/>
        </w:rPr>
        <w:t>積極延攬外籍人才</w:t>
      </w:r>
      <w:r>
        <w:rPr>
          <w:rFonts w:eastAsia="標楷體" w:hint="eastAsia"/>
          <w:sz w:val="28"/>
          <w:szCs w:val="28"/>
        </w:rPr>
        <w:t>」</w:t>
      </w:r>
      <w:r w:rsidRPr="005E73C7">
        <w:rPr>
          <w:rFonts w:eastAsia="標楷體" w:hint="eastAsia"/>
          <w:sz w:val="28"/>
          <w:szCs w:val="28"/>
        </w:rPr>
        <w:t>，以維持國家競爭力。茲分述如下</w:t>
      </w:r>
      <w:r>
        <w:rPr>
          <w:rFonts w:ascii="新細明體" w:hAnsi="新細明體" w:hint="eastAsia"/>
          <w:sz w:val="28"/>
          <w:szCs w:val="28"/>
        </w:rPr>
        <w:t>：</w:t>
      </w:r>
    </w:p>
    <w:p w:rsidR="00F071FB" w:rsidRPr="005F6055" w:rsidRDefault="00F071FB" w:rsidP="00883A35">
      <w:pPr>
        <w:pStyle w:val="afffff5"/>
        <w:numPr>
          <w:ilvl w:val="0"/>
          <w:numId w:val="20"/>
        </w:numPr>
        <w:spacing w:beforeLines="0" w:before="120" w:after="120"/>
        <w:ind w:leftChars="0" w:left="709" w:firstLineChars="0" w:hanging="709"/>
        <w:jc w:val="left"/>
        <w:rPr>
          <w:rFonts w:ascii="Times New Roman" w:eastAsia="標楷體" w:hAnsi="Times New Roman"/>
          <w:b/>
          <w:sz w:val="28"/>
          <w:szCs w:val="28"/>
        </w:rPr>
      </w:pPr>
      <w:r w:rsidRPr="005F6055">
        <w:rPr>
          <w:rFonts w:ascii="Times New Roman" w:eastAsia="標楷體" w:hAnsi="Times New Roman"/>
          <w:b/>
          <w:sz w:val="28"/>
          <w:szCs w:val="28"/>
        </w:rPr>
        <w:t>產業升級轉型提升生產力</w:t>
      </w:r>
    </w:p>
    <w:p w:rsidR="00F071FB" w:rsidRPr="005F6055" w:rsidRDefault="00F071FB" w:rsidP="00F071FB">
      <w:pPr>
        <w:spacing w:before="120" w:after="120" w:line="400" w:lineRule="exact"/>
        <w:ind w:leftChars="59" w:left="142" w:firstLineChars="200" w:firstLine="560"/>
        <w:jc w:val="both"/>
        <w:rPr>
          <w:rFonts w:eastAsia="標楷體"/>
          <w:sz w:val="28"/>
          <w:szCs w:val="28"/>
        </w:rPr>
      </w:pPr>
      <w:r w:rsidRPr="005F6055">
        <w:rPr>
          <w:rFonts w:eastAsia="標楷體"/>
          <w:sz w:val="28"/>
          <w:szCs w:val="28"/>
        </w:rPr>
        <w:t>協助產業運用自動化與智慧化轉型升級，以提升生產力，並因應缺工問題，如協助傳統製造業、</w:t>
      </w:r>
      <w:r w:rsidRPr="005F6055">
        <w:rPr>
          <w:rFonts w:eastAsia="標楷體"/>
          <w:sz w:val="28"/>
          <w:szCs w:val="28"/>
        </w:rPr>
        <w:t>3K</w:t>
      </w:r>
      <w:r w:rsidRPr="005F6055">
        <w:rPr>
          <w:rFonts w:eastAsia="標楷體"/>
          <w:sz w:val="28"/>
          <w:szCs w:val="28"/>
        </w:rPr>
        <w:t>產業轉型為清潔（</w:t>
      </w:r>
      <w:r w:rsidRPr="005F6055">
        <w:rPr>
          <w:rFonts w:eastAsia="標楷體"/>
          <w:sz w:val="28"/>
          <w:szCs w:val="28"/>
        </w:rPr>
        <w:t>Clean</w:t>
      </w:r>
      <w:r w:rsidRPr="005F6055">
        <w:rPr>
          <w:rFonts w:eastAsia="標楷體"/>
          <w:sz w:val="28"/>
          <w:szCs w:val="28"/>
        </w:rPr>
        <w:t>）、老闆考慮員工（</w:t>
      </w:r>
      <w:r w:rsidRPr="005F6055">
        <w:rPr>
          <w:rFonts w:eastAsia="標楷體"/>
          <w:sz w:val="28"/>
          <w:szCs w:val="28"/>
        </w:rPr>
        <w:t>Career</w:t>
      </w:r>
      <w:r w:rsidRPr="005F6055">
        <w:rPr>
          <w:rFonts w:eastAsia="標楷體"/>
          <w:sz w:val="28"/>
          <w:szCs w:val="28"/>
        </w:rPr>
        <w:t>）、競爭力（</w:t>
      </w:r>
      <w:r w:rsidRPr="005F6055">
        <w:rPr>
          <w:rFonts w:eastAsia="標楷體"/>
          <w:sz w:val="28"/>
          <w:szCs w:val="28"/>
        </w:rPr>
        <w:t>Competitive</w:t>
      </w:r>
      <w:r w:rsidRPr="005F6055">
        <w:rPr>
          <w:rFonts w:eastAsia="標楷體"/>
          <w:sz w:val="28"/>
          <w:szCs w:val="28"/>
        </w:rPr>
        <w:t>）、創新能力（</w:t>
      </w:r>
      <w:r w:rsidRPr="005F6055">
        <w:rPr>
          <w:rFonts w:eastAsia="標楷體"/>
          <w:sz w:val="28"/>
          <w:szCs w:val="28"/>
        </w:rPr>
        <w:t>Creative</w:t>
      </w:r>
      <w:r w:rsidRPr="005F6055">
        <w:rPr>
          <w:rFonts w:eastAsia="標楷體"/>
          <w:sz w:val="28"/>
          <w:szCs w:val="28"/>
        </w:rPr>
        <w:t>）的</w:t>
      </w:r>
      <w:r w:rsidRPr="005F6055">
        <w:rPr>
          <w:rFonts w:eastAsia="標楷體"/>
          <w:sz w:val="28"/>
          <w:szCs w:val="28"/>
        </w:rPr>
        <w:t>4C</w:t>
      </w:r>
      <w:r w:rsidRPr="005F6055">
        <w:rPr>
          <w:rFonts w:eastAsia="標楷體"/>
          <w:sz w:val="28"/>
          <w:szCs w:val="28"/>
        </w:rPr>
        <w:t>產業，以吸引優秀青年投入；服務業導入智慧化科技應用等，以提升人均產值，維持經濟成長力道。</w:t>
      </w:r>
    </w:p>
    <w:p w:rsidR="00F071FB" w:rsidRPr="005F6055" w:rsidRDefault="00F071FB" w:rsidP="00F071FB">
      <w:pPr>
        <w:spacing w:before="120" w:after="120" w:line="400" w:lineRule="exact"/>
        <w:ind w:leftChars="59" w:left="142" w:firstLineChars="200" w:firstLine="560"/>
        <w:jc w:val="both"/>
        <w:rPr>
          <w:rFonts w:eastAsia="標楷體"/>
          <w:bCs/>
          <w:sz w:val="28"/>
          <w:szCs w:val="28"/>
        </w:rPr>
      </w:pPr>
      <w:r w:rsidRPr="005F6055">
        <w:rPr>
          <w:rFonts w:eastAsia="標楷體"/>
          <w:sz w:val="28"/>
          <w:szCs w:val="28"/>
        </w:rPr>
        <w:t>另</w:t>
      </w:r>
      <w:r w:rsidRPr="005F6055">
        <w:rPr>
          <w:rFonts w:eastAsia="標楷體"/>
          <w:bCs/>
          <w:sz w:val="28"/>
          <w:szCs w:val="28"/>
        </w:rPr>
        <w:t>為與世界科技發展脈動同步，降低產業對勞動人口的依賴，我國選定</w:t>
      </w:r>
      <w:r w:rsidRPr="005F6055">
        <w:rPr>
          <w:rFonts w:eastAsia="標楷體"/>
          <w:bCs/>
          <w:sz w:val="28"/>
          <w:szCs w:val="28"/>
        </w:rPr>
        <w:t>AI</w:t>
      </w:r>
      <w:r w:rsidRPr="005F6055">
        <w:rPr>
          <w:rFonts w:eastAsia="標楷體"/>
          <w:bCs/>
          <w:sz w:val="28"/>
          <w:szCs w:val="28"/>
        </w:rPr>
        <w:t>作為我國下世代的發展主軸，</w:t>
      </w:r>
      <w:r w:rsidRPr="005F6055">
        <w:rPr>
          <w:rFonts w:eastAsia="標楷體"/>
          <w:sz w:val="28"/>
          <w:szCs w:val="28"/>
        </w:rPr>
        <w:t>並將</w:t>
      </w:r>
      <w:r w:rsidRPr="005F6055">
        <w:rPr>
          <w:rFonts w:eastAsia="標楷體"/>
          <w:sz w:val="28"/>
          <w:szCs w:val="28"/>
        </w:rPr>
        <w:t>2017</w:t>
      </w:r>
      <w:r w:rsidRPr="005F6055">
        <w:rPr>
          <w:rFonts w:eastAsia="標楷體"/>
          <w:sz w:val="28"/>
          <w:szCs w:val="28"/>
        </w:rPr>
        <w:t>年訂為「</w:t>
      </w:r>
      <w:r w:rsidRPr="005F6055">
        <w:rPr>
          <w:rFonts w:eastAsia="標楷體"/>
          <w:bCs/>
          <w:sz w:val="28"/>
          <w:szCs w:val="28"/>
        </w:rPr>
        <w:t>臺灣</w:t>
      </w:r>
      <w:r w:rsidRPr="005F6055">
        <w:rPr>
          <w:rFonts w:eastAsia="標楷體"/>
          <w:sz w:val="28"/>
          <w:szCs w:val="28"/>
        </w:rPr>
        <w:t>AI</w:t>
      </w:r>
      <w:r w:rsidRPr="005F6055">
        <w:rPr>
          <w:rFonts w:eastAsia="標楷體"/>
          <w:sz w:val="28"/>
          <w:szCs w:val="28"/>
        </w:rPr>
        <w:t>元年」。</w:t>
      </w:r>
      <w:r>
        <w:rPr>
          <w:rFonts w:eastAsia="標楷體" w:hint="eastAsia"/>
          <w:bCs/>
          <w:sz w:val="28"/>
          <w:szCs w:val="28"/>
        </w:rPr>
        <w:t>今</w:t>
      </w:r>
      <w:r w:rsidRPr="005F6055">
        <w:rPr>
          <w:rFonts w:eastAsia="標楷體"/>
          <w:bCs/>
          <w:sz w:val="28"/>
          <w:szCs w:val="28"/>
        </w:rPr>
        <w:t>年</w:t>
      </w:r>
      <w:r w:rsidRPr="005F6055">
        <w:rPr>
          <w:rFonts w:eastAsia="標楷體"/>
          <w:bCs/>
          <w:sz w:val="28"/>
          <w:szCs w:val="28"/>
        </w:rPr>
        <w:t>1</w:t>
      </w:r>
      <w:r w:rsidRPr="005F6055">
        <w:rPr>
          <w:rFonts w:eastAsia="標楷體"/>
          <w:bCs/>
          <w:sz w:val="28"/>
          <w:szCs w:val="28"/>
        </w:rPr>
        <w:t>月</w:t>
      </w:r>
      <w:r w:rsidRPr="005F6055">
        <w:rPr>
          <w:rFonts w:eastAsia="標楷體"/>
          <w:bCs/>
          <w:sz w:val="28"/>
          <w:szCs w:val="28"/>
        </w:rPr>
        <w:t>18</w:t>
      </w:r>
      <w:r w:rsidRPr="005F6055">
        <w:rPr>
          <w:rFonts w:eastAsia="標楷體"/>
          <w:bCs/>
          <w:sz w:val="28"/>
          <w:szCs w:val="28"/>
        </w:rPr>
        <w:t>日行政院會通過「臺灣</w:t>
      </w:r>
      <w:r w:rsidRPr="005F6055">
        <w:rPr>
          <w:rFonts w:eastAsia="標楷體"/>
          <w:bCs/>
          <w:sz w:val="28"/>
          <w:szCs w:val="28"/>
        </w:rPr>
        <w:t>AI</w:t>
      </w:r>
      <w:r w:rsidRPr="005F6055">
        <w:rPr>
          <w:rFonts w:eastAsia="標楷體"/>
          <w:bCs/>
          <w:sz w:val="28"/>
          <w:szCs w:val="28"/>
        </w:rPr>
        <w:t>行動計畫」，預計從</w:t>
      </w:r>
      <w:r>
        <w:rPr>
          <w:rFonts w:eastAsia="標楷體" w:hint="eastAsia"/>
          <w:bCs/>
          <w:sz w:val="28"/>
          <w:szCs w:val="28"/>
        </w:rPr>
        <w:t>今</w:t>
      </w:r>
      <w:r w:rsidRPr="005F6055">
        <w:rPr>
          <w:rFonts w:eastAsia="標楷體"/>
          <w:bCs/>
          <w:sz w:val="28"/>
          <w:szCs w:val="28"/>
        </w:rPr>
        <w:t>年至</w:t>
      </w:r>
      <w:r w:rsidRPr="005F6055">
        <w:rPr>
          <w:rFonts w:eastAsia="標楷體"/>
          <w:bCs/>
          <w:sz w:val="28"/>
          <w:szCs w:val="28"/>
        </w:rPr>
        <w:t xml:space="preserve"> 2021 </w:t>
      </w:r>
      <w:r>
        <w:rPr>
          <w:rFonts w:eastAsia="標楷體"/>
          <w:bCs/>
          <w:sz w:val="28"/>
          <w:szCs w:val="28"/>
        </w:rPr>
        <w:t>年，每年投入近</w:t>
      </w:r>
      <w:r w:rsidRPr="005F6055">
        <w:rPr>
          <w:rFonts w:eastAsia="標楷體"/>
          <w:bCs/>
          <w:sz w:val="28"/>
          <w:szCs w:val="28"/>
        </w:rPr>
        <w:t xml:space="preserve">100 </w:t>
      </w:r>
      <w:r w:rsidRPr="005F6055">
        <w:rPr>
          <w:rFonts w:eastAsia="標楷體"/>
          <w:bCs/>
          <w:sz w:val="28"/>
          <w:szCs w:val="28"/>
        </w:rPr>
        <w:t>億元預算。透過</w:t>
      </w:r>
      <w:r w:rsidRPr="005F6055">
        <w:rPr>
          <w:rFonts w:eastAsia="標楷體"/>
          <w:bCs/>
          <w:sz w:val="28"/>
          <w:szCs w:val="28"/>
        </w:rPr>
        <w:t>AI</w:t>
      </w:r>
      <w:r w:rsidRPr="005F6055">
        <w:rPr>
          <w:rFonts w:eastAsia="標楷體"/>
          <w:bCs/>
          <w:sz w:val="28"/>
          <w:szCs w:val="28"/>
        </w:rPr>
        <w:t>人才衝刺、</w:t>
      </w:r>
      <w:r w:rsidRPr="005F6055">
        <w:rPr>
          <w:rFonts w:eastAsia="標楷體"/>
          <w:bCs/>
          <w:sz w:val="28"/>
          <w:szCs w:val="28"/>
        </w:rPr>
        <w:t>AI</w:t>
      </w:r>
      <w:r w:rsidRPr="005F6055">
        <w:rPr>
          <w:rFonts w:eastAsia="標楷體"/>
          <w:bCs/>
          <w:sz w:val="28"/>
          <w:szCs w:val="28"/>
        </w:rPr>
        <w:t>領航推動、建構國際</w:t>
      </w:r>
      <w:r w:rsidRPr="005F6055">
        <w:rPr>
          <w:rFonts w:eastAsia="標楷體"/>
          <w:bCs/>
          <w:sz w:val="28"/>
          <w:szCs w:val="28"/>
        </w:rPr>
        <w:t>AI</w:t>
      </w:r>
      <w:r w:rsidRPr="005F6055">
        <w:rPr>
          <w:rFonts w:eastAsia="標楷體"/>
          <w:bCs/>
          <w:sz w:val="28"/>
          <w:szCs w:val="28"/>
        </w:rPr>
        <w:t>樞紐、場域與法規開放、產業</w:t>
      </w:r>
      <w:r w:rsidRPr="005F6055">
        <w:rPr>
          <w:rFonts w:eastAsia="標楷體"/>
          <w:bCs/>
          <w:sz w:val="28"/>
          <w:szCs w:val="28"/>
        </w:rPr>
        <w:t>AI</w:t>
      </w:r>
      <w:r w:rsidRPr="005F6055">
        <w:rPr>
          <w:rFonts w:eastAsia="標楷體"/>
          <w:bCs/>
          <w:sz w:val="28"/>
          <w:szCs w:val="28"/>
        </w:rPr>
        <w:t>化等五大主軸，來推動臺灣</w:t>
      </w:r>
      <w:r w:rsidRPr="005F6055">
        <w:rPr>
          <w:rFonts w:eastAsia="標楷體"/>
          <w:bCs/>
          <w:sz w:val="28"/>
          <w:szCs w:val="28"/>
        </w:rPr>
        <w:t>AI</w:t>
      </w:r>
      <w:r w:rsidRPr="005F6055">
        <w:rPr>
          <w:rFonts w:eastAsia="標楷體"/>
          <w:bCs/>
          <w:sz w:val="28"/>
          <w:szCs w:val="28"/>
        </w:rPr>
        <w:t>產業化及產業</w:t>
      </w:r>
      <w:r w:rsidRPr="005F6055">
        <w:rPr>
          <w:rFonts w:eastAsia="標楷體"/>
          <w:bCs/>
          <w:sz w:val="28"/>
          <w:szCs w:val="28"/>
        </w:rPr>
        <w:t>AI</w:t>
      </w:r>
      <w:r>
        <w:rPr>
          <w:rFonts w:eastAsia="標楷體"/>
          <w:bCs/>
          <w:sz w:val="28"/>
          <w:szCs w:val="28"/>
        </w:rPr>
        <w:t>化</w:t>
      </w:r>
      <w:r w:rsidRPr="005F6055">
        <w:rPr>
          <w:rFonts w:eastAsia="標楷體"/>
          <w:bCs/>
          <w:sz w:val="28"/>
          <w:szCs w:val="28"/>
        </w:rPr>
        <w:t>。</w:t>
      </w:r>
    </w:p>
    <w:p w:rsidR="00F071FB" w:rsidRPr="005F6055" w:rsidRDefault="00F071FB" w:rsidP="00883A35">
      <w:pPr>
        <w:pStyle w:val="afffff5"/>
        <w:numPr>
          <w:ilvl w:val="0"/>
          <w:numId w:val="20"/>
        </w:numPr>
        <w:spacing w:beforeLines="0" w:before="120" w:after="120"/>
        <w:ind w:leftChars="0" w:left="709" w:firstLineChars="0" w:hanging="709"/>
        <w:jc w:val="left"/>
        <w:rPr>
          <w:rFonts w:ascii="Times New Roman" w:eastAsia="標楷體" w:hAnsi="Times New Roman"/>
          <w:b/>
          <w:sz w:val="28"/>
          <w:szCs w:val="28"/>
        </w:rPr>
      </w:pPr>
      <w:r w:rsidRPr="005F6055">
        <w:rPr>
          <w:rFonts w:ascii="Times New Roman" w:eastAsia="標楷體" w:hAnsi="Times New Roman"/>
          <w:b/>
          <w:sz w:val="28"/>
          <w:szCs w:val="28"/>
        </w:rPr>
        <w:t>多元提升</w:t>
      </w:r>
      <w:proofErr w:type="gramStart"/>
      <w:r w:rsidRPr="005F6055">
        <w:rPr>
          <w:rFonts w:ascii="Times New Roman" w:eastAsia="標楷體" w:hAnsi="Times New Roman"/>
          <w:b/>
          <w:sz w:val="28"/>
          <w:szCs w:val="28"/>
        </w:rPr>
        <w:t>勞</w:t>
      </w:r>
      <w:proofErr w:type="gramEnd"/>
      <w:r w:rsidRPr="005F6055">
        <w:rPr>
          <w:rFonts w:ascii="Times New Roman" w:eastAsia="標楷體" w:hAnsi="Times New Roman"/>
          <w:b/>
          <w:sz w:val="28"/>
          <w:szCs w:val="28"/>
        </w:rPr>
        <w:t>參率</w:t>
      </w:r>
    </w:p>
    <w:p w:rsidR="00F071FB" w:rsidRDefault="00F071FB" w:rsidP="00F071FB">
      <w:pPr>
        <w:spacing w:before="120" w:after="120" w:line="400" w:lineRule="exact"/>
        <w:ind w:leftChars="59" w:left="142" w:firstLineChars="200" w:firstLine="560"/>
        <w:jc w:val="both"/>
        <w:rPr>
          <w:rFonts w:eastAsia="標楷體"/>
          <w:bCs/>
          <w:sz w:val="28"/>
          <w:szCs w:val="28"/>
        </w:rPr>
      </w:pPr>
      <w:proofErr w:type="gramStart"/>
      <w:r w:rsidRPr="001F192C">
        <w:rPr>
          <w:rFonts w:eastAsia="標楷體" w:hint="eastAsia"/>
          <w:bCs/>
          <w:sz w:val="28"/>
          <w:szCs w:val="28"/>
        </w:rPr>
        <w:t>為</w:t>
      </w:r>
      <w:r w:rsidRPr="001F192C">
        <w:rPr>
          <w:rFonts w:eastAsia="標楷體"/>
          <w:bCs/>
          <w:sz w:val="28"/>
          <w:szCs w:val="28"/>
        </w:rPr>
        <w:t>媒合</w:t>
      </w:r>
      <w:proofErr w:type="gramEnd"/>
      <w:r w:rsidRPr="001F192C">
        <w:rPr>
          <w:rFonts w:eastAsia="標楷體"/>
          <w:bCs/>
          <w:sz w:val="28"/>
          <w:szCs w:val="28"/>
        </w:rPr>
        <w:t>就業，開發勞動力</w:t>
      </w:r>
      <w:r>
        <w:rPr>
          <w:rFonts w:eastAsia="標楷體" w:hint="eastAsia"/>
          <w:bCs/>
          <w:sz w:val="28"/>
          <w:szCs w:val="28"/>
        </w:rPr>
        <w:t>，</w:t>
      </w:r>
      <w:r w:rsidRPr="001F192C">
        <w:rPr>
          <w:rFonts w:eastAsia="標楷體"/>
          <w:bCs/>
          <w:sz w:val="28"/>
          <w:szCs w:val="28"/>
        </w:rPr>
        <w:t>經濟部、教育部與勞動部成立重點產業及重大投資跨部會人力供需合作平</w:t>
      </w:r>
      <w:proofErr w:type="gramStart"/>
      <w:r w:rsidRPr="001F192C">
        <w:rPr>
          <w:rFonts w:eastAsia="標楷體"/>
          <w:bCs/>
          <w:sz w:val="28"/>
          <w:szCs w:val="28"/>
        </w:rPr>
        <w:t>臺</w:t>
      </w:r>
      <w:proofErr w:type="gramEnd"/>
      <w:r w:rsidRPr="001F192C">
        <w:rPr>
          <w:rFonts w:eastAsia="標楷體"/>
          <w:bCs/>
          <w:sz w:val="28"/>
          <w:szCs w:val="28"/>
        </w:rPr>
        <w:t>，專案媒合產業人力</w:t>
      </w:r>
      <w:r w:rsidRPr="001F192C">
        <w:rPr>
          <w:rFonts w:eastAsia="標楷體" w:hint="eastAsia"/>
          <w:bCs/>
          <w:sz w:val="28"/>
          <w:szCs w:val="28"/>
        </w:rPr>
        <w:t>；</w:t>
      </w:r>
      <w:r>
        <w:rPr>
          <w:rFonts w:eastAsia="標楷體" w:hint="eastAsia"/>
          <w:bCs/>
          <w:sz w:val="28"/>
          <w:szCs w:val="28"/>
        </w:rPr>
        <w:t>運用就業獎勵，鼓勵失業勞工投入缺工行業</w:t>
      </w:r>
      <w:r>
        <w:rPr>
          <w:rFonts w:ascii="標楷體" w:eastAsia="標楷體" w:hAnsi="標楷體" w:hint="eastAsia"/>
          <w:bCs/>
          <w:sz w:val="28"/>
          <w:szCs w:val="28"/>
        </w:rPr>
        <w:t>；</w:t>
      </w:r>
      <w:r>
        <w:rPr>
          <w:rFonts w:eastAsia="標楷體" w:hint="eastAsia"/>
          <w:bCs/>
          <w:sz w:val="28"/>
          <w:szCs w:val="28"/>
        </w:rPr>
        <w:t>推動青年就業</w:t>
      </w:r>
      <w:r>
        <w:rPr>
          <w:rFonts w:eastAsia="標楷體" w:hint="eastAsia"/>
          <w:bCs/>
          <w:sz w:val="28"/>
          <w:szCs w:val="28"/>
        </w:rPr>
        <w:t>P</w:t>
      </w:r>
      <w:r>
        <w:rPr>
          <w:rFonts w:eastAsia="標楷體"/>
          <w:bCs/>
          <w:sz w:val="28"/>
          <w:szCs w:val="28"/>
        </w:rPr>
        <w:t>lus</w:t>
      </w:r>
      <w:r>
        <w:rPr>
          <w:rFonts w:eastAsia="標楷體" w:hint="eastAsia"/>
          <w:bCs/>
          <w:sz w:val="28"/>
          <w:szCs w:val="28"/>
        </w:rPr>
        <w:t>，引領青年就業觀念</w:t>
      </w:r>
      <w:r>
        <w:rPr>
          <w:rFonts w:ascii="標楷體" w:eastAsia="標楷體" w:hAnsi="標楷體" w:hint="eastAsia"/>
          <w:bCs/>
          <w:sz w:val="28"/>
          <w:szCs w:val="28"/>
        </w:rPr>
        <w:t>；</w:t>
      </w:r>
      <w:r>
        <w:rPr>
          <w:rFonts w:eastAsia="標楷體" w:hint="eastAsia"/>
          <w:bCs/>
          <w:sz w:val="28"/>
          <w:szCs w:val="28"/>
        </w:rPr>
        <w:t>訂定</w:t>
      </w:r>
      <w:r w:rsidRPr="001F192C">
        <w:rPr>
          <w:rFonts w:eastAsia="標楷體"/>
          <w:bCs/>
          <w:sz w:val="28"/>
          <w:szCs w:val="28"/>
        </w:rPr>
        <w:t>「</w:t>
      </w:r>
      <w:r>
        <w:rPr>
          <w:rFonts w:eastAsia="標楷體" w:hint="eastAsia"/>
          <w:bCs/>
          <w:sz w:val="28"/>
          <w:szCs w:val="28"/>
        </w:rPr>
        <w:t>中高齡者及高齡者就業法</w:t>
      </w:r>
      <w:r w:rsidRPr="001F192C">
        <w:rPr>
          <w:rFonts w:eastAsia="標楷體" w:hint="eastAsia"/>
          <w:bCs/>
          <w:sz w:val="28"/>
          <w:szCs w:val="28"/>
        </w:rPr>
        <w:t>」</w:t>
      </w:r>
      <w:r>
        <w:rPr>
          <w:rFonts w:eastAsia="標楷體" w:hint="eastAsia"/>
          <w:bCs/>
          <w:sz w:val="28"/>
          <w:szCs w:val="28"/>
        </w:rPr>
        <w:t>，禁止年齡歧視、鼓勵雇主提供職務調整、家庭照顧協助、開發就業機會、支持延後退休、促進退休者再就業</w:t>
      </w:r>
      <w:r>
        <w:rPr>
          <w:rFonts w:ascii="標楷體" w:eastAsia="標楷體" w:hAnsi="標楷體" w:hint="eastAsia"/>
          <w:bCs/>
          <w:sz w:val="28"/>
          <w:szCs w:val="28"/>
        </w:rPr>
        <w:t>(</w:t>
      </w:r>
      <w:r>
        <w:rPr>
          <w:rFonts w:eastAsia="標楷體" w:hint="eastAsia"/>
          <w:bCs/>
          <w:sz w:val="28"/>
          <w:szCs w:val="28"/>
        </w:rPr>
        <w:t>如設置銀髮人才資源中心</w:t>
      </w:r>
      <w:r>
        <w:rPr>
          <w:rFonts w:ascii="標楷體" w:eastAsia="標楷體" w:hAnsi="標楷體" w:hint="eastAsia"/>
          <w:bCs/>
          <w:sz w:val="28"/>
          <w:szCs w:val="28"/>
        </w:rPr>
        <w:t>)</w:t>
      </w:r>
      <w:r>
        <w:rPr>
          <w:rFonts w:eastAsia="標楷體" w:hint="eastAsia"/>
          <w:bCs/>
          <w:sz w:val="28"/>
          <w:szCs w:val="28"/>
        </w:rPr>
        <w:t>，建構友善中高齡者及高齡者的就業環境</w:t>
      </w:r>
      <w:r>
        <w:rPr>
          <w:rFonts w:ascii="標楷體" w:eastAsia="標楷體" w:hAnsi="標楷體" w:hint="eastAsia"/>
          <w:bCs/>
          <w:sz w:val="28"/>
          <w:szCs w:val="28"/>
        </w:rPr>
        <w:t>；推動</w:t>
      </w:r>
      <w:r w:rsidRPr="001F192C">
        <w:rPr>
          <w:rFonts w:eastAsia="標楷體"/>
          <w:bCs/>
          <w:sz w:val="28"/>
          <w:szCs w:val="28"/>
        </w:rPr>
        <w:t>「</w:t>
      </w:r>
      <w:r>
        <w:rPr>
          <w:rFonts w:ascii="標楷體" w:eastAsia="標楷體" w:hAnsi="標楷體" w:hint="eastAsia"/>
          <w:bCs/>
          <w:sz w:val="28"/>
          <w:szCs w:val="28"/>
        </w:rPr>
        <w:t>工作與家庭兼顧政策</w:t>
      </w:r>
      <w:r w:rsidRPr="001F192C">
        <w:rPr>
          <w:rFonts w:eastAsia="標楷體" w:hint="eastAsia"/>
          <w:bCs/>
          <w:sz w:val="28"/>
          <w:szCs w:val="28"/>
        </w:rPr>
        <w:t>」</w:t>
      </w:r>
      <w:r>
        <w:rPr>
          <w:rFonts w:ascii="標楷體" w:eastAsia="標楷體" w:hAnsi="標楷體" w:hint="eastAsia"/>
          <w:bCs/>
          <w:sz w:val="28"/>
          <w:szCs w:val="28"/>
        </w:rPr>
        <w:t>，包括鼓勵雇主提供托育措施、推動育兒婦女兼職型(部分工時、彈性工時、工作輪替等)就業機會、提供獎勵協助婦女自主提升專業能力、推出</w:t>
      </w:r>
      <w:r w:rsidRPr="001F192C">
        <w:rPr>
          <w:rFonts w:eastAsia="標楷體"/>
          <w:bCs/>
          <w:sz w:val="28"/>
          <w:szCs w:val="28"/>
        </w:rPr>
        <w:t>「</w:t>
      </w:r>
      <w:r>
        <w:rPr>
          <w:rFonts w:ascii="標楷體" w:eastAsia="標楷體" w:hAnsi="標楷體" w:hint="eastAsia"/>
          <w:bCs/>
          <w:sz w:val="28"/>
          <w:szCs w:val="28"/>
        </w:rPr>
        <w:t>復職支持(</w:t>
      </w:r>
      <w:proofErr w:type="gramStart"/>
      <w:r>
        <w:rPr>
          <w:rFonts w:ascii="標楷體" w:eastAsia="標楷體" w:hAnsi="標楷體" w:hint="eastAsia"/>
          <w:bCs/>
          <w:sz w:val="28"/>
          <w:szCs w:val="28"/>
        </w:rPr>
        <w:t>婦出江湖</w:t>
      </w:r>
      <w:proofErr w:type="gramEnd"/>
      <w:r>
        <w:rPr>
          <w:rFonts w:ascii="標楷體" w:eastAsia="標楷體" w:hAnsi="標楷體" w:hint="eastAsia"/>
          <w:bCs/>
          <w:sz w:val="28"/>
          <w:szCs w:val="28"/>
        </w:rPr>
        <w:t>)試辦計畫</w:t>
      </w:r>
      <w:r w:rsidRPr="001F192C">
        <w:rPr>
          <w:rFonts w:eastAsia="標楷體" w:hint="eastAsia"/>
          <w:bCs/>
          <w:sz w:val="28"/>
          <w:szCs w:val="28"/>
        </w:rPr>
        <w:t>」</w:t>
      </w:r>
      <w:r>
        <w:rPr>
          <w:rFonts w:ascii="標楷體" w:eastAsia="標楷體" w:hAnsi="標楷體" w:hint="eastAsia"/>
          <w:bCs/>
          <w:sz w:val="28"/>
          <w:szCs w:val="28"/>
        </w:rPr>
        <w:t>，鼓勵婦女重返職場；建立彈性學習制度/開放式大學，提供上班族、二度就業者、銀髮</w:t>
      </w:r>
      <w:proofErr w:type="gramStart"/>
      <w:r>
        <w:rPr>
          <w:rFonts w:ascii="標楷體" w:eastAsia="標楷體" w:hAnsi="標楷體" w:hint="eastAsia"/>
          <w:bCs/>
          <w:sz w:val="28"/>
          <w:szCs w:val="28"/>
        </w:rPr>
        <w:t>族隨進隨出</w:t>
      </w:r>
      <w:proofErr w:type="gramEnd"/>
      <w:r>
        <w:rPr>
          <w:rFonts w:ascii="標楷體" w:eastAsia="標楷體" w:hAnsi="標楷體" w:hint="eastAsia"/>
          <w:bCs/>
          <w:sz w:val="28"/>
          <w:szCs w:val="28"/>
        </w:rPr>
        <w:t>的學習機會。</w:t>
      </w:r>
    </w:p>
    <w:p w:rsidR="00F071FB" w:rsidRPr="001F192C" w:rsidRDefault="00F071FB" w:rsidP="00F071FB">
      <w:pPr>
        <w:spacing w:before="120" w:after="120" w:line="400" w:lineRule="exact"/>
        <w:ind w:leftChars="59" w:left="142" w:firstLineChars="200" w:firstLine="560"/>
        <w:jc w:val="both"/>
        <w:rPr>
          <w:rFonts w:eastAsia="標楷體"/>
          <w:bCs/>
          <w:sz w:val="28"/>
          <w:szCs w:val="28"/>
        </w:rPr>
      </w:pPr>
      <w:r>
        <w:rPr>
          <w:rFonts w:eastAsia="標楷體" w:hint="eastAsia"/>
          <w:bCs/>
          <w:sz w:val="28"/>
          <w:szCs w:val="28"/>
        </w:rPr>
        <w:t>另為</w:t>
      </w:r>
      <w:r w:rsidRPr="001F192C">
        <w:rPr>
          <w:rFonts w:eastAsia="標楷體"/>
          <w:bCs/>
          <w:sz w:val="28"/>
          <w:szCs w:val="28"/>
        </w:rPr>
        <w:t>縮短學用落差，提升青年就業</w:t>
      </w:r>
      <w:r>
        <w:rPr>
          <w:rFonts w:eastAsia="標楷體" w:hint="eastAsia"/>
          <w:bCs/>
          <w:sz w:val="28"/>
          <w:szCs w:val="28"/>
        </w:rPr>
        <w:t>，</w:t>
      </w:r>
      <w:r w:rsidRPr="001F192C">
        <w:rPr>
          <w:rFonts w:eastAsia="標楷體"/>
          <w:bCs/>
          <w:sz w:val="28"/>
          <w:szCs w:val="28"/>
        </w:rPr>
        <w:t>擴大契合產業需求之培育機制，</w:t>
      </w:r>
      <w:r>
        <w:rPr>
          <w:rFonts w:eastAsia="標楷體" w:hint="eastAsia"/>
          <w:bCs/>
          <w:sz w:val="28"/>
          <w:szCs w:val="28"/>
        </w:rPr>
        <w:t>各部會</w:t>
      </w:r>
      <w:r w:rsidRPr="001F192C">
        <w:rPr>
          <w:rFonts w:eastAsia="標楷體"/>
          <w:bCs/>
          <w:sz w:val="28"/>
          <w:szCs w:val="28"/>
        </w:rPr>
        <w:t>持續蒐集產業需求，進行就業媒合</w:t>
      </w:r>
      <w:r>
        <w:rPr>
          <w:rFonts w:eastAsia="標楷體" w:hint="eastAsia"/>
          <w:bCs/>
          <w:sz w:val="28"/>
          <w:szCs w:val="28"/>
        </w:rPr>
        <w:t>，並</w:t>
      </w:r>
      <w:r>
        <w:rPr>
          <w:rFonts w:eastAsia="標楷體"/>
          <w:bCs/>
          <w:sz w:val="28"/>
          <w:szCs w:val="28"/>
        </w:rPr>
        <w:t>鼓勵產學合作推動學生校外實習</w:t>
      </w:r>
      <w:r>
        <w:rPr>
          <w:rFonts w:eastAsia="標楷體" w:hint="eastAsia"/>
          <w:bCs/>
          <w:sz w:val="28"/>
          <w:szCs w:val="28"/>
        </w:rPr>
        <w:t>與</w:t>
      </w:r>
      <w:r w:rsidRPr="001F192C">
        <w:rPr>
          <w:rFonts w:eastAsia="標楷體"/>
          <w:bCs/>
          <w:sz w:val="28"/>
          <w:szCs w:val="28"/>
        </w:rPr>
        <w:t>開設專班</w:t>
      </w:r>
      <w:r>
        <w:rPr>
          <w:rFonts w:eastAsia="標楷體" w:hint="eastAsia"/>
          <w:bCs/>
          <w:sz w:val="28"/>
          <w:szCs w:val="28"/>
        </w:rPr>
        <w:t>，以及</w:t>
      </w:r>
      <w:r w:rsidRPr="001F192C">
        <w:rPr>
          <w:rFonts w:eastAsia="標楷體"/>
          <w:bCs/>
          <w:sz w:val="28"/>
          <w:szCs w:val="28"/>
        </w:rPr>
        <w:t>辦理多元職類及客製化的職業訓練。</w:t>
      </w:r>
    </w:p>
    <w:p w:rsidR="00F071FB" w:rsidRPr="005F6055" w:rsidRDefault="00F071FB" w:rsidP="00883A35">
      <w:pPr>
        <w:pStyle w:val="afffff5"/>
        <w:numPr>
          <w:ilvl w:val="0"/>
          <w:numId w:val="20"/>
        </w:numPr>
        <w:spacing w:beforeLines="0" w:before="120" w:after="120"/>
        <w:ind w:leftChars="0" w:left="709" w:firstLineChars="0" w:hanging="709"/>
        <w:jc w:val="left"/>
        <w:rPr>
          <w:rFonts w:ascii="Times New Roman" w:eastAsia="標楷體" w:hAnsi="Times New Roman"/>
          <w:b/>
          <w:sz w:val="28"/>
          <w:szCs w:val="28"/>
        </w:rPr>
      </w:pPr>
      <w:r w:rsidRPr="005F6055">
        <w:rPr>
          <w:rFonts w:ascii="Times New Roman" w:eastAsia="標楷體" w:hAnsi="Times New Roman"/>
          <w:b/>
          <w:sz w:val="28"/>
          <w:szCs w:val="28"/>
        </w:rPr>
        <w:t>強化</w:t>
      </w:r>
      <w:r>
        <w:rPr>
          <w:rFonts w:ascii="Times New Roman" w:eastAsia="標楷體" w:hAnsi="Times New Roman" w:hint="eastAsia"/>
          <w:b/>
          <w:sz w:val="28"/>
          <w:szCs w:val="28"/>
        </w:rPr>
        <w:t>企業</w:t>
      </w:r>
      <w:r w:rsidRPr="005F6055">
        <w:rPr>
          <w:rFonts w:ascii="Times New Roman" w:eastAsia="標楷體" w:hAnsi="Times New Roman"/>
          <w:b/>
          <w:sz w:val="28"/>
          <w:szCs w:val="28"/>
        </w:rPr>
        <w:t>留才誘因</w:t>
      </w:r>
    </w:p>
    <w:p w:rsidR="00F071FB" w:rsidRPr="001F192C" w:rsidRDefault="00F071FB" w:rsidP="00F071FB">
      <w:pPr>
        <w:spacing w:before="120" w:after="120" w:line="400" w:lineRule="exact"/>
        <w:ind w:leftChars="59" w:left="142" w:firstLineChars="200" w:firstLine="560"/>
        <w:jc w:val="both"/>
        <w:rPr>
          <w:rFonts w:eastAsia="標楷體"/>
          <w:bCs/>
          <w:sz w:val="28"/>
          <w:szCs w:val="28"/>
        </w:rPr>
      </w:pPr>
      <w:r>
        <w:rPr>
          <w:rFonts w:eastAsia="標楷體" w:hint="eastAsia"/>
          <w:bCs/>
          <w:sz w:val="28"/>
          <w:szCs w:val="28"/>
        </w:rPr>
        <w:t>在法規面，修正</w:t>
      </w:r>
      <w:r w:rsidRPr="001F192C">
        <w:rPr>
          <w:rFonts w:eastAsia="標楷體"/>
          <w:bCs/>
          <w:sz w:val="28"/>
          <w:szCs w:val="28"/>
        </w:rPr>
        <w:t>「公司法」第</w:t>
      </w:r>
      <w:r w:rsidRPr="001F192C">
        <w:rPr>
          <w:rFonts w:eastAsia="標楷體"/>
          <w:bCs/>
          <w:sz w:val="28"/>
          <w:szCs w:val="28"/>
        </w:rPr>
        <w:t>235</w:t>
      </w:r>
      <w:r w:rsidRPr="001F192C">
        <w:rPr>
          <w:rFonts w:eastAsia="標楷體"/>
          <w:bCs/>
          <w:sz w:val="28"/>
          <w:szCs w:val="28"/>
        </w:rPr>
        <w:t>條之</w:t>
      </w:r>
      <w:r w:rsidRPr="001F192C">
        <w:rPr>
          <w:rFonts w:eastAsia="標楷體"/>
          <w:bCs/>
          <w:sz w:val="28"/>
          <w:szCs w:val="28"/>
        </w:rPr>
        <w:t>1</w:t>
      </w:r>
      <w:r>
        <w:rPr>
          <w:rFonts w:eastAsia="標楷體" w:hint="eastAsia"/>
          <w:bCs/>
          <w:sz w:val="28"/>
          <w:szCs w:val="28"/>
        </w:rPr>
        <w:t>，</w:t>
      </w:r>
      <w:r w:rsidRPr="001F192C">
        <w:rPr>
          <w:rFonts w:eastAsia="標楷體"/>
          <w:bCs/>
          <w:sz w:val="28"/>
          <w:szCs w:val="28"/>
        </w:rPr>
        <w:t>明定企業獲利分派員工酬勞。</w:t>
      </w:r>
      <w:r>
        <w:rPr>
          <w:rFonts w:eastAsia="標楷體" w:hint="eastAsia"/>
          <w:bCs/>
          <w:sz w:val="28"/>
          <w:szCs w:val="28"/>
        </w:rPr>
        <w:t>以及</w:t>
      </w:r>
      <w:r w:rsidRPr="001F192C">
        <w:rPr>
          <w:rFonts w:eastAsia="標楷體"/>
          <w:bCs/>
          <w:sz w:val="28"/>
          <w:szCs w:val="28"/>
        </w:rPr>
        <w:t>修正「產業創新條例」</w:t>
      </w:r>
      <w:r>
        <w:rPr>
          <w:rFonts w:eastAsia="標楷體" w:hint="eastAsia"/>
          <w:bCs/>
          <w:sz w:val="28"/>
          <w:szCs w:val="28"/>
        </w:rPr>
        <w:t>，</w:t>
      </w:r>
      <w:r w:rsidRPr="001F192C">
        <w:rPr>
          <w:rFonts w:eastAsia="標楷體"/>
          <w:bCs/>
          <w:sz w:val="28"/>
          <w:szCs w:val="28"/>
        </w:rPr>
        <w:t>將現行</w:t>
      </w:r>
      <w:r w:rsidRPr="001F192C">
        <w:rPr>
          <w:rFonts w:eastAsia="標楷體" w:hint="eastAsia"/>
          <w:bCs/>
          <w:sz w:val="28"/>
          <w:szCs w:val="28"/>
        </w:rPr>
        <w:t>「</w:t>
      </w:r>
      <w:proofErr w:type="gramStart"/>
      <w:r w:rsidRPr="001F192C">
        <w:rPr>
          <w:rFonts w:eastAsia="標楷體"/>
          <w:bCs/>
          <w:sz w:val="28"/>
          <w:szCs w:val="28"/>
        </w:rPr>
        <w:t>員工獎酬股</w:t>
      </w:r>
      <w:r w:rsidRPr="001F192C">
        <w:rPr>
          <w:rFonts w:eastAsia="標楷體" w:hint="eastAsia"/>
          <w:bCs/>
          <w:sz w:val="28"/>
          <w:szCs w:val="28"/>
        </w:rPr>
        <w:t>票</w:t>
      </w:r>
      <w:proofErr w:type="gramEnd"/>
      <w:r w:rsidRPr="001F192C">
        <w:rPr>
          <w:rFonts w:eastAsia="標楷體" w:hint="eastAsia"/>
          <w:bCs/>
          <w:sz w:val="28"/>
          <w:szCs w:val="28"/>
        </w:rPr>
        <w:t>」</w:t>
      </w:r>
      <w:r w:rsidRPr="001F192C">
        <w:rPr>
          <w:rFonts w:eastAsia="標楷體" w:hint="eastAsia"/>
          <w:bCs/>
          <w:sz w:val="28"/>
          <w:szCs w:val="28"/>
        </w:rPr>
        <w:t>500</w:t>
      </w:r>
      <w:r w:rsidRPr="001F192C">
        <w:rPr>
          <w:rFonts w:eastAsia="標楷體" w:hint="eastAsia"/>
          <w:bCs/>
          <w:sz w:val="28"/>
          <w:szCs w:val="28"/>
        </w:rPr>
        <w:t>萬</w:t>
      </w:r>
      <w:r>
        <w:rPr>
          <w:rFonts w:eastAsia="標楷體" w:hint="eastAsia"/>
          <w:bCs/>
          <w:sz w:val="28"/>
          <w:szCs w:val="28"/>
        </w:rPr>
        <w:t>元</w:t>
      </w:r>
      <w:r w:rsidRPr="001F192C">
        <w:rPr>
          <w:rFonts w:eastAsia="標楷體" w:hint="eastAsia"/>
          <w:bCs/>
          <w:sz w:val="28"/>
          <w:szCs w:val="28"/>
        </w:rPr>
        <w:t>限額內與「技術入股」的</w:t>
      </w:r>
      <w:r w:rsidRPr="001F192C">
        <w:rPr>
          <w:rFonts w:eastAsia="標楷體"/>
          <w:bCs/>
          <w:sz w:val="28"/>
          <w:szCs w:val="28"/>
        </w:rPr>
        <w:t>5</w:t>
      </w:r>
      <w:r w:rsidRPr="001F192C">
        <w:rPr>
          <w:rFonts w:eastAsia="標楷體"/>
          <w:bCs/>
          <w:sz w:val="28"/>
          <w:szCs w:val="28"/>
        </w:rPr>
        <w:t>年緩繳稅，修正為</w:t>
      </w:r>
      <w:r w:rsidRPr="001F192C">
        <w:rPr>
          <w:rFonts w:eastAsia="標楷體" w:hint="eastAsia"/>
          <w:bCs/>
          <w:sz w:val="28"/>
          <w:szCs w:val="28"/>
        </w:rPr>
        <w:t>可選擇「</w:t>
      </w:r>
      <w:r w:rsidRPr="001F192C">
        <w:rPr>
          <w:rFonts w:eastAsia="標楷體"/>
          <w:bCs/>
          <w:sz w:val="28"/>
          <w:szCs w:val="28"/>
        </w:rPr>
        <w:t>實際轉讓時課稅</w:t>
      </w:r>
      <w:r w:rsidRPr="001F192C">
        <w:rPr>
          <w:rFonts w:eastAsia="標楷體" w:hint="eastAsia"/>
          <w:bCs/>
          <w:sz w:val="28"/>
          <w:szCs w:val="28"/>
        </w:rPr>
        <w:t>(</w:t>
      </w:r>
      <w:r w:rsidRPr="001F192C">
        <w:rPr>
          <w:rFonts w:eastAsia="標楷體" w:hint="eastAsia"/>
          <w:bCs/>
          <w:sz w:val="28"/>
          <w:szCs w:val="28"/>
        </w:rPr>
        <w:t>緩課稅</w:t>
      </w:r>
      <w:r w:rsidRPr="001F192C">
        <w:rPr>
          <w:rFonts w:eastAsia="標楷體" w:hint="eastAsia"/>
          <w:bCs/>
          <w:sz w:val="28"/>
          <w:szCs w:val="28"/>
        </w:rPr>
        <w:t>)</w:t>
      </w:r>
      <w:r w:rsidRPr="001F192C">
        <w:rPr>
          <w:rFonts w:eastAsia="標楷體" w:hint="eastAsia"/>
          <w:bCs/>
          <w:sz w:val="28"/>
          <w:szCs w:val="28"/>
        </w:rPr>
        <w:t>」</w:t>
      </w:r>
      <w:r w:rsidRPr="001F192C">
        <w:rPr>
          <w:rFonts w:eastAsia="標楷體"/>
          <w:bCs/>
          <w:sz w:val="28"/>
          <w:szCs w:val="28"/>
        </w:rPr>
        <w:t>；同時增訂天使投資人租稅獎勵，創新採購、有限合夥創投事業穿透式稅制等措施。</w:t>
      </w:r>
    </w:p>
    <w:p w:rsidR="00F071FB" w:rsidRPr="001F192C" w:rsidRDefault="00F071FB" w:rsidP="00F071FB">
      <w:pPr>
        <w:spacing w:before="120" w:after="120" w:line="400" w:lineRule="exact"/>
        <w:ind w:leftChars="59" w:left="142" w:firstLineChars="200" w:firstLine="560"/>
        <w:jc w:val="both"/>
        <w:rPr>
          <w:rFonts w:eastAsia="標楷體"/>
          <w:bCs/>
          <w:sz w:val="28"/>
          <w:szCs w:val="28"/>
        </w:rPr>
      </w:pPr>
      <w:r>
        <w:rPr>
          <w:rFonts w:eastAsia="標楷體" w:hint="eastAsia"/>
          <w:bCs/>
          <w:sz w:val="28"/>
          <w:szCs w:val="28"/>
        </w:rPr>
        <w:t>另為</w:t>
      </w:r>
      <w:r w:rsidRPr="001F192C">
        <w:rPr>
          <w:rFonts w:eastAsia="標楷體"/>
          <w:bCs/>
          <w:sz w:val="28"/>
          <w:szCs w:val="28"/>
        </w:rPr>
        <w:t>打造新創友善創業環境</w:t>
      </w:r>
      <w:r>
        <w:rPr>
          <w:rFonts w:eastAsia="標楷體" w:hint="eastAsia"/>
          <w:bCs/>
          <w:sz w:val="28"/>
          <w:szCs w:val="28"/>
        </w:rPr>
        <w:t>，在資金部分，提供融資協助、青年創業優惠貸款，包括</w:t>
      </w:r>
      <w:r w:rsidRPr="001F192C">
        <w:rPr>
          <w:rFonts w:eastAsia="標楷體" w:hint="eastAsia"/>
          <w:bCs/>
          <w:sz w:val="28"/>
          <w:szCs w:val="28"/>
        </w:rPr>
        <w:t>推動「青年創業及啟動金貸款」，協助</w:t>
      </w:r>
      <w:r w:rsidRPr="001F192C">
        <w:rPr>
          <w:rFonts w:eastAsia="標楷體" w:hint="eastAsia"/>
          <w:bCs/>
          <w:sz w:val="28"/>
          <w:szCs w:val="28"/>
        </w:rPr>
        <w:t>20</w:t>
      </w:r>
      <w:r w:rsidRPr="001F192C">
        <w:rPr>
          <w:rFonts w:eastAsia="標楷體" w:hint="eastAsia"/>
          <w:bCs/>
          <w:sz w:val="28"/>
          <w:szCs w:val="28"/>
        </w:rPr>
        <w:t>至</w:t>
      </w:r>
      <w:r w:rsidRPr="001F192C">
        <w:rPr>
          <w:rFonts w:eastAsia="標楷體" w:hint="eastAsia"/>
          <w:bCs/>
          <w:sz w:val="28"/>
          <w:szCs w:val="28"/>
        </w:rPr>
        <w:t>45</w:t>
      </w:r>
      <w:r w:rsidRPr="001F192C">
        <w:rPr>
          <w:rFonts w:eastAsia="標楷體" w:hint="eastAsia"/>
          <w:bCs/>
          <w:sz w:val="28"/>
          <w:szCs w:val="28"/>
        </w:rPr>
        <w:t>歲之創業青年，提供貸款最高</w:t>
      </w:r>
      <w:r w:rsidRPr="001F192C">
        <w:rPr>
          <w:rFonts w:eastAsia="標楷體" w:hint="eastAsia"/>
          <w:bCs/>
          <w:sz w:val="28"/>
          <w:szCs w:val="28"/>
        </w:rPr>
        <w:t>1,800</w:t>
      </w:r>
      <w:r w:rsidRPr="001F192C">
        <w:rPr>
          <w:rFonts w:eastAsia="標楷體" w:hint="eastAsia"/>
          <w:bCs/>
          <w:sz w:val="28"/>
          <w:szCs w:val="28"/>
        </w:rPr>
        <w:t>萬元，最高</w:t>
      </w:r>
      <w:proofErr w:type="gramStart"/>
      <w:r w:rsidRPr="001F192C">
        <w:rPr>
          <w:rFonts w:eastAsia="標楷體" w:hint="eastAsia"/>
          <w:bCs/>
          <w:sz w:val="28"/>
          <w:szCs w:val="28"/>
        </w:rPr>
        <w:t>9.5</w:t>
      </w:r>
      <w:r w:rsidRPr="001F192C">
        <w:rPr>
          <w:rFonts w:eastAsia="標楷體" w:hint="eastAsia"/>
          <w:bCs/>
          <w:sz w:val="28"/>
          <w:szCs w:val="28"/>
        </w:rPr>
        <w:t>成</w:t>
      </w:r>
      <w:proofErr w:type="gramEnd"/>
      <w:r w:rsidRPr="001F192C">
        <w:rPr>
          <w:rFonts w:eastAsia="標楷體" w:hint="eastAsia"/>
          <w:bCs/>
          <w:sz w:val="28"/>
          <w:szCs w:val="28"/>
        </w:rPr>
        <w:t>信用保證措施；推動「企業小頭家貸款」協助員工人數未滿</w:t>
      </w:r>
      <w:r w:rsidRPr="001F192C">
        <w:rPr>
          <w:rFonts w:eastAsia="標楷體" w:hint="eastAsia"/>
          <w:bCs/>
          <w:sz w:val="28"/>
          <w:szCs w:val="28"/>
        </w:rPr>
        <w:t>5</w:t>
      </w:r>
      <w:r w:rsidRPr="001F192C">
        <w:rPr>
          <w:rFonts w:eastAsia="標楷體" w:hint="eastAsia"/>
          <w:bCs/>
          <w:sz w:val="28"/>
          <w:szCs w:val="28"/>
        </w:rPr>
        <w:t>人之事業，週轉性支出貸款最高</w:t>
      </w:r>
      <w:r w:rsidRPr="001F192C">
        <w:rPr>
          <w:rFonts w:eastAsia="標楷體" w:hint="eastAsia"/>
          <w:bCs/>
          <w:sz w:val="28"/>
          <w:szCs w:val="28"/>
        </w:rPr>
        <w:t>500</w:t>
      </w:r>
      <w:r w:rsidRPr="001F192C">
        <w:rPr>
          <w:rFonts w:eastAsia="標楷體" w:hint="eastAsia"/>
          <w:bCs/>
          <w:sz w:val="28"/>
          <w:szCs w:val="28"/>
        </w:rPr>
        <w:t>萬元，資本性支出貸款最高不超過計畫經費</w:t>
      </w:r>
      <w:proofErr w:type="gramStart"/>
      <w:r w:rsidRPr="001F192C">
        <w:rPr>
          <w:rFonts w:eastAsia="標楷體" w:hint="eastAsia"/>
          <w:bCs/>
          <w:sz w:val="28"/>
          <w:szCs w:val="28"/>
        </w:rPr>
        <w:t>8</w:t>
      </w:r>
      <w:r w:rsidRPr="001F192C">
        <w:rPr>
          <w:rFonts w:eastAsia="標楷體" w:hint="eastAsia"/>
          <w:bCs/>
          <w:sz w:val="28"/>
          <w:szCs w:val="28"/>
        </w:rPr>
        <w:t>成</w:t>
      </w:r>
      <w:proofErr w:type="gramEnd"/>
      <w:r w:rsidRPr="001F192C">
        <w:rPr>
          <w:rFonts w:eastAsia="標楷體" w:hint="eastAsia"/>
          <w:bCs/>
          <w:sz w:val="28"/>
          <w:szCs w:val="28"/>
        </w:rPr>
        <w:t>等信用保證措施；另就設立未滿</w:t>
      </w:r>
      <w:r w:rsidRPr="001F192C">
        <w:rPr>
          <w:rFonts w:eastAsia="標楷體" w:hint="eastAsia"/>
          <w:bCs/>
          <w:sz w:val="28"/>
          <w:szCs w:val="28"/>
        </w:rPr>
        <w:t>5</w:t>
      </w:r>
      <w:r w:rsidRPr="001F192C">
        <w:rPr>
          <w:rFonts w:eastAsia="標楷體" w:hint="eastAsia"/>
          <w:bCs/>
          <w:sz w:val="28"/>
          <w:szCs w:val="28"/>
        </w:rPr>
        <w:t>年之新創事業，提供</w:t>
      </w:r>
      <w:proofErr w:type="gramStart"/>
      <w:r w:rsidRPr="001F192C">
        <w:rPr>
          <w:rFonts w:eastAsia="標楷體" w:hint="eastAsia"/>
          <w:bCs/>
          <w:sz w:val="28"/>
          <w:szCs w:val="28"/>
        </w:rPr>
        <w:t>9</w:t>
      </w:r>
      <w:r w:rsidRPr="001F192C">
        <w:rPr>
          <w:rFonts w:eastAsia="標楷體" w:hint="eastAsia"/>
          <w:bCs/>
          <w:sz w:val="28"/>
          <w:szCs w:val="28"/>
        </w:rPr>
        <w:t>成</w:t>
      </w:r>
      <w:proofErr w:type="gramEnd"/>
      <w:r w:rsidRPr="001F192C">
        <w:rPr>
          <w:rFonts w:eastAsia="標楷體" w:hint="eastAsia"/>
          <w:bCs/>
          <w:sz w:val="28"/>
          <w:szCs w:val="28"/>
        </w:rPr>
        <w:t>信用保證。國發</w:t>
      </w:r>
      <w:proofErr w:type="gramStart"/>
      <w:r w:rsidRPr="001F192C">
        <w:rPr>
          <w:rFonts w:eastAsia="標楷體" w:hint="eastAsia"/>
          <w:bCs/>
          <w:sz w:val="28"/>
          <w:szCs w:val="28"/>
        </w:rPr>
        <w:t>基金匡列</w:t>
      </w:r>
      <w:r w:rsidRPr="001F192C">
        <w:rPr>
          <w:rFonts w:eastAsia="標楷體" w:hint="eastAsia"/>
          <w:bCs/>
          <w:sz w:val="28"/>
          <w:szCs w:val="28"/>
        </w:rPr>
        <w:t>10</w:t>
      </w:r>
      <w:r>
        <w:rPr>
          <w:rFonts w:eastAsia="標楷體" w:hint="eastAsia"/>
          <w:bCs/>
          <w:sz w:val="28"/>
          <w:szCs w:val="28"/>
        </w:rPr>
        <w:t>億</w:t>
      </w:r>
      <w:proofErr w:type="gramEnd"/>
      <w:r>
        <w:rPr>
          <w:rFonts w:eastAsia="標楷體" w:hint="eastAsia"/>
          <w:bCs/>
          <w:sz w:val="28"/>
          <w:szCs w:val="28"/>
        </w:rPr>
        <w:t>創業天使投資方案借重，以</w:t>
      </w:r>
      <w:r w:rsidRPr="001F192C">
        <w:rPr>
          <w:rFonts w:eastAsia="標楷體" w:hint="eastAsia"/>
          <w:bCs/>
          <w:sz w:val="28"/>
          <w:szCs w:val="28"/>
        </w:rPr>
        <w:t>天使投資人專業經驗，共同投資，提供新創企業創立初期營運資金及後續輔導諮詢與網絡連結。</w:t>
      </w:r>
    </w:p>
    <w:p w:rsidR="00F071FB" w:rsidRPr="001F192C" w:rsidRDefault="00F071FB" w:rsidP="00F071FB">
      <w:pPr>
        <w:spacing w:before="120" w:after="120" w:line="400" w:lineRule="exact"/>
        <w:ind w:leftChars="59" w:left="142" w:firstLineChars="200" w:firstLine="560"/>
        <w:jc w:val="both"/>
        <w:rPr>
          <w:rFonts w:eastAsia="標楷體"/>
          <w:bCs/>
          <w:sz w:val="28"/>
          <w:szCs w:val="28"/>
        </w:rPr>
      </w:pPr>
      <w:proofErr w:type="gramStart"/>
      <w:r>
        <w:rPr>
          <w:rFonts w:eastAsia="標楷體" w:hint="eastAsia"/>
          <w:bCs/>
          <w:sz w:val="28"/>
          <w:szCs w:val="28"/>
        </w:rPr>
        <w:t>此外，</w:t>
      </w:r>
      <w:proofErr w:type="gramEnd"/>
      <w:r w:rsidRPr="001F192C">
        <w:rPr>
          <w:rFonts w:eastAsia="標楷體" w:hint="eastAsia"/>
          <w:bCs/>
          <w:sz w:val="28"/>
          <w:szCs w:val="28"/>
        </w:rPr>
        <w:t>設立新創基地，結合「新創圓夢網」及免費服務專線，推動一站</w:t>
      </w:r>
      <w:proofErr w:type="gramStart"/>
      <w:r w:rsidRPr="001F192C">
        <w:rPr>
          <w:rFonts w:eastAsia="標楷體" w:hint="eastAsia"/>
          <w:bCs/>
          <w:sz w:val="28"/>
          <w:szCs w:val="28"/>
        </w:rPr>
        <w:t>式網實</w:t>
      </w:r>
      <w:proofErr w:type="gramEnd"/>
      <w:r w:rsidRPr="001F192C">
        <w:rPr>
          <w:rFonts w:eastAsia="標楷體" w:hint="eastAsia"/>
          <w:bCs/>
          <w:sz w:val="28"/>
          <w:szCs w:val="28"/>
        </w:rPr>
        <w:t>整合創業服務，匯集政府及民間創業資源，提供顧問業師諮詢輔導及轉</w:t>
      </w:r>
      <w:proofErr w:type="gramStart"/>
      <w:r w:rsidRPr="001F192C">
        <w:rPr>
          <w:rFonts w:eastAsia="標楷體" w:hint="eastAsia"/>
          <w:bCs/>
          <w:sz w:val="28"/>
          <w:szCs w:val="28"/>
        </w:rPr>
        <w:t>介</w:t>
      </w:r>
      <w:proofErr w:type="gramEnd"/>
      <w:r w:rsidRPr="001F192C">
        <w:rPr>
          <w:rFonts w:eastAsia="標楷體" w:hint="eastAsia"/>
          <w:bCs/>
          <w:sz w:val="28"/>
          <w:szCs w:val="28"/>
        </w:rPr>
        <w:t>服務，共同活絡創業生態圈。</w:t>
      </w:r>
      <w:r>
        <w:rPr>
          <w:rFonts w:eastAsia="標楷體" w:hint="eastAsia"/>
          <w:bCs/>
          <w:sz w:val="28"/>
          <w:szCs w:val="28"/>
        </w:rPr>
        <w:t>以及各部會</w:t>
      </w:r>
      <w:r w:rsidRPr="001F192C">
        <w:rPr>
          <w:rFonts w:eastAsia="標楷體"/>
          <w:bCs/>
          <w:sz w:val="28"/>
          <w:szCs w:val="28"/>
        </w:rPr>
        <w:t>持續推動相關補助計畫或表揚之獎勵機制</w:t>
      </w:r>
      <w:r>
        <w:rPr>
          <w:rFonts w:eastAsia="標楷體" w:hint="eastAsia"/>
          <w:bCs/>
          <w:sz w:val="28"/>
          <w:szCs w:val="28"/>
        </w:rPr>
        <w:t>，</w:t>
      </w:r>
      <w:r w:rsidRPr="001F192C">
        <w:rPr>
          <w:rFonts w:eastAsia="標楷體"/>
          <w:bCs/>
          <w:sz w:val="28"/>
          <w:szCs w:val="28"/>
        </w:rPr>
        <w:t>將加薪列為評估參考或評選項目，鼓勵企業善盡社會責任。</w:t>
      </w:r>
    </w:p>
    <w:p w:rsidR="00F071FB" w:rsidRPr="005F6055" w:rsidRDefault="00F071FB" w:rsidP="00883A35">
      <w:pPr>
        <w:pStyle w:val="afffff5"/>
        <w:numPr>
          <w:ilvl w:val="0"/>
          <w:numId w:val="20"/>
        </w:numPr>
        <w:spacing w:beforeLines="0" w:before="120" w:after="120"/>
        <w:ind w:leftChars="0" w:left="709" w:firstLineChars="0" w:hanging="709"/>
        <w:jc w:val="left"/>
        <w:rPr>
          <w:rFonts w:ascii="Times New Roman" w:eastAsia="標楷體" w:hAnsi="Times New Roman"/>
          <w:b/>
          <w:sz w:val="28"/>
          <w:szCs w:val="28"/>
        </w:rPr>
      </w:pPr>
      <w:r>
        <w:rPr>
          <w:rFonts w:ascii="Times New Roman" w:eastAsia="標楷體" w:hAnsi="Times New Roman"/>
          <w:b/>
          <w:sz w:val="28"/>
          <w:szCs w:val="28"/>
        </w:rPr>
        <w:t>協助企業育才</w:t>
      </w:r>
      <w:r>
        <w:rPr>
          <w:rFonts w:ascii="Times New Roman" w:eastAsia="標楷體" w:hAnsi="Times New Roman" w:hint="eastAsia"/>
          <w:b/>
          <w:sz w:val="28"/>
          <w:szCs w:val="28"/>
        </w:rPr>
        <w:t>策略</w:t>
      </w:r>
    </w:p>
    <w:p w:rsidR="00F071FB" w:rsidRPr="005F6055" w:rsidRDefault="00F071FB" w:rsidP="00F071FB">
      <w:pPr>
        <w:spacing w:before="120" w:after="120" w:line="400" w:lineRule="exact"/>
        <w:ind w:leftChars="59" w:left="142" w:firstLineChars="200" w:firstLine="560"/>
        <w:jc w:val="both"/>
        <w:rPr>
          <w:rFonts w:eastAsia="標楷體"/>
          <w:sz w:val="28"/>
          <w:szCs w:val="28"/>
        </w:rPr>
      </w:pPr>
      <w:r>
        <w:rPr>
          <w:rFonts w:eastAsia="標楷體" w:hint="eastAsia"/>
          <w:sz w:val="28"/>
          <w:szCs w:val="28"/>
        </w:rPr>
        <w:t>精進契合式人才培育，針對特定產業需求，學校相關科系招生名額外加</w:t>
      </w:r>
      <w:r w:rsidRPr="007105C2">
        <w:rPr>
          <w:rFonts w:eastAsia="標楷體" w:hint="eastAsia"/>
          <w:sz w:val="28"/>
          <w:szCs w:val="28"/>
        </w:rPr>
        <w:t>；</w:t>
      </w:r>
      <w:r w:rsidRPr="00186C19">
        <w:rPr>
          <w:rFonts w:eastAsia="標楷體" w:hint="eastAsia"/>
          <w:sz w:val="28"/>
          <w:szCs w:val="28"/>
        </w:rPr>
        <w:t>公協會提</w:t>
      </w:r>
      <w:r>
        <w:rPr>
          <w:rFonts w:eastAsia="標楷體" w:hint="eastAsia"/>
          <w:sz w:val="28"/>
          <w:szCs w:val="28"/>
        </w:rPr>
        <w:t>供科系及課程調整建議，促進會員廠商提供學校所需業師、</w:t>
      </w:r>
      <w:r w:rsidRPr="008E169A">
        <w:rPr>
          <w:rFonts w:eastAsia="標楷體" w:hint="eastAsia"/>
          <w:bCs/>
          <w:sz w:val="28"/>
          <w:szCs w:val="28"/>
        </w:rPr>
        <w:t>教材</w:t>
      </w:r>
      <w:r>
        <w:rPr>
          <w:rFonts w:eastAsia="標楷體" w:hint="eastAsia"/>
          <w:sz w:val="28"/>
          <w:szCs w:val="28"/>
        </w:rPr>
        <w:t>、設備</w:t>
      </w:r>
      <w:r w:rsidRPr="007105C2">
        <w:rPr>
          <w:rFonts w:eastAsia="標楷體" w:hint="eastAsia"/>
          <w:sz w:val="28"/>
          <w:szCs w:val="28"/>
        </w:rPr>
        <w:t>；</w:t>
      </w:r>
      <w:r w:rsidRPr="00186C19">
        <w:rPr>
          <w:rFonts w:eastAsia="標楷體" w:hint="eastAsia"/>
          <w:sz w:val="28"/>
          <w:szCs w:val="28"/>
        </w:rPr>
        <w:t>促進產業</w:t>
      </w:r>
      <w:r>
        <w:rPr>
          <w:rFonts w:eastAsia="標楷體" w:hint="eastAsia"/>
          <w:sz w:val="28"/>
          <w:szCs w:val="28"/>
        </w:rPr>
        <w:t>投入資源與學校合作培育自己所需人才</w:t>
      </w:r>
      <w:r w:rsidRPr="007105C2">
        <w:rPr>
          <w:rFonts w:eastAsia="標楷體" w:hint="eastAsia"/>
          <w:sz w:val="28"/>
          <w:szCs w:val="28"/>
        </w:rPr>
        <w:t>；</w:t>
      </w:r>
      <w:r w:rsidRPr="000A432E">
        <w:rPr>
          <w:rFonts w:eastAsia="標楷體" w:hint="eastAsia"/>
          <w:sz w:val="28"/>
          <w:szCs w:val="28"/>
        </w:rPr>
        <w:t>針對重點政策產業需求，擴大推動「產業人才能力鑑定」</w:t>
      </w:r>
      <w:r>
        <w:rPr>
          <w:rFonts w:eastAsia="標楷體" w:hint="eastAsia"/>
          <w:sz w:val="28"/>
          <w:szCs w:val="28"/>
        </w:rPr>
        <w:t>，強化產業人才鑑定運作機制與品質規範</w:t>
      </w:r>
      <w:r w:rsidRPr="007105C2">
        <w:rPr>
          <w:rFonts w:eastAsia="標楷體" w:hint="eastAsia"/>
          <w:sz w:val="28"/>
          <w:szCs w:val="28"/>
        </w:rPr>
        <w:t>；</w:t>
      </w:r>
      <w:r w:rsidRPr="00186C19">
        <w:rPr>
          <w:rFonts w:eastAsia="標楷體" w:hint="eastAsia"/>
          <w:sz w:val="28"/>
          <w:szCs w:val="28"/>
        </w:rPr>
        <w:t>透過大學、法人培養，並促成企業在</w:t>
      </w:r>
      <w:proofErr w:type="gramStart"/>
      <w:r w:rsidRPr="00186C19">
        <w:rPr>
          <w:rFonts w:eastAsia="標楷體" w:hint="eastAsia"/>
          <w:sz w:val="28"/>
          <w:szCs w:val="28"/>
        </w:rPr>
        <w:t>臺</w:t>
      </w:r>
      <w:proofErr w:type="gramEnd"/>
      <w:r w:rsidRPr="00186C19">
        <w:rPr>
          <w:rFonts w:eastAsia="標楷體" w:hint="eastAsia"/>
          <w:sz w:val="28"/>
          <w:szCs w:val="28"/>
        </w:rPr>
        <w:t>設立</w:t>
      </w:r>
      <w:r w:rsidRPr="00186C19">
        <w:rPr>
          <w:rFonts w:eastAsia="標楷體" w:hint="eastAsia"/>
          <w:sz w:val="28"/>
          <w:szCs w:val="28"/>
        </w:rPr>
        <w:t>AI</w:t>
      </w:r>
      <w:r w:rsidRPr="00186C19">
        <w:rPr>
          <w:rFonts w:eastAsia="標楷體" w:hint="eastAsia"/>
          <w:sz w:val="28"/>
          <w:szCs w:val="28"/>
        </w:rPr>
        <w:t>研發中心，</w:t>
      </w:r>
      <w:r w:rsidRPr="00186C19">
        <w:rPr>
          <w:rFonts w:eastAsia="標楷體" w:hint="eastAsia"/>
          <w:sz w:val="28"/>
          <w:szCs w:val="28"/>
        </w:rPr>
        <w:t>2021</w:t>
      </w:r>
      <w:r w:rsidRPr="00186C19">
        <w:rPr>
          <w:rFonts w:eastAsia="標楷體" w:hint="eastAsia"/>
          <w:sz w:val="28"/>
          <w:szCs w:val="28"/>
        </w:rPr>
        <w:t>年至少培養智慧科技高階科</w:t>
      </w:r>
      <w:proofErr w:type="gramStart"/>
      <w:r w:rsidRPr="00186C19">
        <w:rPr>
          <w:rFonts w:eastAsia="標楷體" w:hint="eastAsia"/>
          <w:sz w:val="28"/>
          <w:szCs w:val="28"/>
        </w:rPr>
        <w:t>研</w:t>
      </w:r>
      <w:proofErr w:type="gramEnd"/>
      <w:r w:rsidRPr="00186C19">
        <w:rPr>
          <w:rFonts w:eastAsia="標楷體" w:hint="eastAsia"/>
          <w:sz w:val="28"/>
          <w:szCs w:val="28"/>
        </w:rPr>
        <w:t>人才</w:t>
      </w:r>
      <w:r w:rsidRPr="00186C19">
        <w:rPr>
          <w:rFonts w:eastAsia="標楷體" w:hint="eastAsia"/>
          <w:sz w:val="28"/>
          <w:szCs w:val="28"/>
        </w:rPr>
        <w:t>1,000</w:t>
      </w:r>
      <w:r>
        <w:rPr>
          <w:rFonts w:eastAsia="標楷體" w:hint="eastAsia"/>
          <w:sz w:val="28"/>
          <w:szCs w:val="28"/>
        </w:rPr>
        <w:t>人以上</w:t>
      </w:r>
      <w:r w:rsidRPr="007105C2">
        <w:rPr>
          <w:rFonts w:eastAsia="標楷體" w:hint="eastAsia"/>
          <w:sz w:val="28"/>
          <w:szCs w:val="28"/>
        </w:rPr>
        <w:t>；</w:t>
      </w:r>
      <w:r w:rsidRPr="00186C19">
        <w:rPr>
          <w:rFonts w:eastAsia="標楷體" w:hint="eastAsia"/>
          <w:sz w:val="28"/>
          <w:szCs w:val="28"/>
        </w:rPr>
        <w:t>培育</w:t>
      </w:r>
      <w:proofErr w:type="gramStart"/>
      <w:r w:rsidRPr="00186C19">
        <w:rPr>
          <w:rFonts w:eastAsia="標楷體" w:hint="eastAsia"/>
          <w:sz w:val="28"/>
          <w:szCs w:val="28"/>
        </w:rPr>
        <w:t>大學跨域學生</w:t>
      </w:r>
      <w:proofErr w:type="gramEnd"/>
      <w:r w:rsidRPr="00186C19">
        <w:rPr>
          <w:rFonts w:eastAsia="標楷體" w:hint="eastAsia"/>
          <w:sz w:val="28"/>
          <w:szCs w:val="28"/>
        </w:rPr>
        <w:t>智慧科技應用技能，並開辦</w:t>
      </w:r>
      <w:r w:rsidRPr="00186C19">
        <w:rPr>
          <w:rFonts w:eastAsia="標楷體" w:hint="eastAsia"/>
          <w:sz w:val="28"/>
          <w:szCs w:val="28"/>
        </w:rPr>
        <w:t>AI</w:t>
      </w:r>
      <w:r w:rsidRPr="00186C19">
        <w:rPr>
          <w:rFonts w:eastAsia="標楷體" w:hint="eastAsia"/>
          <w:sz w:val="28"/>
          <w:szCs w:val="28"/>
        </w:rPr>
        <w:t>學苑及認證機制，培育智慧科技實務應用人才</w:t>
      </w:r>
      <w:r w:rsidRPr="00186C19">
        <w:rPr>
          <w:rFonts w:eastAsia="標楷體" w:hint="eastAsia"/>
          <w:sz w:val="28"/>
          <w:szCs w:val="28"/>
        </w:rPr>
        <w:t>5,000</w:t>
      </w:r>
      <w:r w:rsidRPr="00186C19">
        <w:rPr>
          <w:rFonts w:eastAsia="標楷體" w:hint="eastAsia"/>
          <w:sz w:val="28"/>
          <w:szCs w:val="28"/>
        </w:rPr>
        <w:t>人</w:t>
      </w:r>
      <w:r w:rsidRPr="00186C19">
        <w:rPr>
          <w:rFonts w:eastAsia="標楷體" w:hint="eastAsia"/>
          <w:sz w:val="28"/>
          <w:szCs w:val="28"/>
        </w:rPr>
        <w:t>/</w:t>
      </w:r>
      <w:r>
        <w:rPr>
          <w:rFonts w:eastAsia="標楷體" w:hint="eastAsia"/>
          <w:sz w:val="28"/>
          <w:szCs w:val="28"/>
        </w:rPr>
        <w:t>年</w:t>
      </w:r>
      <w:r w:rsidRPr="007105C2">
        <w:rPr>
          <w:rFonts w:eastAsia="標楷體" w:hint="eastAsia"/>
          <w:sz w:val="28"/>
          <w:szCs w:val="28"/>
        </w:rPr>
        <w:t>；</w:t>
      </w:r>
      <w:r w:rsidRPr="00186C19">
        <w:rPr>
          <w:rFonts w:eastAsia="標楷體" w:hint="eastAsia"/>
          <w:sz w:val="28"/>
          <w:szCs w:val="28"/>
        </w:rPr>
        <w:t>鼓勵學校開設第二專長或提升技能課程，以利職場工作者進入創新產業。</w:t>
      </w:r>
    </w:p>
    <w:p w:rsidR="00F071FB" w:rsidRPr="005F6055" w:rsidRDefault="00F071FB" w:rsidP="00883A35">
      <w:pPr>
        <w:pStyle w:val="afffff5"/>
        <w:numPr>
          <w:ilvl w:val="0"/>
          <w:numId w:val="20"/>
        </w:numPr>
        <w:spacing w:beforeLines="0" w:before="120" w:after="120"/>
        <w:ind w:leftChars="0" w:left="709" w:firstLineChars="0" w:hanging="709"/>
        <w:jc w:val="left"/>
        <w:rPr>
          <w:rFonts w:ascii="Times New Roman" w:eastAsia="標楷體" w:hAnsi="Times New Roman"/>
          <w:b/>
          <w:sz w:val="28"/>
          <w:szCs w:val="28"/>
        </w:rPr>
      </w:pPr>
      <w:r w:rsidRPr="005F6055">
        <w:rPr>
          <w:rFonts w:ascii="Times New Roman" w:eastAsia="標楷體" w:hAnsi="Times New Roman"/>
          <w:b/>
          <w:sz w:val="28"/>
          <w:szCs w:val="28"/>
        </w:rPr>
        <w:t>積極吸引外籍人才</w:t>
      </w:r>
    </w:p>
    <w:p w:rsidR="00F071FB" w:rsidRPr="000A432E" w:rsidRDefault="00F071FB" w:rsidP="00F071FB">
      <w:pPr>
        <w:spacing w:before="120" w:after="120" w:line="400" w:lineRule="exact"/>
        <w:ind w:leftChars="59" w:left="142" w:firstLineChars="200" w:firstLine="560"/>
        <w:jc w:val="both"/>
        <w:rPr>
          <w:rFonts w:eastAsia="標楷體"/>
          <w:sz w:val="28"/>
          <w:szCs w:val="28"/>
        </w:rPr>
      </w:pPr>
      <w:r>
        <w:rPr>
          <w:rFonts w:eastAsia="標楷體" w:hint="eastAsia"/>
          <w:sz w:val="28"/>
          <w:szCs w:val="28"/>
        </w:rPr>
        <w:t>為</w:t>
      </w:r>
      <w:r w:rsidRPr="001F192C">
        <w:rPr>
          <w:rFonts w:eastAsia="標楷體"/>
          <w:sz w:val="28"/>
          <w:szCs w:val="28"/>
        </w:rPr>
        <w:t>延攬及吸引外國專業人才來</w:t>
      </w:r>
      <w:r w:rsidRPr="001F192C">
        <w:rPr>
          <w:rFonts w:eastAsia="標楷體"/>
          <w:sz w:val="28"/>
          <w:szCs w:val="28"/>
        </w:rPr>
        <w:t>(</w:t>
      </w:r>
      <w:r w:rsidRPr="001F192C">
        <w:rPr>
          <w:rFonts w:eastAsia="標楷體"/>
          <w:sz w:val="28"/>
          <w:szCs w:val="28"/>
        </w:rPr>
        <w:t>留</w:t>
      </w:r>
      <w:r w:rsidRPr="001F192C">
        <w:rPr>
          <w:rFonts w:eastAsia="標楷體"/>
          <w:sz w:val="28"/>
          <w:szCs w:val="28"/>
        </w:rPr>
        <w:t>)</w:t>
      </w:r>
      <w:proofErr w:type="gramStart"/>
      <w:r w:rsidRPr="001F192C">
        <w:rPr>
          <w:rFonts w:eastAsia="標楷體"/>
          <w:sz w:val="28"/>
          <w:szCs w:val="28"/>
        </w:rPr>
        <w:t>臺</w:t>
      </w:r>
      <w:proofErr w:type="gramEnd"/>
      <w:r>
        <w:rPr>
          <w:rFonts w:eastAsia="標楷體" w:hint="eastAsia"/>
          <w:sz w:val="28"/>
          <w:szCs w:val="28"/>
        </w:rPr>
        <w:t>，</w:t>
      </w:r>
      <w:r w:rsidRPr="000A432E">
        <w:rPr>
          <w:rFonts w:eastAsia="標楷體"/>
          <w:sz w:val="28"/>
          <w:szCs w:val="28"/>
        </w:rPr>
        <w:t>推動</w:t>
      </w:r>
      <w:r w:rsidRPr="000A432E">
        <w:rPr>
          <w:rFonts w:eastAsia="標楷體" w:hint="eastAsia"/>
          <w:sz w:val="28"/>
          <w:szCs w:val="28"/>
        </w:rPr>
        <w:t>「</w:t>
      </w:r>
      <w:r w:rsidRPr="000A432E">
        <w:rPr>
          <w:rFonts w:eastAsia="標楷體"/>
          <w:sz w:val="28"/>
          <w:szCs w:val="28"/>
        </w:rPr>
        <w:t>新經濟移民法</w:t>
      </w:r>
      <w:r w:rsidRPr="001F192C">
        <w:rPr>
          <w:rFonts w:eastAsia="標楷體" w:hint="eastAsia"/>
          <w:bCs/>
          <w:sz w:val="28"/>
          <w:szCs w:val="28"/>
        </w:rPr>
        <w:t>」</w:t>
      </w:r>
      <w:r w:rsidRPr="000A432E">
        <w:rPr>
          <w:rFonts w:eastAsia="標楷體" w:hint="eastAsia"/>
          <w:sz w:val="28"/>
          <w:szCs w:val="28"/>
        </w:rPr>
        <w:t>，</w:t>
      </w:r>
      <w:r w:rsidRPr="000A432E">
        <w:rPr>
          <w:rFonts w:eastAsia="標楷體"/>
          <w:sz w:val="28"/>
          <w:szCs w:val="28"/>
        </w:rPr>
        <w:t>延攬國</w:t>
      </w:r>
      <w:r>
        <w:rPr>
          <w:rFonts w:eastAsia="標楷體"/>
          <w:sz w:val="28"/>
          <w:szCs w:val="28"/>
        </w:rPr>
        <w:t>家發展所需人力及人才</w:t>
      </w:r>
      <w:r w:rsidRPr="000A432E">
        <w:rPr>
          <w:rFonts w:eastAsia="標楷體" w:hint="eastAsia"/>
          <w:sz w:val="28"/>
          <w:szCs w:val="28"/>
        </w:rPr>
        <w:t>；</w:t>
      </w:r>
      <w:r w:rsidRPr="000A432E">
        <w:rPr>
          <w:rFonts w:eastAsia="標楷體"/>
          <w:sz w:val="28"/>
          <w:szCs w:val="28"/>
        </w:rPr>
        <w:t>推動</w:t>
      </w:r>
      <w:r w:rsidRPr="000A432E">
        <w:rPr>
          <w:rFonts w:eastAsia="標楷體" w:hint="eastAsia"/>
          <w:sz w:val="28"/>
          <w:szCs w:val="28"/>
        </w:rPr>
        <w:t>「</w:t>
      </w:r>
      <w:r w:rsidRPr="000A432E">
        <w:rPr>
          <w:rFonts w:eastAsia="標楷體"/>
          <w:sz w:val="28"/>
          <w:szCs w:val="28"/>
        </w:rPr>
        <w:t>外國專業人才延攬及僱用法</w:t>
      </w:r>
      <w:r w:rsidRPr="001F192C">
        <w:rPr>
          <w:rFonts w:eastAsia="標楷體" w:hint="eastAsia"/>
          <w:bCs/>
          <w:sz w:val="28"/>
          <w:szCs w:val="28"/>
        </w:rPr>
        <w:t>」</w:t>
      </w:r>
      <w:r>
        <w:rPr>
          <w:rFonts w:eastAsia="標楷體" w:hint="eastAsia"/>
          <w:sz w:val="28"/>
          <w:szCs w:val="28"/>
        </w:rPr>
        <w:t>，</w:t>
      </w:r>
      <w:r w:rsidRPr="000A432E">
        <w:rPr>
          <w:rFonts w:eastAsia="標楷體"/>
          <w:sz w:val="28"/>
          <w:szCs w:val="28"/>
        </w:rPr>
        <w:t>解決外國專業人才目前在</w:t>
      </w:r>
      <w:proofErr w:type="gramStart"/>
      <w:r w:rsidRPr="000A432E">
        <w:rPr>
          <w:rFonts w:eastAsia="標楷體"/>
          <w:sz w:val="28"/>
          <w:szCs w:val="28"/>
        </w:rPr>
        <w:t>臺</w:t>
      </w:r>
      <w:proofErr w:type="gramEnd"/>
      <w:r w:rsidRPr="000A432E">
        <w:rPr>
          <w:rFonts w:eastAsia="標楷體"/>
          <w:sz w:val="28"/>
          <w:szCs w:val="28"/>
        </w:rPr>
        <w:t>遭遇問題</w:t>
      </w:r>
      <w:r w:rsidRPr="000A432E">
        <w:rPr>
          <w:rFonts w:eastAsia="標楷體" w:hint="eastAsia"/>
          <w:sz w:val="28"/>
          <w:szCs w:val="28"/>
        </w:rPr>
        <w:t>；成立</w:t>
      </w:r>
      <w:r w:rsidRPr="000A432E">
        <w:rPr>
          <w:rFonts w:eastAsia="標楷體"/>
          <w:sz w:val="28"/>
          <w:szCs w:val="28"/>
        </w:rPr>
        <w:t>Contact Taiwan</w:t>
      </w:r>
      <w:r w:rsidRPr="000A432E">
        <w:rPr>
          <w:rFonts w:eastAsia="標楷體"/>
          <w:sz w:val="28"/>
          <w:szCs w:val="28"/>
        </w:rPr>
        <w:t>網路媒合人才平</w:t>
      </w:r>
      <w:proofErr w:type="gramStart"/>
      <w:r w:rsidRPr="000A432E">
        <w:rPr>
          <w:rFonts w:eastAsia="標楷體"/>
          <w:sz w:val="28"/>
          <w:szCs w:val="28"/>
        </w:rPr>
        <w:t>臺</w:t>
      </w:r>
      <w:proofErr w:type="gramEnd"/>
      <w:r w:rsidRPr="000A432E">
        <w:rPr>
          <w:rFonts w:eastAsia="標楷體" w:hint="eastAsia"/>
          <w:sz w:val="28"/>
          <w:szCs w:val="28"/>
        </w:rPr>
        <w:t>，</w:t>
      </w:r>
      <w:r w:rsidRPr="000A432E">
        <w:rPr>
          <w:rFonts w:eastAsia="標楷體"/>
          <w:sz w:val="28"/>
          <w:szCs w:val="28"/>
        </w:rPr>
        <w:t>協助國內企業延攬海外人才</w:t>
      </w:r>
      <w:r w:rsidRPr="000A432E">
        <w:rPr>
          <w:rFonts w:eastAsia="標楷體" w:hint="eastAsia"/>
          <w:sz w:val="28"/>
          <w:szCs w:val="28"/>
        </w:rPr>
        <w:t>；推動修正「入出國及移民法」，讓海外人才「進得來」、「留得住」，並放寬海外國人及其第二代回</w:t>
      </w:r>
      <w:proofErr w:type="gramStart"/>
      <w:r w:rsidRPr="000A432E">
        <w:rPr>
          <w:rFonts w:eastAsia="標楷體" w:hint="eastAsia"/>
          <w:sz w:val="28"/>
          <w:szCs w:val="28"/>
        </w:rPr>
        <w:t>臺</w:t>
      </w:r>
      <w:proofErr w:type="gramEnd"/>
      <w:r w:rsidRPr="000A432E">
        <w:rPr>
          <w:rFonts w:eastAsia="標楷體" w:hint="eastAsia"/>
          <w:sz w:val="28"/>
          <w:szCs w:val="28"/>
        </w:rPr>
        <w:t>居留、定居條件；增設公立高中及國中小學雙語實驗班。</w:t>
      </w:r>
    </w:p>
    <w:p w:rsidR="00F071FB" w:rsidRPr="000A432E" w:rsidRDefault="00F071FB" w:rsidP="00F071FB">
      <w:pPr>
        <w:spacing w:before="120" w:after="120" w:line="400" w:lineRule="exact"/>
        <w:ind w:leftChars="59" w:left="142" w:firstLineChars="200" w:firstLine="560"/>
        <w:jc w:val="both"/>
        <w:rPr>
          <w:rFonts w:eastAsia="標楷體"/>
          <w:sz w:val="28"/>
          <w:szCs w:val="28"/>
        </w:rPr>
      </w:pPr>
      <w:r>
        <w:rPr>
          <w:rFonts w:eastAsia="標楷體" w:hint="eastAsia"/>
          <w:sz w:val="28"/>
          <w:szCs w:val="28"/>
        </w:rPr>
        <w:t>同時，</w:t>
      </w:r>
      <w:r w:rsidRPr="001F192C">
        <w:rPr>
          <w:rFonts w:eastAsia="標楷體"/>
          <w:sz w:val="28"/>
          <w:szCs w:val="28"/>
        </w:rPr>
        <w:t>配合新南向政策</w:t>
      </w:r>
      <w:r>
        <w:rPr>
          <w:rFonts w:eastAsia="標楷體" w:hint="eastAsia"/>
          <w:sz w:val="28"/>
          <w:szCs w:val="28"/>
        </w:rPr>
        <w:t>，鬆綁僑外生留</w:t>
      </w:r>
      <w:proofErr w:type="gramStart"/>
      <w:r>
        <w:rPr>
          <w:rFonts w:eastAsia="標楷體" w:hint="eastAsia"/>
          <w:sz w:val="28"/>
          <w:szCs w:val="28"/>
        </w:rPr>
        <w:t>臺</w:t>
      </w:r>
      <w:proofErr w:type="gramEnd"/>
      <w:r>
        <w:rPr>
          <w:rFonts w:eastAsia="標楷體" w:hint="eastAsia"/>
          <w:sz w:val="28"/>
          <w:szCs w:val="28"/>
        </w:rPr>
        <w:t>尋職期間</w:t>
      </w:r>
      <w:r w:rsidRPr="000A432E">
        <w:rPr>
          <w:rFonts w:eastAsia="標楷體" w:hint="eastAsia"/>
          <w:sz w:val="28"/>
          <w:szCs w:val="28"/>
        </w:rPr>
        <w:t>由</w:t>
      </w:r>
      <w:r w:rsidRPr="000A432E">
        <w:rPr>
          <w:rFonts w:eastAsia="標楷體" w:hint="eastAsia"/>
          <w:sz w:val="28"/>
          <w:szCs w:val="28"/>
        </w:rPr>
        <w:t>6</w:t>
      </w:r>
      <w:r w:rsidRPr="000A432E">
        <w:rPr>
          <w:rFonts w:eastAsia="標楷體" w:hint="eastAsia"/>
          <w:sz w:val="28"/>
          <w:szCs w:val="28"/>
        </w:rPr>
        <w:t>個月延長到</w:t>
      </w:r>
      <w:r w:rsidRPr="000A432E">
        <w:rPr>
          <w:rFonts w:eastAsia="標楷體" w:hint="eastAsia"/>
          <w:sz w:val="28"/>
          <w:szCs w:val="28"/>
        </w:rPr>
        <w:t>1</w:t>
      </w:r>
      <w:r>
        <w:rPr>
          <w:rFonts w:eastAsia="標楷體" w:hint="eastAsia"/>
          <w:sz w:val="28"/>
          <w:szCs w:val="28"/>
        </w:rPr>
        <w:t>年，</w:t>
      </w:r>
      <w:r>
        <w:rPr>
          <w:rFonts w:eastAsia="標楷體"/>
          <w:sz w:val="28"/>
          <w:szCs w:val="28"/>
        </w:rPr>
        <w:t>整合及擴增獎學金</w:t>
      </w:r>
      <w:r w:rsidRPr="000A432E">
        <w:rPr>
          <w:rFonts w:eastAsia="標楷體"/>
          <w:sz w:val="28"/>
          <w:szCs w:val="28"/>
        </w:rPr>
        <w:t>吸引僑外學生</w:t>
      </w:r>
      <w:r>
        <w:rPr>
          <w:rFonts w:eastAsia="標楷體" w:hint="eastAsia"/>
          <w:sz w:val="28"/>
          <w:szCs w:val="28"/>
        </w:rPr>
        <w:t>，</w:t>
      </w:r>
      <w:r w:rsidRPr="000A432E">
        <w:rPr>
          <w:rFonts w:eastAsia="標楷體"/>
          <w:sz w:val="28"/>
          <w:szCs w:val="28"/>
        </w:rPr>
        <w:t>辦理新南向外國學生產學合作專班</w:t>
      </w:r>
      <w:r>
        <w:rPr>
          <w:rFonts w:eastAsia="標楷體" w:hint="eastAsia"/>
          <w:sz w:val="28"/>
          <w:szCs w:val="28"/>
        </w:rPr>
        <w:t>等</w:t>
      </w:r>
      <w:r w:rsidRPr="001F192C">
        <w:rPr>
          <w:rFonts w:eastAsia="標楷體"/>
          <w:sz w:val="28"/>
          <w:szCs w:val="28"/>
        </w:rPr>
        <w:t>，協助善用外籍人力及僑生</w:t>
      </w:r>
      <w:r w:rsidRPr="000A432E">
        <w:rPr>
          <w:rFonts w:eastAsia="標楷體" w:hint="eastAsia"/>
          <w:sz w:val="28"/>
          <w:szCs w:val="28"/>
        </w:rPr>
        <w:t>。</w:t>
      </w:r>
    </w:p>
    <w:p w:rsidR="00F071FB" w:rsidRPr="006E1DCD" w:rsidRDefault="00F071FB" w:rsidP="00883A35">
      <w:pPr>
        <w:pStyle w:val="afffff5"/>
        <w:numPr>
          <w:ilvl w:val="0"/>
          <w:numId w:val="15"/>
        </w:numPr>
        <w:spacing w:beforeLines="0" w:before="120" w:after="120"/>
        <w:ind w:leftChars="0" w:firstLineChars="0"/>
        <w:jc w:val="left"/>
        <w:rPr>
          <w:rFonts w:ascii="Times New Roman" w:eastAsia="標楷體" w:hAnsi="Times New Roman"/>
          <w:sz w:val="28"/>
          <w:szCs w:val="28"/>
        </w:rPr>
      </w:pPr>
      <w:r>
        <w:rPr>
          <w:rFonts w:ascii="Times New Roman" w:eastAsia="標楷體" w:hAnsi="Times New Roman" w:hint="eastAsia"/>
          <w:b/>
          <w:sz w:val="28"/>
          <w:szCs w:val="28"/>
        </w:rPr>
        <w:t>結論</w:t>
      </w:r>
      <w:r w:rsidRPr="00960E2D">
        <w:rPr>
          <w:rFonts w:ascii="Times New Roman" w:eastAsia="標楷體" w:hAnsi="Times New Roman"/>
          <w:b/>
          <w:sz w:val="28"/>
          <w:szCs w:val="28"/>
        </w:rPr>
        <w:t>與建議</w:t>
      </w:r>
    </w:p>
    <w:p w:rsidR="00F071FB" w:rsidRDefault="00F071FB" w:rsidP="00F071FB">
      <w:pPr>
        <w:spacing w:before="120" w:after="120" w:line="400" w:lineRule="exact"/>
        <w:ind w:leftChars="59" w:left="142" w:firstLineChars="200" w:firstLine="560"/>
        <w:jc w:val="both"/>
        <w:rPr>
          <w:rFonts w:ascii="新細明體" w:hAnsi="新細明體"/>
          <w:sz w:val="28"/>
          <w:szCs w:val="28"/>
        </w:rPr>
      </w:pPr>
      <w:r>
        <w:rPr>
          <w:rFonts w:eastAsia="標楷體" w:hint="eastAsia"/>
          <w:sz w:val="28"/>
          <w:szCs w:val="28"/>
        </w:rPr>
        <w:t>綜合前述日本勞動力減少的因應對策，與我國現行相關措施之推動現況，整理出以下結論與相關建議</w:t>
      </w:r>
      <w:r>
        <w:rPr>
          <w:rFonts w:ascii="新細明體" w:hAnsi="新細明體" w:hint="eastAsia"/>
          <w:sz w:val="28"/>
          <w:szCs w:val="28"/>
        </w:rPr>
        <w:t>：</w:t>
      </w:r>
    </w:p>
    <w:p w:rsidR="00F071FB" w:rsidRDefault="00F071FB" w:rsidP="00883A35">
      <w:pPr>
        <w:pStyle w:val="afffff5"/>
        <w:numPr>
          <w:ilvl w:val="0"/>
          <w:numId w:val="26"/>
        </w:numPr>
        <w:spacing w:beforeLines="0" w:before="120" w:after="120"/>
        <w:ind w:leftChars="0" w:left="709" w:firstLineChars="0" w:hanging="709"/>
        <w:jc w:val="left"/>
        <w:rPr>
          <w:rFonts w:ascii="Times New Roman" w:eastAsia="標楷體" w:hAnsi="Times New Roman"/>
          <w:b/>
          <w:sz w:val="28"/>
          <w:szCs w:val="28"/>
        </w:rPr>
      </w:pPr>
      <w:r w:rsidRPr="00FD7CAA">
        <w:rPr>
          <w:rFonts w:ascii="Times New Roman" w:eastAsia="標楷體" w:hAnsi="Times New Roman" w:hint="eastAsia"/>
          <w:b/>
          <w:sz w:val="28"/>
          <w:szCs w:val="28"/>
        </w:rPr>
        <w:t>完善數位技能認可機制</w:t>
      </w:r>
    </w:p>
    <w:p w:rsidR="00F071FB" w:rsidRDefault="00F071FB" w:rsidP="00F071FB">
      <w:pPr>
        <w:spacing w:before="120" w:after="120" w:line="400" w:lineRule="exact"/>
        <w:ind w:leftChars="59" w:left="142" w:firstLineChars="200" w:firstLine="560"/>
        <w:jc w:val="both"/>
        <w:rPr>
          <w:rFonts w:eastAsia="標楷體"/>
          <w:sz w:val="28"/>
          <w:szCs w:val="28"/>
        </w:rPr>
      </w:pPr>
      <w:r>
        <w:rPr>
          <w:rFonts w:eastAsia="標楷體" w:hint="eastAsia"/>
          <w:sz w:val="28"/>
          <w:szCs w:val="28"/>
        </w:rPr>
        <w:t>科技發展日新月異，技術快速變遷使我們難以預期未來產業所需要的數位能力究為何種類型，現有的知識與技能</w:t>
      </w:r>
      <w:proofErr w:type="gramStart"/>
      <w:r>
        <w:rPr>
          <w:rFonts w:eastAsia="標楷體" w:hint="eastAsia"/>
          <w:sz w:val="28"/>
          <w:szCs w:val="28"/>
        </w:rPr>
        <w:t>恐</w:t>
      </w:r>
      <w:proofErr w:type="gramEnd"/>
      <w:r>
        <w:rPr>
          <w:rFonts w:eastAsia="標楷體" w:hint="eastAsia"/>
          <w:sz w:val="28"/>
          <w:szCs w:val="28"/>
        </w:rPr>
        <w:t>無法及時回應創新經濟之發展，職是</w:t>
      </w:r>
      <w:proofErr w:type="gramStart"/>
      <w:r>
        <w:rPr>
          <w:rFonts w:eastAsia="標楷體" w:hint="eastAsia"/>
          <w:sz w:val="28"/>
          <w:szCs w:val="28"/>
        </w:rPr>
        <w:t>之</w:t>
      </w:r>
      <w:proofErr w:type="gramEnd"/>
      <w:r>
        <w:rPr>
          <w:rFonts w:eastAsia="標楷體" w:hint="eastAsia"/>
          <w:sz w:val="28"/>
          <w:szCs w:val="28"/>
        </w:rPr>
        <w:t>故，即使人們完成正規教育的課程，仍然必須發展數位技能，以確保能持續就業，終生學習勢必成為常態</w:t>
      </w:r>
      <w:r>
        <w:rPr>
          <w:rStyle w:val="affa"/>
          <w:rFonts w:eastAsia="標楷體"/>
          <w:sz w:val="28"/>
          <w:szCs w:val="28"/>
        </w:rPr>
        <w:footnoteReference w:id="29"/>
      </w:r>
      <w:r>
        <w:rPr>
          <w:rFonts w:eastAsia="標楷體" w:hint="eastAsia"/>
          <w:sz w:val="28"/>
          <w:szCs w:val="28"/>
        </w:rPr>
        <w:t>。基此，建議</w:t>
      </w:r>
      <w:r w:rsidRPr="00803942">
        <w:rPr>
          <w:rFonts w:eastAsia="標楷體" w:hint="eastAsia"/>
          <w:sz w:val="28"/>
          <w:szCs w:val="28"/>
        </w:rPr>
        <w:t>我國</w:t>
      </w:r>
      <w:r>
        <w:rPr>
          <w:rFonts w:eastAsia="標楷體" w:hint="eastAsia"/>
          <w:sz w:val="28"/>
          <w:szCs w:val="28"/>
        </w:rPr>
        <w:t>可在目前</w:t>
      </w:r>
      <w:r w:rsidRPr="00803942">
        <w:rPr>
          <w:rFonts w:eastAsia="標楷體" w:hint="eastAsia"/>
          <w:sz w:val="28"/>
          <w:szCs w:val="28"/>
        </w:rPr>
        <w:t>已建置</w:t>
      </w:r>
      <w:r>
        <w:rPr>
          <w:rFonts w:eastAsia="標楷體" w:hint="eastAsia"/>
          <w:sz w:val="28"/>
          <w:szCs w:val="28"/>
        </w:rPr>
        <w:t>完成的</w:t>
      </w:r>
      <w:r w:rsidRPr="00803942">
        <w:rPr>
          <w:rFonts w:eastAsia="標楷體" w:hint="eastAsia"/>
          <w:sz w:val="28"/>
          <w:szCs w:val="28"/>
        </w:rPr>
        <w:t>職能基準</w:t>
      </w:r>
      <w:r w:rsidRPr="008E169A">
        <w:rPr>
          <w:rFonts w:eastAsia="標楷體" w:hint="eastAsia"/>
          <w:bCs/>
          <w:sz w:val="28"/>
          <w:szCs w:val="28"/>
        </w:rPr>
        <w:t>發展</w:t>
      </w:r>
      <w:r w:rsidRPr="00803942">
        <w:rPr>
          <w:rFonts w:eastAsia="標楷體" w:hint="eastAsia"/>
          <w:sz w:val="28"/>
          <w:szCs w:val="28"/>
        </w:rPr>
        <w:t>機制</w:t>
      </w:r>
      <w:r>
        <w:rPr>
          <w:rFonts w:eastAsia="標楷體" w:hint="eastAsia"/>
          <w:sz w:val="28"/>
          <w:szCs w:val="28"/>
        </w:rPr>
        <w:t>上</w:t>
      </w:r>
      <w:r w:rsidRPr="00803942">
        <w:rPr>
          <w:rFonts w:eastAsia="標楷體" w:hint="eastAsia"/>
          <w:sz w:val="28"/>
          <w:szCs w:val="28"/>
        </w:rPr>
        <w:t>，仿效日本</w:t>
      </w:r>
      <w:r w:rsidRPr="00D21E98">
        <w:rPr>
          <w:rFonts w:eastAsia="標楷體" w:hint="eastAsia"/>
          <w:sz w:val="28"/>
          <w:szCs w:val="28"/>
        </w:rPr>
        <w:t>「第</w:t>
      </w:r>
      <w:r w:rsidRPr="00D21E98">
        <w:rPr>
          <w:rFonts w:eastAsia="標楷體" w:hint="eastAsia"/>
          <w:sz w:val="28"/>
          <w:szCs w:val="28"/>
        </w:rPr>
        <w:t>4</w:t>
      </w:r>
      <w:r w:rsidRPr="00D21E98">
        <w:rPr>
          <w:rFonts w:eastAsia="標楷體" w:hint="eastAsia"/>
          <w:sz w:val="28"/>
          <w:szCs w:val="28"/>
        </w:rPr>
        <w:t>次工業革命技能學習講座認證制度」，</w:t>
      </w:r>
      <w:r>
        <w:rPr>
          <w:rFonts w:eastAsia="標楷體" w:hint="eastAsia"/>
          <w:sz w:val="28"/>
          <w:szCs w:val="28"/>
        </w:rPr>
        <w:t>規劃相關數位職能內容與相應的職能評估模式，完善我國數位技能認可機制，營造</w:t>
      </w:r>
      <w:r w:rsidRPr="00D21E98">
        <w:rPr>
          <w:rFonts w:eastAsia="標楷體" w:hint="eastAsia"/>
          <w:sz w:val="28"/>
          <w:szCs w:val="28"/>
        </w:rPr>
        <w:t>人人都可重新學習、再技能化</w:t>
      </w:r>
      <w:r w:rsidRPr="00D21E98">
        <w:rPr>
          <w:rFonts w:eastAsia="標楷體" w:hint="eastAsia"/>
          <w:sz w:val="28"/>
          <w:szCs w:val="28"/>
        </w:rPr>
        <w:t>(re-skilling)</w:t>
      </w:r>
      <w:r w:rsidRPr="00D21E98">
        <w:rPr>
          <w:rFonts w:eastAsia="標楷體" w:hint="eastAsia"/>
          <w:sz w:val="28"/>
          <w:szCs w:val="28"/>
        </w:rPr>
        <w:t>的</w:t>
      </w:r>
      <w:r>
        <w:rPr>
          <w:rFonts w:eastAsia="標楷體" w:hint="eastAsia"/>
          <w:sz w:val="28"/>
          <w:szCs w:val="28"/>
        </w:rPr>
        <w:t>數位學習</w:t>
      </w:r>
      <w:r w:rsidRPr="00D21E98">
        <w:rPr>
          <w:rFonts w:eastAsia="標楷體" w:hint="eastAsia"/>
          <w:sz w:val="28"/>
          <w:szCs w:val="28"/>
        </w:rPr>
        <w:t>社會。</w:t>
      </w:r>
    </w:p>
    <w:p w:rsidR="00F071FB" w:rsidRPr="00D21E98" w:rsidRDefault="00F071FB" w:rsidP="00883A35">
      <w:pPr>
        <w:pStyle w:val="afffff5"/>
        <w:numPr>
          <w:ilvl w:val="0"/>
          <w:numId w:val="26"/>
        </w:numPr>
        <w:spacing w:beforeLines="0" w:before="120" w:after="120"/>
        <w:ind w:leftChars="0" w:left="709" w:firstLineChars="0" w:hanging="709"/>
        <w:jc w:val="left"/>
        <w:rPr>
          <w:rFonts w:ascii="Times New Roman" w:eastAsia="標楷體" w:hAnsi="Times New Roman"/>
          <w:b/>
          <w:sz w:val="28"/>
          <w:szCs w:val="28"/>
        </w:rPr>
      </w:pPr>
      <w:r w:rsidRPr="00D21E98">
        <w:rPr>
          <w:rFonts w:ascii="Times New Roman" w:eastAsia="標楷體" w:hAnsi="Times New Roman" w:hint="eastAsia"/>
          <w:b/>
          <w:sz w:val="28"/>
          <w:szCs w:val="28"/>
        </w:rPr>
        <w:t>培育未來產業所需之跨領域人才</w:t>
      </w:r>
    </w:p>
    <w:p w:rsidR="00F071FB" w:rsidRDefault="00F071FB" w:rsidP="00F071FB">
      <w:pPr>
        <w:spacing w:before="120" w:after="120" w:line="400" w:lineRule="exact"/>
        <w:ind w:leftChars="59" w:left="142" w:firstLineChars="200" w:firstLine="560"/>
        <w:jc w:val="both"/>
        <w:rPr>
          <w:rFonts w:eastAsia="標楷體"/>
          <w:sz w:val="28"/>
          <w:szCs w:val="28"/>
        </w:rPr>
      </w:pPr>
      <w:r>
        <w:rPr>
          <w:rFonts w:eastAsia="標楷體" w:hint="eastAsia"/>
          <w:sz w:val="28"/>
          <w:szCs w:val="28"/>
        </w:rPr>
        <w:t>AI</w:t>
      </w:r>
      <w:r w:rsidRPr="008C09FC">
        <w:rPr>
          <w:rFonts w:eastAsia="標楷體" w:hint="eastAsia"/>
          <w:sz w:val="28"/>
          <w:szCs w:val="28"/>
        </w:rPr>
        <w:t>被視為「第</w:t>
      </w:r>
      <w:r w:rsidRPr="008C09FC">
        <w:rPr>
          <w:rFonts w:eastAsia="標楷體" w:hint="eastAsia"/>
          <w:sz w:val="28"/>
          <w:szCs w:val="28"/>
        </w:rPr>
        <w:t>4</w:t>
      </w:r>
      <w:r w:rsidRPr="008C09FC">
        <w:rPr>
          <w:rFonts w:eastAsia="標楷體" w:hint="eastAsia"/>
          <w:sz w:val="28"/>
          <w:szCs w:val="28"/>
        </w:rPr>
        <w:t>次工業革命」的核心，長期而言，</w:t>
      </w:r>
      <w:r w:rsidRPr="008C09FC">
        <w:rPr>
          <w:rFonts w:eastAsia="標楷體" w:hint="eastAsia"/>
          <w:sz w:val="28"/>
          <w:szCs w:val="28"/>
        </w:rPr>
        <w:t>AI</w:t>
      </w:r>
      <w:r w:rsidRPr="008C09FC">
        <w:rPr>
          <w:rFonts w:eastAsia="標楷體" w:hint="eastAsia"/>
          <w:sz w:val="28"/>
          <w:szCs w:val="28"/>
        </w:rPr>
        <w:t>驅動之自動化除了代替一部分人力工作，也提高勞動生產力，催生新的產品和服務、開發新的商業模式、增加交易種類、擴大市場範圍，因而帶動新的勞動需求</w:t>
      </w:r>
      <w:r>
        <w:rPr>
          <w:rFonts w:eastAsia="標楷體" w:hint="eastAsia"/>
          <w:sz w:val="28"/>
          <w:szCs w:val="28"/>
        </w:rPr>
        <w:t>，使未來許多新興工作將被大量創造出來</w:t>
      </w:r>
      <w:r>
        <w:rPr>
          <w:rStyle w:val="affa"/>
          <w:rFonts w:eastAsia="標楷體"/>
          <w:sz w:val="28"/>
          <w:szCs w:val="28"/>
        </w:rPr>
        <w:footnoteReference w:id="30"/>
      </w:r>
      <w:r>
        <w:rPr>
          <w:rFonts w:eastAsia="標楷體" w:hint="eastAsia"/>
          <w:sz w:val="28"/>
          <w:szCs w:val="28"/>
        </w:rPr>
        <w:t>。</w:t>
      </w:r>
    </w:p>
    <w:p w:rsidR="00F071FB" w:rsidRDefault="00F071FB" w:rsidP="00F071FB">
      <w:pPr>
        <w:spacing w:before="120" w:after="120" w:line="400" w:lineRule="exact"/>
        <w:ind w:leftChars="59" w:left="142" w:firstLineChars="200" w:firstLine="560"/>
        <w:jc w:val="both"/>
        <w:rPr>
          <w:rFonts w:eastAsia="標楷體"/>
          <w:sz w:val="28"/>
          <w:szCs w:val="28"/>
        </w:rPr>
      </w:pPr>
      <w:r w:rsidRPr="008C09FC">
        <w:rPr>
          <w:rFonts w:eastAsia="標楷體" w:hint="eastAsia"/>
          <w:sz w:val="28"/>
          <w:szCs w:val="28"/>
        </w:rPr>
        <w:t>根據</w:t>
      </w:r>
      <w:r>
        <w:rPr>
          <w:rFonts w:eastAsia="標楷體" w:hint="eastAsia"/>
          <w:sz w:val="28"/>
          <w:szCs w:val="28"/>
        </w:rPr>
        <w:t>國發會今年</w:t>
      </w:r>
      <w:r>
        <w:rPr>
          <w:rFonts w:eastAsia="標楷體" w:hint="eastAsia"/>
          <w:sz w:val="28"/>
          <w:szCs w:val="28"/>
        </w:rPr>
        <w:t>5</w:t>
      </w:r>
      <w:r>
        <w:rPr>
          <w:rFonts w:eastAsia="標楷體" w:hint="eastAsia"/>
          <w:sz w:val="28"/>
          <w:szCs w:val="28"/>
        </w:rPr>
        <w:t>月底公布之「</w:t>
      </w:r>
      <w:r w:rsidRPr="00E54A32">
        <w:rPr>
          <w:rFonts w:eastAsia="標楷體" w:hint="eastAsia"/>
          <w:sz w:val="28"/>
          <w:szCs w:val="28"/>
        </w:rPr>
        <w:t>107-109</w:t>
      </w:r>
      <w:r w:rsidRPr="00E54A32">
        <w:rPr>
          <w:rFonts w:eastAsia="標楷體" w:hint="eastAsia"/>
          <w:sz w:val="28"/>
          <w:szCs w:val="28"/>
        </w:rPr>
        <w:t>年重點產業人才供需調查及</w:t>
      </w:r>
      <w:proofErr w:type="gramStart"/>
      <w:r w:rsidRPr="00E54A32">
        <w:rPr>
          <w:rFonts w:eastAsia="標楷體" w:hint="eastAsia"/>
          <w:sz w:val="28"/>
          <w:szCs w:val="28"/>
        </w:rPr>
        <w:t>推估</w:t>
      </w:r>
      <w:r>
        <w:rPr>
          <w:rFonts w:eastAsia="標楷體" w:hint="eastAsia"/>
          <w:sz w:val="28"/>
          <w:szCs w:val="28"/>
        </w:rPr>
        <w:t>彙整</w:t>
      </w:r>
      <w:proofErr w:type="gramEnd"/>
      <w:r>
        <w:rPr>
          <w:rFonts w:eastAsia="標楷體" w:hint="eastAsia"/>
          <w:sz w:val="28"/>
          <w:szCs w:val="28"/>
        </w:rPr>
        <w:t>報告」指出，</w:t>
      </w:r>
      <w:r w:rsidRPr="00985B8D">
        <w:rPr>
          <w:rFonts w:eastAsia="標楷體" w:hint="eastAsia"/>
          <w:sz w:val="28"/>
          <w:szCs w:val="28"/>
        </w:rPr>
        <w:t>科技進步與網路</w:t>
      </w:r>
      <w:proofErr w:type="gramStart"/>
      <w:r w:rsidRPr="00985B8D">
        <w:rPr>
          <w:rFonts w:eastAsia="標楷體" w:hint="eastAsia"/>
          <w:sz w:val="28"/>
          <w:szCs w:val="28"/>
        </w:rPr>
        <w:t>普及，</w:t>
      </w:r>
      <w:proofErr w:type="gramEnd"/>
      <w:r w:rsidRPr="00985B8D">
        <w:rPr>
          <w:rFonts w:eastAsia="標楷體" w:hint="eastAsia"/>
          <w:sz w:val="28"/>
          <w:szCs w:val="28"/>
        </w:rPr>
        <w:t>帶動數位經濟的快速發展，</w:t>
      </w:r>
      <w:r>
        <w:rPr>
          <w:rFonts w:eastAsia="標楷體" w:hint="eastAsia"/>
          <w:sz w:val="28"/>
          <w:szCs w:val="28"/>
        </w:rPr>
        <w:t>市場對於</w:t>
      </w:r>
      <w:r w:rsidRPr="00985B8D">
        <w:rPr>
          <w:rFonts w:eastAsia="標楷體" w:hint="eastAsia"/>
          <w:sz w:val="28"/>
          <w:szCs w:val="28"/>
        </w:rPr>
        <w:t>跨領域人才需求</w:t>
      </w:r>
      <w:r>
        <w:rPr>
          <w:rFonts w:eastAsia="標楷體" w:hint="eastAsia"/>
          <w:sz w:val="28"/>
          <w:szCs w:val="28"/>
        </w:rPr>
        <w:t>亦大幅增加，因此宜持續培育跨領域人才，以符合未來產業發展之所需，</w:t>
      </w:r>
      <w:r w:rsidRPr="00985B8D">
        <w:rPr>
          <w:rFonts w:eastAsia="標楷體" w:hint="eastAsia"/>
          <w:sz w:val="28"/>
          <w:szCs w:val="28"/>
        </w:rPr>
        <w:t>如：雲端服務</w:t>
      </w:r>
      <w:r>
        <w:rPr>
          <w:rFonts w:eastAsia="標楷體" w:hint="eastAsia"/>
          <w:sz w:val="28"/>
          <w:szCs w:val="28"/>
        </w:rPr>
        <w:t>、智慧紡織、資料服務、生物農藥、銀行、證券、投信投顧、保險等。</w:t>
      </w:r>
    </w:p>
    <w:p w:rsidR="00F071FB" w:rsidRDefault="00F071FB" w:rsidP="00F071FB">
      <w:pPr>
        <w:spacing w:before="120" w:after="120" w:line="400" w:lineRule="exact"/>
        <w:ind w:leftChars="59" w:left="142" w:firstLineChars="200" w:firstLine="560"/>
        <w:jc w:val="both"/>
        <w:rPr>
          <w:rFonts w:eastAsia="標楷體"/>
          <w:sz w:val="28"/>
          <w:szCs w:val="28"/>
        </w:rPr>
      </w:pPr>
      <w:r>
        <w:rPr>
          <w:rFonts w:eastAsia="標楷體" w:hint="eastAsia"/>
          <w:sz w:val="28"/>
          <w:szCs w:val="28"/>
        </w:rPr>
        <w:t>在教育改革方面，建議我國可仿效日本，</w:t>
      </w:r>
      <w:proofErr w:type="gramStart"/>
      <w:r>
        <w:rPr>
          <w:rFonts w:eastAsia="標楷體" w:hint="eastAsia"/>
          <w:sz w:val="28"/>
          <w:szCs w:val="28"/>
        </w:rPr>
        <w:t>研</w:t>
      </w:r>
      <w:proofErr w:type="gramEnd"/>
      <w:r>
        <w:rPr>
          <w:rFonts w:eastAsia="標楷體" w:hint="eastAsia"/>
          <w:sz w:val="28"/>
          <w:szCs w:val="28"/>
        </w:rPr>
        <w:t>議創設一個新的跨領域與專業的大學科系，並研發一套標準課程與示範教材，據以推廣至國內各大學中，用以培育不受工程或科學領域限制之</w:t>
      </w:r>
      <w:r>
        <w:rPr>
          <w:rFonts w:eastAsia="標楷體" w:hint="eastAsia"/>
          <w:sz w:val="28"/>
          <w:szCs w:val="28"/>
        </w:rPr>
        <w:t>AI</w:t>
      </w:r>
      <w:r>
        <w:rPr>
          <w:rFonts w:eastAsia="標楷體" w:hint="eastAsia"/>
          <w:sz w:val="28"/>
          <w:szCs w:val="28"/>
        </w:rPr>
        <w:t>人才，以符未來產業之所需。</w:t>
      </w:r>
    </w:p>
    <w:p w:rsidR="00F071FB" w:rsidRPr="000D43F1" w:rsidRDefault="00F071FB" w:rsidP="00F071FB">
      <w:pPr>
        <w:spacing w:before="120" w:after="120" w:line="400" w:lineRule="exact"/>
        <w:ind w:leftChars="59" w:left="142" w:firstLineChars="200" w:firstLine="560"/>
        <w:jc w:val="both"/>
        <w:rPr>
          <w:rFonts w:ascii="標楷體" w:eastAsia="標楷體" w:hAnsi="標楷體"/>
          <w:sz w:val="28"/>
          <w:szCs w:val="28"/>
        </w:rPr>
      </w:pPr>
      <w:proofErr w:type="gramStart"/>
      <w:r>
        <w:rPr>
          <w:rFonts w:eastAsia="標楷體" w:hint="eastAsia"/>
          <w:sz w:val="28"/>
          <w:szCs w:val="28"/>
        </w:rPr>
        <w:t>此外，</w:t>
      </w:r>
      <w:proofErr w:type="gramEnd"/>
      <w:r>
        <w:rPr>
          <w:rFonts w:eastAsia="標楷體" w:hint="eastAsia"/>
          <w:sz w:val="28"/>
          <w:szCs w:val="28"/>
        </w:rPr>
        <w:t>在產業育成改革方面，我可仿效日本透過改造企業舊</w:t>
      </w:r>
      <w:r>
        <w:rPr>
          <w:rFonts w:eastAsia="標楷體" w:hint="eastAsia"/>
          <w:sz w:val="28"/>
          <w:szCs w:val="28"/>
        </w:rPr>
        <w:t>IT</w:t>
      </w:r>
      <w:r>
        <w:rPr>
          <w:rFonts w:eastAsia="標楷體" w:hint="eastAsia"/>
          <w:sz w:val="28"/>
          <w:szCs w:val="28"/>
        </w:rPr>
        <w:t>系統以提升其數位化能力，並針對企業現職</w:t>
      </w:r>
      <w:r>
        <w:rPr>
          <w:rFonts w:eastAsia="標楷體" w:hint="eastAsia"/>
          <w:sz w:val="28"/>
          <w:szCs w:val="28"/>
        </w:rPr>
        <w:t>IT</w:t>
      </w:r>
      <w:r>
        <w:rPr>
          <w:rFonts w:eastAsia="標楷體" w:hint="eastAsia"/>
          <w:sz w:val="28"/>
          <w:szCs w:val="28"/>
        </w:rPr>
        <w:t>人員，強化其操作與維護</w:t>
      </w:r>
      <w:r>
        <w:rPr>
          <w:rFonts w:eastAsia="標楷體" w:hint="eastAsia"/>
          <w:sz w:val="28"/>
          <w:szCs w:val="28"/>
        </w:rPr>
        <w:t>IT</w:t>
      </w:r>
      <w:r>
        <w:rPr>
          <w:rFonts w:eastAsia="標楷體" w:hint="eastAsia"/>
          <w:sz w:val="28"/>
          <w:szCs w:val="28"/>
        </w:rPr>
        <w:t>系統技能，使其可從事與</w:t>
      </w:r>
      <w:r>
        <w:rPr>
          <w:rFonts w:eastAsia="標楷體" w:hint="eastAsia"/>
          <w:sz w:val="28"/>
          <w:szCs w:val="28"/>
        </w:rPr>
        <w:t>AI</w:t>
      </w:r>
      <w:r>
        <w:rPr>
          <w:rFonts w:eastAsia="標楷體" w:hint="eastAsia"/>
          <w:sz w:val="28"/>
          <w:szCs w:val="28"/>
        </w:rPr>
        <w:t>相關的工作</w:t>
      </w:r>
      <w:r>
        <w:rPr>
          <w:rFonts w:ascii="標楷體" w:eastAsia="標楷體" w:hAnsi="標楷體" w:hint="eastAsia"/>
          <w:sz w:val="28"/>
          <w:szCs w:val="28"/>
        </w:rPr>
        <w:t>；同時針對企業與大學進行薪酬制度與人力資源方面的組織改革，以培育具國際競爭力的</w:t>
      </w:r>
      <w:r>
        <w:rPr>
          <w:rFonts w:eastAsia="標楷體" w:hint="eastAsia"/>
          <w:sz w:val="28"/>
          <w:szCs w:val="28"/>
        </w:rPr>
        <w:t>AI</w:t>
      </w:r>
      <w:r>
        <w:rPr>
          <w:rFonts w:ascii="標楷體" w:eastAsia="標楷體" w:hAnsi="標楷體" w:hint="eastAsia"/>
          <w:sz w:val="28"/>
          <w:szCs w:val="28"/>
        </w:rPr>
        <w:t>產業人才。</w:t>
      </w:r>
    </w:p>
    <w:p w:rsidR="00F071FB" w:rsidRDefault="00F071FB" w:rsidP="00883A35">
      <w:pPr>
        <w:pStyle w:val="afffff5"/>
        <w:numPr>
          <w:ilvl w:val="0"/>
          <w:numId w:val="26"/>
        </w:numPr>
        <w:spacing w:beforeLines="0" w:before="120" w:after="120"/>
        <w:ind w:leftChars="0" w:left="709" w:firstLineChars="0" w:hanging="709"/>
        <w:jc w:val="left"/>
        <w:rPr>
          <w:rFonts w:ascii="Times New Roman" w:eastAsia="標楷體" w:hAnsi="Times New Roman"/>
          <w:b/>
          <w:sz w:val="28"/>
          <w:szCs w:val="28"/>
        </w:rPr>
      </w:pPr>
      <w:r w:rsidRPr="008C1B50">
        <w:rPr>
          <w:rFonts w:ascii="Times New Roman" w:eastAsia="標楷體" w:hAnsi="Times New Roman" w:hint="eastAsia"/>
          <w:b/>
          <w:sz w:val="28"/>
          <w:szCs w:val="28"/>
        </w:rPr>
        <w:t>促進</w:t>
      </w:r>
      <w:r w:rsidRPr="00CB5DF1">
        <w:rPr>
          <w:rFonts w:ascii="Times New Roman" w:eastAsia="標楷體" w:hAnsi="Times New Roman" w:hint="eastAsia"/>
          <w:b/>
          <w:sz w:val="28"/>
          <w:szCs w:val="28"/>
        </w:rPr>
        <w:t>女性</w:t>
      </w:r>
      <w:r>
        <w:rPr>
          <w:rFonts w:ascii="Times New Roman" w:eastAsia="標楷體" w:hAnsi="Times New Roman" w:hint="eastAsia"/>
          <w:b/>
          <w:sz w:val="28"/>
          <w:szCs w:val="28"/>
        </w:rPr>
        <w:t>及</w:t>
      </w:r>
      <w:r w:rsidRPr="00CB5DF1">
        <w:rPr>
          <w:rFonts w:ascii="Times New Roman" w:eastAsia="標楷體" w:hAnsi="Times New Roman" w:hint="eastAsia"/>
          <w:b/>
          <w:sz w:val="28"/>
          <w:szCs w:val="28"/>
        </w:rPr>
        <w:t>中高齡</w:t>
      </w:r>
      <w:r>
        <w:rPr>
          <w:rFonts w:ascii="Times New Roman" w:eastAsia="標楷體" w:hAnsi="Times New Roman" w:hint="eastAsia"/>
          <w:b/>
          <w:sz w:val="28"/>
          <w:szCs w:val="28"/>
        </w:rPr>
        <w:t>者投入職場</w:t>
      </w:r>
    </w:p>
    <w:p w:rsidR="00F071FB" w:rsidRDefault="00F071FB" w:rsidP="00F071FB">
      <w:pPr>
        <w:spacing w:before="120" w:after="120" w:line="400" w:lineRule="exact"/>
        <w:ind w:leftChars="59" w:left="142" w:firstLineChars="200" w:firstLine="560"/>
        <w:jc w:val="both"/>
        <w:rPr>
          <w:rFonts w:eastAsia="標楷體"/>
          <w:sz w:val="28"/>
          <w:szCs w:val="28"/>
        </w:rPr>
      </w:pPr>
      <w:r w:rsidRPr="00070A69">
        <w:rPr>
          <w:rFonts w:eastAsia="標楷體"/>
          <w:sz w:val="28"/>
          <w:szCs w:val="28"/>
        </w:rPr>
        <w:t>我國女性及中高齡人口之勞動參與率相對偏低</w:t>
      </w:r>
      <w:r w:rsidRPr="00070A69">
        <w:rPr>
          <w:rStyle w:val="affa"/>
          <w:rFonts w:eastAsia="標楷體"/>
          <w:sz w:val="28"/>
          <w:szCs w:val="28"/>
        </w:rPr>
        <w:footnoteReference w:id="31"/>
      </w:r>
      <w:r w:rsidRPr="00070A69">
        <w:rPr>
          <w:rFonts w:eastAsia="標楷體"/>
          <w:sz w:val="28"/>
          <w:szCs w:val="28"/>
        </w:rPr>
        <w:t>，為提升我國女性及中高齡人口投入勞動市場，勞動部於今年推</w:t>
      </w:r>
      <w:r>
        <w:rPr>
          <w:rFonts w:eastAsia="標楷體" w:hint="eastAsia"/>
          <w:sz w:val="28"/>
          <w:szCs w:val="28"/>
        </w:rPr>
        <w:t>出</w:t>
      </w:r>
      <w:r w:rsidRPr="001F192C">
        <w:rPr>
          <w:rFonts w:eastAsia="標楷體"/>
          <w:bCs/>
          <w:sz w:val="28"/>
          <w:szCs w:val="28"/>
        </w:rPr>
        <w:t>「</w:t>
      </w:r>
      <w:r>
        <w:rPr>
          <w:rFonts w:ascii="標楷體" w:eastAsia="標楷體" w:hAnsi="標楷體" w:hint="eastAsia"/>
          <w:bCs/>
          <w:sz w:val="28"/>
          <w:szCs w:val="28"/>
        </w:rPr>
        <w:t>復職支持(</w:t>
      </w:r>
      <w:proofErr w:type="gramStart"/>
      <w:r>
        <w:rPr>
          <w:rFonts w:ascii="標楷體" w:eastAsia="標楷體" w:hAnsi="標楷體" w:hint="eastAsia"/>
          <w:bCs/>
          <w:sz w:val="28"/>
          <w:szCs w:val="28"/>
        </w:rPr>
        <w:t>婦出江湖</w:t>
      </w:r>
      <w:proofErr w:type="gramEnd"/>
      <w:r>
        <w:rPr>
          <w:rFonts w:ascii="標楷體" w:eastAsia="標楷體" w:hAnsi="標楷體" w:hint="eastAsia"/>
          <w:bCs/>
          <w:sz w:val="28"/>
          <w:szCs w:val="28"/>
        </w:rPr>
        <w:t>)試辦計畫</w:t>
      </w:r>
      <w:r w:rsidRPr="001F192C">
        <w:rPr>
          <w:rFonts w:eastAsia="標楷體" w:hint="eastAsia"/>
          <w:bCs/>
          <w:sz w:val="28"/>
          <w:szCs w:val="28"/>
        </w:rPr>
        <w:t>」</w:t>
      </w:r>
      <w:r>
        <w:rPr>
          <w:rFonts w:eastAsia="標楷體" w:hint="eastAsia"/>
          <w:sz w:val="28"/>
          <w:szCs w:val="28"/>
        </w:rPr>
        <w:t>，並於</w:t>
      </w:r>
      <w:r>
        <w:rPr>
          <w:rFonts w:eastAsia="標楷體" w:hint="eastAsia"/>
          <w:sz w:val="28"/>
          <w:szCs w:val="28"/>
        </w:rPr>
        <w:t>7</w:t>
      </w:r>
      <w:r>
        <w:rPr>
          <w:rFonts w:eastAsia="標楷體" w:hint="eastAsia"/>
          <w:sz w:val="28"/>
          <w:szCs w:val="28"/>
        </w:rPr>
        <w:t>月</w:t>
      </w:r>
      <w:r>
        <w:rPr>
          <w:rFonts w:eastAsia="標楷體" w:hint="eastAsia"/>
          <w:sz w:val="28"/>
          <w:szCs w:val="28"/>
        </w:rPr>
        <w:t>12</w:t>
      </w:r>
      <w:r>
        <w:rPr>
          <w:rFonts w:eastAsia="標楷體" w:hint="eastAsia"/>
          <w:sz w:val="28"/>
          <w:szCs w:val="28"/>
        </w:rPr>
        <w:t>日進行</w:t>
      </w:r>
      <w:r w:rsidRPr="00070A69">
        <w:rPr>
          <w:rFonts w:eastAsia="標楷體"/>
          <w:sz w:val="28"/>
          <w:szCs w:val="28"/>
        </w:rPr>
        <w:t>「中高齡者及高齡者就業法」草案</w:t>
      </w:r>
      <w:r>
        <w:rPr>
          <w:rFonts w:eastAsia="標楷體" w:hint="eastAsia"/>
          <w:sz w:val="28"/>
          <w:szCs w:val="28"/>
        </w:rPr>
        <w:t>預告作業</w:t>
      </w:r>
      <w:r w:rsidRPr="00CF2FCF">
        <w:rPr>
          <w:rFonts w:eastAsia="標楷體" w:hint="eastAsia"/>
          <w:sz w:val="28"/>
          <w:szCs w:val="28"/>
        </w:rPr>
        <w:t>，預定</w:t>
      </w:r>
      <w:r w:rsidRPr="00CF2FCF">
        <w:rPr>
          <w:rFonts w:eastAsia="標楷體" w:hint="eastAsia"/>
          <w:sz w:val="28"/>
          <w:szCs w:val="28"/>
        </w:rPr>
        <w:t>10</w:t>
      </w:r>
      <w:r w:rsidRPr="00CF2FCF">
        <w:rPr>
          <w:rFonts w:eastAsia="標楷體" w:hint="eastAsia"/>
          <w:sz w:val="28"/>
          <w:szCs w:val="28"/>
        </w:rPr>
        <w:t>月送行政院審查</w:t>
      </w:r>
      <w:r>
        <w:rPr>
          <w:rFonts w:eastAsia="標楷體" w:hint="eastAsia"/>
          <w:sz w:val="28"/>
          <w:szCs w:val="28"/>
        </w:rPr>
        <w:t>，藉以促進女性、中高齡及高齡人力之運用</w:t>
      </w:r>
      <w:r w:rsidRPr="00070A69">
        <w:rPr>
          <w:rFonts w:eastAsia="標楷體"/>
          <w:sz w:val="28"/>
          <w:szCs w:val="28"/>
        </w:rPr>
        <w:t>。</w:t>
      </w:r>
    </w:p>
    <w:p w:rsidR="00F071FB" w:rsidRPr="00CB5DF1" w:rsidRDefault="00F071FB" w:rsidP="00F071FB">
      <w:pPr>
        <w:spacing w:before="120" w:after="120" w:line="400" w:lineRule="exact"/>
        <w:ind w:leftChars="59" w:left="142" w:firstLineChars="200" w:firstLine="560"/>
        <w:jc w:val="both"/>
        <w:rPr>
          <w:rFonts w:eastAsia="標楷體"/>
          <w:sz w:val="28"/>
          <w:szCs w:val="28"/>
        </w:rPr>
      </w:pPr>
      <w:r>
        <w:rPr>
          <w:rFonts w:ascii="標楷體" w:eastAsia="標楷體" w:hAnsi="標楷體" w:hint="eastAsia"/>
          <w:sz w:val="28"/>
          <w:szCs w:val="28"/>
        </w:rPr>
        <w:t>檢視日本相關新措施，建議我可參</w:t>
      </w:r>
      <w:proofErr w:type="gramStart"/>
      <w:r>
        <w:rPr>
          <w:rFonts w:ascii="標楷體" w:eastAsia="標楷體" w:hAnsi="標楷體" w:hint="eastAsia"/>
          <w:sz w:val="28"/>
          <w:szCs w:val="28"/>
        </w:rPr>
        <w:t>採</w:t>
      </w:r>
      <w:proofErr w:type="gramEnd"/>
      <w:r>
        <w:rPr>
          <w:rFonts w:ascii="標楷體" w:eastAsia="標楷體" w:hAnsi="標楷體" w:hint="eastAsia"/>
          <w:sz w:val="28"/>
          <w:szCs w:val="28"/>
        </w:rPr>
        <w:t>的作法，包括</w:t>
      </w:r>
      <w:r>
        <w:rPr>
          <w:rFonts w:ascii="新細明體" w:hAnsi="新細明體" w:hint="eastAsia"/>
          <w:sz w:val="28"/>
          <w:szCs w:val="28"/>
        </w:rPr>
        <w:t>：</w:t>
      </w:r>
      <w:r w:rsidRPr="00CB5DF1">
        <w:rPr>
          <w:rFonts w:ascii="標楷體" w:eastAsia="標楷體" w:hAnsi="標楷體" w:hint="eastAsia"/>
          <w:sz w:val="28"/>
          <w:szCs w:val="28"/>
        </w:rPr>
        <w:t>推動公司治理改革，提升董事會成員性別多元化、</w:t>
      </w:r>
      <w:r>
        <w:rPr>
          <w:rFonts w:ascii="標楷體" w:eastAsia="標楷體" w:hAnsi="標楷體" w:hint="eastAsia"/>
          <w:sz w:val="28"/>
          <w:szCs w:val="28"/>
        </w:rPr>
        <w:t>將「建構多元彈性</w:t>
      </w:r>
      <w:r w:rsidRPr="00CB5DF1">
        <w:rPr>
          <w:rFonts w:ascii="標楷體" w:eastAsia="標楷體" w:hAnsi="標楷體" w:hint="eastAsia"/>
          <w:sz w:val="28"/>
          <w:szCs w:val="28"/>
        </w:rPr>
        <w:t>工作機制</w:t>
      </w:r>
      <w:r>
        <w:rPr>
          <w:rFonts w:ascii="標楷體" w:eastAsia="標楷體" w:hAnsi="標楷體" w:hint="eastAsia"/>
          <w:sz w:val="28"/>
          <w:szCs w:val="28"/>
        </w:rPr>
        <w:t>」列為優良企業的認定指標</w:t>
      </w:r>
      <w:r w:rsidRPr="00CB5DF1">
        <w:rPr>
          <w:rFonts w:eastAsia="標楷體"/>
          <w:sz w:val="28"/>
          <w:szCs w:val="28"/>
        </w:rPr>
        <w:t>、透過</w:t>
      </w:r>
      <w:r w:rsidRPr="00CB5DF1">
        <w:rPr>
          <w:rFonts w:eastAsia="標楷體"/>
          <w:sz w:val="28"/>
          <w:szCs w:val="28"/>
        </w:rPr>
        <w:t>ICT</w:t>
      </w:r>
      <w:r w:rsidRPr="00CB5DF1">
        <w:rPr>
          <w:rFonts w:eastAsia="標楷體"/>
          <w:sz w:val="28"/>
          <w:szCs w:val="28"/>
        </w:rPr>
        <w:t>技術創新營造便利的工作環境如「衛星辦公室」以促進</w:t>
      </w:r>
      <w:r>
        <w:rPr>
          <w:rFonts w:eastAsia="標楷體" w:hint="eastAsia"/>
          <w:sz w:val="28"/>
          <w:szCs w:val="28"/>
        </w:rPr>
        <w:t>行動較為不便之中高齡者與高齡者</w:t>
      </w:r>
      <w:r w:rsidRPr="00CB5DF1">
        <w:rPr>
          <w:rFonts w:eastAsia="標楷體"/>
          <w:sz w:val="28"/>
          <w:szCs w:val="28"/>
        </w:rPr>
        <w:t>就業</w:t>
      </w:r>
      <w:r>
        <w:rPr>
          <w:rFonts w:eastAsia="標楷體" w:hint="eastAsia"/>
          <w:sz w:val="28"/>
          <w:szCs w:val="28"/>
        </w:rPr>
        <w:t>，及對首次聘僱中高齡者的企業給予額外政府補助，鼓勵企業進用中高齡勞工</w:t>
      </w:r>
      <w:r w:rsidRPr="00CB5DF1">
        <w:rPr>
          <w:rFonts w:eastAsia="標楷體"/>
          <w:sz w:val="28"/>
          <w:szCs w:val="28"/>
        </w:rPr>
        <w:t>。</w:t>
      </w:r>
    </w:p>
    <w:p w:rsidR="00F071FB" w:rsidRPr="00035129" w:rsidRDefault="00F071FB" w:rsidP="00883A35">
      <w:pPr>
        <w:pStyle w:val="afffff5"/>
        <w:numPr>
          <w:ilvl w:val="0"/>
          <w:numId w:val="26"/>
        </w:numPr>
        <w:spacing w:beforeLines="0" w:before="120" w:after="120"/>
        <w:ind w:leftChars="0" w:left="709" w:firstLineChars="0" w:hanging="709"/>
        <w:jc w:val="left"/>
        <w:rPr>
          <w:rFonts w:ascii="Times New Roman" w:eastAsia="標楷體" w:hAnsi="Times New Roman"/>
          <w:b/>
          <w:sz w:val="28"/>
          <w:szCs w:val="28"/>
        </w:rPr>
      </w:pPr>
      <w:r w:rsidRPr="00035129">
        <w:rPr>
          <w:rFonts w:ascii="Times New Roman" w:eastAsia="標楷體" w:hAnsi="Times New Roman" w:hint="eastAsia"/>
          <w:b/>
          <w:sz w:val="28"/>
          <w:szCs w:val="28"/>
        </w:rPr>
        <w:t>實現可以極大化生產力的工作方式</w:t>
      </w:r>
    </w:p>
    <w:p w:rsidR="00F071FB" w:rsidRPr="004F2718" w:rsidRDefault="00F071FB" w:rsidP="00F071FB">
      <w:pPr>
        <w:spacing w:before="120" w:after="120" w:line="400" w:lineRule="exact"/>
        <w:ind w:leftChars="59" w:left="142" w:firstLineChars="200" w:firstLine="560"/>
        <w:jc w:val="both"/>
        <w:rPr>
          <w:rFonts w:eastAsia="標楷體"/>
          <w:sz w:val="28"/>
          <w:szCs w:val="28"/>
        </w:rPr>
      </w:pPr>
      <w:r>
        <w:rPr>
          <w:rFonts w:eastAsia="標楷體" w:hint="eastAsia"/>
          <w:sz w:val="28"/>
          <w:szCs w:val="28"/>
        </w:rPr>
        <w:t>在實現</w:t>
      </w:r>
      <w:r w:rsidRPr="004F2718">
        <w:rPr>
          <w:rFonts w:eastAsia="標楷體"/>
          <w:sz w:val="28"/>
          <w:szCs w:val="28"/>
        </w:rPr>
        <w:t>極大化勞動生產力的工作方式方面，建議我可仿效日本相關</w:t>
      </w:r>
      <w:r>
        <w:rPr>
          <w:rFonts w:eastAsia="標楷體" w:hint="eastAsia"/>
          <w:sz w:val="28"/>
          <w:szCs w:val="28"/>
        </w:rPr>
        <w:t>新</w:t>
      </w:r>
      <w:r w:rsidRPr="004F2718">
        <w:rPr>
          <w:rFonts w:eastAsia="標楷體"/>
          <w:sz w:val="28"/>
          <w:szCs w:val="28"/>
        </w:rPr>
        <w:t>措施，如：改善中小企業職場環境，</w:t>
      </w:r>
      <w:r>
        <w:rPr>
          <w:rFonts w:eastAsia="標楷體" w:hint="eastAsia"/>
          <w:sz w:val="28"/>
          <w:szCs w:val="28"/>
        </w:rPr>
        <w:t>鼓勵</w:t>
      </w:r>
      <w:r w:rsidRPr="004F2718">
        <w:rPr>
          <w:rFonts w:eastAsia="標楷體"/>
          <w:sz w:val="28"/>
          <w:szCs w:val="28"/>
        </w:rPr>
        <w:t>大企業及外籍企業人才投入中小企業</w:t>
      </w:r>
      <w:r>
        <w:rPr>
          <w:rFonts w:eastAsia="標楷體" w:hint="eastAsia"/>
          <w:sz w:val="28"/>
          <w:szCs w:val="28"/>
        </w:rPr>
        <w:t>任職</w:t>
      </w:r>
      <w:r w:rsidRPr="004F2718">
        <w:rPr>
          <w:rFonts w:eastAsia="標楷體"/>
          <w:sz w:val="28"/>
          <w:szCs w:val="28"/>
        </w:rPr>
        <w:t>，有助保障中小企業核心人力資源安全及提高生產力；促進多樣化和靈活的工作方式，</w:t>
      </w:r>
      <w:r>
        <w:rPr>
          <w:rFonts w:eastAsia="標楷體" w:hint="eastAsia"/>
          <w:sz w:val="28"/>
          <w:szCs w:val="28"/>
        </w:rPr>
        <w:t>如</w:t>
      </w:r>
      <w:r>
        <w:rPr>
          <w:rFonts w:eastAsia="標楷體"/>
          <w:sz w:val="28"/>
          <w:szCs w:val="28"/>
        </w:rPr>
        <w:t>推動「遠距工作」</w:t>
      </w:r>
      <w:r w:rsidRPr="004F2718">
        <w:rPr>
          <w:rFonts w:eastAsia="標楷體"/>
          <w:sz w:val="28"/>
          <w:szCs w:val="28"/>
        </w:rPr>
        <w:t>使勞工可在家工作，</w:t>
      </w:r>
      <w:r>
        <w:rPr>
          <w:rFonts w:eastAsia="標楷體" w:hint="eastAsia"/>
          <w:sz w:val="28"/>
          <w:szCs w:val="28"/>
        </w:rPr>
        <w:t>不僅</w:t>
      </w:r>
      <w:r w:rsidRPr="004F2718">
        <w:rPr>
          <w:rFonts w:eastAsia="標楷體"/>
          <w:sz w:val="28"/>
          <w:szCs w:val="28"/>
        </w:rPr>
        <w:t>讓企業</w:t>
      </w:r>
      <w:r>
        <w:rPr>
          <w:rFonts w:eastAsia="標楷體"/>
          <w:sz w:val="28"/>
          <w:szCs w:val="28"/>
        </w:rPr>
        <w:t>組織更有彈性，更容易吸引人才，也可鼓勵家庭主婦</w:t>
      </w:r>
      <w:r>
        <w:rPr>
          <w:rFonts w:eastAsia="標楷體" w:hint="eastAsia"/>
          <w:sz w:val="28"/>
          <w:szCs w:val="28"/>
        </w:rPr>
        <w:t>重返職場</w:t>
      </w:r>
      <w:r w:rsidRPr="004F2718">
        <w:rPr>
          <w:rFonts w:eastAsia="標楷體"/>
          <w:sz w:val="28"/>
          <w:szCs w:val="28"/>
        </w:rPr>
        <w:t>；允許公務員兼任非營利組織</w:t>
      </w:r>
      <w:r w:rsidRPr="004F2718">
        <w:rPr>
          <w:rFonts w:eastAsia="標楷體"/>
          <w:sz w:val="28"/>
          <w:szCs w:val="28"/>
        </w:rPr>
        <w:t>(NPO)</w:t>
      </w:r>
      <w:r w:rsidRPr="004F2718">
        <w:rPr>
          <w:rFonts w:eastAsia="標楷體"/>
          <w:sz w:val="28"/>
          <w:szCs w:val="28"/>
        </w:rPr>
        <w:t>等公益性質的副業</w:t>
      </w:r>
      <w:r>
        <w:rPr>
          <w:rFonts w:eastAsia="標楷體" w:hint="eastAsia"/>
          <w:sz w:val="28"/>
          <w:szCs w:val="28"/>
        </w:rPr>
        <w:t>，不僅可</w:t>
      </w:r>
      <w:r>
        <w:rPr>
          <w:rFonts w:eastAsia="標楷體"/>
          <w:sz w:val="28"/>
          <w:szCs w:val="28"/>
        </w:rPr>
        <w:t>解決社會人手不足問題，</w:t>
      </w:r>
      <w:r>
        <w:rPr>
          <w:rFonts w:eastAsia="標楷體" w:hint="eastAsia"/>
          <w:sz w:val="28"/>
          <w:szCs w:val="28"/>
        </w:rPr>
        <w:t>亦有助</w:t>
      </w:r>
      <w:r>
        <w:rPr>
          <w:rFonts w:eastAsia="標楷體"/>
          <w:sz w:val="28"/>
          <w:szCs w:val="28"/>
        </w:rPr>
        <w:t>推展公務</w:t>
      </w:r>
      <w:r w:rsidRPr="004F2718">
        <w:rPr>
          <w:rFonts w:eastAsia="標楷體"/>
          <w:sz w:val="28"/>
          <w:szCs w:val="28"/>
        </w:rPr>
        <w:t>員多樣化</w:t>
      </w:r>
      <w:r>
        <w:rPr>
          <w:rFonts w:eastAsia="標楷體" w:hint="eastAsia"/>
          <w:sz w:val="28"/>
          <w:szCs w:val="28"/>
        </w:rPr>
        <w:t>的</w:t>
      </w:r>
      <w:r w:rsidRPr="004F2718">
        <w:rPr>
          <w:rFonts w:eastAsia="標楷體"/>
          <w:sz w:val="28"/>
          <w:szCs w:val="28"/>
        </w:rPr>
        <w:t>工作內容。</w:t>
      </w:r>
    </w:p>
    <w:p w:rsidR="00F071FB" w:rsidRPr="005F6055" w:rsidRDefault="00F071FB" w:rsidP="00F071FB">
      <w:pPr>
        <w:widowControl/>
        <w:spacing w:line="400" w:lineRule="exact"/>
        <w:rPr>
          <w:rFonts w:eastAsia="標楷體"/>
          <w:sz w:val="28"/>
          <w:szCs w:val="28"/>
        </w:rPr>
      </w:pPr>
      <w:r w:rsidRPr="005F6055">
        <w:rPr>
          <w:rFonts w:eastAsia="標楷體"/>
          <w:sz w:val="28"/>
          <w:szCs w:val="28"/>
        </w:rPr>
        <w:br w:type="page"/>
      </w:r>
    </w:p>
    <w:p w:rsidR="00F071FB" w:rsidRPr="005F6055" w:rsidRDefault="00F071FB" w:rsidP="00F071FB">
      <w:pPr>
        <w:widowControl/>
        <w:spacing w:line="400" w:lineRule="exact"/>
        <w:rPr>
          <w:rFonts w:eastAsia="標楷體"/>
          <w:sz w:val="28"/>
          <w:szCs w:val="28"/>
        </w:rPr>
      </w:pPr>
      <w:r w:rsidRPr="005F6055">
        <w:rPr>
          <w:noProof/>
          <w:sz w:val="28"/>
          <w:szCs w:val="28"/>
        </w:rPr>
        <w:drawing>
          <wp:anchor distT="0" distB="0" distL="114300" distR="114300" simplePos="0" relativeHeight="252782080" behindDoc="1" locked="0" layoutInCell="1" allowOverlap="1" wp14:anchorId="6A252840" wp14:editId="2E86096D">
            <wp:simplePos x="0" y="0"/>
            <wp:positionH relativeFrom="column">
              <wp:posOffset>364490</wp:posOffset>
            </wp:positionH>
            <wp:positionV relativeFrom="paragraph">
              <wp:posOffset>180975</wp:posOffset>
            </wp:positionV>
            <wp:extent cx="5400675" cy="2311400"/>
            <wp:effectExtent l="0" t="0" r="9525" b="0"/>
            <wp:wrapThrough wrapText="bothSides">
              <wp:wrapPolygon edited="0">
                <wp:start x="0" y="0"/>
                <wp:lineTo x="0" y="21363"/>
                <wp:lineTo x="21562" y="21363"/>
                <wp:lineTo x="21562" y="0"/>
                <wp:lineTo x="0" y="0"/>
              </wp:wrapPolygon>
            </wp:wrapThrough>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675" cy="231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055">
        <w:rPr>
          <w:noProof/>
          <w:sz w:val="28"/>
          <w:szCs w:val="28"/>
        </w:rPr>
        <mc:AlternateContent>
          <mc:Choice Requires="wps">
            <w:drawing>
              <wp:anchor distT="0" distB="0" distL="114300" distR="114300" simplePos="0" relativeHeight="252783104" behindDoc="0" locked="0" layoutInCell="1" allowOverlap="1" wp14:anchorId="67245CD5" wp14:editId="790A4718">
                <wp:simplePos x="0" y="0"/>
                <wp:positionH relativeFrom="margin">
                  <wp:posOffset>2529752</wp:posOffset>
                </wp:positionH>
                <wp:positionV relativeFrom="paragraph">
                  <wp:posOffset>216978</wp:posOffset>
                </wp:positionV>
                <wp:extent cx="838200" cy="374650"/>
                <wp:effectExtent l="0" t="0" r="0" b="0"/>
                <wp:wrapNone/>
                <wp:docPr id="11" name="圓角矩形 11"/>
                <wp:cNvGraphicFramePr/>
                <a:graphic xmlns:a="http://schemas.openxmlformats.org/drawingml/2006/main">
                  <a:graphicData uri="http://schemas.microsoft.com/office/word/2010/wordprocessingShape">
                    <wps:wsp>
                      <wps:cNvSpPr/>
                      <wps:spPr>
                        <a:xfrm>
                          <a:off x="0" y="0"/>
                          <a:ext cx="838200" cy="3746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5255" w:rsidRPr="006F56FC" w:rsidRDefault="00BE5255" w:rsidP="00F071FB">
                            <w:pPr>
                              <w:spacing w:line="0" w:lineRule="atLeast"/>
                              <w:jc w:val="center"/>
                              <w:rPr>
                                <w:rFonts w:ascii="微軟正黑體" w:eastAsia="微軟正黑體" w:hAnsi="微軟正黑體"/>
                                <w:b/>
                                <w:color w:val="943634" w:themeColor="accent2" w:themeShade="BF"/>
                                <w:sz w:val="22"/>
                              </w:rPr>
                            </w:pPr>
                            <w:r w:rsidRPr="006F56FC">
                              <w:rPr>
                                <w:rFonts w:ascii="微軟正黑體" w:eastAsia="微軟正黑體" w:hAnsi="微軟正黑體" w:hint="eastAsia"/>
                                <w:b/>
                                <w:color w:val="943634" w:themeColor="accent2" w:themeShade="BF"/>
                                <w:sz w:val="22"/>
                              </w:rPr>
                              <w:t>1</w:t>
                            </w:r>
                            <w:r w:rsidRPr="006F56FC">
                              <w:rPr>
                                <w:rFonts w:ascii="微軟正黑體" w:eastAsia="微軟正黑體" w:hAnsi="微軟正黑體"/>
                                <w:b/>
                                <w:color w:val="943634" w:themeColor="accent2" w:themeShade="BF"/>
                                <w:sz w:val="22"/>
                              </w:rPr>
                              <w:t>,736.6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圓角矩形 11" o:spid="_x0000_s1042" style="position:absolute;margin-left:199.2pt;margin-top:17.1pt;width:66pt;height:29.5pt;z-index:252783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" filled="f" stroked="f" strokeweight="2pt">
                <v:textbox>
                  <w:txbxContent>
                    <w:p w:rsidR="00BE5255" w:rsidRPr="006F56FC" w:rsidRDefault="00BE5255" w:rsidP="00F071FB">
                      <w:pPr>
                        <w:spacing w:line="0" w:lineRule="atLeast"/>
                        <w:jc w:val="center"/>
                        <w:rPr>
                          <w:rFonts w:ascii="微軟正黑體" w:eastAsia="微軟正黑體" w:hAnsi="微軟正黑體"/>
                          <w:b/>
                          <w:color w:val="943634" w:themeColor="accent2" w:themeShade="BF"/>
                          <w:sz w:val="22"/>
                        </w:rPr>
                      </w:pPr>
                      <w:r w:rsidRPr="006F56FC">
                        <w:rPr>
                          <w:rFonts w:ascii="微軟正黑體" w:eastAsia="微軟正黑體" w:hAnsi="微軟正黑體" w:hint="eastAsia"/>
                          <w:b/>
                          <w:color w:val="943634" w:themeColor="accent2" w:themeShade="BF"/>
                          <w:sz w:val="22"/>
                        </w:rPr>
                        <w:t>1</w:t>
                      </w:r>
                      <w:r w:rsidRPr="006F56FC">
                        <w:rPr>
                          <w:rFonts w:ascii="微軟正黑體" w:eastAsia="微軟正黑體" w:hAnsi="微軟正黑體"/>
                          <w:b/>
                          <w:color w:val="943634" w:themeColor="accent2" w:themeShade="BF"/>
                          <w:sz w:val="22"/>
                        </w:rPr>
                        <w:t>,736.6</w:t>
                      </w:r>
                    </w:p>
                  </w:txbxContent>
                </v:textbox>
                <w10:wrap anchorx="margin"/>
              </v:roundrect>
            </w:pict>
          </mc:Fallback>
        </mc:AlternateContent>
      </w:r>
    </w:p>
    <w:p w:rsidR="00F071FB" w:rsidRPr="005F6055" w:rsidRDefault="00F071FB" w:rsidP="00F071FB">
      <w:pPr>
        <w:widowControl/>
        <w:spacing w:line="400" w:lineRule="exact"/>
        <w:jc w:val="center"/>
        <w:rPr>
          <w:rFonts w:eastAsia="標楷體"/>
          <w:sz w:val="28"/>
          <w:szCs w:val="28"/>
        </w:rPr>
      </w:pPr>
      <w:r w:rsidRPr="005F6055">
        <w:rPr>
          <w:noProof/>
          <w:sz w:val="28"/>
          <w:szCs w:val="28"/>
        </w:rPr>
        <mc:AlternateContent>
          <mc:Choice Requires="wps">
            <w:drawing>
              <wp:anchor distT="0" distB="0" distL="114300" distR="114300" simplePos="0" relativeHeight="252781056" behindDoc="0" locked="0" layoutInCell="1" allowOverlap="1" wp14:anchorId="1A565D41" wp14:editId="7E4451EA">
                <wp:simplePos x="0" y="0"/>
                <wp:positionH relativeFrom="column">
                  <wp:posOffset>3074035</wp:posOffset>
                </wp:positionH>
                <wp:positionV relativeFrom="paragraph">
                  <wp:posOffset>273626</wp:posOffset>
                </wp:positionV>
                <wp:extent cx="63500" cy="95250"/>
                <wp:effectExtent l="0" t="0" r="12700" b="19050"/>
                <wp:wrapNone/>
                <wp:docPr id="20" name="橢圓 20"/>
                <wp:cNvGraphicFramePr/>
                <a:graphic xmlns:a="http://schemas.openxmlformats.org/drawingml/2006/main">
                  <a:graphicData uri="http://schemas.microsoft.com/office/word/2010/wordprocessingShape">
                    <wps:wsp>
                      <wps:cNvSpPr/>
                      <wps:spPr>
                        <a:xfrm flipV="1">
                          <a:off x="0" y="0"/>
                          <a:ext cx="63500" cy="9525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20" o:spid="_x0000_s1026" style="position:absolute;margin-left:242.05pt;margin-top:21.55pt;width:5pt;height:7.5pt;flip:y;z-index:2527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" fillcolor="#c0504d [3205]" strokecolor="#622423 [1605]" strokeweight="2pt"/>
            </w:pict>
          </mc:Fallback>
        </mc:AlternateContent>
      </w:r>
    </w:p>
    <w:p w:rsidR="00F071FB" w:rsidRPr="005F6055" w:rsidRDefault="00F071FB" w:rsidP="00F071FB">
      <w:pPr>
        <w:widowControl/>
        <w:spacing w:line="400" w:lineRule="exact"/>
        <w:jc w:val="center"/>
        <w:rPr>
          <w:rFonts w:eastAsia="標楷體"/>
          <w:sz w:val="28"/>
          <w:szCs w:val="28"/>
        </w:rPr>
      </w:pPr>
    </w:p>
    <w:p w:rsidR="00F071FB" w:rsidRPr="005F6055" w:rsidRDefault="00F071FB" w:rsidP="00F071FB">
      <w:pPr>
        <w:widowControl/>
        <w:spacing w:line="400" w:lineRule="exact"/>
        <w:rPr>
          <w:rFonts w:eastAsia="標楷體"/>
          <w:sz w:val="28"/>
          <w:szCs w:val="28"/>
        </w:rPr>
      </w:pPr>
    </w:p>
    <w:p w:rsidR="00F071FB" w:rsidRPr="005F6055" w:rsidRDefault="00F071FB" w:rsidP="00F071FB">
      <w:pPr>
        <w:widowControl/>
        <w:spacing w:line="400" w:lineRule="exact"/>
        <w:rPr>
          <w:rFonts w:eastAsia="標楷體"/>
          <w:sz w:val="28"/>
          <w:szCs w:val="28"/>
        </w:rPr>
      </w:pPr>
    </w:p>
    <w:p w:rsidR="00F071FB" w:rsidRPr="005F6055" w:rsidRDefault="00F071FB" w:rsidP="00F071FB">
      <w:pPr>
        <w:widowControl/>
        <w:spacing w:line="400" w:lineRule="exact"/>
        <w:rPr>
          <w:rFonts w:eastAsia="標楷體"/>
          <w:sz w:val="28"/>
          <w:szCs w:val="28"/>
        </w:rPr>
      </w:pPr>
    </w:p>
    <w:p w:rsidR="00F071FB" w:rsidRPr="005F6055" w:rsidRDefault="00F071FB" w:rsidP="00F071FB">
      <w:pPr>
        <w:spacing w:before="120" w:after="120" w:line="400" w:lineRule="exact"/>
        <w:jc w:val="both"/>
        <w:rPr>
          <w:rFonts w:eastAsia="標楷體"/>
          <w:sz w:val="28"/>
          <w:szCs w:val="28"/>
        </w:rPr>
      </w:pPr>
    </w:p>
    <w:p w:rsidR="00F071FB" w:rsidRPr="005F6055" w:rsidRDefault="00F071FB" w:rsidP="00F071FB">
      <w:pPr>
        <w:pStyle w:val="affffff1"/>
        <w:spacing w:line="400" w:lineRule="exact"/>
        <w:ind w:leftChars="92" w:left="821" w:hanging="600"/>
        <w:rPr>
          <w:sz w:val="28"/>
        </w:rPr>
      </w:pPr>
    </w:p>
    <w:p w:rsidR="00F071FB" w:rsidRDefault="00F071FB" w:rsidP="00F071FB">
      <w:pPr>
        <w:pStyle w:val="affffff1"/>
        <w:spacing w:line="400" w:lineRule="exact"/>
        <w:ind w:leftChars="92" w:left="741" w:hanging="520"/>
        <w:rPr>
          <w:sz w:val="24"/>
          <w:szCs w:val="24"/>
        </w:rPr>
      </w:pPr>
      <w:r w:rsidRPr="00546104">
        <w:rPr>
          <w:sz w:val="24"/>
          <w:szCs w:val="24"/>
        </w:rPr>
        <w:t>資料來源：</w:t>
      </w:r>
      <w:r w:rsidRPr="00546104">
        <w:rPr>
          <w:sz w:val="24"/>
          <w:szCs w:val="24"/>
        </w:rPr>
        <w:t>1. 60</w:t>
      </w:r>
      <w:r w:rsidRPr="00546104">
        <w:rPr>
          <w:sz w:val="24"/>
          <w:szCs w:val="24"/>
        </w:rPr>
        <w:t>年至</w:t>
      </w:r>
      <w:r w:rsidRPr="00546104">
        <w:rPr>
          <w:sz w:val="24"/>
          <w:szCs w:val="24"/>
        </w:rPr>
        <w:t>104</w:t>
      </w:r>
      <w:r w:rsidRPr="00546104">
        <w:rPr>
          <w:sz w:val="24"/>
          <w:szCs w:val="24"/>
        </w:rPr>
        <w:t>年為內政部「中華民國人口統計年刊」。</w:t>
      </w:r>
    </w:p>
    <w:p w:rsidR="00F071FB" w:rsidRPr="00546104" w:rsidRDefault="00F071FB" w:rsidP="00F071FB">
      <w:pPr>
        <w:pStyle w:val="affffff1"/>
        <w:spacing w:line="400" w:lineRule="exact"/>
        <w:ind w:leftChars="490" w:left="1423" w:rightChars="-101" w:right="-242" w:hangingChars="95" w:hanging="247"/>
        <w:rPr>
          <w:sz w:val="24"/>
          <w:szCs w:val="24"/>
        </w:rPr>
      </w:pPr>
      <w:r>
        <w:rPr>
          <w:rFonts w:hint="eastAsia"/>
          <w:sz w:val="24"/>
          <w:szCs w:val="24"/>
        </w:rPr>
        <w:t xml:space="preserve"> </w:t>
      </w:r>
      <w:r w:rsidRPr="00546104">
        <w:rPr>
          <w:sz w:val="24"/>
          <w:szCs w:val="24"/>
        </w:rPr>
        <w:t xml:space="preserve"> 2. 105</w:t>
      </w:r>
      <w:r w:rsidRPr="00546104">
        <w:rPr>
          <w:sz w:val="24"/>
          <w:szCs w:val="24"/>
        </w:rPr>
        <w:t>年至</w:t>
      </w:r>
      <w:r w:rsidRPr="00546104">
        <w:rPr>
          <w:sz w:val="24"/>
          <w:szCs w:val="24"/>
        </w:rPr>
        <w:t>150</w:t>
      </w:r>
      <w:r w:rsidRPr="00546104">
        <w:rPr>
          <w:sz w:val="24"/>
          <w:szCs w:val="24"/>
        </w:rPr>
        <w:t>年為國發會「中華民國人口推估（</w:t>
      </w:r>
      <w:r w:rsidRPr="00546104">
        <w:rPr>
          <w:sz w:val="24"/>
          <w:szCs w:val="24"/>
        </w:rPr>
        <w:t>105</w:t>
      </w:r>
      <w:r w:rsidRPr="00546104">
        <w:rPr>
          <w:sz w:val="24"/>
          <w:szCs w:val="24"/>
        </w:rPr>
        <w:t>至</w:t>
      </w:r>
      <w:r w:rsidRPr="00546104">
        <w:rPr>
          <w:sz w:val="24"/>
          <w:szCs w:val="24"/>
        </w:rPr>
        <w:t>150</w:t>
      </w:r>
      <w:r w:rsidRPr="00546104">
        <w:rPr>
          <w:sz w:val="24"/>
          <w:szCs w:val="24"/>
        </w:rPr>
        <w:t>年）」報告。</w:t>
      </w:r>
    </w:p>
    <w:p w:rsidR="00F071FB" w:rsidRPr="005F6055" w:rsidRDefault="00F071FB" w:rsidP="00F071FB">
      <w:pPr>
        <w:pStyle w:val="afffff3"/>
        <w:spacing w:line="400" w:lineRule="exact"/>
      </w:pPr>
      <w:r w:rsidRPr="005F6055">
        <w:t>附圖1　三階段人口趨勢－中推估</w:t>
      </w:r>
    </w:p>
    <w:p w:rsidR="00F071FB" w:rsidRPr="004C7938" w:rsidRDefault="00F071FB" w:rsidP="00F071FB">
      <w:pPr>
        <w:spacing w:beforeLines="60" w:before="216" w:afterLines="60" w:after="216" w:line="400" w:lineRule="exact"/>
        <w:rPr>
          <w:rFonts w:eastAsia="標楷體"/>
          <w:b/>
          <w:sz w:val="28"/>
          <w:szCs w:val="28"/>
        </w:rPr>
      </w:pPr>
      <w:r>
        <w:rPr>
          <w:rFonts w:ascii="Helvetica" w:hAnsi="Helvetica" w:cs="新細明體"/>
          <w:noProof/>
          <w:color w:val="333333"/>
          <w:kern w:val="0"/>
          <w:sz w:val="21"/>
          <w:szCs w:val="21"/>
        </w:rPr>
        <w:drawing>
          <wp:anchor distT="0" distB="0" distL="114300" distR="114300" simplePos="0" relativeHeight="252785152" behindDoc="1" locked="0" layoutInCell="1" allowOverlap="1" wp14:anchorId="1E076CE7" wp14:editId="1DE9AD2A">
            <wp:simplePos x="0" y="0"/>
            <wp:positionH relativeFrom="column">
              <wp:posOffset>317500</wp:posOffset>
            </wp:positionH>
            <wp:positionV relativeFrom="paragraph">
              <wp:posOffset>425450</wp:posOffset>
            </wp:positionV>
            <wp:extent cx="5518150" cy="4146550"/>
            <wp:effectExtent l="0" t="0" r="6350" b="6350"/>
            <wp:wrapThrough wrapText="bothSides">
              <wp:wrapPolygon edited="0">
                <wp:start x="0" y="0"/>
                <wp:lineTo x="0" y="21534"/>
                <wp:lineTo x="21550" y="21534"/>
                <wp:lineTo x="21550" y="0"/>
                <wp:lineTo x="0" y="0"/>
              </wp:wrapPolygon>
            </wp:wrapThrough>
            <wp:docPr id="23" name="圖片 23" descr="https://portal.stpi.narl.org.tw/index/image/2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ortal.stpi.narl.org.tw/index/image/228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18150" cy="414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938">
        <w:rPr>
          <w:rFonts w:eastAsia="標楷體"/>
          <w:b/>
          <w:sz w:val="28"/>
          <w:szCs w:val="28"/>
        </w:rPr>
        <w:t xml:space="preserve"> </w:t>
      </w:r>
    </w:p>
    <w:p w:rsidR="00F071FB" w:rsidRDefault="00F071FB" w:rsidP="00F071FB">
      <w:pPr>
        <w:pStyle w:val="afffff0"/>
        <w:spacing w:after="180" w:line="400" w:lineRule="exact"/>
        <w:rPr>
          <w:color w:val="000000" w:themeColor="text1"/>
        </w:rPr>
      </w:pPr>
    </w:p>
    <w:p w:rsidR="00F071FB" w:rsidRDefault="00F071FB" w:rsidP="00F071FB">
      <w:pPr>
        <w:pStyle w:val="afffff0"/>
        <w:spacing w:after="180" w:line="400" w:lineRule="exact"/>
        <w:rPr>
          <w:color w:val="000000" w:themeColor="text1"/>
        </w:rPr>
      </w:pPr>
    </w:p>
    <w:p w:rsidR="00F071FB" w:rsidRDefault="00F071FB" w:rsidP="00F071FB">
      <w:pPr>
        <w:pStyle w:val="afffff0"/>
        <w:spacing w:after="180" w:line="400" w:lineRule="exact"/>
        <w:rPr>
          <w:color w:val="000000" w:themeColor="text1"/>
        </w:rPr>
      </w:pPr>
    </w:p>
    <w:p w:rsidR="00F071FB" w:rsidRDefault="00F071FB" w:rsidP="00F071FB">
      <w:pPr>
        <w:pStyle w:val="afffff0"/>
        <w:spacing w:after="180" w:line="400" w:lineRule="exact"/>
        <w:rPr>
          <w:color w:val="000000" w:themeColor="text1"/>
        </w:rPr>
      </w:pPr>
    </w:p>
    <w:p w:rsidR="00F071FB" w:rsidRDefault="00F071FB" w:rsidP="00F071FB">
      <w:pPr>
        <w:pStyle w:val="afffff0"/>
        <w:spacing w:after="180" w:line="400" w:lineRule="exact"/>
        <w:rPr>
          <w:color w:val="000000" w:themeColor="text1"/>
        </w:rPr>
      </w:pPr>
    </w:p>
    <w:p w:rsidR="00F071FB" w:rsidRDefault="00F071FB" w:rsidP="00F071FB">
      <w:pPr>
        <w:pStyle w:val="afffff0"/>
        <w:spacing w:after="180" w:line="400" w:lineRule="exact"/>
        <w:rPr>
          <w:color w:val="000000" w:themeColor="text1"/>
        </w:rPr>
      </w:pPr>
    </w:p>
    <w:p w:rsidR="00F071FB" w:rsidRDefault="00F071FB" w:rsidP="00F071FB">
      <w:pPr>
        <w:pStyle w:val="afffff0"/>
        <w:spacing w:after="180" w:line="400" w:lineRule="exact"/>
        <w:rPr>
          <w:color w:val="000000" w:themeColor="text1"/>
        </w:rPr>
      </w:pPr>
    </w:p>
    <w:p w:rsidR="00F071FB" w:rsidRDefault="00F071FB" w:rsidP="00F071FB">
      <w:pPr>
        <w:pStyle w:val="afffff0"/>
        <w:spacing w:after="180" w:line="400" w:lineRule="exact"/>
        <w:rPr>
          <w:color w:val="000000" w:themeColor="text1"/>
        </w:rPr>
      </w:pPr>
    </w:p>
    <w:p w:rsidR="00F071FB" w:rsidRDefault="00F071FB" w:rsidP="00F071FB">
      <w:pPr>
        <w:pStyle w:val="afffff0"/>
        <w:spacing w:after="180" w:line="400" w:lineRule="exact"/>
        <w:rPr>
          <w:color w:val="000000" w:themeColor="text1"/>
        </w:rPr>
      </w:pPr>
    </w:p>
    <w:p w:rsidR="00F071FB" w:rsidRDefault="00F071FB" w:rsidP="00F071FB">
      <w:pPr>
        <w:pStyle w:val="afffff0"/>
        <w:spacing w:after="180" w:line="400" w:lineRule="exact"/>
        <w:rPr>
          <w:color w:val="000000" w:themeColor="text1"/>
        </w:rPr>
      </w:pPr>
    </w:p>
    <w:p w:rsidR="00F071FB" w:rsidRDefault="00F071FB" w:rsidP="00F071FB">
      <w:pPr>
        <w:pStyle w:val="afffff0"/>
        <w:spacing w:after="180" w:line="400" w:lineRule="exact"/>
        <w:rPr>
          <w:color w:val="000000" w:themeColor="text1"/>
        </w:rPr>
      </w:pPr>
    </w:p>
    <w:p w:rsidR="00F071FB" w:rsidRPr="004D053C" w:rsidRDefault="00F071FB" w:rsidP="00F071FB">
      <w:pPr>
        <w:widowControl/>
        <w:spacing w:line="400" w:lineRule="exact"/>
        <w:jc w:val="center"/>
        <w:rPr>
          <w:rFonts w:eastAsia="標楷體"/>
        </w:rPr>
      </w:pPr>
      <w:r w:rsidRPr="004D053C">
        <w:rPr>
          <w:rFonts w:eastAsia="標楷體" w:hint="eastAsia"/>
        </w:rPr>
        <w:t>資料來源：</w:t>
      </w:r>
      <w:r w:rsidRPr="004D053C">
        <w:rPr>
          <w:rFonts w:eastAsia="標楷體"/>
        </w:rPr>
        <w:t>邱錦田</w:t>
      </w:r>
      <w:r>
        <w:rPr>
          <w:rFonts w:eastAsia="標楷體" w:hint="eastAsia"/>
        </w:rPr>
        <w:t>(2017)</w:t>
      </w:r>
      <w:r>
        <w:rPr>
          <w:rFonts w:eastAsia="標楷體" w:hint="eastAsia"/>
        </w:rPr>
        <w:t>，</w:t>
      </w:r>
      <w:r w:rsidRPr="004D053C">
        <w:rPr>
          <w:rFonts w:eastAsia="標楷體" w:hint="eastAsia"/>
        </w:rPr>
        <w:t>日本實現超智慧社會（社會</w:t>
      </w:r>
      <w:r w:rsidRPr="004D053C">
        <w:rPr>
          <w:rFonts w:eastAsia="標楷體" w:hint="eastAsia"/>
        </w:rPr>
        <w:t>5.0</w:t>
      </w:r>
      <w:r w:rsidRPr="004D053C">
        <w:rPr>
          <w:rFonts w:eastAsia="標楷體" w:hint="eastAsia"/>
        </w:rPr>
        <w:t>）之科技創新策略</w:t>
      </w:r>
      <w:r>
        <w:rPr>
          <w:rFonts w:eastAsia="標楷體" w:hint="eastAsia"/>
        </w:rPr>
        <w:t>。</w:t>
      </w:r>
    </w:p>
    <w:p w:rsidR="00F071FB" w:rsidRPr="006E0EB4" w:rsidRDefault="00F071FB" w:rsidP="00F071FB">
      <w:pPr>
        <w:pStyle w:val="afffff3"/>
        <w:spacing w:line="400" w:lineRule="exact"/>
        <w:rPr>
          <w:color w:val="000000" w:themeColor="text1"/>
        </w:rPr>
      </w:pPr>
      <w:r>
        <w:rPr>
          <w:rFonts w:hint="eastAsia"/>
        </w:rPr>
        <w:t>附</w:t>
      </w:r>
      <w:r w:rsidRPr="004C7938">
        <w:rPr>
          <w:rFonts w:hint="eastAsia"/>
        </w:rPr>
        <w:t>圖</w:t>
      </w:r>
      <w:r>
        <w:rPr>
          <w:rFonts w:hint="eastAsia"/>
        </w:rPr>
        <w:t>2</w:t>
      </w:r>
      <w:r w:rsidRPr="004C7938">
        <w:rPr>
          <w:rFonts w:hint="eastAsia"/>
        </w:rPr>
        <w:t xml:space="preserve"> </w:t>
      </w:r>
      <w:r>
        <w:rPr>
          <w:rFonts w:hint="eastAsia"/>
        </w:rPr>
        <w:t>日本「社會5.0」發展演進歷程示意圖</w:t>
      </w:r>
    </w:p>
    <w:p w:rsidR="00F071FB" w:rsidRDefault="00F071FB" w:rsidP="00F071FB">
      <w:pPr>
        <w:widowControl/>
        <w:rPr>
          <w:rFonts w:eastAsia="標楷體"/>
          <w:b/>
          <w:color w:val="000000" w:themeColor="text1"/>
          <w:kern w:val="0"/>
          <w:sz w:val="28"/>
          <w:szCs w:val="28"/>
        </w:rPr>
      </w:pPr>
      <w:r>
        <w:rPr>
          <w:color w:val="000000" w:themeColor="text1"/>
        </w:rPr>
        <w:br w:type="page"/>
      </w:r>
    </w:p>
    <w:p w:rsidR="00F071FB" w:rsidRPr="005F6055" w:rsidRDefault="00F071FB" w:rsidP="00F071FB">
      <w:pPr>
        <w:pStyle w:val="afffff0"/>
        <w:spacing w:after="180" w:line="400" w:lineRule="exact"/>
        <w:rPr>
          <w:color w:val="000000" w:themeColor="text1"/>
        </w:rPr>
      </w:pPr>
      <w:r>
        <w:rPr>
          <w:noProof/>
          <w:color w:val="000000" w:themeColor="text1"/>
        </w:rPr>
        <w:drawing>
          <wp:anchor distT="0" distB="0" distL="114300" distR="114300" simplePos="0" relativeHeight="252786176" behindDoc="1" locked="0" layoutInCell="1" allowOverlap="1" wp14:anchorId="28A4F688" wp14:editId="5B9283D0">
            <wp:simplePos x="0" y="0"/>
            <wp:positionH relativeFrom="column">
              <wp:posOffset>-29845</wp:posOffset>
            </wp:positionH>
            <wp:positionV relativeFrom="paragraph">
              <wp:posOffset>360680</wp:posOffset>
            </wp:positionV>
            <wp:extent cx="6185535" cy="8052435"/>
            <wp:effectExtent l="0" t="0" r="5715" b="5715"/>
            <wp:wrapNone/>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85535" cy="8052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055">
        <w:rPr>
          <w:color w:val="000000" w:themeColor="text1"/>
        </w:rPr>
        <w:t>附表</w:t>
      </w:r>
      <w:r w:rsidRPr="005F6055">
        <w:rPr>
          <w:color w:val="000000" w:themeColor="text1"/>
        </w:rPr>
        <w:t>1</w:t>
      </w:r>
      <w:r w:rsidRPr="005F6055">
        <w:rPr>
          <w:color w:val="000000" w:themeColor="text1"/>
        </w:rPr>
        <w:t xml:space="preserve">　工業及服務業廠商員工空缺概況</w:t>
      </w:r>
      <w:proofErr w:type="gramStart"/>
      <w:r w:rsidRPr="005F6055">
        <w:rPr>
          <w:color w:val="000000" w:themeColor="text1"/>
        </w:rPr>
        <w:t>—</w:t>
      </w:r>
      <w:proofErr w:type="gramEnd"/>
      <w:r w:rsidRPr="005F6055">
        <w:rPr>
          <w:color w:val="000000" w:themeColor="text1"/>
        </w:rPr>
        <w:t>按大行業分</w:t>
      </w:r>
    </w:p>
    <w:p w:rsidR="00F071FB" w:rsidRPr="005F6055" w:rsidRDefault="00F071FB" w:rsidP="00F071FB">
      <w:pPr>
        <w:pStyle w:val="af0"/>
        <w:spacing w:after="120" w:line="400" w:lineRule="exact"/>
        <w:ind w:leftChars="-253" w:left="1695" w:hangingChars="822" w:hanging="2302"/>
        <w:rPr>
          <w:color w:val="000000" w:themeColor="text1"/>
          <w:sz w:val="28"/>
        </w:rPr>
      </w:pPr>
    </w:p>
    <w:p w:rsidR="00F071FB" w:rsidRPr="005F6055" w:rsidRDefault="00F071FB" w:rsidP="00F071FB">
      <w:pPr>
        <w:pStyle w:val="af0"/>
        <w:spacing w:after="120" w:line="400" w:lineRule="exact"/>
        <w:ind w:leftChars="-253" w:left="1695" w:hangingChars="822" w:hanging="2302"/>
        <w:rPr>
          <w:color w:val="000000" w:themeColor="text1"/>
          <w:sz w:val="28"/>
        </w:rPr>
      </w:pPr>
    </w:p>
    <w:p w:rsidR="00F071FB" w:rsidRPr="005F6055" w:rsidRDefault="00F071FB" w:rsidP="00F071FB">
      <w:pPr>
        <w:pStyle w:val="af0"/>
        <w:spacing w:after="120" w:line="400" w:lineRule="exact"/>
        <w:ind w:leftChars="-253" w:left="1695" w:hangingChars="822" w:hanging="2302"/>
        <w:rPr>
          <w:color w:val="000000" w:themeColor="text1"/>
          <w:sz w:val="28"/>
        </w:rPr>
      </w:pPr>
    </w:p>
    <w:p w:rsidR="00F071FB" w:rsidRPr="005F6055" w:rsidRDefault="00F071FB" w:rsidP="00F071FB">
      <w:pPr>
        <w:pStyle w:val="af0"/>
        <w:spacing w:after="120" w:line="400" w:lineRule="exact"/>
        <w:ind w:leftChars="-253" w:left="1695" w:hangingChars="822" w:hanging="2302"/>
        <w:rPr>
          <w:color w:val="000000" w:themeColor="text1"/>
          <w:sz w:val="28"/>
        </w:rPr>
      </w:pPr>
    </w:p>
    <w:p w:rsidR="00F071FB" w:rsidRPr="005F6055" w:rsidRDefault="00F071FB" w:rsidP="00F071FB">
      <w:pPr>
        <w:pStyle w:val="af0"/>
        <w:spacing w:after="120" w:line="400" w:lineRule="exact"/>
        <w:ind w:leftChars="-253" w:left="1695" w:hangingChars="822" w:hanging="2302"/>
        <w:rPr>
          <w:color w:val="000000" w:themeColor="text1"/>
          <w:sz w:val="28"/>
        </w:rPr>
      </w:pPr>
    </w:p>
    <w:p w:rsidR="00F071FB" w:rsidRPr="005F6055" w:rsidRDefault="00F071FB" w:rsidP="00F071FB">
      <w:pPr>
        <w:pStyle w:val="af0"/>
        <w:spacing w:after="120" w:line="400" w:lineRule="exact"/>
        <w:ind w:leftChars="-253" w:left="1695" w:hangingChars="822" w:hanging="2302"/>
        <w:rPr>
          <w:color w:val="000000" w:themeColor="text1"/>
          <w:sz w:val="28"/>
        </w:rPr>
      </w:pPr>
    </w:p>
    <w:p w:rsidR="00F071FB" w:rsidRPr="005F6055" w:rsidRDefault="00F071FB" w:rsidP="00F071FB">
      <w:pPr>
        <w:pStyle w:val="af0"/>
        <w:spacing w:after="120" w:line="400" w:lineRule="exact"/>
        <w:ind w:leftChars="-253" w:left="1695" w:hangingChars="822" w:hanging="2302"/>
        <w:rPr>
          <w:color w:val="000000" w:themeColor="text1"/>
          <w:sz w:val="28"/>
        </w:rPr>
      </w:pPr>
    </w:p>
    <w:p w:rsidR="00F071FB" w:rsidRPr="005F6055" w:rsidRDefault="00F071FB" w:rsidP="00F071FB">
      <w:pPr>
        <w:pStyle w:val="af0"/>
        <w:spacing w:after="120" w:line="400" w:lineRule="exact"/>
        <w:ind w:leftChars="-253" w:left="1695" w:hangingChars="822" w:hanging="2302"/>
        <w:rPr>
          <w:color w:val="000000" w:themeColor="text1"/>
          <w:sz w:val="28"/>
        </w:rPr>
      </w:pPr>
    </w:p>
    <w:p w:rsidR="00F071FB" w:rsidRPr="005F6055" w:rsidRDefault="00F071FB" w:rsidP="00F071FB">
      <w:pPr>
        <w:pStyle w:val="af0"/>
        <w:spacing w:after="120" w:line="400" w:lineRule="exact"/>
        <w:ind w:leftChars="-253" w:left="1695" w:hangingChars="822" w:hanging="2302"/>
        <w:rPr>
          <w:color w:val="000000" w:themeColor="text1"/>
          <w:sz w:val="28"/>
        </w:rPr>
      </w:pPr>
    </w:p>
    <w:p w:rsidR="00F071FB" w:rsidRPr="005F6055" w:rsidRDefault="00F071FB" w:rsidP="00F071FB">
      <w:pPr>
        <w:pStyle w:val="af0"/>
        <w:spacing w:after="120" w:line="400" w:lineRule="exact"/>
        <w:ind w:leftChars="-253" w:left="1695" w:hangingChars="822" w:hanging="2302"/>
        <w:rPr>
          <w:color w:val="000000" w:themeColor="text1"/>
          <w:sz w:val="28"/>
        </w:rPr>
      </w:pPr>
    </w:p>
    <w:p w:rsidR="00F071FB" w:rsidRPr="005F6055" w:rsidRDefault="00F071FB" w:rsidP="00F071FB">
      <w:pPr>
        <w:pStyle w:val="af0"/>
        <w:spacing w:after="120" w:line="400" w:lineRule="exact"/>
        <w:ind w:leftChars="-253" w:left="1695" w:hangingChars="822" w:hanging="2302"/>
        <w:rPr>
          <w:color w:val="000000" w:themeColor="text1"/>
          <w:sz w:val="28"/>
        </w:rPr>
      </w:pPr>
    </w:p>
    <w:p w:rsidR="00F071FB" w:rsidRPr="005F6055" w:rsidRDefault="00F071FB" w:rsidP="00F071FB">
      <w:pPr>
        <w:pStyle w:val="af0"/>
        <w:spacing w:after="120" w:line="400" w:lineRule="exact"/>
        <w:ind w:leftChars="-253" w:left="1695" w:hangingChars="822" w:hanging="2302"/>
        <w:rPr>
          <w:color w:val="000000" w:themeColor="text1"/>
          <w:sz w:val="28"/>
        </w:rPr>
      </w:pPr>
    </w:p>
    <w:p w:rsidR="00F071FB" w:rsidRPr="005F6055" w:rsidRDefault="00F071FB" w:rsidP="00F071FB">
      <w:pPr>
        <w:pStyle w:val="af0"/>
        <w:spacing w:after="120" w:line="400" w:lineRule="exact"/>
        <w:ind w:leftChars="-253" w:left="1695" w:hangingChars="822" w:hanging="2302"/>
        <w:rPr>
          <w:color w:val="000000" w:themeColor="text1"/>
          <w:sz w:val="28"/>
        </w:rPr>
      </w:pPr>
    </w:p>
    <w:p w:rsidR="00F071FB" w:rsidRPr="005F6055" w:rsidRDefault="00F071FB" w:rsidP="00F071FB">
      <w:pPr>
        <w:pStyle w:val="af0"/>
        <w:spacing w:after="120" w:line="400" w:lineRule="exact"/>
        <w:ind w:leftChars="-253" w:left="1695" w:hangingChars="822" w:hanging="2302"/>
        <w:rPr>
          <w:color w:val="000000" w:themeColor="text1"/>
          <w:sz w:val="28"/>
        </w:rPr>
      </w:pPr>
    </w:p>
    <w:p w:rsidR="00F071FB" w:rsidRPr="005F6055" w:rsidRDefault="00F071FB" w:rsidP="00F071FB">
      <w:pPr>
        <w:pStyle w:val="af0"/>
        <w:spacing w:after="120" w:line="400" w:lineRule="exact"/>
        <w:ind w:leftChars="-253" w:left="1695" w:hangingChars="822" w:hanging="2302"/>
        <w:rPr>
          <w:color w:val="000000" w:themeColor="text1"/>
          <w:sz w:val="28"/>
        </w:rPr>
      </w:pPr>
    </w:p>
    <w:p w:rsidR="00F071FB" w:rsidRPr="005F6055" w:rsidRDefault="00F071FB" w:rsidP="00F071FB">
      <w:pPr>
        <w:pStyle w:val="af0"/>
        <w:spacing w:after="120" w:line="400" w:lineRule="exact"/>
        <w:ind w:leftChars="-253" w:left="1695" w:hangingChars="822" w:hanging="2302"/>
        <w:rPr>
          <w:color w:val="000000" w:themeColor="text1"/>
          <w:sz w:val="28"/>
        </w:rPr>
      </w:pPr>
    </w:p>
    <w:p w:rsidR="00F071FB" w:rsidRPr="005F6055" w:rsidRDefault="00F071FB" w:rsidP="00F071FB">
      <w:pPr>
        <w:pStyle w:val="af0"/>
        <w:spacing w:after="120" w:line="400" w:lineRule="exact"/>
        <w:ind w:leftChars="-253" w:left="1695" w:hangingChars="822" w:hanging="2302"/>
        <w:rPr>
          <w:color w:val="000000" w:themeColor="text1"/>
          <w:sz w:val="28"/>
        </w:rPr>
      </w:pPr>
    </w:p>
    <w:p w:rsidR="00F071FB" w:rsidRPr="005F6055" w:rsidRDefault="00F071FB" w:rsidP="00F071FB">
      <w:pPr>
        <w:pStyle w:val="af0"/>
        <w:spacing w:after="120" w:line="400" w:lineRule="exact"/>
        <w:ind w:leftChars="-253" w:left="1695" w:hangingChars="822" w:hanging="2302"/>
        <w:rPr>
          <w:color w:val="000000" w:themeColor="text1"/>
          <w:sz w:val="28"/>
        </w:rPr>
      </w:pPr>
    </w:p>
    <w:p w:rsidR="00F071FB" w:rsidRDefault="00F071FB" w:rsidP="00F071FB">
      <w:pPr>
        <w:pStyle w:val="af0"/>
        <w:spacing w:after="120" w:line="400" w:lineRule="exact"/>
        <w:ind w:leftChars="-253" w:left="1695" w:hangingChars="822" w:hanging="2302"/>
        <w:rPr>
          <w:color w:val="000000" w:themeColor="text1"/>
          <w:sz w:val="28"/>
        </w:rPr>
      </w:pPr>
      <w:r w:rsidRPr="005F6055">
        <w:rPr>
          <w:color w:val="000000" w:themeColor="text1"/>
          <w:sz w:val="28"/>
        </w:rPr>
        <w:t xml:space="preserve">          </w:t>
      </w:r>
    </w:p>
    <w:p w:rsidR="00F071FB" w:rsidRDefault="00F071FB" w:rsidP="00F071FB">
      <w:pPr>
        <w:pStyle w:val="af0"/>
        <w:spacing w:after="120" w:line="400" w:lineRule="exact"/>
        <w:ind w:leftChars="-253" w:left="1695" w:hangingChars="822" w:hanging="2302"/>
        <w:rPr>
          <w:color w:val="000000" w:themeColor="text1"/>
          <w:sz w:val="28"/>
        </w:rPr>
      </w:pPr>
    </w:p>
    <w:p w:rsidR="00F071FB" w:rsidRDefault="00F071FB" w:rsidP="00F071FB">
      <w:pPr>
        <w:pStyle w:val="af0"/>
        <w:spacing w:after="120" w:line="400" w:lineRule="exact"/>
        <w:ind w:leftChars="-253" w:left="1695" w:hangingChars="822" w:hanging="2302"/>
        <w:rPr>
          <w:color w:val="000000" w:themeColor="text1"/>
          <w:sz w:val="28"/>
        </w:rPr>
      </w:pPr>
    </w:p>
    <w:p w:rsidR="00F071FB" w:rsidRDefault="00F071FB" w:rsidP="00F071FB">
      <w:pPr>
        <w:pStyle w:val="af0"/>
        <w:spacing w:line="400" w:lineRule="exact"/>
        <w:ind w:leftChars="-354" w:left="1660" w:hangingChars="1046" w:hanging="2510"/>
        <w:jc w:val="center"/>
        <w:rPr>
          <w:color w:val="000000" w:themeColor="text1"/>
          <w:sz w:val="24"/>
        </w:rPr>
      </w:pPr>
    </w:p>
    <w:p w:rsidR="00AE58B1" w:rsidRDefault="00AE58B1" w:rsidP="00F071FB">
      <w:pPr>
        <w:pStyle w:val="af0"/>
        <w:spacing w:line="400" w:lineRule="exact"/>
        <w:ind w:leftChars="-354" w:left="1660" w:hangingChars="1046" w:hanging="2510"/>
        <w:jc w:val="center"/>
        <w:rPr>
          <w:color w:val="000000" w:themeColor="text1"/>
          <w:sz w:val="24"/>
        </w:rPr>
      </w:pPr>
    </w:p>
    <w:p w:rsidR="00AE58B1" w:rsidRDefault="00AE58B1" w:rsidP="00F071FB">
      <w:pPr>
        <w:pStyle w:val="af0"/>
        <w:spacing w:line="400" w:lineRule="exact"/>
        <w:ind w:leftChars="-354" w:left="1660" w:hangingChars="1046" w:hanging="2510"/>
        <w:jc w:val="center"/>
        <w:rPr>
          <w:color w:val="000000" w:themeColor="text1"/>
          <w:sz w:val="24"/>
        </w:rPr>
      </w:pPr>
    </w:p>
    <w:p w:rsidR="00AE58B1" w:rsidRDefault="00AE58B1" w:rsidP="00F071FB">
      <w:pPr>
        <w:pStyle w:val="af0"/>
        <w:spacing w:line="400" w:lineRule="exact"/>
        <w:ind w:leftChars="-354" w:left="1660" w:hangingChars="1046" w:hanging="2510"/>
        <w:jc w:val="center"/>
        <w:rPr>
          <w:color w:val="000000" w:themeColor="text1"/>
          <w:sz w:val="24"/>
        </w:rPr>
      </w:pPr>
    </w:p>
    <w:p w:rsidR="00F071FB" w:rsidRDefault="00F071FB" w:rsidP="00AE58B1">
      <w:pPr>
        <w:pStyle w:val="af0"/>
        <w:spacing w:line="400" w:lineRule="exact"/>
        <w:ind w:leftChars="-354" w:left="1660" w:hangingChars="1046" w:hanging="2510"/>
        <w:jc w:val="center"/>
        <w:rPr>
          <w:color w:val="000000" w:themeColor="text1"/>
        </w:rPr>
      </w:pPr>
      <w:r w:rsidRPr="00546104">
        <w:rPr>
          <w:color w:val="000000" w:themeColor="text1"/>
          <w:sz w:val="24"/>
        </w:rPr>
        <w:t>資料來源：行政院主計總處，事業人力僱用狀況調查。</w:t>
      </w:r>
      <w:r>
        <w:rPr>
          <w:color w:val="000000" w:themeColor="text1"/>
        </w:rPr>
        <w:br w:type="page"/>
      </w:r>
    </w:p>
    <w:p w:rsidR="00F071FB" w:rsidRPr="005F6055" w:rsidRDefault="00F071FB" w:rsidP="00F071FB">
      <w:pPr>
        <w:pStyle w:val="afffff0"/>
        <w:spacing w:after="180" w:line="400" w:lineRule="exact"/>
        <w:rPr>
          <w:color w:val="000000" w:themeColor="text1"/>
        </w:rPr>
      </w:pPr>
      <w:r w:rsidRPr="00933DEB">
        <w:rPr>
          <w:rFonts w:ascii="Calibri" w:eastAsia="新細明體" w:hAnsi="Calibri"/>
          <w:noProof/>
          <w:color w:val="000000"/>
          <w:szCs w:val="22"/>
        </w:rPr>
        <w:drawing>
          <wp:anchor distT="0" distB="0" distL="114300" distR="114300" simplePos="0" relativeHeight="252787200" behindDoc="1" locked="0" layoutInCell="1" allowOverlap="1" wp14:anchorId="1ED7BC8C" wp14:editId="5569159C">
            <wp:simplePos x="0" y="0"/>
            <wp:positionH relativeFrom="column">
              <wp:posOffset>-96048</wp:posOffset>
            </wp:positionH>
            <wp:positionV relativeFrom="paragraph">
              <wp:posOffset>272640</wp:posOffset>
            </wp:positionV>
            <wp:extent cx="6186805" cy="8333105"/>
            <wp:effectExtent l="0" t="0" r="4445" b="0"/>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86805" cy="8333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055">
        <w:rPr>
          <w:color w:val="000000" w:themeColor="text1"/>
        </w:rPr>
        <w:t>附表</w:t>
      </w:r>
      <w:r w:rsidRPr="005F6055">
        <w:rPr>
          <w:color w:val="000000" w:themeColor="text1"/>
        </w:rPr>
        <w:t>2</w:t>
      </w:r>
      <w:r w:rsidRPr="005F6055">
        <w:rPr>
          <w:color w:val="000000" w:themeColor="text1"/>
        </w:rPr>
        <w:t xml:space="preserve">　製造業廠商空缺</w:t>
      </w:r>
      <w:proofErr w:type="gramStart"/>
      <w:r w:rsidRPr="005F6055">
        <w:rPr>
          <w:color w:val="000000" w:themeColor="text1"/>
        </w:rPr>
        <w:t>概況－按中</w:t>
      </w:r>
      <w:proofErr w:type="gramEnd"/>
      <w:r w:rsidRPr="005F6055">
        <w:rPr>
          <w:color w:val="000000" w:themeColor="text1"/>
        </w:rPr>
        <w:t>行業分</w:t>
      </w:r>
    </w:p>
    <w:p w:rsidR="00F071FB" w:rsidRPr="00833DAC" w:rsidRDefault="00F071FB" w:rsidP="00F071FB">
      <w:pPr>
        <w:pStyle w:val="afd"/>
        <w:spacing w:line="400" w:lineRule="exact"/>
        <w:ind w:left="440" w:rightChars="-354" w:right="-850" w:firstLine="560"/>
        <w:jc w:val="center"/>
        <w:rPr>
          <w:color w:val="000000" w:themeColor="text1"/>
          <w:sz w:val="24"/>
          <w:szCs w:val="24"/>
        </w:rPr>
      </w:pPr>
      <w:r w:rsidRPr="005F6055">
        <w:rPr>
          <w:color w:val="000000" w:themeColor="text1"/>
          <w:sz w:val="28"/>
          <w:szCs w:val="28"/>
        </w:rPr>
        <w:t xml:space="preserve">                             </w:t>
      </w:r>
      <w:r>
        <w:rPr>
          <w:color w:val="000000" w:themeColor="text1"/>
          <w:sz w:val="28"/>
          <w:szCs w:val="28"/>
        </w:rPr>
        <w:t xml:space="preserve">                   </w:t>
      </w:r>
    </w:p>
    <w:p w:rsidR="00F071FB" w:rsidRPr="005F6055" w:rsidRDefault="00F071FB" w:rsidP="00F071FB">
      <w:pPr>
        <w:pStyle w:val="af0"/>
        <w:spacing w:after="120" w:line="400" w:lineRule="exact"/>
        <w:ind w:leftChars="-354" w:left="2079" w:hangingChars="1046" w:hanging="2929"/>
        <w:rPr>
          <w:color w:val="000000" w:themeColor="text1"/>
          <w:sz w:val="28"/>
        </w:rPr>
      </w:pPr>
    </w:p>
    <w:p w:rsidR="00F071FB" w:rsidRPr="005F6055" w:rsidRDefault="00F071FB" w:rsidP="00F071FB">
      <w:pPr>
        <w:pStyle w:val="af0"/>
        <w:spacing w:after="120" w:line="400" w:lineRule="exact"/>
        <w:ind w:leftChars="-354" w:left="2079" w:hangingChars="1046" w:hanging="2929"/>
        <w:rPr>
          <w:color w:val="000000" w:themeColor="text1"/>
          <w:sz w:val="28"/>
        </w:rPr>
      </w:pPr>
    </w:p>
    <w:p w:rsidR="00F071FB" w:rsidRPr="005F6055" w:rsidRDefault="00F071FB" w:rsidP="00F071FB">
      <w:pPr>
        <w:pStyle w:val="af0"/>
        <w:spacing w:after="120" w:line="400" w:lineRule="exact"/>
        <w:ind w:leftChars="-354" w:left="2079" w:hangingChars="1046" w:hanging="2929"/>
        <w:rPr>
          <w:color w:val="000000" w:themeColor="text1"/>
          <w:sz w:val="28"/>
        </w:rPr>
      </w:pPr>
    </w:p>
    <w:p w:rsidR="00F071FB" w:rsidRPr="005F6055" w:rsidRDefault="00F071FB" w:rsidP="00F071FB">
      <w:pPr>
        <w:pStyle w:val="af0"/>
        <w:spacing w:after="120" w:line="400" w:lineRule="exact"/>
        <w:ind w:leftChars="-354" w:left="2079" w:hangingChars="1046" w:hanging="2929"/>
        <w:rPr>
          <w:color w:val="000000" w:themeColor="text1"/>
          <w:sz w:val="28"/>
        </w:rPr>
      </w:pPr>
    </w:p>
    <w:p w:rsidR="00F071FB" w:rsidRPr="005F6055" w:rsidRDefault="00F071FB" w:rsidP="00F071FB">
      <w:pPr>
        <w:pStyle w:val="af0"/>
        <w:spacing w:after="120" w:line="400" w:lineRule="exact"/>
        <w:ind w:leftChars="-354" w:left="2079" w:hangingChars="1046" w:hanging="2929"/>
        <w:rPr>
          <w:color w:val="000000" w:themeColor="text1"/>
          <w:sz w:val="28"/>
        </w:rPr>
      </w:pPr>
    </w:p>
    <w:p w:rsidR="00F071FB" w:rsidRPr="005F6055" w:rsidRDefault="00F071FB" w:rsidP="00F071FB">
      <w:pPr>
        <w:pStyle w:val="af0"/>
        <w:spacing w:after="120" w:line="400" w:lineRule="exact"/>
        <w:ind w:leftChars="-354" w:left="2079" w:hangingChars="1046" w:hanging="2929"/>
        <w:rPr>
          <w:color w:val="000000" w:themeColor="text1"/>
          <w:sz w:val="28"/>
        </w:rPr>
      </w:pPr>
    </w:p>
    <w:p w:rsidR="00F071FB" w:rsidRPr="005F6055" w:rsidRDefault="00F071FB" w:rsidP="00F071FB">
      <w:pPr>
        <w:pStyle w:val="af0"/>
        <w:spacing w:after="120" w:line="400" w:lineRule="exact"/>
        <w:ind w:leftChars="-354" w:left="2079" w:hangingChars="1046" w:hanging="2929"/>
        <w:rPr>
          <w:color w:val="000000" w:themeColor="text1"/>
          <w:sz w:val="28"/>
        </w:rPr>
      </w:pPr>
    </w:p>
    <w:p w:rsidR="00F071FB" w:rsidRPr="005F6055" w:rsidRDefault="00F071FB" w:rsidP="00F071FB">
      <w:pPr>
        <w:pStyle w:val="af0"/>
        <w:spacing w:after="120" w:line="400" w:lineRule="exact"/>
        <w:ind w:leftChars="-354" w:left="2079" w:hangingChars="1046" w:hanging="2929"/>
        <w:rPr>
          <w:color w:val="000000" w:themeColor="text1"/>
          <w:sz w:val="28"/>
        </w:rPr>
      </w:pPr>
    </w:p>
    <w:p w:rsidR="00F071FB" w:rsidRPr="005F6055" w:rsidRDefault="00F071FB" w:rsidP="00F071FB">
      <w:pPr>
        <w:pStyle w:val="af0"/>
        <w:spacing w:after="120" w:line="400" w:lineRule="exact"/>
        <w:ind w:leftChars="-354" w:left="2079" w:hangingChars="1046" w:hanging="2929"/>
        <w:rPr>
          <w:color w:val="000000" w:themeColor="text1"/>
          <w:sz w:val="28"/>
        </w:rPr>
      </w:pPr>
    </w:p>
    <w:p w:rsidR="00F071FB" w:rsidRPr="005F6055" w:rsidRDefault="00F071FB" w:rsidP="00F071FB">
      <w:pPr>
        <w:pStyle w:val="af0"/>
        <w:spacing w:after="120" w:line="400" w:lineRule="exact"/>
        <w:ind w:leftChars="-354" w:left="2079" w:hangingChars="1046" w:hanging="2929"/>
        <w:rPr>
          <w:color w:val="000000" w:themeColor="text1"/>
          <w:sz w:val="28"/>
        </w:rPr>
      </w:pPr>
    </w:p>
    <w:p w:rsidR="00F071FB" w:rsidRPr="005F6055" w:rsidRDefault="00F071FB" w:rsidP="00F071FB">
      <w:pPr>
        <w:pStyle w:val="af0"/>
        <w:spacing w:after="120" w:line="400" w:lineRule="exact"/>
        <w:ind w:leftChars="-354" w:left="2079" w:hangingChars="1046" w:hanging="2929"/>
        <w:rPr>
          <w:color w:val="000000" w:themeColor="text1"/>
          <w:sz w:val="28"/>
        </w:rPr>
      </w:pPr>
    </w:p>
    <w:p w:rsidR="00F071FB" w:rsidRPr="005F6055" w:rsidRDefault="00F071FB" w:rsidP="00F071FB">
      <w:pPr>
        <w:pStyle w:val="af0"/>
        <w:spacing w:after="120" w:line="400" w:lineRule="exact"/>
        <w:ind w:leftChars="-354" w:left="2079" w:hangingChars="1046" w:hanging="2929"/>
        <w:rPr>
          <w:color w:val="000000" w:themeColor="text1"/>
          <w:sz w:val="28"/>
        </w:rPr>
      </w:pPr>
    </w:p>
    <w:p w:rsidR="00F071FB" w:rsidRPr="005F6055" w:rsidRDefault="00F071FB" w:rsidP="00F071FB">
      <w:pPr>
        <w:pStyle w:val="af0"/>
        <w:spacing w:after="120" w:line="400" w:lineRule="exact"/>
        <w:ind w:leftChars="-354" w:left="2079" w:hangingChars="1046" w:hanging="2929"/>
        <w:rPr>
          <w:color w:val="000000" w:themeColor="text1"/>
          <w:sz w:val="28"/>
        </w:rPr>
      </w:pPr>
    </w:p>
    <w:p w:rsidR="00F071FB" w:rsidRPr="005F6055" w:rsidRDefault="00F071FB" w:rsidP="00F071FB">
      <w:pPr>
        <w:pStyle w:val="af0"/>
        <w:spacing w:after="120" w:line="400" w:lineRule="exact"/>
        <w:ind w:leftChars="-354" w:left="2079" w:hangingChars="1046" w:hanging="2929"/>
        <w:rPr>
          <w:color w:val="000000" w:themeColor="text1"/>
          <w:sz w:val="28"/>
        </w:rPr>
      </w:pPr>
    </w:p>
    <w:p w:rsidR="00F071FB" w:rsidRPr="005F6055" w:rsidRDefault="00F071FB" w:rsidP="00F071FB">
      <w:pPr>
        <w:pStyle w:val="af0"/>
        <w:spacing w:after="120" w:line="400" w:lineRule="exact"/>
        <w:ind w:leftChars="-354" w:left="2079" w:hangingChars="1046" w:hanging="2929"/>
        <w:rPr>
          <w:color w:val="000000" w:themeColor="text1"/>
          <w:sz w:val="28"/>
        </w:rPr>
      </w:pPr>
    </w:p>
    <w:p w:rsidR="00F071FB" w:rsidRPr="005F6055" w:rsidRDefault="00F071FB" w:rsidP="00F071FB">
      <w:pPr>
        <w:pStyle w:val="af0"/>
        <w:spacing w:after="120" w:line="400" w:lineRule="exact"/>
        <w:ind w:leftChars="-354" w:left="2079" w:hangingChars="1046" w:hanging="2929"/>
        <w:rPr>
          <w:color w:val="000000" w:themeColor="text1"/>
          <w:sz w:val="28"/>
        </w:rPr>
      </w:pPr>
    </w:p>
    <w:p w:rsidR="00F071FB" w:rsidRPr="005F6055" w:rsidRDefault="00F071FB" w:rsidP="00F071FB">
      <w:pPr>
        <w:pStyle w:val="af0"/>
        <w:spacing w:after="120" w:line="400" w:lineRule="exact"/>
        <w:ind w:leftChars="-354" w:left="2079" w:hangingChars="1046" w:hanging="2929"/>
        <w:rPr>
          <w:color w:val="000000" w:themeColor="text1"/>
          <w:sz w:val="28"/>
        </w:rPr>
      </w:pPr>
    </w:p>
    <w:p w:rsidR="00F071FB" w:rsidRDefault="00F071FB" w:rsidP="00F071FB">
      <w:pPr>
        <w:pStyle w:val="af0"/>
        <w:spacing w:after="120" w:line="400" w:lineRule="exact"/>
        <w:ind w:leftChars="-354" w:left="2079" w:hangingChars="1046" w:hanging="2929"/>
        <w:rPr>
          <w:color w:val="000000" w:themeColor="text1"/>
          <w:sz w:val="28"/>
        </w:rPr>
      </w:pPr>
    </w:p>
    <w:p w:rsidR="00F071FB" w:rsidRDefault="00F071FB" w:rsidP="00F071FB">
      <w:pPr>
        <w:pStyle w:val="af0"/>
        <w:spacing w:after="120" w:line="400" w:lineRule="exact"/>
        <w:ind w:leftChars="-354" w:left="2079" w:hangingChars="1046" w:hanging="2929"/>
        <w:rPr>
          <w:color w:val="000000" w:themeColor="text1"/>
          <w:sz w:val="28"/>
        </w:rPr>
      </w:pPr>
    </w:p>
    <w:p w:rsidR="00F071FB" w:rsidRDefault="00F071FB" w:rsidP="00F071FB">
      <w:pPr>
        <w:pStyle w:val="af0"/>
        <w:spacing w:after="120" w:line="400" w:lineRule="exact"/>
        <w:ind w:leftChars="-354" w:left="2079" w:hangingChars="1046" w:hanging="2929"/>
        <w:rPr>
          <w:color w:val="000000" w:themeColor="text1"/>
          <w:sz w:val="28"/>
        </w:rPr>
      </w:pPr>
    </w:p>
    <w:p w:rsidR="00F071FB" w:rsidRDefault="00F071FB" w:rsidP="00F071FB">
      <w:pPr>
        <w:pStyle w:val="af0"/>
        <w:spacing w:line="400" w:lineRule="exact"/>
        <w:ind w:leftChars="-354" w:left="1660" w:hangingChars="1046" w:hanging="2510"/>
        <w:jc w:val="center"/>
        <w:rPr>
          <w:color w:val="000000" w:themeColor="text1"/>
          <w:sz w:val="24"/>
        </w:rPr>
      </w:pPr>
    </w:p>
    <w:p w:rsidR="00F071FB" w:rsidRDefault="00F071FB" w:rsidP="00F071FB">
      <w:pPr>
        <w:pStyle w:val="af0"/>
        <w:spacing w:line="400" w:lineRule="exact"/>
        <w:ind w:leftChars="-354" w:left="1660" w:hangingChars="1046" w:hanging="2510"/>
        <w:jc w:val="center"/>
        <w:rPr>
          <w:color w:val="000000" w:themeColor="text1"/>
          <w:sz w:val="24"/>
        </w:rPr>
      </w:pPr>
    </w:p>
    <w:p w:rsidR="00F071FB" w:rsidRDefault="00F071FB" w:rsidP="00F071FB">
      <w:pPr>
        <w:pStyle w:val="af0"/>
        <w:spacing w:line="400" w:lineRule="exact"/>
        <w:ind w:leftChars="-354" w:left="1660" w:hangingChars="1046" w:hanging="2510"/>
        <w:jc w:val="center"/>
        <w:rPr>
          <w:color w:val="000000" w:themeColor="text1"/>
          <w:sz w:val="24"/>
        </w:rPr>
      </w:pPr>
    </w:p>
    <w:p w:rsidR="00F071FB" w:rsidRDefault="00F071FB" w:rsidP="00F071FB">
      <w:pPr>
        <w:pStyle w:val="af0"/>
        <w:spacing w:line="400" w:lineRule="exact"/>
        <w:ind w:leftChars="-354" w:left="1660" w:hangingChars="1046" w:hanging="2510"/>
        <w:jc w:val="center"/>
        <w:rPr>
          <w:color w:val="000000" w:themeColor="text1"/>
          <w:sz w:val="24"/>
        </w:rPr>
      </w:pPr>
    </w:p>
    <w:p w:rsidR="00F071FB" w:rsidRDefault="00F071FB" w:rsidP="00F071FB">
      <w:pPr>
        <w:pStyle w:val="af0"/>
        <w:spacing w:line="400" w:lineRule="exact"/>
        <w:ind w:leftChars="-354" w:left="1660" w:hangingChars="1046" w:hanging="2510"/>
        <w:jc w:val="center"/>
        <w:rPr>
          <w:color w:val="000000" w:themeColor="text1"/>
          <w:sz w:val="24"/>
        </w:rPr>
      </w:pPr>
    </w:p>
    <w:p w:rsidR="00F071FB" w:rsidRDefault="00F071FB" w:rsidP="00F071FB">
      <w:pPr>
        <w:pStyle w:val="af0"/>
        <w:spacing w:line="400" w:lineRule="exact"/>
        <w:ind w:leftChars="-354" w:left="1660" w:hangingChars="1046" w:hanging="2510"/>
        <w:jc w:val="center"/>
        <w:rPr>
          <w:color w:val="000000" w:themeColor="text1"/>
          <w:sz w:val="24"/>
        </w:rPr>
      </w:pPr>
      <w:r w:rsidRPr="00546104">
        <w:rPr>
          <w:color w:val="000000" w:themeColor="text1"/>
          <w:sz w:val="24"/>
        </w:rPr>
        <w:t>資料來源：行政院主計總處，事業人力僱用狀況調查。</w:t>
      </w:r>
      <w:r>
        <w:rPr>
          <w:color w:val="000000" w:themeColor="text1"/>
          <w:sz w:val="24"/>
        </w:rPr>
        <w:br w:type="page"/>
      </w:r>
    </w:p>
    <w:p w:rsidR="00F071FB" w:rsidRDefault="00F071FB" w:rsidP="00F071FB">
      <w:pPr>
        <w:pStyle w:val="afffff0"/>
        <w:spacing w:after="180" w:line="400" w:lineRule="exact"/>
        <w:rPr>
          <w:color w:val="000000" w:themeColor="text1"/>
        </w:rPr>
      </w:pPr>
      <w:r w:rsidRPr="005F6055">
        <w:rPr>
          <w:color w:val="000000" w:themeColor="text1"/>
        </w:rPr>
        <w:t>附表</w:t>
      </w:r>
      <w:r>
        <w:rPr>
          <w:rFonts w:hint="eastAsia"/>
          <w:color w:val="000000" w:themeColor="text1"/>
        </w:rPr>
        <w:t xml:space="preserve">3 </w:t>
      </w:r>
      <w:r>
        <w:rPr>
          <w:rFonts w:hint="eastAsia"/>
          <w:color w:val="000000" w:themeColor="text1"/>
        </w:rPr>
        <w:t>世代別</w:t>
      </w:r>
      <w:r>
        <w:rPr>
          <w:rFonts w:ascii="標楷體" w:hAnsi="標楷體" w:hint="eastAsia"/>
          <w:color w:val="000000" w:themeColor="text1"/>
        </w:rPr>
        <w:t>「</w:t>
      </w:r>
      <w:r>
        <w:rPr>
          <w:rFonts w:hint="eastAsia"/>
          <w:color w:val="000000" w:themeColor="text1"/>
        </w:rPr>
        <w:t>一億總活躍社會</w:t>
      </w:r>
      <w:r>
        <w:rPr>
          <w:rFonts w:ascii="標楷體" w:hAnsi="標楷體" w:hint="eastAsia"/>
          <w:color w:val="000000" w:themeColor="text1"/>
        </w:rPr>
        <w:t>」</w:t>
      </w:r>
      <w:r>
        <w:rPr>
          <w:rFonts w:hint="eastAsia"/>
          <w:color w:val="000000" w:themeColor="text1"/>
        </w:rPr>
        <w:t>政策內容</w:t>
      </w:r>
      <w:r>
        <w:rPr>
          <w:noProof/>
          <w:color w:val="000000" w:themeColor="text1"/>
        </w:rPr>
        <w:drawing>
          <wp:anchor distT="0" distB="0" distL="114300" distR="114300" simplePos="0" relativeHeight="252784128" behindDoc="1" locked="0" layoutInCell="1" allowOverlap="1" wp14:anchorId="1275A008" wp14:editId="458906C2">
            <wp:simplePos x="0" y="0"/>
            <wp:positionH relativeFrom="column">
              <wp:posOffset>415290</wp:posOffset>
            </wp:positionH>
            <wp:positionV relativeFrom="paragraph">
              <wp:posOffset>276225</wp:posOffset>
            </wp:positionV>
            <wp:extent cx="5226685" cy="3721100"/>
            <wp:effectExtent l="0" t="0" r="0" b="0"/>
            <wp:wrapNone/>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26685" cy="372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71FB" w:rsidRDefault="00F071FB" w:rsidP="00F071FB">
      <w:pPr>
        <w:pStyle w:val="afffff0"/>
        <w:spacing w:after="180" w:line="400" w:lineRule="exact"/>
        <w:rPr>
          <w:color w:val="000000" w:themeColor="text1"/>
        </w:rPr>
      </w:pPr>
    </w:p>
    <w:p w:rsidR="00F071FB" w:rsidRDefault="00F071FB" w:rsidP="00F071FB">
      <w:pPr>
        <w:pStyle w:val="afffff0"/>
        <w:spacing w:after="180" w:line="400" w:lineRule="exact"/>
        <w:rPr>
          <w:color w:val="000000" w:themeColor="text1"/>
        </w:rPr>
      </w:pPr>
    </w:p>
    <w:p w:rsidR="00F071FB" w:rsidRDefault="00F071FB" w:rsidP="00F071FB">
      <w:pPr>
        <w:pStyle w:val="afffff0"/>
        <w:spacing w:after="180" w:line="400" w:lineRule="exact"/>
        <w:rPr>
          <w:color w:val="000000" w:themeColor="text1"/>
        </w:rPr>
      </w:pPr>
    </w:p>
    <w:p w:rsidR="00F071FB" w:rsidRDefault="00F071FB" w:rsidP="00F071FB">
      <w:pPr>
        <w:pStyle w:val="afffff0"/>
        <w:spacing w:after="180" w:line="400" w:lineRule="exact"/>
        <w:rPr>
          <w:color w:val="000000" w:themeColor="text1"/>
        </w:rPr>
      </w:pPr>
    </w:p>
    <w:p w:rsidR="00F071FB" w:rsidRDefault="00F071FB" w:rsidP="00F071FB">
      <w:pPr>
        <w:pStyle w:val="afffff0"/>
        <w:spacing w:after="180" w:line="400" w:lineRule="exact"/>
        <w:rPr>
          <w:color w:val="000000" w:themeColor="text1"/>
        </w:rPr>
      </w:pPr>
    </w:p>
    <w:p w:rsidR="00F071FB" w:rsidRDefault="00F071FB" w:rsidP="00F071FB">
      <w:pPr>
        <w:pStyle w:val="afffff0"/>
        <w:spacing w:afterLines="0" w:after="0" w:line="400" w:lineRule="exact"/>
        <w:rPr>
          <w:color w:val="000000" w:themeColor="text1"/>
        </w:rPr>
      </w:pPr>
    </w:p>
    <w:p w:rsidR="00F071FB" w:rsidRDefault="00F071FB" w:rsidP="00F071FB">
      <w:pPr>
        <w:pStyle w:val="afffff0"/>
        <w:spacing w:afterLines="0" w:after="0" w:line="400" w:lineRule="exact"/>
        <w:ind w:left="1321" w:hangingChars="550" w:hanging="1321"/>
        <w:jc w:val="left"/>
        <w:rPr>
          <w:color w:val="000000" w:themeColor="text1"/>
          <w:sz w:val="24"/>
          <w:szCs w:val="24"/>
        </w:rPr>
      </w:pPr>
    </w:p>
    <w:p w:rsidR="00F071FB" w:rsidRDefault="00F071FB" w:rsidP="00F071FB">
      <w:pPr>
        <w:pStyle w:val="afffff0"/>
        <w:spacing w:afterLines="0" w:after="0" w:line="400" w:lineRule="exact"/>
        <w:ind w:left="1321" w:hangingChars="550" w:hanging="1321"/>
        <w:jc w:val="left"/>
        <w:rPr>
          <w:color w:val="000000" w:themeColor="text1"/>
          <w:sz w:val="24"/>
          <w:szCs w:val="24"/>
        </w:rPr>
      </w:pPr>
    </w:p>
    <w:p w:rsidR="00F071FB" w:rsidRDefault="00F071FB" w:rsidP="00F071FB">
      <w:pPr>
        <w:pStyle w:val="afffff0"/>
        <w:spacing w:afterLines="0" w:after="0" w:line="400" w:lineRule="exact"/>
        <w:ind w:left="1321" w:hangingChars="550" w:hanging="1321"/>
        <w:jc w:val="left"/>
        <w:rPr>
          <w:color w:val="000000" w:themeColor="text1"/>
          <w:sz w:val="24"/>
          <w:szCs w:val="24"/>
        </w:rPr>
      </w:pPr>
    </w:p>
    <w:p w:rsidR="00F071FB" w:rsidRDefault="00F071FB" w:rsidP="00F071FB">
      <w:pPr>
        <w:pStyle w:val="afffff0"/>
        <w:spacing w:afterLines="0" w:after="0" w:line="400" w:lineRule="exact"/>
        <w:ind w:left="1321" w:hangingChars="550" w:hanging="1321"/>
        <w:jc w:val="left"/>
        <w:rPr>
          <w:color w:val="000000" w:themeColor="text1"/>
          <w:sz w:val="24"/>
          <w:szCs w:val="24"/>
        </w:rPr>
      </w:pPr>
    </w:p>
    <w:p w:rsidR="00F071FB" w:rsidRDefault="00F071FB" w:rsidP="00F071FB">
      <w:pPr>
        <w:pStyle w:val="afffff0"/>
        <w:spacing w:afterLines="0" w:after="0" w:line="400" w:lineRule="exact"/>
        <w:ind w:left="1321" w:hangingChars="550" w:hanging="1321"/>
        <w:jc w:val="left"/>
        <w:rPr>
          <w:color w:val="000000" w:themeColor="text1"/>
          <w:sz w:val="24"/>
          <w:szCs w:val="24"/>
        </w:rPr>
      </w:pPr>
    </w:p>
    <w:p w:rsidR="00F071FB" w:rsidRDefault="00F071FB" w:rsidP="00F071FB">
      <w:pPr>
        <w:pStyle w:val="afffff0"/>
        <w:spacing w:afterLines="0" w:after="0" w:line="400" w:lineRule="exact"/>
        <w:ind w:left="1321" w:hangingChars="550" w:hanging="1321"/>
        <w:jc w:val="left"/>
        <w:rPr>
          <w:color w:val="000000" w:themeColor="text1"/>
          <w:sz w:val="24"/>
          <w:szCs w:val="24"/>
        </w:rPr>
      </w:pPr>
    </w:p>
    <w:p w:rsidR="00F071FB" w:rsidRPr="00971C5F" w:rsidRDefault="00F071FB" w:rsidP="00F071FB">
      <w:pPr>
        <w:pStyle w:val="afffff0"/>
        <w:spacing w:afterLines="0" w:after="0" w:line="400" w:lineRule="exact"/>
        <w:ind w:left="1321" w:hangingChars="550" w:hanging="1321"/>
        <w:jc w:val="left"/>
        <w:rPr>
          <w:b w:val="0"/>
          <w:color w:val="000000" w:themeColor="text1"/>
        </w:rPr>
      </w:pPr>
      <w:r>
        <w:rPr>
          <w:rFonts w:hint="eastAsia"/>
          <w:color w:val="000000" w:themeColor="text1"/>
          <w:sz w:val="24"/>
          <w:szCs w:val="24"/>
        </w:rPr>
        <w:t xml:space="preserve"> </w:t>
      </w:r>
      <w:r>
        <w:rPr>
          <w:b w:val="0"/>
          <w:color w:val="000000" w:themeColor="text1"/>
          <w:sz w:val="24"/>
          <w:szCs w:val="24"/>
        </w:rPr>
        <w:t>資料來源</w:t>
      </w:r>
      <w:r>
        <w:rPr>
          <w:rFonts w:ascii="新細明體" w:eastAsia="新細明體" w:hAnsi="新細明體" w:hint="eastAsia"/>
          <w:b w:val="0"/>
          <w:color w:val="000000" w:themeColor="text1"/>
          <w:sz w:val="24"/>
          <w:szCs w:val="24"/>
        </w:rPr>
        <w:t>：</w:t>
      </w:r>
      <w:r>
        <w:rPr>
          <w:rFonts w:hint="eastAsia"/>
          <w:b w:val="0"/>
          <w:color w:val="000000" w:themeColor="text1"/>
          <w:sz w:val="24"/>
          <w:szCs w:val="24"/>
        </w:rPr>
        <w:t>呂慧敏</w:t>
      </w:r>
      <w:r>
        <w:rPr>
          <w:rFonts w:hint="eastAsia"/>
          <w:b w:val="0"/>
          <w:color w:val="000000" w:themeColor="text1"/>
          <w:sz w:val="24"/>
          <w:szCs w:val="24"/>
        </w:rPr>
        <w:t>(2015)</w:t>
      </w:r>
      <w:r>
        <w:rPr>
          <w:rFonts w:hint="eastAsia"/>
          <w:b w:val="0"/>
          <w:color w:val="000000" w:themeColor="text1"/>
          <w:sz w:val="24"/>
          <w:szCs w:val="24"/>
        </w:rPr>
        <w:t>，日本政府提出「一億總活躍社會」緊急對策，國際經濟情勢雙週報第</w:t>
      </w:r>
      <w:r>
        <w:rPr>
          <w:rFonts w:hint="eastAsia"/>
          <w:b w:val="0"/>
          <w:color w:val="000000" w:themeColor="text1"/>
          <w:sz w:val="24"/>
          <w:szCs w:val="24"/>
        </w:rPr>
        <w:t>1845</w:t>
      </w:r>
      <w:r>
        <w:rPr>
          <w:rFonts w:hint="eastAsia"/>
          <w:b w:val="0"/>
          <w:color w:val="000000" w:themeColor="text1"/>
          <w:sz w:val="24"/>
          <w:szCs w:val="24"/>
        </w:rPr>
        <w:t>期。</w:t>
      </w:r>
    </w:p>
    <w:p w:rsidR="003A6EB3" w:rsidRDefault="003A6EB3" w:rsidP="0027757D">
      <w:pPr>
        <w:snapToGrid w:val="0"/>
        <w:spacing w:beforeLines="50" w:before="180" w:afterLines="50" w:after="180" w:line="440" w:lineRule="exact"/>
        <w:ind w:left="560" w:hangingChars="200" w:hanging="560"/>
        <w:rPr>
          <w:rFonts w:eastAsia="標楷體"/>
          <w:sz w:val="28"/>
          <w:szCs w:val="28"/>
          <w:lang w:eastAsia="zh-HK"/>
        </w:rPr>
      </w:pPr>
    </w:p>
    <w:p w:rsidR="00020D6E" w:rsidRDefault="00020D6E" w:rsidP="0027757D">
      <w:pPr>
        <w:snapToGrid w:val="0"/>
        <w:spacing w:beforeLines="50" w:before="180" w:afterLines="50" w:after="180" w:line="440" w:lineRule="exact"/>
        <w:ind w:left="560" w:hangingChars="200" w:hanging="560"/>
        <w:rPr>
          <w:rFonts w:eastAsia="標楷體"/>
          <w:sz w:val="28"/>
          <w:szCs w:val="28"/>
          <w:lang w:eastAsia="zh-HK"/>
        </w:rPr>
        <w:sectPr w:rsidR="00020D6E" w:rsidSect="00F071FB">
          <w:footnotePr>
            <w:numRestart w:val="eachSect"/>
          </w:footnotePr>
          <w:pgSz w:w="11906" w:h="16838"/>
          <w:pgMar w:top="1440" w:right="1077" w:bottom="1440" w:left="1077" w:header="851" w:footer="992" w:gutter="0"/>
          <w:cols w:space="425"/>
          <w:docGrid w:type="lines" w:linePitch="360"/>
        </w:sectPr>
      </w:pPr>
    </w:p>
    <w:p w:rsidR="00206E83" w:rsidRDefault="00206E83" w:rsidP="00206E83">
      <w:pPr>
        <w:pStyle w:val="1"/>
        <w:spacing w:after="180"/>
        <w:rPr>
          <w:sz w:val="36"/>
          <w:szCs w:val="32"/>
        </w:rPr>
      </w:pPr>
    </w:p>
    <w:p w:rsidR="00967582" w:rsidRPr="009B5F73" w:rsidRDefault="00967582" w:rsidP="00967582">
      <w:pPr>
        <w:adjustRightInd w:val="0"/>
        <w:snapToGrid w:val="0"/>
        <w:spacing w:line="300" w:lineRule="auto"/>
        <w:rPr>
          <w:rFonts w:eastAsia="標楷體"/>
          <w:sz w:val="28"/>
          <w:szCs w:val="28"/>
        </w:rPr>
      </w:pPr>
    </w:p>
    <w:p w:rsidR="002E7349" w:rsidRPr="00967582" w:rsidRDefault="002E7349" w:rsidP="00967582">
      <w:pPr>
        <w:snapToGrid w:val="0"/>
        <w:spacing w:beforeLines="50" w:before="180" w:afterLines="50" w:after="180" w:line="440" w:lineRule="exact"/>
        <w:rPr>
          <w:rFonts w:eastAsia="標楷體"/>
          <w:sz w:val="28"/>
          <w:szCs w:val="28"/>
        </w:rPr>
      </w:pPr>
    </w:p>
    <w:sectPr w:rsidR="002E7349" w:rsidRPr="00967582" w:rsidSect="00FD366C">
      <w:footerReference w:type="default" r:id="rId37"/>
      <w:footnotePr>
        <w:numRestart w:val="eachSect"/>
      </w:footnotePr>
      <w:pgSz w:w="11906" w:h="16838"/>
      <w:pgMar w:top="1418" w:right="1701" w:bottom="1134"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63C2" w:rsidRDefault="00C563C2">
      <w:r>
        <w:separator/>
      </w:r>
    </w:p>
  </w:endnote>
  <w:endnote w:type="continuationSeparator" w:id="0">
    <w:p w:rsidR="00C563C2" w:rsidRDefault="00C56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charset w:val="88"/>
    <w:family w:val="modern"/>
    <w:pitch w:val="fixed"/>
    <w:sig w:usb0="80000001" w:usb1="28091800" w:usb2="00000016" w:usb3="00000000" w:csb0="00100000" w:csb1="00000000"/>
  </w:font>
  <w:font w:name="華康楷書體W5">
    <w:altName w:val="標楷體"/>
    <w:charset w:val="88"/>
    <w:family w:val="script"/>
    <w:pitch w:val="fixed"/>
    <w:sig w:usb0="80000001" w:usb1="28091800" w:usb2="00000016"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新細明體"/>
    <w:charset w:val="88"/>
    <w:family w:val="modern"/>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細明體"/>
    <w:charset w:val="88"/>
    <w:family w:val="modern"/>
    <w:pitch w:val="fixed"/>
    <w:sig w:usb0="800002A3" w:usb1="38CF7C70" w:usb2="00000016" w:usb3="00000000" w:csb0="00100000" w:csb1="00000000"/>
  </w:font>
  <w:font w:name="華康細明體">
    <w:altName w:val="Arial Unicode MS"/>
    <w:charset w:val="88"/>
    <w:family w:val="modern"/>
    <w:pitch w:val="fixed"/>
    <w:sig w:usb0="00000000" w:usb1="28091800" w:usb2="00000016" w:usb3="00000000" w:csb0="00100000" w:csb1="00000000"/>
  </w:font>
  <w:font w:name="華康圓體 Std W5">
    <w:altName w:val="細明體"/>
    <w:panose1 w:val="00000000000000000000"/>
    <w:charset w:val="88"/>
    <w:family w:val="modern"/>
    <w:notTrueType/>
    <w:pitch w:val="variable"/>
    <w:sig w:usb0="00000000" w:usb1="08080000" w:usb2="00000010" w:usb3="00000000" w:csb0="0010000D"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Arial Unicode MS"/>
    <w:charset w:val="88"/>
    <w:family w:val="modern"/>
    <w:pitch w:val="fixed"/>
    <w:sig w:usb0="800002A3" w:usb1="38CF7C70" w:usb2="00000016" w:usb3="00000000" w:csb0="00100000" w:csb1="00000000"/>
  </w:font>
  <w:font w:name="文鼎粗魏碑">
    <w:altName w:val="Arial Unicode MS"/>
    <w:charset w:val="88"/>
    <w:family w:val="modern"/>
    <w:pitch w:val="fixed"/>
    <w:sig w:usb0="00000000" w:usb1="38CF7C70" w:usb2="00000016"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新細明體"/>
    <w:charset w:val="88"/>
    <w:family w:val="modern"/>
    <w:pitch w:val="fixed"/>
    <w:sig w:usb0="80000001" w:usb1="28091800" w:usb2="00000016" w:usb3="00000000" w:csb0="00100000" w:csb1="00000000"/>
  </w:font>
  <w:font w:name="EC Square Sans Pro">
    <w:altName w:val="Arial Unicode MS"/>
    <w:panose1 w:val="00000000000000000000"/>
    <w:charset w:val="88"/>
    <w:family w:val="swiss"/>
    <w:notTrueType/>
    <w:pitch w:val="default"/>
    <w:sig w:usb0="00000001" w:usb1="0808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255" w:rsidRDefault="00BE5255" w:rsidP="00AE413E">
    <w:pPr>
      <w:pStyle w:val="a6"/>
      <w:spacing w:before="48"/>
      <w:ind w:left="1040" w:hanging="320"/>
      <w:jc w:val="center"/>
    </w:pPr>
  </w:p>
  <w:p w:rsidR="00BE5255" w:rsidRDefault="00BE5255">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255" w:rsidRDefault="00BE5255">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255" w:rsidRDefault="00BE5255" w:rsidP="00172180">
    <w:pPr>
      <w:pStyle w:val="a6"/>
      <w:spacing w:before="48"/>
      <w:ind w:left="1040" w:hanging="320"/>
      <w:jc w:val="center"/>
    </w:pPr>
  </w:p>
  <w:p w:rsidR="00BE5255" w:rsidRDefault="00BE5255">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65470"/>
      <w:docPartObj>
        <w:docPartGallery w:val="Page Numbers (Bottom of Page)"/>
        <w:docPartUnique/>
      </w:docPartObj>
    </w:sdtPr>
    <w:sdtEndPr/>
    <w:sdtContent>
      <w:p w:rsidR="00BE5255" w:rsidRDefault="00BE5255" w:rsidP="00172180">
        <w:pPr>
          <w:pStyle w:val="a6"/>
          <w:spacing w:before="48"/>
          <w:ind w:left="1040" w:hanging="320"/>
          <w:jc w:val="center"/>
        </w:pPr>
        <w:r>
          <w:fldChar w:fldCharType="begin"/>
        </w:r>
        <w:r>
          <w:instrText>PAGE   \* MERGEFORMAT</w:instrText>
        </w:r>
        <w:r>
          <w:fldChar w:fldCharType="separate"/>
        </w:r>
        <w:r w:rsidR="00C14264" w:rsidRPr="00C14264">
          <w:rPr>
            <w:noProof/>
            <w:lang w:val="zh-TW"/>
          </w:rPr>
          <w:t>32</w:t>
        </w:r>
        <w:r>
          <w:fldChar w:fldCharType="end"/>
        </w:r>
      </w:p>
    </w:sdtContent>
  </w:sdt>
  <w:p w:rsidR="00BE5255" w:rsidRDefault="00BE5255">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255" w:rsidRDefault="00BE525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63C2" w:rsidRDefault="00C563C2">
      <w:r>
        <w:separator/>
      </w:r>
    </w:p>
  </w:footnote>
  <w:footnote w:type="continuationSeparator" w:id="0">
    <w:p w:rsidR="00C563C2" w:rsidRDefault="00C563C2">
      <w:r>
        <w:continuationSeparator/>
      </w:r>
    </w:p>
  </w:footnote>
  <w:footnote w:id="1">
    <w:p w:rsidR="00BE5255" w:rsidRPr="00971EFA" w:rsidRDefault="00BE5255" w:rsidP="00F071FB">
      <w:pPr>
        <w:pStyle w:val="af6"/>
        <w:ind w:left="60" w:hangingChars="30" w:hanging="60"/>
        <w:jc w:val="both"/>
        <w:rPr>
          <w:rFonts w:eastAsia="標楷體"/>
        </w:rPr>
      </w:pPr>
      <w:r w:rsidRPr="00A81BF4">
        <w:rPr>
          <w:rStyle w:val="affa"/>
          <w:rFonts w:eastAsia="標楷體"/>
        </w:rPr>
        <w:footnoteRef/>
      </w:r>
      <w:r w:rsidRPr="00971EFA">
        <w:rPr>
          <w:rFonts w:eastAsia="標楷體" w:hint="eastAsia"/>
        </w:rPr>
        <w:t>本文係屬個人研究心得，不代表經濟部立場</w:t>
      </w:r>
      <w:r w:rsidRPr="00971EFA">
        <w:rPr>
          <w:rFonts w:eastAsia="標楷體"/>
        </w:rPr>
        <w:t>。</w:t>
      </w:r>
    </w:p>
  </w:footnote>
  <w:footnote w:id="2">
    <w:p w:rsidR="00BE5255" w:rsidRPr="00FE4003" w:rsidRDefault="00BE5255" w:rsidP="00F071FB">
      <w:pPr>
        <w:pStyle w:val="af6"/>
        <w:ind w:left="142" w:hangingChars="71" w:hanging="142"/>
      </w:pPr>
      <w:r>
        <w:rPr>
          <w:rStyle w:val="affa"/>
        </w:rPr>
        <w:footnoteRef/>
      </w:r>
      <w:hyperlink r:id="rId1" w:tooltip="由 黃 嬿 發表" w:history="1">
        <w:r w:rsidRPr="00FE4003">
          <w:rPr>
            <w:rFonts w:eastAsia="標楷體" w:hint="eastAsia"/>
          </w:rPr>
          <w:t>黃嬿</w:t>
        </w:r>
      </w:hyperlink>
      <w:r>
        <w:rPr>
          <w:rFonts w:eastAsia="標楷體" w:hint="eastAsia"/>
        </w:rPr>
        <w:t>(2015</w:t>
      </w:r>
      <w:r w:rsidRPr="00060C06">
        <w:rPr>
          <w:rFonts w:eastAsia="標楷體" w:hint="eastAsia"/>
        </w:rPr>
        <w:t>)</w:t>
      </w:r>
      <w:r>
        <w:rPr>
          <w:rFonts w:eastAsia="標楷體" w:hint="eastAsia"/>
        </w:rPr>
        <w:t>，</w:t>
      </w:r>
      <w:r w:rsidRPr="00FE4003">
        <w:rPr>
          <w:sz w:val="16"/>
        </w:rPr>
        <w:t>「</w:t>
      </w:r>
      <w:r w:rsidRPr="00FE4003">
        <w:rPr>
          <w:rFonts w:eastAsia="標楷體"/>
        </w:rPr>
        <w:t>麥肯錫：勞動力缺口擴大，未來五十年經濟成長率將驟減」，</w:t>
      </w:r>
      <w:r>
        <w:rPr>
          <w:rFonts w:eastAsia="標楷體" w:hint="eastAsia"/>
        </w:rPr>
        <w:t>參見</w:t>
      </w:r>
      <w:r w:rsidRPr="00FE4003">
        <w:rPr>
          <w:rFonts w:eastAsia="標楷體"/>
        </w:rPr>
        <w:t>網址：</w:t>
      </w:r>
      <w:hyperlink r:id="rId2" w:history="1">
        <w:r w:rsidRPr="000F44E6">
          <w:rPr>
            <w:rStyle w:val="affb"/>
            <w:rFonts w:eastAsia="標楷體"/>
          </w:rPr>
          <w:t>http://finance.technews.tw/2015/01/16/makencey-report-declining-population/</w:t>
        </w:r>
      </w:hyperlink>
      <w:r>
        <w:rPr>
          <w:rFonts w:eastAsia="標楷體" w:hint="eastAsia"/>
        </w:rPr>
        <w:t>。</w:t>
      </w:r>
    </w:p>
  </w:footnote>
  <w:footnote w:id="3">
    <w:p w:rsidR="00BE5255" w:rsidRPr="006B05F8" w:rsidRDefault="00BE5255" w:rsidP="00F071FB">
      <w:pPr>
        <w:pStyle w:val="af6"/>
        <w:spacing w:line="0" w:lineRule="atLeast"/>
        <w:ind w:left="60" w:hangingChars="30" w:hanging="60"/>
        <w:rPr>
          <w:rFonts w:eastAsia="標楷體"/>
        </w:rPr>
      </w:pPr>
      <w:r>
        <w:rPr>
          <w:rStyle w:val="affa"/>
        </w:rPr>
        <w:footnoteRef/>
      </w:r>
      <w:r w:rsidRPr="006B05F8">
        <w:rPr>
          <w:rFonts w:eastAsia="標楷體" w:hint="eastAsia"/>
        </w:rPr>
        <w:t>日本</w:t>
      </w:r>
      <w:r>
        <w:rPr>
          <w:rFonts w:eastAsia="標楷體" w:hint="eastAsia"/>
        </w:rPr>
        <w:t>早在</w:t>
      </w:r>
      <w:r w:rsidRPr="006B05F8">
        <w:rPr>
          <w:rFonts w:eastAsia="標楷體" w:hint="eastAsia"/>
        </w:rPr>
        <w:t>1970</w:t>
      </w:r>
      <w:r w:rsidRPr="006B05F8">
        <w:rPr>
          <w:rFonts w:eastAsia="標楷體" w:hint="eastAsia"/>
        </w:rPr>
        <w:t>年</w:t>
      </w:r>
      <w:r>
        <w:rPr>
          <w:rFonts w:eastAsia="標楷體" w:hint="eastAsia"/>
        </w:rPr>
        <w:t>即</w:t>
      </w:r>
      <w:r w:rsidRPr="006B05F8">
        <w:rPr>
          <w:rFonts w:eastAsia="標楷體" w:hint="eastAsia"/>
        </w:rPr>
        <w:t>邁入高齡化社會</w:t>
      </w:r>
      <w:r w:rsidRPr="006B05F8">
        <w:rPr>
          <w:rFonts w:eastAsia="標楷體" w:hint="eastAsia"/>
        </w:rPr>
        <w:t>(65</w:t>
      </w:r>
      <w:r w:rsidRPr="006B05F8">
        <w:rPr>
          <w:rFonts w:eastAsia="標楷體" w:hint="eastAsia"/>
        </w:rPr>
        <w:t>歲以上人口所占比率達</w:t>
      </w:r>
      <w:r w:rsidRPr="006B05F8">
        <w:rPr>
          <w:rFonts w:eastAsia="標楷體" w:hint="eastAsia"/>
        </w:rPr>
        <w:t>7%)</w:t>
      </w:r>
      <w:r w:rsidRPr="006B05F8">
        <w:rPr>
          <w:rFonts w:eastAsia="標楷體" w:hint="eastAsia"/>
        </w:rPr>
        <w:t>，</w:t>
      </w:r>
      <w:r>
        <w:rPr>
          <w:rFonts w:eastAsia="標楷體" w:hint="eastAsia"/>
        </w:rPr>
        <w:t>當年日本</w:t>
      </w:r>
      <w:r w:rsidRPr="00FE4003">
        <w:rPr>
          <w:rFonts w:eastAsia="標楷體"/>
        </w:rPr>
        <w:t>育齡婦女總生育率</w:t>
      </w:r>
      <w:r>
        <w:rPr>
          <w:rFonts w:eastAsia="標楷體" w:hint="eastAsia"/>
        </w:rPr>
        <w:t>即降至人口替換水準的</w:t>
      </w:r>
      <w:r>
        <w:rPr>
          <w:rFonts w:eastAsia="標楷體" w:hint="eastAsia"/>
        </w:rPr>
        <w:t>2.13</w:t>
      </w:r>
      <w:r>
        <w:rPr>
          <w:rFonts w:eastAsia="標楷體" w:hint="eastAsia"/>
        </w:rPr>
        <w:t>人。此後，日本老年人口占比持續上升，生育率持續下滑，使得日本於</w:t>
      </w:r>
      <w:r>
        <w:rPr>
          <w:rFonts w:eastAsia="標楷體" w:hint="eastAsia"/>
        </w:rPr>
        <w:t>2005</w:t>
      </w:r>
      <w:r>
        <w:rPr>
          <w:rFonts w:eastAsia="標楷體" w:hint="eastAsia"/>
        </w:rPr>
        <w:t>年邁入超</w:t>
      </w:r>
      <w:r w:rsidRPr="006B05F8">
        <w:rPr>
          <w:rFonts w:eastAsia="標楷體" w:hint="eastAsia"/>
        </w:rPr>
        <w:t>高齡社會</w:t>
      </w:r>
      <w:r w:rsidRPr="006B05F8">
        <w:rPr>
          <w:rFonts w:eastAsia="標楷體" w:hint="eastAsia"/>
        </w:rPr>
        <w:t>(65</w:t>
      </w:r>
      <w:r w:rsidRPr="006B05F8">
        <w:rPr>
          <w:rFonts w:eastAsia="標楷體" w:hint="eastAsia"/>
        </w:rPr>
        <w:t>歲以上人口所占比率達</w:t>
      </w:r>
      <w:r>
        <w:rPr>
          <w:rFonts w:eastAsia="標楷體" w:hint="eastAsia"/>
        </w:rPr>
        <w:t>20</w:t>
      </w:r>
      <w:r w:rsidRPr="006B05F8">
        <w:rPr>
          <w:rFonts w:eastAsia="標楷體" w:hint="eastAsia"/>
        </w:rPr>
        <w:t>%)</w:t>
      </w:r>
      <w:r>
        <w:rPr>
          <w:rFonts w:eastAsia="標楷體" w:hint="eastAsia"/>
        </w:rPr>
        <w:t>，</w:t>
      </w:r>
      <w:r w:rsidRPr="006B05F8">
        <w:rPr>
          <w:rFonts w:eastAsia="標楷體" w:hint="eastAsia"/>
        </w:rPr>
        <w:t>同年日本</w:t>
      </w:r>
      <w:r w:rsidRPr="006B05F8">
        <w:rPr>
          <w:rFonts w:eastAsia="標楷體"/>
        </w:rPr>
        <w:t>育齡婦女總生育率</w:t>
      </w:r>
      <w:r>
        <w:rPr>
          <w:rFonts w:eastAsia="標楷體" w:hint="eastAsia"/>
        </w:rPr>
        <w:t>則</w:t>
      </w:r>
      <w:r w:rsidRPr="006B05F8">
        <w:rPr>
          <w:rFonts w:eastAsia="標楷體" w:hint="eastAsia"/>
        </w:rPr>
        <w:t>降至</w:t>
      </w:r>
      <w:r>
        <w:rPr>
          <w:rFonts w:eastAsia="標楷體" w:hint="eastAsia"/>
        </w:rPr>
        <w:t>1.26</w:t>
      </w:r>
      <w:r w:rsidRPr="006B05F8">
        <w:rPr>
          <w:rFonts w:eastAsia="標楷體" w:hint="eastAsia"/>
        </w:rPr>
        <w:t>人</w:t>
      </w:r>
      <w:r>
        <w:rPr>
          <w:rFonts w:eastAsia="標楷體" w:hint="eastAsia"/>
        </w:rPr>
        <w:t>。可知，</w:t>
      </w:r>
      <w:proofErr w:type="gramStart"/>
      <w:r>
        <w:rPr>
          <w:rFonts w:eastAsia="標楷體" w:hint="eastAsia"/>
        </w:rPr>
        <w:t>日本少子高齡</w:t>
      </w:r>
      <w:proofErr w:type="gramEnd"/>
      <w:r>
        <w:rPr>
          <w:rFonts w:eastAsia="標楷體" w:hint="eastAsia"/>
        </w:rPr>
        <w:t>化現象早在</w:t>
      </w:r>
      <w:proofErr w:type="gramStart"/>
      <w:r>
        <w:rPr>
          <w:rFonts w:eastAsia="標楷體" w:hint="eastAsia"/>
        </w:rPr>
        <w:t>1970</w:t>
      </w:r>
      <w:proofErr w:type="gramEnd"/>
      <w:r>
        <w:rPr>
          <w:rFonts w:eastAsia="標楷體" w:hint="eastAsia"/>
        </w:rPr>
        <w:t>年代即已浮現。</w:t>
      </w:r>
      <w:proofErr w:type="gramStart"/>
      <w:r w:rsidRPr="00FE4003">
        <w:rPr>
          <w:rFonts w:eastAsia="標楷體"/>
        </w:rPr>
        <w:t>（</w:t>
      </w:r>
      <w:proofErr w:type="gramEnd"/>
      <w:r w:rsidRPr="00FE4003">
        <w:rPr>
          <w:rFonts w:eastAsia="標楷體"/>
        </w:rPr>
        <w:t>人口替代水準指人口長期維持不增不減之替換水準</w:t>
      </w:r>
      <w:r>
        <w:rPr>
          <w:rFonts w:eastAsia="標楷體" w:hint="eastAsia"/>
        </w:rPr>
        <w:t>，根據</w:t>
      </w:r>
      <w:r>
        <w:rPr>
          <w:rFonts w:eastAsia="標楷體" w:hint="eastAsia"/>
        </w:rPr>
        <w:t>OECD</w:t>
      </w:r>
      <w:r>
        <w:rPr>
          <w:rFonts w:eastAsia="標楷體" w:hint="eastAsia"/>
        </w:rPr>
        <w:t>定義，世代要能完全交替，每位育齡婦女生育率需達到</w:t>
      </w:r>
      <w:r>
        <w:rPr>
          <w:rFonts w:eastAsia="標楷體" w:hint="eastAsia"/>
        </w:rPr>
        <w:t>2.1</w:t>
      </w:r>
      <w:r>
        <w:rPr>
          <w:rFonts w:eastAsia="標楷體" w:hint="eastAsia"/>
        </w:rPr>
        <w:t>人以上，才能維持人口的穩定成長</w:t>
      </w:r>
      <w:r w:rsidRPr="00FE4003">
        <w:rPr>
          <w:rFonts w:eastAsia="標楷體"/>
        </w:rPr>
        <w:t>；育齡婦女總生育率指平均每位育齡婦女一生所生嬰兒數。）</w:t>
      </w:r>
    </w:p>
  </w:footnote>
  <w:footnote w:id="4">
    <w:p w:rsidR="00BE5255" w:rsidRPr="00FE4003" w:rsidRDefault="00BE5255" w:rsidP="00F071FB">
      <w:pPr>
        <w:pStyle w:val="af6"/>
        <w:spacing w:line="0" w:lineRule="atLeast"/>
        <w:ind w:left="60" w:hangingChars="30" w:hanging="60"/>
        <w:rPr>
          <w:rFonts w:eastAsia="標楷體"/>
        </w:rPr>
      </w:pPr>
      <w:r w:rsidRPr="00FE4003">
        <w:rPr>
          <w:rStyle w:val="affa"/>
        </w:rPr>
        <w:footnoteRef/>
      </w:r>
      <w:r w:rsidRPr="00FE4003">
        <w:rPr>
          <w:rFonts w:eastAsia="標楷體"/>
        </w:rPr>
        <w:t>我國自</w:t>
      </w:r>
      <w:r w:rsidRPr="00FE4003">
        <w:rPr>
          <w:rFonts w:eastAsia="標楷體"/>
        </w:rPr>
        <w:t>1984</w:t>
      </w:r>
      <w:r w:rsidRPr="00FE4003">
        <w:rPr>
          <w:rFonts w:eastAsia="標楷體"/>
        </w:rPr>
        <w:t>年以來，育齡婦女總生育率一直低於人口替換水準「</w:t>
      </w:r>
      <w:r w:rsidRPr="00FE4003">
        <w:rPr>
          <w:rFonts w:eastAsia="標楷體"/>
        </w:rPr>
        <w:t>2.1</w:t>
      </w:r>
      <w:r w:rsidRPr="00FE4003">
        <w:rPr>
          <w:rFonts w:eastAsia="標楷體"/>
        </w:rPr>
        <w:t>」，至</w:t>
      </w:r>
      <w:r w:rsidRPr="00FE4003">
        <w:rPr>
          <w:rFonts w:eastAsia="標楷體"/>
        </w:rPr>
        <w:t>2017</w:t>
      </w:r>
      <w:r w:rsidRPr="00FE4003">
        <w:rPr>
          <w:rFonts w:eastAsia="標楷體"/>
        </w:rPr>
        <w:t>年我國育齡婦女總生育率為</w:t>
      </w:r>
      <w:r w:rsidRPr="00FE4003">
        <w:rPr>
          <w:rFonts w:eastAsia="標楷體"/>
        </w:rPr>
        <w:t>1.</w:t>
      </w:r>
      <w:r>
        <w:rPr>
          <w:rFonts w:eastAsia="標楷體" w:hint="eastAsia"/>
        </w:rPr>
        <w:t>1</w:t>
      </w:r>
      <w:r w:rsidRPr="00FE4003">
        <w:rPr>
          <w:rFonts w:eastAsia="標楷體"/>
        </w:rPr>
        <w:t>25</w:t>
      </w:r>
      <w:r w:rsidRPr="00FE4003">
        <w:rPr>
          <w:rFonts w:eastAsia="標楷體"/>
        </w:rPr>
        <w:t>。</w:t>
      </w:r>
    </w:p>
  </w:footnote>
  <w:footnote w:id="5">
    <w:p w:rsidR="00BE5255" w:rsidRPr="00FE4003" w:rsidRDefault="00BE5255" w:rsidP="00F071FB">
      <w:pPr>
        <w:pStyle w:val="af6"/>
        <w:spacing w:line="0" w:lineRule="atLeast"/>
        <w:ind w:left="60" w:hangingChars="30" w:hanging="60"/>
        <w:rPr>
          <w:rFonts w:eastAsia="標楷體"/>
        </w:rPr>
      </w:pPr>
      <w:r w:rsidRPr="00FE4003">
        <w:rPr>
          <w:rStyle w:val="affa"/>
        </w:rPr>
        <w:footnoteRef/>
      </w:r>
      <w:r w:rsidRPr="00FE4003">
        <w:rPr>
          <w:rFonts w:eastAsia="標楷體"/>
        </w:rPr>
        <w:t>我國國民零歲</w:t>
      </w:r>
      <w:proofErr w:type="gramStart"/>
      <w:r w:rsidRPr="00FE4003">
        <w:rPr>
          <w:rFonts w:eastAsia="標楷體"/>
        </w:rPr>
        <w:t>平均餘命逐年</w:t>
      </w:r>
      <w:proofErr w:type="gramEnd"/>
      <w:r w:rsidRPr="00FE4003">
        <w:rPr>
          <w:rFonts w:eastAsia="標楷體"/>
        </w:rPr>
        <w:t>遞增，</w:t>
      </w:r>
      <w:r w:rsidRPr="00FE4003">
        <w:rPr>
          <w:rFonts w:eastAsia="標楷體"/>
        </w:rPr>
        <w:t>2016</w:t>
      </w:r>
      <w:r w:rsidRPr="00FE4003">
        <w:rPr>
          <w:rFonts w:eastAsia="標楷體"/>
        </w:rPr>
        <w:t>年零歲</w:t>
      </w:r>
      <w:proofErr w:type="gramStart"/>
      <w:r w:rsidRPr="00FE4003">
        <w:rPr>
          <w:rFonts w:eastAsia="標楷體"/>
        </w:rPr>
        <w:t>平均餘命兩性</w:t>
      </w:r>
      <w:proofErr w:type="gramEnd"/>
      <w:r w:rsidRPr="00FE4003">
        <w:rPr>
          <w:rFonts w:eastAsia="標楷體"/>
        </w:rPr>
        <w:t>合計為</w:t>
      </w:r>
      <w:r w:rsidRPr="00FE4003">
        <w:rPr>
          <w:rFonts w:eastAsia="標楷體"/>
        </w:rPr>
        <w:t>80</w:t>
      </w:r>
      <w:r w:rsidRPr="00FE4003">
        <w:rPr>
          <w:rFonts w:eastAsia="標楷體"/>
        </w:rPr>
        <w:t>歲，其中男性為</w:t>
      </w:r>
      <w:r w:rsidRPr="00FE4003">
        <w:rPr>
          <w:rFonts w:eastAsia="標楷體"/>
        </w:rPr>
        <w:t>76.81</w:t>
      </w:r>
      <w:r w:rsidRPr="00FE4003">
        <w:rPr>
          <w:rFonts w:eastAsia="標楷體"/>
        </w:rPr>
        <w:t>歲，女性為</w:t>
      </w:r>
      <w:r w:rsidRPr="00FE4003">
        <w:rPr>
          <w:rFonts w:eastAsia="標楷體"/>
        </w:rPr>
        <w:t>83.42</w:t>
      </w:r>
      <w:r w:rsidRPr="00FE4003">
        <w:rPr>
          <w:rFonts w:eastAsia="標楷體"/>
        </w:rPr>
        <w:t>歲。介於老年化的國家（如法國的</w:t>
      </w:r>
      <w:r w:rsidRPr="00FE4003">
        <w:rPr>
          <w:rFonts w:eastAsia="標楷體"/>
        </w:rPr>
        <w:t>82</w:t>
      </w:r>
      <w:r w:rsidRPr="00FE4003">
        <w:rPr>
          <w:rFonts w:eastAsia="標楷體"/>
        </w:rPr>
        <w:t>歲及義大利、日本的</w:t>
      </w:r>
      <w:r w:rsidRPr="00FE4003">
        <w:rPr>
          <w:rFonts w:eastAsia="標楷體"/>
        </w:rPr>
        <w:t>83</w:t>
      </w:r>
      <w:r w:rsidRPr="00FE4003">
        <w:rPr>
          <w:rFonts w:eastAsia="標楷體"/>
        </w:rPr>
        <w:t>歲）及年輕化國家（如馬來西亞、泰國、中國大陸的</w:t>
      </w:r>
      <w:r w:rsidRPr="00FE4003">
        <w:rPr>
          <w:rFonts w:eastAsia="標楷體"/>
        </w:rPr>
        <w:t>75</w:t>
      </w:r>
      <w:r w:rsidRPr="00FE4003">
        <w:rPr>
          <w:rFonts w:eastAsia="標楷體"/>
        </w:rPr>
        <w:t>歲及菲律賓的</w:t>
      </w:r>
      <w:r w:rsidRPr="00FE4003">
        <w:rPr>
          <w:rFonts w:eastAsia="標楷體"/>
        </w:rPr>
        <w:t>69</w:t>
      </w:r>
      <w:r w:rsidRPr="00FE4003">
        <w:rPr>
          <w:rFonts w:eastAsia="標楷體"/>
        </w:rPr>
        <w:t>歲）之間。</w:t>
      </w:r>
    </w:p>
  </w:footnote>
  <w:footnote w:id="6">
    <w:p w:rsidR="00BE5255" w:rsidRPr="00060C06" w:rsidRDefault="00BE5255" w:rsidP="00F071FB">
      <w:pPr>
        <w:pStyle w:val="af6"/>
        <w:rPr>
          <w:rFonts w:eastAsia="標楷體"/>
        </w:rPr>
      </w:pPr>
      <w:r>
        <w:rPr>
          <w:rStyle w:val="affa"/>
        </w:rPr>
        <w:footnoteRef/>
      </w:r>
      <w:r w:rsidRPr="00060C06">
        <w:rPr>
          <w:rFonts w:eastAsia="標楷體" w:hint="eastAsia"/>
        </w:rPr>
        <w:t>Hanushek and Kimko(2000)</w:t>
      </w:r>
      <w:r w:rsidRPr="00060C06">
        <w:rPr>
          <w:rFonts w:eastAsia="標楷體" w:hint="eastAsia"/>
        </w:rPr>
        <w:t>。</w:t>
      </w:r>
    </w:p>
  </w:footnote>
  <w:footnote w:id="7">
    <w:p w:rsidR="00BE5255" w:rsidRPr="00060C06" w:rsidRDefault="00BE5255" w:rsidP="00F071FB">
      <w:pPr>
        <w:pStyle w:val="af6"/>
        <w:spacing w:line="0" w:lineRule="atLeast"/>
        <w:ind w:left="60" w:hangingChars="30" w:hanging="60"/>
        <w:rPr>
          <w:rFonts w:eastAsia="標楷體"/>
        </w:rPr>
      </w:pPr>
      <w:r>
        <w:rPr>
          <w:rStyle w:val="affa"/>
        </w:rPr>
        <w:footnoteRef/>
      </w:r>
      <w:r w:rsidRPr="00060C06">
        <w:rPr>
          <w:rFonts w:eastAsia="標楷體" w:hint="eastAsia"/>
        </w:rPr>
        <w:t>參照李宗榮、林宗弘</w:t>
      </w:r>
      <w:r w:rsidRPr="00060C06">
        <w:rPr>
          <w:rFonts w:eastAsia="標楷體" w:hint="eastAsia"/>
        </w:rPr>
        <w:t>(2017)</w:t>
      </w:r>
      <w:r w:rsidRPr="00060C06">
        <w:rPr>
          <w:rFonts w:eastAsia="標楷體" w:hint="eastAsia"/>
        </w:rPr>
        <w:t>，</w:t>
      </w:r>
      <w:proofErr w:type="gramStart"/>
      <w:r w:rsidRPr="00060C06">
        <w:rPr>
          <w:rFonts w:eastAsia="標楷體" w:hint="eastAsia"/>
        </w:rPr>
        <w:t>《</w:t>
      </w:r>
      <w:proofErr w:type="gramEnd"/>
      <w:r w:rsidRPr="00060C06">
        <w:rPr>
          <w:rFonts w:eastAsia="標楷體" w:hint="eastAsia"/>
        </w:rPr>
        <w:t>未竟的奇蹟</w:t>
      </w:r>
      <w:r w:rsidRPr="00060C06">
        <w:rPr>
          <w:rFonts w:eastAsia="標楷體" w:hint="eastAsia"/>
        </w:rPr>
        <w:t>:</w:t>
      </w:r>
      <w:r w:rsidRPr="00060C06">
        <w:rPr>
          <w:rFonts w:eastAsia="標楷體" w:hint="eastAsia"/>
        </w:rPr>
        <w:t>轉型中的台灣經濟與社會</w:t>
      </w:r>
      <w:proofErr w:type="gramStart"/>
      <w:r w:rsidRPr="00060C06">
        <w:rPr>
          <w:rFonts w:eastAsia="標楷體" w:hint="eastAsia"/>
        </w:rPr>
        <w:t>》</w:t>
      </w:r>
      <w:proofErr w:type="gramEnd"/>
      <w:r w:rsidRPr="00060C06">
        <w:rPr>
          <w:rFonts w:eastAsia="標楷體" w:hint="eastAsia"/>
        </w:rPr>
        <w:t>，「少而精的勞動力</w:t>
      </w:r>
      <w:r w:rsidRPr="00060C06">
        <w:rPr>
          <w:rFonts w:eastAsia="標楷體" w:hint="eastAsia"/>
        </w:rPr>
        <w:t>:</w:t>
      </w:r>
      <w:r w:rsidRPr="00060C06">
        <w:rPr>
          <w:rFonts w:eastAsia="標楷體" w:hint="eastAsia"/>
        </w:rPr>
        <w:t>老化社會人口教育結構的重要性」，第</w:t>
      </w:r>
      <w:r w:rsidRPr="00060C06">
        <w:rPr>
          <w:rFonts w:eastAsia="標楷體" w:hint="eastAsia"/>
        </w:rPr>
        <w:t>190</w:t>
      </w:r>
      <w:r w:rsidRPr="00060C06">
        <w:rPr>
          <w:rFonts w:eastAsia="標楷體" w:hint="eastAsia"/>
        </w:rPr>
        <w:t>頁至</w:t>
      </w:r>
      <w:r w:rsidRPr="00060C06">
        <w:rPr>
          <w:rFonts w:eastAsia="標楷體" w:hint="eastAsia"/>
        </w:rPr>
        <w:t>223</w:t>
      </w:r>
      <w:r w:rsidRPr="00060C06">
        <w:rPr>
          <w:rFonts w:eastAsia="標楷體" w:hint="eastAsia"/>
        </w:rPr>
        <w:t>頁。</w:t>
      </w:r>
    </w:p>
  </w:footnote>
  <w:footnote w:id="8">
    <w:p w:rsidR="00BE5255" w:rsidRDefault="00BE5255" w:rsidP="00F071FB">
      <w:pPr>
        <w:pStyle w:val="af6"/>
        <w:ind w:left="142" w:hangingChars="71" w:hanging="142"/>
      </w:pPr>
      <w:r>
        <w:rPr>
          <w:rStyle w:val="affa"/>
        </w:rPr>
        <w:footnoteRef/>
      </w:r>
      <w:r w:rsidRPr="00060C06">
        <w:rPr>
          <w:rFonts w:eastAsia="標楷體" w:hint="eastAsia"/>
        </w:rPr>
        <w:t>同前</w:t>
      </w:r>
      <w:proofErr w:type="gramStart"/>
      <w:r w:rsidRPr="00060C06">
        <w:rPr>
          <w:rFonts w:eastAsia="標楷體" w:hint="eastAsia"/>
        </w:rPr>
        <w:t>註</w:t>
      </w:r>
      <w:proofErr w:type="gramEnd"/>
      <w:r w:rsidRPr="00060C06">
        <w:rPr>
          <w:rFonts w:eastAsia="標楷體" w:hint="eastAsia"/>
        </w:rPr>
        <w:t>。</w:t>
      </w:r>
    </w:p>
  </w:footnote>
  <w:footnote w:id="9">
    <w:p w:rsidR="00BE5255" w:rsidRPr="002C7E4C" w:rsidRDefault="00BE5255" w:rsidP="00F071FB">
      <w:pPr>
        <w:spacing w:line="0" w:lineRule="atLeast"/>
        <w:ind w:left="196" w:hangingChars="98" w:hanging="196"/>
        <w:rPr>
          <w:rFonts w:eastAsia="標楷體"/>
          <w:kern w:val="0"/>
          <w:sz w:val="20"/>
          <w:szCs w:val="20"/>
        </w:rPr>
      </w:pPr>
      <w:r w:rsidRPr="002C7E4C">
        <w:rPr>
          <w:rStyle w:val="affa"/>
          <w:rFonts w:cstheme="minorHAnsi"/>
          <w:sz w:val="20"/>
          <w:szCs w:val="20"/>
        </w:rPr>
        <w:footnoteRef/>
      </w:r>
      <w:r w:rsidRPr="002C7E4C">
        <w:rPr>
          <w:rFonts w:cstheme="minorHAnsi"/>
          <w:sz w:val="20"/>
          <w:szCs w:val="20"/>
        </w:rPr>
        <w:t xml:space="preserve"> </w:t>
      </w:r>
      <w:r w:rsidRPr="002C7E4C">
        <w:rPr>
          <w:rFonts w:eastAsia="標楷體"/>
          <w:kern w:val="0"/>
          <w:sz w:val="20"/>
          <w:szCs w:val="20"/>
        </w:rPr>
        <w:t>「空缺」係指企業已</w:t>
      </w:r>
      <w:r>
        <w:rPr>
          <w:rFonts w:eastAsia="標楷體"/>
          <w:kern w:val="0"/>
          <w:sz w:val="20"/>
          <w:szCs w:val="20"/>
        </w:rPr>
        <w:t>對外或可立即對外公開徵人，但尚未找到適任人員之現有職缺</w:t>
      </w:r>
      <w:r>
        <w:rPr>
          <w:rFonts w:eastAsia="標楷體" w:hint="eastAsia"/>
          <w:kern w:val="0"/>
          <w:sz w:val="20"/>
          <w:szCs w:val="20"/>
        </w:rPr>
        <w:t>。廠商空缺除員工退休、離職等流動因素外，亦受景氣波動、產業結構改變等經濟面因素影響。「空缺」並不完全等於「缺工」，由於無法取得產業</w:t>
      </w:r>
      <w:proofErr w:type="gramStart"/>
      <w:r>
        <w:rPr>
          <w:rFonts w:eastAsia="標楷體" w:hint="eastAsia"/>
          <w:kern w:val="0"/>
          <w:sz w:val="20"/>
          <w:szCs w:val="20"/>
        </w:rPr>
        <w:t>實際缺</w:t>
      </w:r>
      <w:proofErr w:type="gramEnd"/>
      <w:r>
        <w:rPr>
          <w:rFonts w:eastAsia="標楷體" w:hint="eastAsia"/>
          <w:kern w:val="0"/>
          <w:sz w:val="20"/>
          <w:szCs w:val="20"/>
        </w:rPr>
        <w:t>工人數，本文僅以行政院主計總處空缺統計，評估廠商用人需求。</w:t>
      </w:r>
    </w:p>
  </w:footnote>
  <w:footnote w:id="10">
    <w:p w:rsidR="00BE5255" w:rsidRPr="00697A67" w:rsidRDefault="00BE5255" w:rsidP="00F071FB">
      <w:pPr>
        <w:spacing w:line="0" w:lineRule="atLeast"/>
        <w:ind w:left="196" w:hangingChars="98" w:hanging="196"/>
        <w:rPr>
          <w:rFonts w:eastAsia="標楷體"/>
          <w:kern w:val="0"/>
          <w:sz w:val="20"/>
          <w:szCs w:val="20"/>
        </w:rPr>
      </w:pPr>
      <w:r w:rsidRPr="002C7E4C">
        <w:rPr>
          <w:rStyle w:val="affa"/>
          <w:sz w:val="20"/>
          <w:szCs w:val="20"/>
        </w:rPr>
        <w:footnoteRef/>
      </w:r>
      <w:r>
        <w:t xml:space="preserve"> </w:t>
      </w:r>
      <w:r w:rsidRPr="00697A67">
        <w:rPr>
          <w:rFonts w:eastAsia="標楷體" w:hint="eastAsia"/>
          <w:kern w:val="0"/>
          <w:sz w:val="20"/>
          <w:szCs w:val="20"/>
        </w:rPr>
        <w:t>引自</w:t>
      </w:r>
      <w:r w:rsidRPr="00697A67">
        <w:rPr>
          <w:rFonts w:eastAsia="標楷體" w:hint="eastAsia"/>
          <w:kern w:val="0"/>
          <w:sz w:val="20"/>
          <w:szCs w:val="20"/>
        </w:rPr>
        <w:t>MIC</w:t>
      </w:r>
      <w:r w:rsidRPr="00697A67">
        <w:rPr>
          <w:rFonts w:eastAsia="標楷體" w:hint="eastAsia"/>
          <w:kern w:val="0"/>
          <w:sz w:val="20"/>
          <w:szCs w:val="20"/>
        </w:rPr>
        <w:t>思潮</w:t>
      </w:r>
      <w:r w:rsidRPr="00697A67">
        <w:rPr>
          <w:rFonts w:eastAsia="標楷體" w:hint="eastAsia"/>
          <w:kern w:val="0"/>
          <w:sz w:val="20"/>
          <w:szCs w:val="20"/>
        </w:rPr>
        <w:t>ThinkWave</w:t>
      </w:r>
      <w:r w:rsidRPr="00697A67">
        <w:rPr>
          <w:rFonts w:eastAsia="標楷體" w:hint="eastAsia"/>
          <w:kern w:val="0"/>
          <w:sz w:val="20"/>
          <w:szCs w:val="20"/>
        </w:rPr>
        <w:t>季刊「從「更換電池」看產業勞動力高齡化之風險」一文，參見網址：</w:t>
      </w:r>
      <w:hyperlink r:id="rId3" w:history="1">
        <w:r w:rsidRPr="00697A67">
          <w:rPr>
            <w:rFonts w:eastAsia="標楷體"/>
            <w:kern w:val="0"/>
            <w:sz w:val="20"/>
            <w:szCs w:val="20"/>
          </w:rPr>
          <w:t>http://www2.itis.org.tw/Files/PublicationFile/20136365853_ThinkWave081101.pdf</w:t>
        </w:r>
      </w:hyperlink>
      <w:r w:rsidRPr="00697A67">
        <w:rPr>
          <w:rFonts w:eastAsia="標楷體" w:hint="eastAsia"/>
          <w:kern w:val="0"/>
          <w:sz w:val="20"/>
          <w:szCs w:val="20"/>
        </w:rPr>
        <w:t>。</w:t>
      </w:r>
    </w:p>
  </w:footnote>
  <w:footnote w:id="11">
    <w:p w:rsidR="00BE5255" w:rsidRPr="00697A67" w:rsidRDefault="00BE5255" w:rsidP="00F071FB">
      <w:pPr>
        <w:spacing w:line="0" w:lineRule="atLeast"/>
        <w:ind w:left="196" w:hangingChars="98" w:hanging="196"/>
        <w:rPr>
          <w:rFonts w:eastAsia="標楷體"/>
          <w:kern w:val="0"/>
          <w:sz w:val="20"/>
          <w:szCs w:val="20"/>
        </w:rPr>
      </w:pPr>
      <w:r w:rsidRPr="002C7E4C">
        <w:rPr>
          <w:rStyle w:val="affa"/>
          <w:sz w:val="20"/>
          <w:szCs w:val="20"/>
        </w:rPr>
        <w:footnoteRef/>
      </w:r>
      <w:r w:rsidRPr="00697A67">
        <w:rPr>
          <w:rFonts w:eastAsia="標楷體" w:hint="eastAsia"/>
          <w:kern w:val="0"/>
          <w:sz w:val="20"/>
          <w:szCs w:val="20"/>
        </w:rPr>
        <w:t>「</w:t>
      </w:r>
      <w:r w:rsidRPr="00697A67">
        <w:rPr>
          <w:rFonts w:eastAsia="標楷體" w:hint="eastAsia"/>
          <w:kern w:val="0"/>
          <w:sz w:val="20"/>
          <w:szCs w:val="20"/>
        </w:rPr>
        <w:t>3K</w:t>
      </w:r>
      <w:r w:rsidRPr="00697A67">
        <w:rPr>
          <w:rFonts w:eastAsia="標楷體" w:hint="eastAsia"/>
          <w:kern w:val="0"/>
          <w:sz w:val="20"/>
          <w:szCs w:val="20"/>
        </w:rPr>
        <w:t>產業」相關界定請參考外國人從事就業服務法第</w:t>
      </w:r>
      <w:r w:rsidRPr="00697A67">
        <w:rPr>
          <w:rFonts w:eastAsia="標楷體" w:hint="eastAsia"/>
          <w:kern w:val="0"/>
          <w:sz w:val="20"/>
          <w:szCs w:val="20"/>
        </w:rPr>
        <w:t>46</w:t>
      </w:r>
      <w:r w:rsidRPr="00697A67">
        <w:rPr>
          <w:rFonts w:eastAsia="標楷體" w:hint="eastAsia"/>
          <w:kern w:val="0"/>
          <w:sz w:val="20"/>
          <w:szCs w:val="20"/>
        </w:rPr>
        <w:t>條第１項第</w:t>
      </w:r>
      <w:r w:rsidRPr="00697A67">
        <w:rPr>
          <w:rFonts w:eastAsia="標楷體" w:hint="eastAsia"/>
          <w:kern w:val="0"/>
          <w:sz w:val="20"/>
          <w:szCs w:val="20"/>
        </w:rPr>
        <w:t>8</w:t>
      </w:r>
      <w:r w:rsidRPr="00697A67">
        <w:rPr>
          <w:rFonts w:eastAsia="標楷體" w:hint="eastAsia"/>
          <w:kern w:val="0"/>
          <w:sz w:val="20"/>
          <w:szCs w:val="20"/>
        </w:rPr>
        <w:t>款至第</w:t>
      </w:r>
      <w:r w:rsidRPr="00697A67">
        <w:rPr>
          <w:rFonts w:eastAsia="標楷體" w:hint="eastAsia"/>
          <w:kern w:val="0"/>
          <w:sz w:val="20"/>
          <w:szCs w:val="20"/>
        </w:rPr>
        <w:t>11</w:t>
      </w:r>
      <w:r w:rsidRPr="00697A67">
        <w:rPr>
          <w:rFonts w:eastAsia="標楷體" w:hint="eastAsia"/>
          <w:kern w:val="0"/>
          <w:sz w:val="20"/>
          <w:szCs w:val="20"/>
        </w:rPr>
        <w:t>款工作資格及審查標準之附表</w:t>
      </w:r>
      <w:r w:rsidRPr="00697A67">
        <w:rPr>
          <w:rFonts w:eastAsia="標楷體" w:hint="eastAsia"/>
          <w:kern w:val="0"/>
          <w:sz w:val="20"/>
          <w:szCs w:val="20"/>
        </w:rPr>
        <w:t>2</w:t>
      </w:r>
      <w:r w:rsidRPr="00697A67">
        <w:rPr>
          <w:rFonts w:eastAsia="標楷體" w:hint="eastAsia"/>
          <w:kern w:val="0"/>
          <w:sz w:val="20"/>
          <w:szCs w:val="20"/>
        </w:rPr>
        <w:t>與附表</w:t>
      </w:r>
      <w:r w:rsidRPr="00697A67">
        <w:rPr>
          <w:rFonts w:eastAsia="標楷體" w:hint="eastAsia"/>
          <w:kern w:val="0"/>
          <w:sz w:val="20"/>
          <w:szCs w:val="20"/>
        </w:rPr>
        <w:t>3</w:t>
      </w:r>
      <w:r w:rsidRPr="00697A67">
        <w:rPr>
          <w:rFonts w:eastAsia="標楷體" w:hint="eastAsia"/>
          <w:kern w:val="0"/>
          <w:sz w:val="20"/>
          <w:szCs w:val="20"/>
        </w:rPr>
        <w:t>特定製程行業與特殊時程行業，參見網址：</w:t>
      </w:r>
      <w:hyperlink r:id="rId4" w:history="1">
        <w:r w:rsidRPr="00697A67">
          <w:rPr>
            <w:rFonts w:eastAsia="標楷體"/>
            <w:kern w:val="0"/>
            <w:sz w:val="20"/>
            <w:szCs w:val="20"/>
          </w:rPr>
          <w:t>https://laws.mol.gov.tw/FLAW/FLAWDAT01.aspx?lsid=FL028067</w:t>
        </w:r>
      </w:hyperlink>
      <w:r w:rsidRPr="00697A67">
        <w:rPr>
          <w:rFonts w:eastAsia="標楷體" w:hint="eastAsia"/>
          <w:kern w:val="0"/>
          <w:sz w:val="20"/>
          <w:szCs w:val="20"/>
        </w:rPr>
        <w:t>。</w:t>
      </w:r>
    </w:p>
  </w:footnote>
  <w:footnote w:id="12">
    <w:p w:rsidR="00BE5255" w:rsidRPr="00490CFF" w:rsidRDefault="00BE5255" w:rsidP="00F071FB">
      <w:pPr>
        <w:spacing w:line="0" w:lineRule="atLeast"/>
        <w:ind w:left="196" w:hangingChars="98" w:hanging="196"/>
        <w:rPr>
          <w:rFonts w:eastAsia="標楷體"/>
        </w:rPr>
      </w:pPr>
      <w:r w:rsidRPr="00546104">
        <w:rPr>
          <w:rStyle w:val="affa"/>
          <w:sz w:val="20"/>
          <w:szCs w:val="20"/>
        </w:rPr>
        <w:footnoteRef/>
      </w:r>
      <w:r w:rsidRPr="00546104">
        <w:rPr>
          <w:rFonts w:eastAsia="標楷體" w:hint="eastAsia"/>
          <w:sz w:val="20"/>
          <w:szCs w:val="20"/>
        </w:rPr>
        <w:t>引</w:t>
      </w:r>
      <w:r w:rsidRPr="000A7861">
        <w:rPr>
          <w:rFonts w:eastAsia="標楷體" w:hint="eastAsia"/>
          <w:sz w:val="20"/>
          <w:szCs w:val="20"/>
        </w:rPr>
        <w:t>自勞動部</w:t>
      </w:r>
      <w:r w:rsidRPr="000A7861">
        <w:rPr>
          <w:rFonts w:eastAsia="標楷體" w:hint="eastAsia"/>
          <w:sz w:val="20"/>
          <w:szCs w:val="20"/>
        </w:rPr>
        <w:t>(2014)</w:t>
      </w:r>
      <w:r w:rsidRPr="000A7861">
        <w:rPr>
          <w:rFonts w:eastAsia="標楷體" w:hint="eastAsia"/>
          <w:sz w:val="20"/>
          <w:szCs w:val="20"/>
        </w:rPr>
        <w:t>，勞</w:t>
      </w:r>
      <w:r w:rsidRPr="000A7861">
        <w:rPr>
          <w:rFonts w:eastAsia="標楷體" w:hint="eastAsia"/>
          <w:kern w:val="0"/>
          <w:sz w:val="20"/>
          <w:szCs w:val="20"/>
        </w:rPr>
        <w:t>動人</w:t>
      </w:r>
      <w:r w:rsidRPr="000A7861">
        <w:rPr>
          <w:rFonts w:eastAsia="標楷體" w:hint="eastAsia"/>
          <w:sz w:val="20"/>
          <w:szCs w:val="20"/>
        </w:rPr>
        <w:t>力供需因素探討：以電子零組件製造業為例，第</w:t>
      </w:r>
      <w:r w:rsidRPr="000A7861">
        <w:rPr>
          <w:rFonts w:eastAsia="標楷體" w:hint="eastAsia"/>
          <w:sz w:val="20"/>
          <w:szCs w:val="20"/>
        </w:rPr>
        <w:t>v</w:t>
      </w:r>
      <w:r w:rsidRPr="000A7861">
        <w:rPr>
          <w:rFonts w:eastAsia="標楷體" w:hint="eastAsia"/>
          <w:sz w:val="20"/>
          <w:szCs w:val="20"/>
        </w:rPr>
        <w:t>頁。</w:t>
      </w:r>
    </w:p>
  </w:footnote>
  <w:footnote w:id="13">
    <w:p w:rsidR="00BE5255" w:rsidRPr="000A7861" w:rsidRDefault="00BE5255" w:rsidP="00F071FB">
      <w:pPr>
        <w:pStyle w:val="af6"/>
        <w:spacing w:line="0" w:lineRule="atLeast"/>
        <w:rPr>
          <w:rFonts w:eastAsia="標楷體"/>
        </w:rPr>
      </w:pPr>
      <w:r>
        <w:rPr>
          <w:rStyle w:val="affa"/>
        </w:rPr>
        <w:footnoteRef/>
      </w:r>
      <w:r w:rsidRPr="000A7861">
        <w:rPr>
          <w:rFonts w:eastAsia="標楷體" w:hint="eastAsia"/>
        </w:rPr>
        <w:t>引自國發會</w:t>
      </w:r>
      <w:r>
        <w:rPr>
          <w:rFonts w:eastAsia="標楷體" w:hint="eastAsia"/>
        </w:rPr>
        <w:t>(2017</w:t>
      </w:r>
      <w:r w:rsidRPr="000A7861">
        <w:rPr>
          <w:rFonts w:eastAsia="標楷體" w:hint="eastAsia"/>
        </w:rPr>
        <w:t>)</w:t>
      </w:r>
      <w:r w:rsidRPr="000A7861">
        <w:rPr>
          <w:rFonts w:eastAsia="標楷體" w:hint="eastAsia"/>
        </w:rPr>
        <w:t>，產業缺人才現況與對策，簡報第</w:t>
      </w:r>
      <w:r w:rsidRPr="000A7861">
        <w:rPr>
          <w:rFonts w:eastAsia="標楷體" w:hint="eastAsia"/>
        </w:rPr>
        <w:t>3</w:t>
      </w:r>
      <w:r w:rsidRPr="000A7861">
        <w:rPr>
          <w:rFonts w:eastAsia="標楷體" w:hint="eastAsia"/>
        </w:rPr>
        <w:t>頁。</w:t>
      </w:r>
    </w:p>
  </w:footnote>
  <w:footnote w:id="14">
    <w:p w:rsidR="00BE5255" w:rsidRPr="000A7861" w:rsidRDefault="00BE5255" w:rsidP="00F071FB">
      <w:pPr>
        <w:spacing w:line="0" w:lineRule="atLeast"/>
        <w:ind w:left="142" w:hangingChars="71" w:hanging="142"/>
        <w:rPr>
          <w:rFonts w:eastAsia="標楷體"/>
          <w:sz w:val="20"/>
          <w:szCs w:val="20"/>
        </w:rPr>
      </w:pPr>
      <w:r w:rsidRPr="00BA5F7A">
        <w:rPr>
          <w:rStyle w:val="affa"/>
          <w:sz w:val="20"/>
          <w:szCs w:val="20"/>
        </w:rPr>
        <w:footnoteRef/>
      </w:r>
      <w:r w:rsidRPr="000A7861">
        <w:rPr>
          <w:rFonts w:eastAsia="標楷體"/>
          <w:sz w:val="20"/>
          <w:szCs w:val="20"/>
        </w:rPr>
        <w:t>台大國發所副教授辛炳隆分析，服務業雖然工作內容比較多樣化，例如餐飲服務業等，但薪資實在太低，所以流動性很大。他建議，應該要導引國人投入薪資較高的製造業，以適度解決目前勞動市場失衡狀態。</w:t>
      </w:r>
    </w:p>
  </w:footnote>
  <w:footnote w:id="15">
    <w:p w:rsidR="00BE5255" w:rsidRDefault="00BE5255" w:rsidP="00F071FB">
      <w:pPr>
        <w:pStyle w:val="af6"/>
      </w:pPr>
      <w:r>
        <w:rPr>
          <w:rStyle w:val="affa"/>
        </w:rPr>
        <w:footnoteRef/>
      </w:r>
      <w:r w:rsidRPr="00881954">
        <w:rPr>
          <w:rFonts w:eastAsia="標楷體" w:hint="eastAsia"/>
        </w:rPr>
        <w:t>資料來源</w:t>
      </w:r>
      <w:r w:rsidRPr="00881954">
        <w:rPr>
          <w:rFonts w:eastAsia="標楷體" w:hint="eastAsia"/>
        </w:rPr>
        <w:t>:</w:t>
      </w:r>
      <w:r>
        <w:rPr>
          <w:rFonts w:eastAsia="標楷體" w:hint="eastAsia"/>
        </w:rPr>
        <w:t>日本總務省統計局網站，網址</w:t>
      </w:r>
      <w:r>
        <w:rPr>
          <w:rFonts w:eastAsia="標楷體" w:hint="eastAsia"/>
        </w:rPr>
        <w:t>:</w:t>
      </w:r>
      <w:r w:rsidRPr="00881954">
        <w:t xml:space="preserve"> </w:t>
      </w:r>
      <w:hyperlink r:id="rId5" w:history="1">
        <w:r w:rsidRPr="00AE57B9">
          <w:rPr>
            <w:rStyle w:val="affb"/>
            <w:rFonts w:eastAsia="標楷體"/>
          </w:rPr>
          <w:t>http://www.stat.go.jp/data/jinsui/new.html</w:t>
        </w:r>
      </w:hyperlink>
      <w:r>
        <w:rPr>
          <w:rFonts w:eastAsia="標楷體" w:hint="eastAsia"/>
        </w:rPr>
        <w:t>。</w:t>
      </w:r>
    </w:p>
  </w:footnote>
  <w:footnote w:id="16">
    <w:p w:rsidR="00BE5255" w:rsidRPr="00177D24" w:rsidRDefault="00BE5255" w:rsidP="00F071FB">
      <w:pPr>
        <w:pStyle w:val="af6"/>
        <w:ind w:left="142" w:hangingChars="71" w:hanging="142"/>
        <w:rPr>
          <w:rFonts w:eastAsia="標楷體"/>
        </w:rPr>
      </w:pPr>
      <w:r>
        <w:rPr>
          <w:rStyle w:val="affa"/>
        </w:rPr>
        <w:footnoteRef/>
      </w:r>
      <w:r w:rsidRPr="00177D24">
        <w:rPr>
          <w:rFonts w:eastAsia="標楷體"/>
        </w:rPr>
        <w:t>資料來源</w:t>
      </w:r>
      <w:r w:rsidRPr="00177D24">
        <w:rPr>
          <w:rFonts w:eastAsia="標楷體"/>
        </w:rPr>
        <w:t>:</w:t>
      </w:r>
      <w:r w:rsidRPr="00177D24">
        <w:rPr>
          <w:rFonts w:eastAsia="標楷體"/>
        </w:rPr>
        <w:t>日本國立社會保障人口問題研究所網站，網址</w:t>
      </w:r>
      <w:r w:rsidRPr="00177D24">
        <w:rPr>
          <w:rFonts w:eastAsia="標楷體"/>
        </w:rPr>
        <w:t>:</w:t>
      </w:r>
      <w:r w:rsidRPr="00177D24">
        <w:t xml:space="preserve"> </w:t>
      </w:r>
      <w:hyperlink r:id="rId6" w:history="1">
        <w:r w:rsidRPr="00177D24">
          <w:rPr>
            <w:rStyle w:val="affb"/>
            <w:rFonts w:eastAsia="標楷體"/>
          </w:rPr>
          <w:t>http://www.ipss.go.jp/pp-zenkoku/j/zenkoku2017/pp_zenkoku2017.asp</w:t>
        </w:r>
      </w:hyperlink>
      <w:r w:rsidRPr="00177D24">
        <w:rPr>
          <w:rFonts w:eastAsia="標楷體"/>
        </w:rPr>
        <w:t>。</w:t>
      </w:r>
    </w:p>
  </w:footnote>
  <w:footnote w:id="17">
    <w:p w:rsidR="00BE5255" w:rsidRPr="002E10E5" w:rsidRDefault="00BE5255" w:rsidP="00F071FB">
      <w:pPr>
        <w:pStyle w:val="af6"/>
        <w:rPr>
          <w:rFonts w:eastAsia="標楷體"/>
        </w:rPr>
      </w:pPr>
      <w:r>
        <w:rPr>
          <w:rStyle w:val="affa"/>
        </w:rPr>
        <w:footnoteRef/>
      </w:r>
      <w:r>
        <w:rPr>
          <w:rFonts w:eastAsia="標楷體" w:hint="eastAsia"/>
        </w:rPr>
        <w:t>萬寶華</w:t>
      </w:r>
      <w:r>
        <w:rPr>
          <w:rFonts w:eastAsia="標楷體" w:hint="eastAsia"/>
        </w:rPr>
        <w:t>(2018)</w:t>
      </w:r>
      <w:r>
        <w:rPr>
          <w:rFonts w:eastAsia="標楷體" w:hint="eastAsia"/>
        </w:rPr>
        <w:t>，</w:t>
      </w:r>
      <w:r>
        <w:rPr>
          <w:rFonts w:eastAsia="標楷體" w:hint="eastAsia"/>
        </w:rPr>
        <w:t>2018</w:t>
      </w:r>
      <w:r>
        <w:rPr>
          <w:rFonts w:eastAsia="標楷體" w:hint="eastAsia"/>
        </w:rPr>
        <w:t>人才短缺調查，網址</w:t>
      </w:r>
      <w:r>
        <w:rPr>
          <w:rFonts w:eastAsia="標楷體" w:hint="eastAsia"/>
        </w:rPr>
        <w:t>:</w:t>
      </w:r>
      <w:r w:rsidRPr="002E10E5">
        <w:rPr>
          <w:rStyle w:val="affb"/>
          <w:rFonts w:eastAsia="標楷體"/>
        </w:rPr>
        <w:t>https://www.manpower.com.tw/index.php?lang=zh</w:t>
      </w:r>
      <w:r>
        <w:rPr>
          <w:rFonts w:eastAsia="標楷體" w:hint="eastAsia"/>
        </w:rPr>
        <w:t>。</w:t>
      </w:r>
    </w:p>
  </w:footnote>
  <w:footnote w:id="18">
    <w:p w:rsidR="00BE5255" w:rsidRPr="00912055" w:rsidRDefault="00BE5255" w:rsidP="00F071FB">
      <w:pPr>
        <w:pStyle w:val="af6"/>
        <w:ind w:left="142" w:hangingChars="71" w:hanging="142"/>
      </w:pPr>
      <w:r>
        <w:rPr>
          <w:rStyle w:val="affa"/>
        </w:rPr>
        <w:footnoteRef/>
      </w:r>
      <w:r w:rsidRPr="00912055">
        <w:rPr>
          <w:rFonts w:eastAsia="標楷體" w:hint="eastAsia"/>
        </w:rPr>
        <w:t>蔡承啟</w:t>
      </w:r>
      <w:r>
        <w:rPr>
          <w:rFonts w:eastAsia="標楷體" w:hint="eastAsia"/>
        </w:rPr>
        <w:t>(2018)</w:t>
      </w:r>
      <w:r>
        <w:rPr>
          <w:rFonts w:eastAsia="標楷體" w:hint="eastAsia"/>
        </w:rPr>
        <w:t>，</w:t>
      </w:r>
      <w:r w:rsidRPr="00912055">
        <w:rPr>
          <w:rFonts w:eastAsia="標楷體" w:hint="eastAsia"/>
        </w:rPr>
        <w:t>難怪缺工！日本人口減幅創新高、勞動人口比重首破</w:t>
      </w:r>
      <w:proofErr w:type="gramStart"/>
      <w:r w:rsidRPr="00912055">
        <w:rPr>
          <w:rFonts w:eastAsia="標楷體" w:hint="eastAsia"/>
        </w:rPr>
        <w:t>6</w:t>
      </w:r>
      <w:r w:rsidRPr="00912055">
        <w:rPr>
          <w:rFonts w:eastAsia="標楷體" w:hint="eastAsia"/>
        </w:rPr>
        <w:t>成</w:t>
      </w:r>
      <w:proofErr w:type="gramEnd"/>
      <w:r>
        <w:rPr>
          <w:rFonts w:eastAsia="標楷體" w:hint="eastAsia"/>
        </w:rPr>
        <w:t>，網址</w:t>
      </w:r>
      <w:r>
        <w:rPr>
          <w:rFonts w:eastAsia="標楷體" w:hint="eastAsia"/>
        </w:rPr>
        <w:t>:</w:t>
      </w:r>
      <w:r w:rsidRPr="00912055">
        <w:t xml:space="preserve"> </w:t>
      </w:r>
      <w:hyperlink r:id="rId7" w:history="1">
        <w:r w:rsidRPr="000C712C">
          <w:rPr>
            <w:rStyle w:val="affb"/>
            <w:rFonts w:eastAsia="標楷體"/>
          </w:rPr>
          <w:t>https://www.moneydj.com/KMDJ/News/NewsViewer.aspx?a=2ade614c-64ef-4589-9518-34dd2309198f</w:t>
        </w:r>
      </w:hyperlink>
      <w:r>
        <w:rPr>
          <w:rFonts w:eastAsia="標楷體" w:hint="eastAsia"/>
        </w:rPr>
        <w:t>。</w:t>
      </w:r>
    </w:p>
  </w:footnote>
  <w:footnote w:id="19">
    <w:p w:rsidR="00BE5255" w:rsidRPr="009674EE" w:rsidRDefault="00BE5255" w:rsidP="00F071FB">
      <w:pPr>
        <w:pStyle w:val="af6"/>
        <w:ind w:left="142" w:hangingChars="71" w:hanging="142"/>
      </w:pPr>
      <w:r>
        <w:rPr>
          <w:rStyle w:val="affa"/>
        </w:rPr>
        <w:footnoteRef/>
      </w:r>
      <w:r w:rsidRPr="009674EE">
        <w:rPr>
          <w:rFonts w:eastAsia="標楷體" w:hint="eastAsia"/>
        </w:rPr>
        <w:t>趙文志</w:t>
      </w:r>
      <w:r>
        <w:rPr>
          <w:rFonts w:eastAsia="標楷體" w:hint="eastAsia"/>
        </w:rPr>
        <w:t>(2015)</w:t>
      </w:r>
      <w:r>
        <w:rPr>
          <w:rFonts w:eastAsia="標楷體" w:hint="eastAsia"/>
        </w:rPr>
        <w:t>，「日本『安</w:t>
      </w:r>
      <w:proofErr w:type="gramStart"/>
      <w:r>
        <w:rPr>
          <w:rFonts w:eastAsia="標楷體" w:hint="eastAsia"/>
        </w:rPr>
        <w:t>倍</w:t>
      </w:r>
      <w:proofErr w:type="gramEnd"/>
      <w:r>
        <w:rPr>
          <w:rFonts w:eastAsia="標楷體" w:hint="eastAsia"/>
        </w:rPr>
        <w:t>三箭』的『虛』、『實』及真正的風險」，</w:t>
      </w:r>
      <w:r w:rsidRPr="00A52752">
        <w:rPr>
          <w:rFonts w:eastAsia="標楷體" w:hint="eastAsia"/>
        </w:rPr>
        <w:t>經濟研究第</w:t>
      </w:r>
      <w:r w:rsidRPr="00A52752">
        <w:rPr>
          <w:rFonts w:eastAsia="標楷體" w:hint="eastAsia"/>
        </w:rPr>
        <w:t>15</w:t>
      </w:r>
      <w:r w:rsidRPr="00A52752">
        <w:rPr>
          <w:rFonts w:eastAsia="標楷體" w:hint="eastAsia"/>
        </w:rPr>
        <w:t>期</w:t>
      </w:r>
      <w:r>
        <w:rPr>
          <w:rFonts w:eastAsia="標楷體" w:hint="eastAsia"/>
        </w:rPr>
        <w:t>，國家發展委員會經濟發展處編著，網址</w:t>
      </w:r>
      <w:r>
        <w:rPr>
          <w:rFonts w:eastAsia="標楷體" w:hint="eastAsia"/>
        </w:rPr>
        <w:t>:</w:t>
      </w:r>
      <w:r w:rsidRPr="00A52752">
        <w:t xml:space="preserve"> </w:t>
      </w:r>
      <w:hyperlink r:id="rId8" w:history="1">
        <w:r w:rsidRPr="004909A3">
          <w:rPr>
            <w:rStyle w:val="affb"/>
            <w:rFonts w:eastAsia="標楷體"/>
          </w:rPr>
          <w:t>https://www.ndc.gov.tw/Content_List.aspx?n=43042E472CB353A0</w:t>
        </w:r>
      </w:hyperlink>
      <w:r>
        <w:rPr>
          <w:rFonts w:eastAsia="標楷體" w:hint="eastAsia"/>
        </w:rPr>
        <w:t>。</w:t>
      </w:r>
    </w:p>
  </w:footnote>
  <w:footnote w:id="20">
    <w:p w:rsidR="00BE5255" w:rsidRPr="00544159" w:rsidRDefault="00BE5255" w:rsidP="00F071FB">
      <w:pPr>
        <w:pStyle w:val="af6"/>
        <w:ind w:left="142" w:hangingChars="71" w:hanging="142"/>
      </w:pPr>
      <w:r>
        <w:rPr>
          <w:rStyle w:val="affa"/>
        </w:rPr>
        <w:footnoteRef/>
      </w:r>
      <w:r w:rsidRPr="00544159">
        <w:rPr>
          <w:rFonts w:eastAsia="標楷體" w:hint="eastAsia"/>
        </w:rPr>
        <w:t>人工智慧</w:t>
      </w:r>
      <w:r w:rsidRPr="00544159">
        <w:rPr>
          <w:rFonts w:eastAsia="標楷體" w:hint="eastAsia"/>
        </w:rPr>
        <w:t>(AI)</w:t>
      </w:r>
      <w:r w:rsidRPr="00544159">
        <w:rPr>
          <w:rFonts w:eastAsia="標楷體" w:hint="eastAsia"/>
        </w:rPr>
        <w:t>為大腦、機器人為肌肉、</w:t>
      </w:r>
      <w:proofErr w:type="gramStart"/>
      <w:r w:rsidRPr="00544159">
        <w:rPr>
          <w:rFonts w:eastAsia="標楷體" w:hint="eastAsia"/>
        </w:rPr>
        <w:t>物聯網</w:t>
      </w:r>
      <w:proofErr w:type="gramEnd"/>
      <w:r w:rsidRPr="00544159">
        <w:rPr>
          <w:rFonts w:eastAsia="標楷體" w:hint="eastAsia"/>
        </w:rPr>
        <w:t>(IoT)</w:t>
      </w:r>
      <w:r w:rsidRPr="00544159">
        <w:rPr>
          <w:rFonts w:eastAsia="標楷體" w:hint="eastAsia"/>
        </w:rPr>
        <w:t>為神經，大數據分析則有助迅速解決各種問題、創造更高附加價值</w:t>
      </w:r>
      <w:r w:rsidRPr="00934D02">
        <w:t>。</w:t>
      </w:r>
    </w:p>
  </w:footnote>
  <w:footnote w:id="21">
    <w:p w:rsidR="00BE5255" w:rsidRPr="008759B3" w:rsidRDefault="00BE5255" w:rsidP="00F071FB">
      <w:pPr>
        <w:pStyle w:val="af6"/>
        <w:ind w:left="142" w:hangingChars="71" w:hanging="142"/>
      </w:pPr>
      <w:r>
        <w:rPr>
          <w:rStyle w:val="affa"/>
        </w:rPr>
        <w:footnoteRef/>
      </w:r>
      <w:r>
        <w:rPr>
          <w:rFonts w:eastAsia="標楷體" w:hint="eastAsia"/>
        </w:rPr>
        <w:t>為日本新創的詞彙，為人類歷經「社會</w:t>
      </w:r>
      <w:r>
        <w:rPr>
          <w:rFonts w:eastAsia="標楷體" w:hint="eastAsia"/>
        </w:rPr>
        <w:t>1.0</w:t>
      </w:r>
      <w:r>
        <w:rPr>
          <w:rFonts w:ascii="標楷體" w:eastAsia="標楷體" w:hAnsi="標楷體" w:hint="eastAsia"/>
        </w:rPr>
        <w:t>：</w:t>
      </w:r>
      <w:r w:rsidRPr="008759B3">
        <w:rPr>
          <w:rFonts w:eastAsia="標楷體" w:hint="eastAsia"/>
        </w:rPr>
        <w:t>狩獵社會</w:t>
      </w:r>
      <w:r>
        <w:rPr>
          <w:rFonts w:eastAsia="標楷體" w:hint="eastAsia"/>
        </w:rPr>
        <w:t>」</w:t>
      </w:r>
      <w:r w:rsidRPr="008759B3">
        <w:rPr>
          <w:rFonts w:eastAsia="標楷體" w:hint="eastAsia"/>
        </w:rPr>
        <w:t>、</w:t>
      </w:r>
      <w:r>
        <w:rPr>
          <w:rFonts w:eastAsia="標楷體" w:hint="eastAsia"/>
        </w:rPr>
        <w:t>「社會</w:t>
      </w:r>
      <w:r>
        <w:rPr>
          <w:rFonts w:eastAsia="標楷體" w:hint="eastAsia"/>
        </w:rPr>
        <w:t>2.0</w:t>
      </w:r>
      <w:r>
        <w:rPr>
          <w:rFonts w:ascii="標楷體" w:eastAsia="標楷體" w:hAnsi="標楷體" w:hint="eastAsia"/>
        </w:rPr>
        <w:t>：</w:t>
      </w:r>
      <w:r w:rsidRPr="008759B3">
        <w:rPr>
          <w:rFonts w:eastAsia="標楷體" w:hint="eastAsia"/>
        </w:rPr>
        <w:t>農耕社會</w:t>
      </w:r>
      <w:r>
        <w:rPr>
          <w:rFonts w:eastAsia="標楷體" w:hint="eastAsia"/>
        </w:rPr>
        <w:t>」</w:t>
      </w:r>
      <w:r w:rsidRPr="008759B3">
        <w:rPr>
          <w:rFonts w:eastAsia="標楷體" w:hint="eastAsia"/>
        </w:rPr>
        <w:t>、</w:t>
      </w:r>
      <w:r>
        <w:rPr>
          <w:rFonts w:eastAsia="標楷體" w:hint="eastAsia"/>
        </w:rPr>
        <w:t>「社會</w:t>
      </w:r>
      <w:r>
        <w:rPr>
          <w:rFonts w:eastAsia="標楷體" w:hint="eastAsia"/>
        </w:rPr>
        <w:t>3.0</w:t>
      </w:r>
      <w:r>
        <w:rPr>
          <w:rFonts w:ascii="標楷體" w:eastAsia="標楷體" w:hAnsi="標楷體" w:hint="eastAsia"/>
        </w:rPr>
        <w:t>：</w:t>
      </w:r>
      <w:r w:rsidRPr="008759B3">
        <w:rPr>
          <w:rFonts w:eastAsia="標楷體" w:hint="eastAsia"/>
        </w:rPr>
        <w:t>工業社會</w:t>
      </w:r>
      <w:r>
        <w:rPr>
          <w:rFonts w:eastAsia="標楷體" w:hint="eastAsia"/>
        </w:rPr>
        <w:t>」</w:t>
      </w:r>
      <w:r w:rsidRPr="008759B3">
        <w:rPr>
          <w:rFonts w:eastAsia="標楷體" w:hint="eastAsia"/>
        </w:rPr>
        <w:t>、</w:t>
      </w:r>
      <w:r>
        <w:rPr>
          <w:rFonts w:eastAsia="標楷體" w:hint="eastAsia"/>
        </w:rPr>
        <w:t>「社會</w:t>
      </w:r>
      <w:r>
        <w:rPr>
          <w:rFonts w:eastAsia="標楷體" w:hint="eastAsia"/>
        </w:rPr>
        <w:t>4.0</w:t>
      </w:r>
      <w:r>
        <w:rPr>
          <w:rFonts w:ascii="標楷體" w:eastAsia="標楷體" w:hAnsi="標楷體" w:hint="eastAsia"/>
        </w:rPr>
        <w:t>：</w:t>
      </w:r>
      <w:r w:rsidRPr="008759B3">
        <w:rPr>
          <w:rFonts w:eastAsia="標楷體" w:hint="eastAsia"/>
        </w:rPr>
        <w:t>資訊社會</w:t>
      </w:r>
      <w:r>
        <w:rPr>
          <w:rFonts w:eastAsia="標楷體" w:hint="eastAsia"/>
        </w:rPr>
        <w:t>」</w:t>
      </w:r>
      <w:r w:rsidRPr="008759B3">
        <w:rPr>
          <w:rFonts w:eastAsia="標楷體" w:hint="eastAsia"/>
        </w:rPr>
        <w:t>之後的社會發展第五階段</w:t>
      </w:r>
      <w:r>
        <w:rPr>
          <w:rFonts w:eastAsia="標楷體" w:hint="eastAsia"/>
        </w:rPr>
        <w:t>「社會</w:t>
      </w:r>
      <w:r>
        <w:rPr>
          <w:rFonts w:eastAsia="標楷體" w:hint="eastAsia"/>
        </w:rPr>
        <w:t>5.0</w:t>
      </w:r>
      <w:r>
        <w:rPr>
          <w:rFonts w:ascii="標楷體" w:eastAsia="標楷體" w:hAnsi="標楷體" w:hint="eastAsia"/>
        </w:rPr>
        <w:t>：</w:t>
      </w:r>
      <w:r>
        <w:rPr>
          <w:rFonts w:eastAsia="標楷體" w:hint="eastAsia"/>
        </w:rPr>
        <w:t>超智慧</w:t>
      </w:r>
      <w:r w:rsidRPr="008759B3">
        <w:rPr>
          <w:rFonts w:eastAsia="標楷體" w:hint="eastAsia"/>
        </w:rPr>
        <w:t>社會</w:t>
      </w:r>
      <w:r>
        <w:rPr>
          <w:rFonts w:eastAsia="標楷體" w:hint="eastAsia"/>
        </w:rPr>
        <w:t>」</w:t>
      </w:r>
      <w:r w:rsidRPr="00934D02">
        <w:t>。</w:t>
      </w:r>
    </w:p>
  </w:footnote>
  <w:footnote w:id="22">
    <w:p w:rsidR="00BE5255" w:rsidRPr="00F544AE" w:rsidRDefault="00BE5255" w:rsidP="00F071FB">
      <w:pPr>
        <w:pStyle w:val="af6"/>
        <w:ind w:left="142" w:hangingChars="71" w:hanging="142"/>
        <w:rPr>
          <w:rFonts w:eastAsia="標楷體"/>
        </w:rPr>
      </w:pPr>
      <w:r>
        <w:rPr>
          <w:rStyle w:val="affa"/>
        </w:rPr>
        <w:footnoteRef/>
      </w:r>
      <w:r>
        <w:rPr>
          <w:rFonts w:eastAsia="標楷體" w:hint="eastAsia"/>
        </w:rPr>
        <w:t>由於</w:t>
      </w:r>
      <w:r w:rsidRPr="00F544AE">
        <w:rPr>
          <w:rFonts w:eastAsia="標楷體" w:hint="eastAsia"/>
        </w:rPr>
        <w:t>日本文化中，貨幣造假、現金遭偷竊強盜的案件</w:t>
      </w:r>
      <w:r>
        <w:rPr>
          <w:rFonts w:eastAsia="標楷體" w:hint="eastAsia"/>
        </w:rPr>
        <w:t>比例低，</w:t>
      </w:r>
      <w:r w:rsidRPr="00F544AE">
        <w:rPr>
          <w:rFonts w:eastAsia="標楷體" w:hint="eastAsia"/>
        </w:rPr>
        <w:t>不諳科技產品的老年人口多，</w:t>
      </w:r>
      <w:r>
        <w:rPr>
          <w:rFonts w:eastAsia="標楷體" w:hint="eastAsia"/>
        </w:rPr>
        <w:t>以及金融機構交易手續費過高，使日本</w:t>
      </w:r>
      <w:r w:rsidRPr="00F544AE">
        <w:rPr>
          <w:rFonts w:eastAsia="標楷體" w:hint="eastAsia"/>
        </w:rPr>
        <w:t>2015</w:t>
      </w:r>
      <w:r>
        <w:rPr>
          <w:rFonts w:eastAsia="標楷體" w:hint="eastAsia"/>
        </w:rPr>
        <w:t>年</w:t>
      </w:r>
      <w:r w:rsidRPr="00F544AE">
        <w:rPr>
          <w:rFonts w:eastAsia="標楷體" w:hint="eastAsia"/>
        </w:rPr>
        <w:t>無現金交易比率</w:t>
      </w:r>
      <w:r>
        <w:rPr>
          <w:rFonts w:eastAsia="標楷體" w:hint="eastAsia"/>
        </w:rPr>
        <w:t>僅</w:t>
      </w:r>
      <w:r w:rsidRPr="00F544AE">
        <w:rPr>
          <w:rFonts w:eastAsia="標楷體" w:hint="eastAsia"/>
        </w:rPr>
        <w:t>18%</w:t>
      </w:r>
      <w:r w:rsidRPr="00F544AE">
        <w:rPr>
          <w:rFonts w:eastAsia="標楷體" w:hint="eastAsia"/>
        </w:rPr>
        <w:t>，</w:t>
      </w:r>
      <w:r>
        <w:rPr>
          <w:rFonts w:eastAsia="標楷體"/>
        </w:rPr>
        <w:t>日本</w:t>
      </w:r>
      <w:r>
        <w:rPr>
          <w:rFonts w:eastAsia="標楷體" w:hint="eastAsia"/>
        </w:rPr>
        <w:t>政府希望藉由推動</w:t>
      </w:r>
      <w:r w:rsidRPr="00AE3E64">
        <w:rPr>
          <w:rFonts w:eastAsia="標楷體" w:hint="eastAsia"/>
        </w:rPr>
        <w:t>「數位金融」</w:t>
      </w:r>
      <w:r>
        <w:rPr>
          <w:rFonts w:eastAsia="標楷體" w:hint="eastAsia"/>
        </w:rPr>
        <w:t>，使日本無現金</w:t>
      </w:r>
      <w:r w:rsidRPr="00AE3E64">
        <w:rPr>
          <w:rFonts w:eastAsia="標楷體" w:hint="eastAsia"/>
        </w:rPr>
        <w:t>交易比率</w:t>
      </w:r>
      <w:r>
        <w:rPr>
          <w:rFonts w:eastAsia="標楷體" w:hint="eastAsia"/>
        </w:rPr>
        <w:t>至</w:t>
      </w:r>
      <w:r>
        <w:rPr>
          <w:rFonts w:eastAsia="標楷體" w:hint="eastAsia"/>
        </w:rPr>
        <w:t>2025</w:t>
      </w:r>
      <w:r>
        <w:rPr>
          <w:rFonts w:eastAsia="標楷體" w:hint="eastAsia"/>
        </w:rPr>
        <w:t>年得</w:t>
      </w:r>
      <w:r w:rsidRPr="00AE3E64">
        <w:rPr>
          <w:rFonts w:eastAsia="標楷體" w:hint="eastAsia"/>
        </w:rPr>
        <w:t>推升至</w:t>
      </w:r>
      <w:r w:rsidRPr="00AE3E64">
        <w:rPr>
          <w:rFonts w:eastAsia="標楷體" w:hint="eastAsia"/>
        </w:rPr>
        <w:t>80%</w:t>
      </w:r>
      <w:r w:rsidRPr="00F544AE">
        <w:rPr>
          <w:rFonts w:eastAsia="標楷體"/>
        </w:rPr>
        <w:t>，</w:t>
      </w:r>
      <w:r>
        <w:rPr>
          <w:rFonts w:eastAsia="標楷體" w:hint="eastAsia"/>
        </w:rPr>
        <w:t>以防範人民逃漏稅、減少服務業</w:t>
      </w:r>
      <w:r w:rsidRPr="00F544AE">
        <w:rPr>
          <w:rFonts w:eastAsia="標楷體" w:hint="eastAsia"/>
        </w:rPr>
        <w:t>人力成本，</w:t>
      </w:r>
      <w:r>
        <w:rPr>
          <w:rFonts w:eastAsia="標楷體" w:hint="eastAsia"/>
        </w:rPr>
        <w:t>及</w:t>
      </w:r>
      <w:r w:rsidRPr="00F544AE">
        <w:rPr>
          <w:rFonts w:eastAsia="標楷體" w:hint="eastAsia"/>
        </w:rPr>
        <w:t>發展大數據商機。</w:t>
      </w:r>
      <w:r>
        <w:rPr>
          <w:rFonts w:eastAsia="標楷體" w:hint="eastAsia"/>
        </w:rPr>
        <w:t>資料來源</w:t>
      </w:r>
      <w:r>
        <w:rPr>
          <w:rFonts w:eastAsia="標楷體" w:hint="eastAsia"/>
        </w:rPr>
        <w:t>:</w:t>
      </w:r>
      <w:r>
        <w:rPr>
          <w:rFonts w:eastAsia="標楷體" w:hint="eastAsia"/>
        </w:rPr>
        <w:t>自由時報，</w:t>
      </w:r>
      <w:r>
        <w:rPr>
          <w:rFonts w:eastAsia="標楷體" w:hint="eastAsia"/>
        </w:rPr>
        <w:t>2018</w:t>
      </w:r>
      <w:r>
        <w:rPr>
          <w:rFonts w:eastAsia="標楷體" w:hint="eastAsia"/>
        </w:rPr>
        <w:t>年</w:t>
      </w:r>
      <w:r>
        <w:rPr>
          <w:rFonts w:eastAsia="標楷體" w:hint="eastAsia"/>
        </w:rPr>
        <w:t>4</w:t>
      </w:r>
      <w:r>
        <w:rPr>
          <w:rFonts w:eastAsia="標楷體" w:hint="eastAsia"/>
        </w:rPr>
        <w:t>月</w:t>
      </w:r>
      <w:r>
        <w:rPr>
          <w:rFonts w:eastAsia="標楷體" w:hint="eastAsia"/>
        </w:rPr>
        <w:t>12</w:t>
      </w:r>
      <w:r>
        <w:rPr>
          <w:rFonts w:eastAsia="標楷體" w:hint="eastAsia"/>
        </w:rPr>
        <w:t>日報導，「</w:t>
      </w:r>
      <w:r w:rsidRPr="008D43B9">
        <w:rPr>
          <w:rFonts w:eastAsia="標楷體" w:hint="eastAsia"/>
        </w:rPr>
        <w:t>好處多！日本目標</w:t>
      </w:r>
      <w:r w:rsidRPr="008D43B9">
        <w:rPr>
          <w:rFonts w:eastAsia="標楷體" w:hint="eastAsia"/>
        </w:rPr>
        <w:t>2025</w:t>
      </w:r>
      <w:r w:rsidRPr="008D43B9">
        <w:rPr>
          <w:rFonts w:eastAsia="標楷體" w:hint="eastAsia"/>
        </w:rPr>
        <w:t>年</w:t>
      </w:r>
      <w:r w:rsidRPr="008D43B9">
        <w:rPr>
          <w:rFonts w:eastAsia="標楷體" w:hint="eastAsia"/>
        </w:rPr>
        <w:t xml:space="preserve"> </w:t>
      </w:r>
      <w:r w:rsidRPr="008D43B9">
        <w:rPr>
          <w:rFonts w:eastAsia="標楷體" w:hint="eastAsia"/>
        </w:rPr>
        <w:t>提升無現金交易比率至</w:t>
      </w:r>
      <w:r w:rsidRPr="008D43B9">
        <w:rPr>
          <w:rFonts w:eastAsia="標楷體" w:hint="eastAsia"/>
        </w:rPr>
        <w:t>80</w:t>
      </w:r>
      <w:r>
        <w:rPr>
          <w:rFonts w:eastAsia="標楷體" w:hint="eastAsia"/>
        </w:rPr>
        <w:t>%</w:t>
      </w:r>
      <w:r>
        <w:rPr>
          <w:rFonts w:eastAsia="標楷體" w:hint="eastAsia"/>
        </w:rPr>
        <w:t>」，網址</w:t>
      </w:r>
      <w:r>
        <w:rPr>
          <w:rFonts w:eastAsia="標楷體" w:hint="eastAsia"/>
        </w:rPr>
        <w:t>:</w:t>
      </w:r>
      <w:r w:rsidRPr="008D43B9">
        <w:t xml:space="preserve"> </w:t>
      </w:r>
      <w:hyperlink r:id="rId9" w:history="1">
        <w:r w:rsidRPr="0085304B">
          <w:rPr>
            <w:rStyle w:val="affb"/>
            <w:rFonts w:eastAsia="標楷體"/>
          </w:rPr>
          <w:t>http://news.ltn.com.tw/news/world/breakingnews/2393686</w:t>
        </w:r>
      </w:hyperlink>
      <w:r w:rsidRPr="00934D02">
        <w:t>。</w:t>
      </w:r>
    </w:p>
  </w:footnote>
  <w:footnote w:id="23">
    <w:p w:rsidR="00BE5255" w:rsidRPr="00934D02" w:rsidRDefault="00BE5255" w:rsidP="00F071FB">
      <w:pPr>
        <w:pStyle w:val="af6"/>
      </w:pPr>
      <w:r>
        <w:rPr>
          <w:rStyle w:val="affa"/>
        </w:rPr>
        <w:footnoteRef/>
      </w:r>
      <w:r w:rsidRPr="00934D02">
        <w:rPr>
          <w:rFonts w:eastAsia="標楷體"/>
        </w:rPr>
        <w:t>資料來源</w:t>
      </w:r>
      <w:r w:rsidRPr="00934D02">
        <w:rPr>
          <w:rFonts w:eastAsia="標楷體"/>
        </w:rPr>
        <w:t>:</w:t>
      </w:r>
      <w:r w:rsidRPr="00934D02">
        <w:rPr>
          <w:rFonts w:eastAsia="標楷體"/>
        </w:rPr>
        <w:t>日本經濟再生部，網址</w:t>
      </w:r>
      <w:r w:rsidRPr="00934D02">
        <w:rPr>
          <w:rFonts w:eastAsia="標楷體"/>
        </w:rPr>
        <w:t xml:space="preserve">: </w:t>
      </w:r>
      <w:hyperlink r:id="rId10" w:history="1">
        <w:r w:rsidRPr="00934D02">
          <w:rPr>
            <w:rStyle w:val="affb"/>
          </w:rPr>
          <w:t>https://www.kantei.go.jp/jp/singi/keizaisaisei/</w:t>
        </w:r>
      </w:hyperlink>
      <w:r w:rsidRPr="00934D02">
        <w:t>。</w:t>
      </w:r>
    </w:p>
  </w:footnote>
  <w:footnote w:id="24">
    <w:p w:rsidR="00BE5255" w:rsidRPr="00500D46" w:rsidRDefault="00BE5255" w:rsidP="00F071FB">
      <w:pPr>
        <w:pStyle w:val="af6"/>
        <w:ind w:left="142" w:hangingChars="71" w:hanging="142"/>
        <w:rPr>
          <w:rFonts w:eastAsia="標楷體"/>
        </w:rPr>
      </w:pPr>
      <w:r>
        <w:rPr>
          <w:rStyle w:val="affa"/>
        </w:rPr>
        <w:footnoteRef/>
      </w:r>
      <w:r w:rsidRPr="00500D46">
        <w:rPr>
          <w:rFonts w:eastAsia="標楷體" w:hint="eastAsia"/>
        </w:rPr>
        <w:t>係</w:t>
      </w:r>
      <w:r>
        <w:rPr>
          <w:rFonts w:eastAsia="標楷體" w:hint="eastAsia"/>
        </w:rPr>
        <w:t>日本政府</w:t>
      </w:r>
      <w:r w:rsidRPr="00500D46">
        <w:rPr>
          <w:rFonts w:eastAsia="標楷體" w:hint="eastAsia"/>
        </w:rPr>
        <w:t>為</w:t>
      </w:r>
      <w:r>
        <w:rPr>
          <w:rFonts w:eastAsia="標楷體" w:hint="eastAsia"/>
        </w:rPr>
        <w:t>鼓勵與支持社會大眾持續學習數位</w:t>
      </w:r>
      <w:r w:rsidRPr="00500D46">
        <w:rPr>
          <w:rFonts w:eastAsia="標楷體" w:hint="eastAsia"/>
        </w:rPr>
        <w:t>技能</w:t>
      </w:r>
      <w:r>
        <w:rPr>
          <w:rFonts w:eastAsia="標楷體" w:hint="eastAsia"/>
        </w:rPr>
        <w:t>所設計之制度，該制度闡明「第</w:t>
      </w:r>
      <w:r>
        <w:rPr>
          <w:rFonts w:eastAsia="標楷體" w:hint="eastAsia"/>
        </w:rPr>
        <w:t>4</w:t>
      </w:r>
      <w:r>
        <w:rPr>
          <w:rFonts w:eastAsia="標楷體" w:hint="eastAsia"/>
        </w:rPr>
        <w:t>次工業革命」數位職位內容，並敘述相應的職能評估模式，以確保各培訓機構提供之數位領域課程的品質，並能認證受訓者的技能。</w:t>
      </w:r>
    </w:p>
  </w:footnote>
  <w:footnote w:id="25">
    <w:p w:rsidR="00BE5255" w:rsidRPr="008D43B9" w:rsidRDefault="00BE5255" w:rsidP="00F071FB">
      <w:pPr>
        <w:pStyle w:val="af6"/>
        <w:ind w:left="142" w:hangingChars="71" w:hanging="142"/>
        <w:rPr>
          <w:rFonts w:eastAsia="標楷體"/>
        </w:rPr>
      </w:pPr>
      <w:r>
        <w:rPr>
          <w:rStyle w:val="affa"/>
        </w:rPr>
        <w:footnoteRef/>
      </w:r>
      <w:r w:rsidRPr="004C0328">
        <w:rPr>
          <w:rFonts w:eastAsia="標楷體" w:hint="eastAsia"/>
        </w:rPr>
        <w:t>日本董事會成員之性別多元性仍落後於其他國家，</w:t>
      </w:r>
      <w:r w:rsidRPr="004C0328">
        <w:rPr>
          <w:rFonts w:eastAsia="標楷體" w:hint="eastAsia"/>
        </w:rPr>
        <w:t>56%</w:t>
      </w:r>
      <w:r w:rsidRPr="004C0328">
        <w:rPr>
          <w:rFonts w:eastAsia="標楷體" w:hint="eastAsia"/>
        </w:rPr>
        <w:t>之日本公司董事會無女性董事，相較於美國及歐洲之董事會，其女性董事占董事會成員之中位數分別為</w:t>
      </w:r>
      <w:r w:rsidRPr="004C0328">
        <w:rPr>
          <w:rFonts w:eastAsia="標楷體" w:hint="eastAsia"/>
        </w:rPr>
        <w:t>20%</w:t>
      </w:r>
      <w:r w:rsidRPr="004C0328">
        <w:rPr>
          <w:rFonts w:eastAsia="標楷體" w:hint="eastAsia"/>
        </w:rPr>
        <w:t>及</w:t>
      </w:r>
      <w:r w:rsidRPr="004C0328">
        <w:rPr>
          <w:rFonts w:eastAsia="標楷體" w:hint="eastAsia"/>
        </w:rPr>
        <w:t>27%</w:t>
      </w:r>
      <w:r w:rsidRPr="004C0328">
        <w:rPr>
          <w:rFonts w:eastAsia="標楷體" w:hint="eastAsia"/>
        </w:rPr>
        <w:t>。</w:t>
      </w:r>
      <w:r>
        <w:rPr>
          <w:rFonts w:eastAsia="標楷體" w:hint="eastAsia"/>
        </w:rPr>
        <w:t>資料來源</w:t>
      </w:r>
      <w:r>
        <w:rPr>
          <w:rFonts w:eastAsia="標楷體" w:hint="eastAsia"/>
        </w:rPr>
        <w:t>:</w:t>
      </w:r>
      <w:r>
        <w:rPr>
          <w:rFonts w:eastAsia="標楷體" w:hint="eastAsia"/>
        </w:rPr>
        <w:t>國際公司治理發展簡訊</w:t>
      </w:r>
      <w:r>
        <w:rPr>
          <w:rFonts w:eastAsia="標楷體" w:hint="eastAsia"/>
        </w:rPr>
        <w:t>(2018)</w:t>
      </w:r>
      <w:r>
        <w:rPr>
          <w:rFonts w:eastAsia="標楷體" w:hint="eastAsia"/>
        </w:rPr>
        <w:t>，</w:t>
      </w:r>
      <w:r w:rsidRPr="004C0328">
        <w:rPr>
          <w:rFonts w:eastAsia="標楷體"/>
        </w:rPr>
        <w:t>亞洲：日本公司治理改革</w:t>
      </w:r>
      <w:r>
        <w:rPr>
          <w:rFonts w:eastAsia="標楷體" w:hint="eastAsia"/>
        </w:rPr>
        <w:t>，網址</w:t>
      </w:r>
      <w:r w:rsidRPr="008D43B9">
        <w:rPr>
          <w:rFonts w:eastAsia="標楷體" w:hint="eastAsia"/>
        </w:rPr>
        <w:t>:</w:t>
      </w:r>
      <w:r w:rsidRPr="008D43B9">
        <w:rPr>
          <w:rStyle w:val="affb"/>
        </w:rPr>
        <w:t>http://webline.sfi.org.tw/download/resh_ftp/cg/cg1/cgmsg88-1.pdf</w:t>
      </w:r>
      <w:r w:rsidRPr="008D43B9">
        <w:t>。</w:t>
      </w:r>
    </w:p>
  </w:footnote>
  <w:footnote w:id="26">
    <w:p w:rsidR="00BE5255" w:rsidRDefault="00BE5255" w:rsidP="00F071FB">
      <w:pPr>
        <w:pStyle w:val="af6"/>
        <w:ind w:left="142" w:hangingChars="71" w:hanging="142"/>
      </w:pPr>
      <w:r>
        <w:rPr>
          <w:rStyle w:val="affa"/>
        </w:rPr>
        <w:footnoteRef/>
      </w:r>
      <w:r w:rsidRPr="00A64897">
        <w:rPr>
          <w:rFonts w:eastAsia="標楷體" w:hint="eastAsia"/>
        </w:rPr>
        <w:t>包括日本</w:t>
      </w:r>
      <w:r>
        <w:rPr>
          <w:rFonts w:eastAsia="標楷體" w:hint="eastAsia"/>
        </w:rPr>
        <w:t>海外外交使團、</w:t>
      </w:r>
      <w:r w:rsidRPr="00A53E7C">
        <w:rPr>
          <w:rFonts w:eastAsia="標楷體"/>
        </w:rPr>
        <w:t>貿易振興機構</w:t>
      </w:r>
      <w:r w:rsidRPr="00A64897">
        <w:rPr>
          <w:rFonts w:eastAsia="標楷體" w:hint="eastAsia"/>
        </w:rPr>
        <w:t>（</w:t>
      </w:r>
      <w:r w:rsidRPr="00A64897">
        <w:rPr>
          <w:rFonts w:eastAsia="標楷體" w:hint="eastAsia"/>
        </w:rPr>
        <w:t>JETRO</w:t>
      </w:r>
      <w:r>
        <w:rPr>
          <w:rFonts w:eastAsia="標楷體" w:hint="eastAsia"/>
        </w:rPr>
        <w:t>）、</w:t>
      </w:r>
      <w:r w:rsidRPr="00A64897">
        <w:rPr>
          <w:rFonts w:eastAsia="標楷體" w:hint="eastAsia"/>
        </w:rPr>
        <w:t>基金會</w:t>
      </w:r>
      <w:r>
        <w:rPr>
          <w:rFonts w:eastAsia="標楷體" w:hint="eastAsia"/>
        </w:rPr>
        <w:t>及</w:t>
      </w:r>
      <w:r w:rsidRPr="00A64897">
        <w:rPr>
          <w:rFonts w:eastAsia="標楷體" w:hint="eastAsia"/>
        </w:rPr>
        <w:t>學生服務組織（</w:t>
      </w:r>
      <w:r w:rsidRPr="00A64897">
        <w:rPr>
          <w:rFonts w:eastAsia="標楷體" w:hint="eastAsia"/>
        </w:rPr>
        <w:t>JASSO</w:t>
      </w:r>
      <w:r>
        <w:rPr>
          <w:rFonts w:eastAsia="標楷體" w:hint="eastAsia"/>
        </w:rPr>
        <w:t>）等海外辦事處及</w:t>
      </w:r>
      <w:r w:rsidRPr="00A64897">
        <w:rPr>
          <w:rFonts w:eastAsia="標楷體" w:hint="eastAsia"/>
        </w:rPr>
        <w:t>國內大學海外基地等</w:t>
      </w:r>
      <w:r>
        <w:rPr>
          <w:rFonts w:eastAsia="標楷體" w:hint="eastAsia"/>
        </w:rPr>
        <w:t>。</w:t>
      </w:r>
    </w:p>
  </w:footnote>
  <w:footnote w:id="27">
    <w:p w:rsidR="00BE5255" w:rsidRPr="00A53E7C" w:rsidRDefault="00BE5255" w:rsidP="00F071FB">
      <w:pPr>
        <w:pStyle w:val="af6"/>
        <w:ind w:left="142" w:hangingChars="71" w:hanging="142"/>
        <w:rPr>
          <w:rFonts w:eastAsia="標楷體"/>
        </w:rPr>
      </w:pPr>
      <w:r>
        <w:rPr>
          <w:rStyle w:val="affa"/>
        </w:rPr>
        <w:footnoteRef/>
      </w:r>
      <w:r>
        <w:rPr>
          <w:rFonts w:eastAsia="標楷體" w:hint="eastAsia"/>
        </w:rPr>
        <w:t>包括日本生活與工作環境、移民資訊、日籍中小企業聘僱外籍人才招募資訊等各種資訊</w:t>
      </w:r>
      <w:r w:rsidRPr="00A53E7C">
        <w:rPr>
          <w:rFonts w:eastAsia="標楷體" w:hint="eastAsia"/>
        </w:rPr>
        <w:t>。</w:t>
      </w:r>
    </w:p>
  </w:footnote>
  <w:footnote w:id="28">
    <w:p w:rsidR="00BE5255" w:rsidRDefault="00BE5255" w:rsidP="00F071FB">
      <w:pPr>
        <w:pStyle w:val="af6"/>
        <w:ind w:left="142" w:hangingChars="71" w:hanging="142"/>
      </w:pPr>
      <w:r>
        <w:rPr>
          <w:rStyle w:val="affa"/>
        </w:rPr>
        <w:footnoteRef/>
      </w:r>
      <w:r>
        <w:rPr>
          <w:rFonts w:eastAsia="標楷體" w:hint="eastAsia"/>
        </w:rPr>
        <w:t>雖然目前</w:t>
      </w:r>
      <w:r w:rsidRPr="00A72D6E">
        <w:rPr>
          <w:rFonts w:eastAsia="標楷體" w:hint="eastAsia"/>
        </w:rPr>
        <w:t>已有東京都等少數特區認可半年的創業活動居留資格，但此簽證可於全國使用，期間也延長為</w:t>
      </w:r>
      <w:r>
        <w:rPr>
          <w:rFonts w:eastAsia="標楷體" w:hint="eastAsia"/>
        </w:rPr>
        <w:t>1</w:t>
      </w:r>
      <w:r w:rsidRPr="00A72D6E">
        <w:rPr>
          <w:rFonts w:eastAsia="標楷體" w:hint="eastAsia"/>
        </w:rPr>
        <w:t>年，可望使</w:t>
      </w:r>
      <w:r>
        <w:rPr>
          <w:rFonts w:eastAsia="標楷體" w:hint="eastAsia"/>
        </w:rPr>
        <w:t>日本</w:t>
      </w:r>
      <w:r w:rsidRPr="00A72D6E">
        <w:rPr>
          <w:rFonts w:eastAsia="標楷體" w:hint="eastAsia"/>
        </w:rPr>
        <w:t>各地方政府更積極</w:t>
      </w:r>
      <w:r>
        <w:rPr>
          <w:rFonts w:eastAsia="標楷體" w:hint="eastAsia"/>
        </w:rPr>
        <w:t>辦理</w:t>
      </w:r>
      <w:r w:rsidRPr="00A72D6E">
        <w:rPr>
          <w:rFonts w:eastAsia="標楷體" w:hint="eastAsia"/>
        </w:rPr>
        <w:t>招商創業。</w:t>
      </w:r>
    </w:p>
  </w:footnote>
  <w:footnote w:id="29">
    <w:p w:rsidR="00BE5255" w:rsidRPr="00803942" w:rsidRDefault="00BE5255" w:rsidP="00F071FB">
      <w:pPr>
        <w:pStyle w:val="af6"/>
        <w:ind w:left="142" w:hangingChars="71" w:hanging="142"/>
      </w:pPr>
      <w:r>
        <w:rPr>
          <w:rStyle w:val="affa"/>
        </w:rPr>
        <w:footnoteRef/>
      </w:r>
      <w:r w:rsidRPr="00803942">
        <w:rPr>
          <w:rFonts w:eastAsia="標楷體" w:hint="eastAsia"/>
        </w:rPr>
        <w:t>陳宜霖</w:t>
      </w:r>
      <w:r>
        <w:rPr>
          <w:rFonts w:eastAsia="標楷體" w:hint="eastAsia"/>
        </w:rPr>
        <w:t>(2018)</w:t>
      </w:r>
      <w:r>
        <w:rPr>
          <w:rFonts w:eastAsia="標楷體" w:hint="eastAsia"/>
        </w:rPr>
        <w:t>，「國際數位技能培訓策略之</w:t>
      </w:r>
      <w:proofErr w:type="gramStart"/>
      <w:r>
        <w:rPr>
          <w:rFonts w:eastAsia="標楷體" w:hint="eastAsia"/>
        </w:rPr>
        <w:t>研</w:t>
      </w:r>
      <w:proofErr w:type="gramEnd"/>
      <w:r>
        <w:rPr>
          <w:rFonts w:eastAsia="標楷體" w:hint="eastAsia"/>
        </w:rPr>
        <w:t>析」，人力規劃及發展研究報告</w:t>
      </w:r>
      <w:r w:rsidRPr="00A52752">
        <w:rPr>
          <w:rFonts w:eastAsia="標楷體" w:hint="eastAsia"/>
        </w:rPr>
        <w:t>第</w:t>
      </w:r>
      <w:r>
        <w:rPr>
          <w:rFonts w:eastAsia="標楷體" w:hint="eastAsia"/>
        </w:rPr>
        <w:t>18</w:t>
      </w:r>
      <w:r>
        <w:rPr>
          <w:rFonts w:eastAsia="標楷體" w:hint="eastAsia"/>
        </w:rPr>
        <w:t>輯，國家發展委員會人力發展處編著，網址</w:t>
      </w:r>
      <w:r>
        <w:rPr>
          <w:rFonts w:eastAsia="標楷體" w:hint="eastAsia"/>
        </w:rPr>
        <w:t>:</w:t>
      </w:r>
      <w:r w:rsidRPr="00A96ABE">
        <w:t xml:space="preserve"> </w:t>
      </w:r>
      <w:r w:rsidRPr="00A96ABE">
        <w:rPr>
          <w:rStyle w:val="affb"/>
        </w:rPr>
        <w:t>https://ws.ndc.gov.tw/001/administrator/10/relfile/0/11615/7d9e04a0-977e-4c0a-9248-3fb953c4572b.pdf</w:t>
      </w:r>
      <w:r>
        <w:rPr>
          <w:rFonts w:eastAsia="標楷體" w:hint="eastAsia"/>
        </w:rPr>
        <w:t>。</w:t>
      </w:r>
    </w:p>
  </w:footnote>
  <w:footnote w:id="30">
    <w:p w:rsidR="00BE5255" w:rsidRPr="00CB28C0" w:rsidRDefault="00BE5255" w:rsidP="00F071FB">
      <w:pPr>
        <w:pStyle w:val="af6"/>
        <w:ind w:left="142" w:hangingChars="71" w:hanging="142"/>
        <w:rPr>
          <w:rFonts w:eastAsia="標楷體"/>
        </w:rPr>
      </w:pPr>
      <w:r>
        <w:rPr>
          <w:rStyle w:val="affa"/>
        </w:rPr>
        <w:footnoteRef/>
      </w:r>
      <w:r w:rsidRPr="00CB28C0">
        <w:rPr>
          <w:rFonts w:eastAsia="標楷體" w:hint="eastAsia"/>
        </w:rPr>
        <w:t>根據</w:t>
      </w:r>
      <w:r w:rsidRPr="00CB28C0">
        <w:rPr>
          <w:rFonts w:eastAsia="標楷體" w:hint="eastAsia"/>
        </w:rPr>
        <w:t>2016</w:t>
      </w:r>
      <w:r w:rsidRPr="00CB28C0">
        <w:rPr>
          <w:rFonts w:eastAsia="標楷體" w:hint="eastAsia"/>
        </w:rPr>
        <w:t>年</w:t>
      </w:r>
      <w:r w:rsidRPr="00CB28C0">
        <w:rPr>
          <w:rFonts w:eastAsia="標楷體" w:hint="eastAsia"/>
        </w:rPr>
        <w:t>12</w:t>
      </w:r>
      <w:r w:rsidRPr="00CB28C0">
        <w:rPr>
          <w:rFonts w:eastAsia="標楷體" w:hint="eastAsia"/>
        </w:rPr>
        <w:t>月美國白宮發表之「人工智慧、自動化與經濟」研究指出，未來</w:t>
      </w:r>
      <w:r w:rsidRPr="00CB28C0">
        <w:rPr>
          <w:rFonts w:eastAsia="標楷體" w:hint="eastAsia"/>
        </w:rPr>
        <w:t>AI</w:t>
      </w:r>
      <w:r w:rsidRPr="00CB28C0">
        <w:rPr>
          <w:rFonts w:eastAsia="標楷體" w:hint="eastAsia"/>
        </w:rPr>
        <w:t>將推動四類領域職業的增加：從事現有</w:t>
      </w:r>
      <w:r w:rsidRPr="00CB28C0">
        <w:rPr>
          <w:rFonts w:eastAsia="標楷體" w:hint="eastAsia"/>
        </w:rPr>
        <w:t>AI</w:t>
      </w:r>
      <w:r w:rsidRPr="00CB28C0">
        <w:rPr>
          <w:rFonts w:eastAsia="標楷體" w:hint="eastAsia"/>
        </w:rPr>
        <w:t>技術領域、開發新</w:t>
      </w:r>
      <w:r w:rsidRPr="00CB28C0">
        <w:rPr>
          <w:rFonts w:eastAsia="標楷體" w:hint="eastAsia"/>
        </w:rPr>
        <w:t>AI</w:t>
      </w:r>
      <w:r w:rsidRPr="00CB28C0">
        <w:rPr>
          <w:rFonts w:eastAsia="標楷體" w:hint="eastAsia"/>
        </w:rPr>
        <w:t>技術領域、實踐中監督</w:t>
      </w:r>
      <w:r w:rsidRPr="00CB28C0">
        <w:rPr>
          <w:rFonts w:eastAsia="標楷體" w:hint="eastAsia"/>
        </w:rPr>
        <w:t>AI</w:t>
      </w:r>
      <w:r w:rsidRPr="00CB28C0">
        <w:rPr>
          <w:rFonts w:eastAsia="標楷體" w:hint="eastAsia"/>
        </w:rPr>
        <w:t>技術領域及促進新</w:t>
      </w:r>
      <w:r w:rsidRPr="00CB28C0">
        <w:rPr>
          <w:rFonts w:eastAsia="標楷體" w:hint="eastAsia"/>
        </w:rPr>
        <w:t>AI</w:t>
      </w:r>
      <w:r w:rsidRPr="00CB28C0">
        <w:rPr>
          <w:rFonts w:eastAsia="標楷體" w:hint="eastAsia"/>
        </w:rPr>
        <w:t>技術可能會增加的社會轉型方面領域。</w:t>
      </w:r>
    </w:p>
  </w:footnote>
  <w:footnote w:id="31">
    <w:p w:rsidR="00BE5255" w:rsidRPr="004F59D8" w:rsidRDefault="00BE5255" w:rsidP="00F071FB">
      <w:pPr>
        <w:pStyle w:val="af6"/>
        <w:ind w:left="142" w:hangingChars="71" w:hanging="142"/>
        <w:rPr>
          <w:rFonts w:eastAsia="標楷體"/>
        </w:rPr>
      </w:pPr>
      <w:r>
        <w:rPr>
          <w:rStyle w:val="affa"/>
        </w:rPr>
        <w:footnoteRef/>
      </w:r>
      <w:r w:rsidRPr="00CB5DF1">
        <w:rPr>
          <w:rFonts w:eastAsia="標楷體" w:hint="eastAsia"/>
        </w:rPr>
        <w:t>2016</w:t>
      </w:r>
      <w:r w:rsidRPr="00CB5DF1">
        <w:rPr>
          <w:rFonts w:eastAsia="標楷體" w:hint="eastAsia"/>
        </w:rPr>
        <w:t>年全體勞動參與率為</w:t>
      </w:r>
      <w:r w:rsidRPr="00CB5DF1">
        <w:rPr>
          <w:rFonts w:eastAsia="標楷體" w:hint="eastAsia"/>
        </w:rPr>
        <w:t>58.8%</w:t>
      </w:r>
      <w:r w:rsidRPr="00CB5DF1">
        <w:rPr>
          <w:rFonts w:eastAsia="標楷體" w:hint="eastAsia"/>
        </w:rPr>
        <w:t>，女性勞動參與率為</w:t>
      </w:r>
      <w:r w:rsidRPr="00CB5DF1">
        <w:rPr>
          <w:rFonts w:eastAsia="標楷體" w:hint="eastAsia"/>
        </w:rPr>
        <w:t>50.8%(</w:t>
      </w:r>
      <w:r w:rsidRPr="00CB5DF1">
        <w:rPr>
          <w:rFonts w:eastAsia="標楷體" w:hint="eastAsia"/>
        </w:rPr>
        <w:t>僅高於日本</w:t>
      </w:r>
      <w:r w:rsidRPr="00CB5DF1">
        <w:rPr>
          <w:rFonts w:eastAsia="標楷體" w:hint="eastAsia"/>
        </w:rPr>
        <w:t>50.3%</w:t>
      </w:r>
      <w:r w:rsidRPr="00CB5DF1">
        <w:rPr>
          <w:rFonts w:eastAsia="標楷體" w:hint="eastAsia"/>
        </w:rPr>
        <w:t>，而低於美國</w:t>
      </w:r>
      <w:r w:rsidRPr="00CB5DF1">
        <w:rPr>
          <w:rFonts w:eastAsia="標楷體" w:hint="eastAsia"/>
        </w:rPr>
        <w:t>56.8%</w:t>
      </w:r>
      <w:r w:rsidRPr="00CB5DF1">
        <w:rPr>
          <w:rFonts w:eastAsia="標楷體" w:hint="eastAsia"/>
        </w:rPr>
        <w:t>、韓國</w:t>
      </w:r>
      <w:r w:rsidRPr="00CB5DF1">
        <w:rPr>
          <w:rFonts w:eastAsia="標楷體" w:hint="eastAsia"/>
        </w:rPr>
        <w:t>52.1%)</w:t>
      </w:r>
      <w:r>
        <w:rPr>
          <w:rFonts w:ascii="標楷體" w:eastAsia="標楷體" w:hAnsi="標楷體" w:hint="eastAsia"/>
        </w:rPr>
        <w:t>；</w:t>
      </w:r>
      <w:r w:rsidRPr="00CB5DF1">
        <w:rPr>
          <w:rFonts w:eastAsia="標楷體" w:hint="eastAsia"/>
        </w:rPr>
        <w:t>2016</w:t>
      </w:r>
      <w:r w:rsidRPr="00CB5DF1">
        <w:rPr>
          <w:rFonts w:eastAsia="標楷體" w:hint="eastAsia"/>
        </w:rPr>
        <w:t>年中高齡人口</w:t>
      </w:r>
      <w:r w:rsidRPr="00CB5DF1">
        <w:rPr>
          <w:rFonts w:eastAsia="標楷體" w:hint="eastAsia"/>
        </w:rPr>
        <w:t>(45-64</w:t>
      </w:r>
      <w:r w:rsidRPr="00CB5DF1">
        <w:rPr>
          <w:rFonts w:eastAsia="標楷體" w:hint="eastAsia"/>
        </w:rPr>
        <w:t>歲</w:t>
      </w:r>
      <w:r w:rsidRPr="00CB5DF1">
        <w:rPr>
          <w:rFonts w:eastAsia="標楷體" w:hint="eastAsia"/>
        </w:rPr>
        <w:t>)</w:t>
      </w:r>
      <w:r w:rsidRPr="00CB5DF1">
        <w:rPr>
          <w:rFonts w:eastAsia="標楷體" w:hint="eastAsia"/>
        </w:rPr>
        <w:t>勞動參與率為</w:t>
      </w:r>
      <w:r w:rsidRPr="00CB5DF1">
        <w:rPr>
          <w:rFonts w:eastAsia="標楷體" w:hint="eastAsia"/>
        </w:rPr>
        <w:t>62.4%(</w:t>
      </w:r>
      <w:r w:rsidRPr="00CB5DF1">
        <w:rPr>
          <w:rFonts w:eastAsia="標楷體" w:hint="eastAsia"/>
        </w:rPr>
        <w:t>低於日本</w:t>
      </w:r>
      <w:r w:rsidRPr="00CB5DF1">
        <w:rPr>
          <w:rFonts w:eastAsia="標楷體" w:hint="eastAsia"/>
        </w:rPr>
        <w:t>80.4%</w:t>
      </w:r>
      <w:r w:rsidRPr="00CB5DF1">
        <w:rPr>
          <w:rFonts w:eastAsia="標楷體" w:hint="eastAsia"/>
        </w:rPr>
        <w:t>、韓國</w:t>
      </w:r>
      <w:r w:rsidRPr="00CB5DF1">
        <w:rPr>
          <w:rFonts w:eastAsia="標楷體" w:hint="eastAsia"/>
        </w:rPr>
        <w:t>75%</w:t>
      </w:r>
      <w:r w:rsidRPr="00CB5DF1">
        <w:rPr>
          <w:rFonts w:eastAsia="標楷體" w:hint="eastAsia"/>
        </w:rPr>
        <w:t>、美國</w:t>
      </w:r>
      <w:r w:rsidRPr="00CB5DF1">
        <w:rPr>
          <w:rFonts w:eastAsia="標楷體" w:hint="eastAsia"/>
        </w:rPr>
        <w:t>72.1%)</w:t>
      </w:r>
      <w:r w:rsidRPr="00CB5DF1">
        <w:rPr>
          <w:rFonts w:eastAsia="標楷體" w:hint="eastAsia"/>
        </w:rPr>
        <w:t>。中高齡者尋職過程中遭遇之主要困難為「年齡限制」</w:t>
      </w:r>
      <w:r w:rsidRPr="00CB5DF1">
        <w:rPr>
          <w:rFonts w:eastAsia="標楷體" w:hint="eastAsia"/>
        </w:rPr>
        <w:t>(45.16%)</w:t>
      </w:r>
      <w:r w:rsidRPr="00CB5DF1">
        <w:rPr>
          <w:rFonts w:eastAsia="標楷體"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B4D2909"/>
    <w:multiLevelType w:val="hybridMultilevel"/>
    <w:tmpl w:val="9DB8449A"/>
    <w:lvl w:ilvl="0" w:tplc="51F0EBD8">
      <w:start w:val="1"/>
      <w:numFmt w:val="taiwaneseCountingThousand"/>
      <w:lvlText w:val="(%1)"/>
      <w:lvlJc w:val="left"/>
      <w:pPr>
        <w:ind w:left="492" w:hanging="492"/>
      </w:pPr>
      <w:rPr>
        <w:rFonts w:hint="default"/>
        <w:b/>
      </w:rPr>
    </w:lvl>
    <w:lvl w:ilvl="1" w:tplc="D376EC5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E51773B"/>
    <w:multiLevelType w:val="hybridMultilevel"/>
    <w:tmpl w:val="BF303AD0"/>
    <w:lvl w:ilvl="0" w:tplc="948EA8CE">
      <w:start w:val="1"/>
      <w:numFmt w:val="decimal"/>
      <w:lvlText w:val="（%1）"/>
      <w:lvlJc w:val="left"/>
      <w:pPr>
        <w:ind w:left="2222"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FDE64A7"/>
    <w:multiLevelType w:val="hybridMultilevel"/>
    <w:tmpl w:val="918884AE"/>
    <w:lvl w:ilvl="0" w:tplc="AABA0D72">
      <w:start w:val="1"/>
      <w:numFmt w:val="decimal"/>
      <w:lvlText w:val="%1、"/>
      <w:lvlJc w:val="left"/>
      <w:pPr>
        <w:ind w:left="1262" w:hanging="480"/>
      </w:pPr>
      <w:rPr>
        <w:rFonts w:hint="default"/>
        <w:b/>
      </w:rPr>
    </w:lvl>
    <w:lvl w:ilvl="1" w:tplc="04090019" w:tentative="1">
      <w:start w:val="1"/>
      <w:numFmt w:val="ideographTraditional"/>
      <w:lvlText w:val="%2、"/>
      <w:lvlJc w:val="left"/>
      <w:pPr>
        <w:ind w:left="1742" w:hanging="480"/>
      </w:pPr>
    </w:lvl>
    <w:lvl w:ilvl="2" w:tplc="0409001B" w:tentative="1">
      <w:start w:val="1"/>
      <w:numFmt w:val="lowerRoman"/>
      <w:lvlText w:val="%3."/>
      <w:lvlJc w:val="right"/>
      <w:pPr>
        <w:ind w:left="2222" w:hanging="480"/>
      </w:pPr>
    </w:lvl>
    <w:lvl w:ilvl="3" w:tplc="0409000F" w:tentative="1">
      <w:start w:val="1"/>
      <w:numFmt w:val="decimal"/>
      <w:lvlText w:val="%4."/>
      <w:lvlJc w:val="left"/>
      <w:pPr>
        <w:ind w:left="2702" w:hanging="480"/>
      </w:pPr>
    </w:lvl>
    <w:lvl w:ilvl="4" w:tplc="04090019" w:tentative="1">
      <w:start w:val="1"/>
      <w:numFmt w:val="ideographTraditional"/>
      <w:lvlText w:val="%5、"/>
      <w:lvlJc w:val="left"/>
      <w:pPr>
        <w:ind w:left="3182" w:hanging="480"/>
      </w:pPr>
    </w:lvl>
    <w:lvl w:ilvl="5" w:tplc="0409001B" w:tentative="1">
      <w:start w:val="1"/>
      <w:numFmt w:val="lowerRoman"/>
      <w:lvlText w:val="%6."/>
      <w:lvlJc w:val="right"/>
      <w:pPr>
        <w:ind w:left="3662" w:hanging="480"/>
      </w:pPr>
    </w:lvl>
    <w:lvl w:ilvl="6" w:tplc="0409000F" w:tentative="1">
      <w:start w:val="1"/>
      <w:numFmt w:val="decimal"/>
      <w:lvlText w:val="%7."/>
      <w:lvlJc w:val="left"/>
      <w:pPr>
        <w:ind w:left="4142" w:hanging="480"/>
      </w:pPr>
    </w:lvl>
    <w:lvl w:ilvl="7" w:tplc="04090019" w:tentative="1">
      <w:start w:val="1"/>
      <w:numFmt w:val="ideographTraditional"/>
      <w:lvlText w:val="%8、"/>
      <w:lvlJc w:val="left"/>
      <w:pPr>
        <w:ind w:left="4622" w:hanging="480"/>
      </w:pPr>
    </w:lvl>
    <w:lvl w:ilvl="8" w:tplc="0409001B" w:tentative="1">
      <w:start w:val="1"/>
      <w:numFmt w:val="lowerRoman"/>
      <w:lvlText w:val="%9."/>
      <w:lvlJc w:val="right"/>
      <w:pPr>
        <w:ind w:left="5102" w:hanging="480"/>
      </w:pPr>
    </w:lvl>
  </w:abstractNum>
  <w:abstractNum w:abstractNumId="5">
    <w:nsid w:val="2ABD4AFE"/>
    <w:multiLevelType w:val="hybridMultilevel"/>
    <w:tmpl w:val="BF303AD0"/>
    <w:lvl w:ilvl="0" w:tplc="948EA8CE">
      <w:start w:val="1"/>
      <w:numFmt w:val="decimal"/>
      <w:lvlText w:val="（%1）"/>
      <w:lvlJc w:val="left"/>
      <w:pPr>
        <w:ind w:left="2222"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67A23BA"/>
    <w:multiLevelType w:val="hybridMultilevel"/>
    <w:tmpl w:val="918884AE"/>
    <w:lvl w:ilvl="0" w:tplc="AABA0D72">
      <w:start w:val="1"/>
      <w:numFmt w:val="decimal"/>
      <w:lvlText w:val="%1、"/>
      <w:lvlJc w:val="left"/>
      <w:pPr>
        <w:ind w:left="1262" w:hanging="480"/>
      </w:pPr>
      <w:rPr>
        <w:rFonts w:hint="default"/>
        <w:b/>
      </w:rPr>
    </w:lvl>
    <w:lvl w:ilvl="1" w:tplc="04090019" w:tentative="1">
      <w:start w:val="1"/>
      <w:numFmt w:val="ideographTraditional"/>
      <w:lvlText w:val="%2、"/>
      <w:lvlJc w:val="left"/>
      <w:pPr>
        <w:ind w:left="1742" w:hanging="480"/>
      </w:pPr>
    </w:lvl>
    <w:lvl w:ilvl="2" w:tplc="0409001B" w:tentative="1">
      <w:start w:val="1"/>
      <w:numFmt w:val="lowerRoman"/>
      <w:lvlText w:val="%3."/>
      <w:lvlJc w:val="right"/>
      <w:pPr>
        <w:ind w:left="2222" w:hanging="480"/>
      </w:pPr>
    </w:lvl>
    <w:lvl w:ilvl="3" w:tplc="0409000F" w:tentative="1">
      <w:start w:val="1"/>
      <w:numFmt w:val="decimal"/>
      <w:lvlText w:val="%4."/>
      <w:lvlJc w:val="left"/>
      <w:pPr>
        <w:ind w:left="2702" w:hanging="480"/>
      </w:pPr>
    </w:lvl>
    <w:lvl w:ilvl="4" w:tplc="04090019" w:tentative="1">
      <w:start w:val="1"/>
      <w:numFmt w:val="ideographTraditional"/>
      <w:lvlText w:val="%5、"/>
      <w:lvlJc w:val="left"/>
      <w:pPr>
        <w:ind w:left="3182" w:hanging="480"/>
      </w:pPr>
    </w:lvl>
    <w:lvl w:ilvl="5" w:tplc="0409001B" w:tentative="1">
      <w:start w:val="1"/>
      <w:numFmt w:val="lowerRoman"/>
      <w:lvlText w:val="%6."/>
      <w:lvlJc w:val="right"/>
      <w:pPr>
        <w:ind w:left="3662" w:hanging="480"/>
      </w:pPr>
    </w:lvl>
    <w:lvl w:ilvl="6" w:tplc="0409000F" w:tentative="1">
      <w:start w:val="1"/>
      <w:numFmt w:val="decimal"/>
      <w:lvlText w:val="%7."/>
      <w:lvlJc w:val="left"/>
      <w:pPr>
        <w:ind w:left="4142" w:hanging="480"/>
      </w:pPr>
    </w:lvl>
    <w:lvl w:ilvl="7" w:tplc="04090019" w:tentative="1">
      <w:start w:val="1"/>
      <w:numFmt w:val="ideographTraditional"/>
      <w:lvlText w:val="%8、"/>
      <w:lvlJc w:val="left"/>
      <w:pPr>
        <w:ind w:left="4622" w:hanging="480"/>
      </w:pPr>
    </w:lvl>
    <w:lvl w:ilvl="8" w:tplc="0409001B" w:tentative="1">
      <w:start w:val="1"/>
      <w:numFmt w:val="lowerRoman"/>
      <w:lvlText w:val="%9."/>
      <w:lvlJc w:val="right"/>
      <w:pPr>
        <w:ind w:left="5102" w:hanging="480"/>
      </w:pPr>
    </w:lvl>
  </w:abstractNum>
  <w:abstractNum w:abstractNumId="7">
    <w:nsid w:val="36C43BCE"/>
    <w:multiLevelType w:val="hybridMultilevel"/>
    <w:tmpl w:val="EFECEB04"/>
    <w:lvl w:ilvl="0" w:tplc="B0DA1990">
      <w:start w:val="1"/>
      <w:numFmt w:val="decimal"/>
      <w:lvlText w:val="(%1)"/>
      <w:lvlJc w:val="left"/>
      <w:pPr>
        <w:ind w:left="786"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8">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A645FC9"/>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D6B70C4"/>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1">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12">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nsid w:val="4E833CBC"/>
    <w:multiLevelType w:val="hybridMultilevel"/>
    <w:tmpl w:val="9DB8449A"/>
    <w:lvl w:ilvl="0" w:tplc="51F0EBD8">
      <w:start w:val="1"/>
      <w:numFmt w:val="taiwaneseCountingThousand"/>
      <w:lvlText w:val="(%1)"/>
      <w:lvlJc w:val="left"/>
      <w:pPr>
        <w:ind w:left="492" w:hanging="492"/>
      </w:pPr>
      <w:rPr>
        <w:rFonts w:hint="default"/>
        <w:b/>
      </w:rPr>
    </w:lvl>
    <w:lvl w:ilvl="1" w:tplc="D376EC5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51BB3265"/>
    <w:multiLevelType w:val="hybridMultilevel"/>
    <w:tmpl w:val="BAB68350"/>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57E24EC4"/>
    <w:multiLevelType w:val="hybridMultilevel"/>
    <w:tmpl w:val="FA2E45DE"/>
    <w:lvl w:ilvl="0" w:tplc="04090001">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17">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8">
    <w:nsid w:val="58CC63C1"/>
    <w:multiLevelType w:val="hybridMultilevel"/>
    <w:tmpl w:val="B7B4F456"/>
    <w:lvl w:ilvl="0" w:tplc="40C8B596">
      <w:start w:val="1"/>
      <w:numFmt w:val="decimal"/>
      <w:lvlText w:val="%1、"/>
      <w:lvlJc w:val="left"/>
      <w:pPr>
        <w:ind w:left="1262" w:hanging="480"/>
      </w:pPr>
      <w:rPr>
        <w:rFonts w:hint="default"/>
        <w:b/>
      </w:rPr>
    </w:lvl>
    <w:lvl w:ilvl="1" w:tplc="04090019" w:tentative="1">
      <w:start w:val="1"/>
      <w:numFmt w:val="ideographTraditional"/>
      <w:lvlText w:val="%2、"/>
      <w:lvlJc w:val="left"/>
      <w:pPr>
        <w:ind w:left="1742" w:hanging="480"/>
      </w:pPr>
    </w:lvl>
    <w:lvl w:ilvl="2" w:tplc="0409001B" w:tentative="1">
      <w:start w:val="1"/>
      <w:numFmt w:val="lowerRoman"/>
      <w:lvlText w:val="%3."/>
      <w:lvlJc w:val="right"/>
      <w:pPr>
        <w:ind w:left="2222" w:hanging="480"/>
      </w:pPr>
    </w:lvl>
    <w:lvl w:ilvl="3" w:tplc="0409000F" w:tentative="1">
      <w:start w:val="1"/>
      <w:numFmt w:val="decimal"/>
      <w:lvlText w:val="%4."/>
      <w:lvlJc w:val="left"/>
      <w:pPr>
        <w:ind w:left="2702" w:hanging="480"/>
      </w:pPr>
    </w:lvl>
    <w:lvl w:ilvl="4" w:tplc="04090019" w:tentative="1">
      <w:start w:val="1"/>
      <w:numFmt w:val="ideographTraditional"/>
      <w:lvlText w:val="%5、"/>
      <w:lvlJc w:val="left"/>
      <w:pPr>
        <w:ind w:left="3182" w:hanging="480"/>
      </w:pPr>
    </w:lvl>
    <w:lvl w:ilvl="5" w:tplc="0409001B" w:tentative="1">
      <w:start w:val="1"/>
      <w:numFmt w:val="lowerRoman"/>
      <w:lvlText w:val="%6."/>
      <w:lvlJc w:val="right"/>
      <w:pPr>
        <w:ind w:left="3662" w:hanging="480"/>
      </w:pPr>
    </w:lvl>
    <w:lvl w:ilvl="6" w:tplc="0409000F" w:tentative="1">
      <w:start w:val="1"/>
      <w:numFmt w:val="decimal"/>
      <w:lvlText w:val="%7."/>
      <w:lvlJc w:val="left"/>
      <w:pPr>
        <w:ind w:left="4142" w:hanging="480"/>
      </w:pPr>
    </w:lvl>
    <w:lvl w:ilvl="7" w:tplc="04090019" w:tentative="1">
      <w:start w:val="1"/>
      <w:numFmt w:val="ideographTraditional"/>
      <w:lvlText w:val="%8、"/>
      <w:lvlJc w:val="left"/>
      <w:pPr>
        <w:ind w:left="4622" w:hanging="480"/>
      </w:pPr>
    </w:lvl>
    <w:lvl w:ilvl="8" w:tplc="0409001B" w:tentative="1">
      <w:start w:val="1"/>
      <w:numFmt w:val="lowerRoman"/>
      <w:lvlText w:val="%9."/>
      <w:lvlJc w:val="right"/>
      <w:pPr>
        <w:ind w:left="5102" w:hanging="480"/>
      </w:pPr>
    </w:lvl>
  </w:abstractNum>
  <w:abstractNum w:abstractNumId="19">
    <w:nsid w:val="5BE23682"/>
    <w:multiLevelType w:val="hybridMultilevel"/>
    <w:tmpl w:val="9DB8449A"/>
    <w:lvl w:ilvl="0" w:tplc="51F0EBD8">
      <w:start w:val="1"/>
      <w:numFmt w:val="taiwaneseCountingThousand"/>
      <w:lvlText w:val="(%1)"/>
      <w:lvlJc w:val="left"/>
      <w:pPr>
        <w:ind w:left="492" w:hanging="492"/>
      </w:pPr>
      <w:rPr>
        <w:rFonts w:hint="default"/>
        <w:b/>
      </w:rPr>
    </w:lvl>
    <w:lvl w:ilvl="1" w:tplc="D376EC5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DE56EF1"/>
    <w:multiLevelType w:val="hybridMultilevel"/>
    <w:tmpl w:val="254A029A"/>
    <w:lvl w:ilvl="0" w:tplc="45D68FC4">
      <w:start w:val="1"/>
      <w:numFmt w:val="decimalFullWidth"/>
      <w:lvlText w:val="%1、"/>
      <w:lvlJc w:val="left"/>
      <w:pPr>
        <w:ind w:left="360" w:hanging="360"/>
      </w:pPr>
      <w:rPr>
        <w:rFonts w:ascii="Times New Roman" w:eastAsia="標楷體" w:hAnsi="Times New Roman" w:cs="Times New Roman"/>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FF63A3B"/>
    <w:multiLevelType w:val="hybridMultilevel"/>
    <w:tmpl w:val="7A5A56A2"/>
    <w:lvl w:ilvl="0" w:tplc="E9506976">
      <w:start w:val="1"/>
      <w:numFmt w:val="taiwaneseCountingThousand"/>
      <w:lvlText w:val="（%1）"/>
      <w:lvlJc w:val="left"/>
      <w:pPr>
        <w:ind w:left="960" w:hanging="480"/>
      </w:pPr>
      <w:rPr>
        <w:rFonts w:hint="default"/>
        <w:b/>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nsid w:val="6392282D"/>
    <w:multiLevelType w:val="hybridMultilevel"/>
    <w:tmpl w:val="B7B4F456"/>
    <w:lvl w:ilvl="0" w:tplc="40C8B596">
      <w:start w:val="1"/>
      <w:numFmt w:val="decimal"/>
      <w:lvlText w:val="%1、"/>
      <w:lvlJc w:val="left"/>
      <w:pPr>
        <w:ind w:left="1262" w:hanging="480"/>
      </w:pPr>
      <w:rPr>
        <w:rFonts w:hint="default"/>
        <w:b/>
      </w:rPr>
    </w:lvl>
    <w:lvl w:ilvl="1" w:tplc="04090019" w:tentative="1">
      <w:start w:val="1"/>
      <w:numFmt w:val="ideographTraditional"/>
      <w:lvlText w:val="%2、"/>
      <w:lvlJc w:val="left"/>
      <w:pPr>
        <w:ind w:left="1742" w:hanging="480"/>
      </w:pPr>
    </w:lvl>
    <w:lvl w:ilvl="2" w:tplc="0409001B" w:tentative="1">
      <w:start w:val="1"/>
      <w:numFmt w:val="lowerRoman"/>
      <w:lvlText w:val="%3."/>
      <w:lvlJc w:val="right"/>
      <w:pPr>
        <w:ind w:left="2222" w:hanging="480"/>
      </w:pPr>
    </w:lvl>
    <w:lvl w:ilvl="3" w:tplc="0409000F" w:tentative="1">
      <w:start w:val="1"/>
      <w:numFmt w:val="decimal"/>
      <w:lvlText w:val="%4."/>
      <w:lvlJc w:val="left"/>
      <w:pPr>
        <w:ind w:left="2702" w:hanging="480"/>
      </w:pPr>
    </w:lvl>
    <w:lvl w:ilvl="4" w:tplc="04090019" w:tentative="1">
      <w:start w:val="1"/>
      <w:numFmt w:val="ideographTraditional"/>
      <w:lvlText w:val="%5、"/>
      <w:lvlJc w:val="left"/>
      <w:pPr>
        <w:ind w:left="3182" w:hanging="480"/>
      </w:pPr>
    </w:lvl>
    <w:lvl w:ilvl="5" w:tplc="0409001B" w:tentative="1">
      <w:start w:val="1"/>
      <w:numFmt w:val="lowerRoman"/>
      <w:lvlText w:val="%6."/>
      <w:lvlJc w:val="right"/>
      <w:pPr>
        <w:ind w:left="3662" w:hanging="480"/>
      </w:pPr>
    </w:lvl>
    <w:lvl w:ilvl="6" w:tplc="0409000F" w:tentative="1">
      <w:start w:val="1"/>
      <w:numFmt w:val="decimal"/>
      <w:lvlText w:val="%7."/>
      <w:lvlJc w:val="left"/>
      <w:pPr>
        <w:ind w:left="4142" w:hanging="480"/>
      </w:pPr>
    </w:lvl>
    <w:lvl w:ilvl="7" w:tplc="04090019" w:tentative="1">
      <w:start w:val="1"/>
      <w:numFmt w:val="ideographTraditional"/>
      <w:lvlText w:val="%8、"/>
      <w:lvlJc w:val="left"/>
      <w:pPr>
        <w:ind w:left="4622" w:hanging="480"/>
      </w:pPr>
    </w:lvl>
    <w:lvl w:ilvl="8" w:tplc="0409001B" w:tentative="1">
      <w:start w:val="1"/>
      <w:numFmt w:val="lowerRoman"/>
      <w:lvlText w:val="%9."/>
      <w:lvlJc w:val="right"/>
      <w:pPr>
        <w:ind w:left="5102" w:hanging="480"/>
      </w:pPr>
    </w:lvl>
  </w:abstractNum>
  <w:abstractNum w:abstractNumId="23">
    <w:nsid w:val="6C567830"/>
    <w:multiLevelType w:val="hybridMultilevel"/>
    <w:tmpl w:val="89643996"/>
    <w:lvl w:ilvl="0" w:tplc="B0309752">
      <w:start w:val="1"/>
      <w:numFmt w:val="taiwaneseCountingThousand"/>
      <w:lvlText w:val="%1、"/>
      <w:lvlJc w:val="left"/>
      <w:pPr>
        <w:ind w:left="720"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78B8732B"/>
    <w:multiLevelType w:val="hybridMultilevel"/>
    <w:tmpl w:val="7A5A56A2"/>
    <w:lvl w:ilvl="0" w:tplc="E9506976">
      <w:start w:val="1"/>
      <w:numFmt w:val="taiwaneseCountingThousand"/>
      <w:lvlText w:val="（%1）"/>
      <w:lvlJc w:val="left"/>
      <w:pPr>
        <w:ind w:left="960" w:hanging="480"/>
      </w:pPr>
      <w:rPr>
        <w:rFonts w:hint="default"/>
        <w:b/>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num w:numId="1">
    <w:abstractNumId w:val="17"/>
  </w:num>
  <w:num w:numId="2">
    <w:abstractNumId w:val="24"/>
  </w:num>
  <w:num w:numId="3">
    <w:abstractNumId w:val="1"/>
  </w:num>
  <w:num w:numId="4">
    <w:abstractNumId w:val="0"/>
  </w:num>
  <w:num w:numId="5">
    <w:abstractNumId w:val="13"/>
  </w:num>
  <w:num w:numId="6">
    <w:abstractNumId w:val="7"/>
  </w:num>
  <w:num w:numId="7">
    <w:abstractNumId w:val="12"/>
  </w:num>
  <w:num w:numId="8">
    <w:abstractNumId w:val="8"/>
  </w:num>
  <w:num w:numId="9">
    <w:abstractNumId w:val="15"/>
  </w:num>
  <w:num w:numId="10">
    <w:abstractNumId w:val="20"/>
  </w:num>
  <w:num w:numId="11">
    <w:abstractNumId w:val="9"/>
  </w:num>
  <w:num w:numId="12">
    <w:abstractNumId w:val="26"/>
  </w:num>
  <w:num w:numId="13">
    <w:abstractNumId w:val="11"/>
  </w:num>
  <w:num w:numId="14">
    <w:abstractNumId w:val="10"/>
  </w:num>
  <w:num w:numId="15">
    <w:abstractNumId w:val="23"/>
  </w:num>
  <w:num w:numId="16">
    <w:abstractNumId w:val="25"/>
  </w:num>
  <w:num w:numId="17">
    <w:abstractNumId w:val="4"/>
  </w:num>
  <w:num w:numId="18">
    <w:abstractNumId w:val="21"/>
  </w:num>
  <w:num w:numId="19">
    <w:abstractNumId w:val="6"/>
  </w:num>
  <w:num w:numId="20">
    <w:abstractNumId w:val="2"/>
  </w:num>
  <w:num w:numId="21">
    <w:abstractNumId w:val="14"/>
  </w:num>
  <w:num w:numId="22">
    <w:abstractNumId w:val="18"/>
  </w:num>
  <w:num w:numId="23">
    <w:abstractNumId w:val="22"/>
  </w:num>
  <w:num w:numId="24">
    <w:abstractNumId w:val="16"/>
  </w:num>
  <w:num w:numId="25">
    <w:abstractNumId w:val="5"/>
  </w:num>
  <w:num w:numId="26">
    <w:abstractNumId w:val="19"/>
  </w:num>
  <w:num w:numId="27">
    <w:abstractNumId w:val="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savePreviewPicture/>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0DDC"/>
    <w:rsid w:val="000011EF"/>
    <w:rsid w:val="000013F6"/>
    <w:rsid w:val="00001C67"/>
    <w:rsid w:val="00001DA9"/>
    <w:rsid w:val="00002020"/>
    <w:rsid w:val="00002212"/>
    <w:rsid w:val="00002451"/>
    <w:rsid w:val="00002548"/>
    <w:rsid w:val="00002859"/>
    <w:rsid w:val="0000291C"/>
    <w:rsid w:val="000029D0"/>
    <w:rsid w:val="00002BFE"/>
    <w:rsid w:val="00002C6C"/>
    <w:rsid w:val="00002DAD"/>
    <w:rsid w:val="00002E5C"/>
    <w:rsid w:val="00002FDB"/>
    <w:rsid w:val="0000305B"/>
    <w:rsid w:val="000038A0"/>
    <w:rsid w:val="00003B4C"/>
    <w:rsid w:val="00003E14"/>
    <w:rsid w:val="00003E38"/>
    <w:rsid w:val="00003E66"/>
    <w:rsid w:val="00004383"/>
    <w:rsid w:val="000045A7"/>
    <w:rsid w:val="00004C57"/>
    <w:rsid w:val="00004F96"/>
    <w:rsid w:val="00005267"/>
    <w:rsid w:val="000053C6"/>
    <w:rsid w:val="00005907"/>
    <w:rsid w:val="000059C1"/>
    <w:rsid w:val="00005F63"/>
    <w:rsid w:val="00006663"/>
    <w:rsid w:val="00006A7A"/>
    <w:rsid w:val="00006B79"/>
    <w:rsid w:val="00006CB4"/>
    <w:rsid w:val="00007058"/>
    <w:rsid w:val="0000718A"/>
    <w:rsid w:val="000072A8"/>
    <w:rsid w:val="00007DFB"/>
    <w:rsid w:val="00010156"/>
    <w:rsid w:val="0001055E"/>
    <w:rsid w:val="00010615"/>
    <w:rsid w:val="00010889"/>
    <w:rsid w:val="00010B73"/>
    <w:rsid w:val="00010D15"/>
    <w:rsid w:val="00010E5C"/>
    <w:rsid w:val="00010F74"/>
    <w:rsid w:val="0001100E"/>
    <w:rsid w:val="0001153B"/>
    <w:rsid w:val="00011729"/>
    <w:rsid w:val="00011961"/>
    <w:rsid w:val="00011991"/>
    <w:rsid w:val="000119BD"/>
    <w:rsid w:val="00011EBA"/>
    <w:rsid w:val="000124E1"/>
    <w:rsid w:val="00012577"/>
    <w:rsid w:val="00012585"/>
    <w:rsid w:val="0001259C"/>
    <w:rsid w:val="000125EA"/>
    <w:rsid w:val="000128E6"/>
    <w:rsid w:val="00012A8F"/>
    <w:rsid w:val="00012D5E"/>
    <w:rsid w:val="00013103"/>
    <w:rsid w:val="000136CF"/>
    <w:rsid w:val="00013ACF"/>
    <w:rsid w:val="00013C2C"/>
    <w:rsid w:val="000140A8"/>
    <w:rsid w:val="000143BC"/>
    <w:rsid w:val="00014577"/>
    <w:rsid w:val="00014665"/>
    <w:rsid w:val="0001473F"/>
    <w:rsid w:val="000147A5"/>
    <w:rsid w:val="000148F9"/>
    <w:rsid w:val="00014ADA"/>
    <w:rsid w:val="00014B70"/>
    <w:rsid w:val="00014D5E"/>
    <w:rsid w:val="0001528C"/>
    <w:rsid w:val="00015853"/>
    <w:rsid w:val="00015A61"/>
    <w:rsid w:val="00015DC7"/>
    <w:rsid w:val="00015EAD"/>
    <w:rsid w:val="00015F4C"/>
    <w:rsid w:val="0001630D"/>
    <w:rsid w:val="000164A0"/>
    <w:rsid w:val="00016CBF"/>
    <w:rsid w:val="00017AA3"/>
    <w:rsid w:val="00017C82"/>
    <w:rsid w:val="00017DB3"/>
    <w:rsid w:val="00020192"/>
    <w:rsid w:val="000205BB"/>
    <w:rsid w:val="00020999"/>
    <w:rsid w:val="00020D6E"/>
    <w:rsid w:val="000213A4"/>
    <w:rsid w:val="000213AF"/>
    <w:rsid w:val="00021736"/>
    <w:rsid w:val="00021855"/>
    <w:rsid w:val="0002198B"/>
    <w:rsid w:val="00021C0E"/>
    <w:rsid w:val="000223C5"/>
    <w:rsid w:val="00022697"/>
    <w:rsid w:val="0002298E"/>
    <w:rsid w:val="000229C3"/>
    <w:rsid w:val="00022AFF"/>
    <w:rsid w:val="00022C42"/>
    <w:rsid w:val="00022E03"/>
    <w:rsid w:val="000234E7"/>
    <w:rsid w:val="00023581"/>
    <w:rsid w:val="000239FF"/>
    <w:rsid w:val="00023D3F"/>
    <w:rsid w:val="00023DB1"/>
    <w:rsid w:val="000240FA"/>
    <w:rsid w:val="00024232"/>
    <w:rsid w:val="000243EB"/>
    <w:rsid w:val="00024482"/>
    <w:rsid w:val="000246C4"/>
    <w:rsid w:val="000246D6"/>
    <w:rsid w:val="00024A9E"/>
    <w:rsid w:val="00024AA9"/>
    <w:rsid w:val="00024EF7"/>
    <w:rsid w:val="00024FDD"/>
    <w:rsid w:val="00025052"/>
    <w:rsid w:val="0002563E"/>
    <w:rsid w:val="00025B12"/>
    <w:rsid w:val="00025C76"/>
    <w:rsid w:val="00025CA9"/>
    <w:rsid w:val="00025CFF"/>
    <w:rsid w:val="0002625C"/>
    <w:rsid w:val="0002627A"/>
    <w:rsid w:val="000266CE"/>
    <w:rsid w:val="00026872"/>
    <w:rsid w:val="00026A43"/>
    <w:rsid w:val="00026BAA"/>
    <w:rsid w:val="00026BEE"/>
    <w:rsid w:val="0002718C"/>
    <w:rsid w:val="000273CA"/>
    <w:rsid w:val="0002743D"/>
    <w:rsid w:val="00027911"/>
    <w:rsid w:val="00027BB1"/>
    <w:rsid w:val="00030084"/>
    <w:rsid w:val="000301EE"/>
    <w:rsid w:val="00030508"/>
    <w:rsid w:val="000308B3"/>
    <w:rsid w:val="00030C49"/>
    <w:rsid w:val="00030C69"/>
    <w:rsid w:val="00030EA7"/>
    <w:rsid w:val="00031355"/>
    <w:rsid w:val="0003164A"/>
    <w:rsid w:val="00031901"/>
    <w:rsid w:val="00031AAB"/>
    <w:rsid w:val="00031BBA"/>
    <w:rsid w:val="000327C7"/>
    <w:rsid w:val="00032CF5"/>
    <w:rsid w:val="00032EBF"/>
    <w:rsid w:val="000335DB"/>
    <w:rsid w:val="00033660"/>
    <w:rsid w:val="0003418D"/>
    <w:rsid w:val="000341D9"/>
    <w:rsid w:val="0003420C"/>
    <w:rsid w:val="0003422D"/>
    <w:rsid w:val="00035048"/>
    <w:rsid w:val="000353DE"/>
    <w:rsid w:val="00035612"/>
    <w:rsid w:val="0003592B"/>
    <w:rsid w:val="00035A26"/>
    <w:rsid w:val="000360B7"/>
    <w:rsid w:val="00036171"/>
    <w:rsid w:val="00036204"/>
    <w:rsid w:val="000363D6"/>
    <w:rsid w:val="00036447"/>
    <w:rsid w:val="00036CD4"/>
    <w:rsid w:val="00036CE8"/>
    <w:rsid w:val="00036E6C"/>
    <w:rsid w:val="000371AB"/>
    <w:rsid w:val="000372DA"/>
    <w:rsid w:val="00037305"/>
    <w:rsid w:val="0003751C"/>
    <w:rsid w:val="00037C30"/>
    <w:rsid w:val="00037C73"/>
    <w:rsid w:val="00037C81"/>
    <w:rsid w:val="00037E2E"/>
    <w:rsid w:val="00037F8E"/>
    <w:rsid w:val="0004011E"/>
    <w:rsid w:val="0004066C"/>
    <w:rsid w:val="00040808"/>
    <w:rsid w:val="0004095E"/>
    <w:rsid w:val="00040CA3"/>
    <w:rsid w:val="00040CB9"/>
    <w:rsid w:val="00040F9E"/>
    <w:rsid w:val="00040FE0"/>
    <w:rsid w:val="00041185"/>
    <w:rsid w:val="000411A2"/>
    <w:rsid w:val="00041204"/>
    <w:rsid w:val="000412C2"/>
    <w:rsid w:val="00041818"/>
    <w:rsid w:val="00041A15"/>
    <w:rsid w:val="00041EDD"/>
    <w:rsid w:val="00042435"/>
    <w:rsid w:val="000424BA"/>
    <w:rsid w:val="00042B26"/>
    <w:rsid w:val="00042D0E"/>
    <w:rsid w:val="00043050"/>
    <w:rsid w:val="00043226"/>
    <w:rsid w:val="000432C5"/>
    <w:rsid w:val="000432CD"/>
    <w:rsid w:val="00043376"/>
    <w:rsid w:val="000435AC"/>
    <w:rsid w:val="000441CA"/>
    <w:rsid w:val="0004469E"/>
    <w:rsid w:val="00044C00"/>
    <w:rsid w:val="00044C88"/>
    <w:rsid w:val="000456F1"/>
    <w:rsid w:val="00045861"/>
    <w:rsid w:val="00045BA1"/>
    <w:rsid w:val="0004621B"/>
    <w:rsid w:val="00046415"/>
    <w:rsid w:val="00046AB4"/>
    <w:rsid w:val="00047119"/>
    <w:rsid w:val="0004720A"/>
    <w:rsid w:val="00047649"/>
    <w:rsid w:val="0004775B"/>
    <w:rsid w:val="00047ECB"/>
    <w:rsid w:val="00047EEF"/>
    <w:rsid w:val="0005018C"/>
    <w:rsid w:val="000504A0"/>
    <w:rsid w:val="00050BCF"/>
    <w:rsid w:val="0005128D"/>
    <w:rsid w:val="000516FB"/>
    <w:rsid w:val="0005182B"/>
    <w:rsid w:val="000523ED"/>
    <w:rsid w:val="0005265A"/>
    <w:rsid w:val="0005285C"/>
    <w:rsid w:val="00052ED1"/>
    <w:rsid w:val="000530D2"/>
    <w:rsid w:val="00053211"/>
    <w:rsid w:val="000537A8"/>
    <w:rsid w:val="000539D4"/>
    <w:rsid w:val="00053C90"/>
    <w:rsid w:val="00053D86"/>
    <w:rsid w:val="00053E90"/>
    <w:rsid w:val="000544F9"/>
    <w:rsid w:val="00054605"/>
    <w:rsid w:val="00054741"/>
    <w:rsid w:val="000547AB"/>
    <w:rsid w:val="00054C21"/>
    <w:rsid w:val="00055657"/>
    <w:rsid w:val="00055889"/>
    <w:rsid w:val="00055AF2"/>
    <w:rsid w:val="00055F32"/>
    <w:rsid w:val="000560DD"/>
    <w:rsid w:val="000563C7"/>
    <w:rsid w:val="0005642C"/>
    <w:rsid w:val="0005695F"/>
    <w:rsid w:val="00056A04"/>
    <w:rsid w:val="00056D47"/>
    <w:rsid w:val="00056FAD"/>
    <w:rsid w:val="00057416"/>
    <w:rsid w:val="000574C6"/>
    <w:rsid w:val="00057895"/>
    <w:rsid w:val="00057D17"/>
    <w:rsid w:val="00057E12"/>
    <w:rsid w:val="00057FD8"/>
    <w:rsid w:val="000600B0"/>
    <w:rsid w:val="000600C1"/>
    <w:rsid w:val="00060487"/>
    <w:rsid w:val="000607C9"/>
    <w:rsid w:val="000609A0"/>
    <w:rsid w:val="00061745"/>
    <w:rsid w:val="00061776"/>
    <w:rsid w:val="000618AA"/>
    <w:rsid w:val="0006194D"/>
    <w:rsid w:val="00061A4F"/>
    <w:rsid w:val="00061AB3"/>
    <w:rsid w:val="00061E09"/>
    <w:rsid w:val="00062154"/>
    <w:rsid w:val="000622FC"/>
    <w:rsid w:val="0006275C"/>
    <w:rsid w:val="000627FE"/>
    <w:rsid w:val="00062DA7"/>
    <w:rsid w:val="000634A6"/>
    <w:rsid w:val="000636A8"/>
    <w:rsid w:val="00063828"/>
    <w:rsid w:val="00063BCD"/>
    <w:rsid w:val="0006408F"/>
    <w:rsid w:val="00064766"/>
    <w:rsid w:val="0006497E"/>
    <w:rsid w:val="00064D61"/>
    <w:rsid w:val="00065001"/>
    <w:rsid w:val="00065078"/>
    <w:rsid w:val="0006514F"/>
    <w:rsid w:val="00065193"/>
    <w:rsid w:val="000655EE"/>
    <w:rsid w:val="000659E3"/>
    <w:rsid w:val="000659E8"/>
    <w:rsid w:val="00065D86"/>
    <w:rsid w:val="00065E87"/>
    <w:rsid w:val="0006643A"/>
    <w:rsid w:val="0006648A"/>
    <w:rsid w:val="00066504"/>
    <w:rsid w:val="00066600"/>
    <w:rsid w:val="0006683D"/>
    <w:rsid w:val="0006695E"/>
    <w:rsid w:val="00066D2B"/>
    <w:rsid w:val="00066DCE"/>
    <w:rsid w:val="00066E44"/>
    <w:rsid w:val="00067D64"/>
    <w:rsid w:val="00067F0E"/>
    <w:rsid w:val="0007016B"/>
    <w:rsid w:val="0007033D"/>
    <w:rsid w:val="0007033F"/>
    <w:rsid w:val="00070487"/>
    <w:rsid w:val="00070520"/>
    <w:rsid w:val="000705F7"/>
    <w:rsid w:val="000706EB"/>
    <w:rsid w:val="0007090C"/>
    <w:rsid w:val="00070B8A"/>
    <w:rsid w:val="00070CFE"/>
    <w:rsid w:val="00070D9D"/>
    <w:rsid w:val="00070FB3"/>
    <w:rsid w:val="000711C2"/>
    <w:rsid w:val="00071637"/>
    <w:rsid w:val="000717AD"/>
    <w:rsid w:val="000717E2"/>
    <w:rsid w:val="00071B0A"/>
    <w:rsid w:val="00071E02"/>
    <w:rsid w:val="000720E1"/>
    <w:rsid w:val="0007212F"/>
    <w:rsid w:val="000723F8"/>
    <w:rsid w:val="0007240C"/>
    <w:rsid w:val="00072A39"/>
    <w:rsid w:val="00072EE1"/>
    <w:rsid w:val="00073076"/>
    <w:rsid w:val="00073085"/>
    <w:rsid w:val="000730EA"/>
    <w:rsid w:val="00073376"/>
    <w:rsid w:val="000736AF"/>
    <w:rsid w:val="0007376B"/>
    <w:rsid w:val="00073E9E"/>
    <w:rsid w:val="00073FBC"/>
    <w:rsid w:val="00074161"/>
    <w:rsid w:val="0007440F"/>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456"/>
    <w:rsid w:val="00076468"/>
    <w:rsid w:val="00076782"/>
    <w:rsid w:val="00076A6E"/>
    <w:rsid w:val="00076E1C"/>
    <w:rsid w:val="0007715A"/>
    <w:rsid w:val="00077194"/>
    <w:rsid w:val="00077486"/>
    <w:rsid w:val="0007757E"/>
    <w:rsid w:val="0007768E"/>
    <w:rsid w:val="000776A4"/>
    <w:rsid w:val="00077B1A"/>
    <w:rsid w:val="00077C34"/>
    <w:rsid w:val="00077D23"/>
    <w:rsid w:val="00077F9D"/>
    <w:rsid w:val="00080355"/>
    <w:rsid w:val="000809A3"/>
    <w:rsid w:val="00080BEA"/>
    <w:rsid w:val="00080D28"/>
    <w:rsid w:val="0008104B"/>
    <w:rsid w:val="0008119C"/>
    <w:rsid w:val="00081241"/>
    <w:rsid w:val="00081336"/>
    <w:rsid w:val="0008154A"/>
    <w:rsid w:val="000816B7"/>
    <w:rsid w:val="00081896"/>
    <w:rsid w:val="00081D17"/>
    <w:rsid w:val="00082044"/>
    <w:rsid w:val="000823E2"/>
    <w:rsid w:val="0008253F"/>
    <w:rsid w:val="0008257F"/>
    <w:rsid w:val="00082A04"/>
    <w:rsid w:val="00082D57"/>
    <w:rsid w:val="00082D60"/>
    <w:rsid w:val="0008325E"/>
    <w:rsid w:val="000837AC"/>
    <w:rsid w:val="00083B8D"/>
    <w:rsid w:val="0008476D"/>
    <w:rsid w:val="00084A82"/>
    <w:rsid w:val="00084AC3"/>
    <w:rsid w:val="00084C1D"/>
    <w:rsid w:val="00084E72"/>
    <w:rsid w:val="00084F3A"/>
    <w:rsid w:val="00085029"/>
    <w:rsid w:val="000850C3"/>
    <w:rsid w:val="00085258"/>
    <w:rsid w:val="00085463"/>
    <w:rsid w:val="00085E5B"/>
    <w:rsid w:val="00085F56"/>
    <w:rsid w:val="0008616D"/>
    <w:rsid w:val="00086247"/>
    <w:rsid w:val="0008637C"/>
    <w:rsid w:val="0008677B"/>
    <w:rsid w:val="00086988"/>
    <w:rsid w:val="00086A12"/>
    <w:rsid w:val="00086A59"/>
    <w:rsid w:val="00086C3F"/>
    <w:rsid w:val="00086C60"/>
    <w:rsid w:val="00086D01"/>
    <w:rsid w:val="00086D57"/>
    <w:rsid w:val="00086F10"/>
    <w:rsid w:val="00087024"/>
    <w:rsid w:val="000876E7"/>
    <w:rsid w:val="00087932"/>
    <w:rsid w:val="0009006B"/>
    <w:rsid w:val="00090132"/>
    <w:rsid w:val="0009017C"/>
    <w:rsid w:val="000904F1"/>
    <w:rsid w:val="00090594"/>
    <w:rsid w:val="000905C6"/>
    <w:rsid w:val="00090642"/>
    <w:rsid w:val="00090829"/>
    <w:rsid w:val="00091033"/>
    <w:rsid w:val="00091254"/>
    <w:rsid w:val="0009162D"/>
    <w:rsid w:val="000919B4"/>
    <w:rsid w:val="00091C5D"/>
    <w:rsid w:val="00092152"/>
    <w:rsid w:val="000921A5"/>
    <w:rsid w:val="00092407"/>
    <w:rsid w:val="0009248A"/>
    <w:rsid w:val="000928C4"/>
    <w:rsid w:val="000931A0"/>
    <w:rsid w:val="00093574"/>
    <w:rsid w:val="000935D8"/>
    <w:rsid w:val="000937DC"/>
    <w:rsid w:val="000938B4"/>
    <w:rsid w:val="00093D9D"/>
    <w:rsid w:val="00093EBD"/>
    <w:rsid w:val="0009462E"/>
    <w:rsid w:val="00094B49"/>
    <w:rsid w:val="00094C71"/>
    <w:rsid w:val="00094DAF"/>
    <w:rsid w:val="00095028"/>
    <w:rsid w:val="000956E2"/>
    <w:rsid w:val="00095C5A"/>
    <w:rsid w:val="00095D8E"/>
    <w:rsid w:val="00095F07"/>
    <w:rsid w:val="00096219"/>
    <w:rsid w:val="0009629D"/>
    <w:rsid w:val="00096306"/>
    <w:rsid w:val="0009656B"/>
    <w:rsid w:val="000965A5"/>
    <w:rsid w:val="0009669D"/>
    <w:rsid w:val="0009675B"/>
    <w:rsid w:val="00096995"/>
    <w:rsid w:val="00096A9C"/>
    <w:rsid w:val="00096D81"/>
    <w:rsid w:val="00096EA7"/>
    <w:rsid w:val="000970FB"/>
    <w:rsid w:val="00097173"/>
    <w:rsid w:val="00097DD5"/>
    <w:rsid w:val="00097E32"/>
    <w:rsid w:val="00097E5C"/>
    <w:rsid w:val="000A0219"/>
    <w:rsid w:val="000A0380"/>
    <w:rsid w:val="000A0509"/>
    <w:rsid w:val="000A0683"/>
    <w:rsid w:val="000A06F3"/>
    <w:rsid w:val="000A0D70"/>
    <w:rsid w:val="000A0DD2"/>
    <w:rsid w:val="000A0DDC"/>
    <w:rsid w:val="000A0EE7"/>
    <w:rsid w:val="000A11C6"/>
    <w:rsid w:val="000A1C3A"/>
    <w:rsid w:val="000A1DE2"/>
    <w:rsid w:val="000A241F"/>
    <w:rsid w:val="000A2563"/>
    <w:rsid w:val="000A25FB"/>
    <w:rsid w:val="000A28A5"/>
    <w:rsid w:val="000A28FE"/>
    <w:rsid w:val="000A2CCD"/>
    <w:rsid w:val="000A2D59"/>
    <w:rsid w:val="000A2E79"/>
    <w:rsid w:val="000A31A6"/>
    <w:rsid w:val="000A3390"/>
    <w:rsid w:val="000A3A8A"/>
    <w:rsid w:val="000A3B78"/>
    <w:rsid w:val="000A3CA7"/>
    <w:rsid w:val="000A41A1"/>
    <w:rsid w:val="000A4262"/>
    <w:rsid w:val="000A4380"/>
    <w:rsid w:val="000A44B2"/>
    <w:rsid w:val="000A4B75"/>
    <w:rsid w:val="000A5065"/>
    <w:rsid w:val="000A560E"/>
    <w:rsid w:val="000A5655"/>
    <w:rsid w:val="000A58B1"/>
    <w:rsid w:val="000A5942"/>
    <w:rsid w:val="000A5CCE"/>
    <w:rsid w:val="000A5D2D"/>
    <w:rsid w:val="000A5D8B"/>
    <w:rsid w:val="000A5EE6"/>
    <w:rsid w:val="000A5F8C"/>
    <w:rsid w:val="000A6650"/>
    <w:rsid w:val="000A669F"/>
    <w:rsid w:val="000A66BC"/>
    <w:rsid w:val="000A6925"/>
    <w:rsid w:val="000A6AE9"/>
    <w:rsid w:val="000A6D3A"/>
    <w:rsid w:val="000A6E70"/>
    <w:rsid w:val="000A729F"/>
    <w:rsid w:val="000A7376"/>
    <w:rsid w:val="000A73BB"/>
    <w:rsid w:val="000A77F9"/>
    <w:rsid w:val="000A788B"/>
    <w:rsid w:val="000A7AB8"/>
    <w:rsid w:val="000A7DB0"/>
    <w:rsid w:val="000A7F1F"/>
    <w:rsid w:val="000B0370"/>
    <w:rsid w:val="000B03F6"/>
    <w:rsid w:val="000B047B"/>
    <w:rsid w:val="000B0FB4"/>
    <w:rsid w:val="000B1079"/>
    <w:rsid w:val="000B1833"/>
    <w:rsid w:val="000B1939"/>
    <w:rsid w:val="000B1BAD"/>
    <w:rsid w:val="000B22C5"/>
    <w:rsid w:val="000B2440"/>
    <w:rsid w:val="000B2552"/>
    <w:rsid w:val="000B2BE3"/>
    <w:rsid w:val="000B2CE7"/>
    <w:rsid w:val="000B2E02"/>
    <w:rsid w:val="000B3018"/>
    <w:rsid w:val="000B373C"/>
    <w:rsid w:val="000B37AB"/>
    <w:rsid w:val="000B38F2"/>
    <w:rsid w:val="000B398A"/>
    <w:rsid w:val="000B3BA8"/>
    <w:rsid w:val="000B3C2C"/>
    <w:rsid w:val="000B3C63"/>
    <w:rsid w:val="000B3C72"/>
    <w:rsid w:val="000B3D15"/>
    <w:rsid w:val="000B3EA0"/>
    <w:rsid w:val="000B486B"/>
    <w:rsid w:val="000B49D8"/>
    <w:rsid w:val="000B4CC7"/>
    <w:rsid w:val="000B4E6F"/>
    <w:rsid w:val="000B4FD9"/>
    <w:rsid w:val="000B5078"/>
    <w:rsid w:val="000B551E"/>
    <w:rsid w:val="000B569B"/>
    <w:rsid w:val="000B56C0"/>
    <w:rsid w:val="000B5AF2"/>
    <w:rsid w:val="000B5CDD"/>
    <w:rsid w:val="000B5F48"/>
    <w:rsid w:val="000B6682"/>
    <w:rsid w:val="000B675B"/>
    <w:rsid w:val="000B6769"/>
    <w:rsid w:val="000B695D"/>
    <w:rsid w:val="000B6A6C"/>
    <w:rsid w:val="000B6B76"/>
    <w:rsid w:val="000B6BED"/>
    <w:rsid w:val="000B6C05"/>
    <w:rsid w:val="000B7101"/>
    <w:rsid w:val="000B7119"/>
    <w:rsid w:val="000B7159"/>
    <w:rsid w:val="000B764B"/>
    <w:rsid w:val="000B7A0C"/>
    <w:rsid w:val="000B7AE1"/>
    <w:rsid w:val="000B7C68"/>
    <w:rsid w:val="000C053D"/>
    <w:rsid w:val="000C0862"/>
    <w:rsid w:val="000C0D06"/>
    <w:rsid w:val="000C0D29"/>
    <w:rsid w:val="000C0FAB"/>
    <w:rsid w:val="000C1243"/>
    <w:rsid w:val="000C1286"/>
    <w:rsid w:val="000C13BF"/>
    <w:rsid w:val="000C152C"/>
    <w:rsid w:val="000C1AC5"/>
    <w:rsid w:val="000C1C0D"/>
    <w:rsid w:val="000C232E"/>
    <w:rsid w:val="000C23C4"/>
    <w:rsid w:val="000C26AB"/>
    <w:rsid w:val="000C297C"/>
    <w:rsid w:val="000C29CA"/>
    <w:rsid w:val="000C2A5E"/>
    <w:rsid w:val="000C2C4B"/>
    <w:rsid w:val="000C315C"/>
    <w:rsid w:val="000C38EB"/>
    <w:rsid w:val="000C41D9"/>
    <w:rsid w:val="000C4364"/>
    <w:rsid w:val="000C4487"/>
    <w:rsid w:val="000C44B9"/>
    <w:rsid w:val="000C47C5"/>
    <w:rsid w:val="000C523F"/>
    <w:rsid w:val="000C52FB"/>
    <w:rsid w:val="000C53D5"/>
    <w:rsid w:val="000C540D"/>
    <w:rsid w:val="000C5418"/>
    <w:rsid w:val="000C549B"/>
    <w:rsid w:val="000C56F7"/>
    <w:rsid w:val="000C5DEC"/>
    <w:rsid w:val="000C5E08"/>
    <w:rsid w:val="000C5FD3"/>
    <w:rsid w:val="000C6158"/>
    <w:rsid w:val="000C665D"/>
    <w:rsid w:val="000C6680"/>
    <w:rsid w:val="000C67D5"/>
    <w:rsid w:val="000C6A1E"/>
    <w:rsid w:val="000C6A72"/>
    <w:rsid w:val="000C73EC"/>
    <w:rsid w:val="000C7664"/>
    <w:rsid w:val="000C7BA9"/>
    <w:rsid w:val="000C7CFC"/>
    <w:rsid w:val="000D0007"/>
    <w:rsid w:val="000D00EF"/>
    <w:rsid w:val="000D01BF"/>
    <w:rsid w:val="000D0256"/>
    <w:rsid w:val="000D0402"/>
    <w:rsid w:val="000D06B9"/>
    <w:rsid w:val="000D0B10"/>
    <w:rsid w:val="000D0C41"/>
    <w:rsid w:val="000D0D5B"/>
    <w:rsid w:val="000D0E70"/>
    <w:rsid w:val="000D0FC2"/>
    <w:rsid w:val="000D0FEF"/>
    <w:rsid w:val="000D127B"/>
    <w:rsid w:val="000D1563"/>
    <w:rsid w:val="000D183D"/>
    <w:rsid w:val="000D188D"/>
    <w:rsid w:val="000D1CA7"/>
    <w:rsid w:val="000D1CD4"/>
    <w:rsid w:val="000D1E18"/>
    <w:rsid w:val="000D2619"/>
    <w:rsid w:val="000D28CE"/>
    <w:rsid w:val="000D28F7"/>
    <w:rsid w:val="000D2B21"/>
    <w:rsid w:val="000D2D2C"/>
    <w:rsid w:val="000D2DDE"/>
    <w:rsid w:val="000D2EC8"/>
    <w:rsid w:val="000D308A"/>
    <w:rsid w:val="000D353A"/>
    <w:rsid w:val="000D3610"/>
    <w:rsid w:val="000D3800"/>
    <w:rsid w:val="000D3D89"/>
    <w:rsid w:val="000D3F81"/>
    <w:rsid w:val="000D40BA"/>
    <w:rsid w:val="000D4253"/>
    <w:rsid w:val="000D42C6"/>
    <w:rsid w:val="000D4AC8"/>
    <w:rsid w:val="000D4B43"/>
    <w:rsid w:val="000D4FD6"/>
    <w:rsid w:val="000D5369"/>
    <w:rsid w:val="000D58FD"/>
    <w:rsid w:val="000D5C91"/>
    <w:rsid w:val="000D60FA"/>
    <w:rsid w:val="000D6142"/>
    <w:rsid w:val="000D617C"/>
    <w:rsid w:val="000D627D"/>
    <w:rsid w:val="000D640E"/>
    <w:rsid w:val="000D65F8"/>
    <w:rsid w:val="000D6623"/>
    <w:rsid w:val="000D663F"/>
    <w:rsid w:val="000D6779"/>
    <w:rsid w:val="000D69AC"/>
    <w:rsid w:val="000D6E3E"/>
    <w:rsid w:val="000D714B"/>
    <w:rsid w:val="000D78AD"/>
    <w:rsid w:val="000D7A86"/>
    <w:rsid w:val="000D7D68"/>
    <w:rsid w:val="000E02B6"/>
    <w:rsid w:val="000E054D"/>
    <w:rsid w:val="000E08E8"/>
    <w:rsid w:val="000E09B7"/>
    <w:rsid w:val="000E0F1F"/>
    <w:rsid w:val="000E0FF5"/>
    <w:rsid w:val="000E100A"/>
    <w:rsid w:val="000E1C75"/>
    <w:rsid w:val="000E1D28"/>
    <w:rsid w:val="000E1DD9"/>
    <w:rsid w:val="000E2063"/>
    <w:rsid w:val="000E2251"/>
    <w:rsid w:val="000E25B1"/>
    <w:rsid w:val="000E2A9D"/>
    <w:rsid w:val="000E2B20"/>
    <w:rsid w:val="000E2B96"/>
    <w:rsid w:val="000E2C3A"/>
    <w:rsid w:val="000E2F1F"/>
    <w:rsid w:val="000E3314"/>
    <w:rsid w:val="000E35F7"/>
    <w:rsid w:val="000E375A"/>
    <w:rsid w:val="000E3DD6"/>
    <w:rsid w:val="000E3F9E"/>
    <w:rsid w:val="000E4311"/>
    <w:rsid w:val="000E4507"/>
    <w:rsid w:val="000E47FB"/>
    <w:rsid w:val="000E49A4"/>
    <w:rsid w:val="000E4A7E"/>
    <w:rsid w:val="000E4BAE"/>
    <w:rsid w:val="000E4CA6"/>
    <w:rsid w:val="000E5138"/>
    <w:rsid w:val="000E55B4"/>
    <w:rsid w:val="000E5791"/>
    <w:rsid w:val="000E5822"/>
    <w:rsid w:val="000E5A4A"/>
    <w:rsid w:val="000E5EB9"/>
    <w:rsid w:val="000E5F8D"/>
    <w:rsid w:val="000E658C"/>
    <w:rsid w:val="000E66BA"/>
    <w:rsid w:val="000E67D6"/>
    <w:rsid w:val="000E6A05"/>
    <w:rsid w:val="000E6CE7"/>
    <w:rsid w:val="000E6D86"/>
    <w:rsid w:val="000E70C3"/>
    <w:rsid w:val="000E746C"/>
    <w:rsid w:val="000E74AA"/>
    <w:rsid w:val="000E78D5"/>
    <w:rsid w:val="000E7B17"/>
    <w:rsid w:val="000E7BF8"/>
    <w:rsid w:val="000E7F55"/>
    <w:rsid w:val="000F050D"/>
    <w:rsid w:val="000F07A1"/>
    <w:rsid w:val="000F0AD2"/>
    <w:rsid w:val="000F0BA1"/>
    <w:rsid w:val="000F0D28"/>
    <w:rsid w:val="000F0E96"/>
    <w:rsid w:val="000F15F5"/>
    <w:rsid w:val="000F1AF8"/>
    <w:rsid w:val="000F1B70"/>
    <w:rsid w:val="000F1D9D"/>
    <w:rsid w:val="000F2778"/>
    <w:rsid w:val="000F2915"/>
    <w:rsid w:val="000F2983"/>
    <w:rsid w:val="000F2AD1"/>
    <w:rsid w:val="000F2E66"/>
    <w:rsid w:val="000F2FCA"/>
    <w:rsid w:val="000F31D3"/>
    <w:rsid w:val="000F332D"/>
    <w:rsid w:val="000F334F"/>
    <w:rsid w:val="000F370A"/>
    <w:rsid w:val="000F3836"/>
    <w:rsid w:val="000F386F"/>
    <w:rsid w:val="000F3A0A"/>
    <w:rsid w:val="000F4276"/>
    <w:rsid w:val="000F4449"/>
    <w:rsid w:val="000F44D8"/>
    <w:rsid w:val="000F469B"/>
    <w:rsid w:val="000F4E66"/>
    <w:rsid w:val="000F4F28"/>
    <w:rsid w:val="000F5160"/>
    <w:rsid w:val="000F52A5"/>
    <w:rsid w:val="000F5496"/>
    <w:rsid w:val="000F5573"/>
    <w:rsid w:val="000F5593"/>
    <w:rsid w:val="000F5664"/>
    <w:rsid w:val="000F5C19"/>
    <w:rsid w:val="000F5EEA"/>
    <w:rsid w:val="000F61B0"/>
    <w:rsid w:val="000F671E"/>
    <w:rsid w:val="000F67B6"/>
    <w:rsid w:val="000F6CD4"/>
    <w:rsid w:val="000F7155"/>
    <w:rsid w:val="000F7CE6"/>
    <w:rsid w:val="000F7E0A"/>
    <w:rsid w:val="000F7E84"/>
    <w:rsid w:val="00100154"/>
    <w:rsid w:val="0010066E"/>
    <w:rsid w:val="00100D0F"/>
    <w:rsid w:val="00100D54"/>
    <w:rsid w:val="001012DE"/>
    <w:rsid w:val="0010173C"/>
    <w:rsid w:val="001017A7"/>
    <w:rsid w:val="001018B5"/>
    <w:rsid w:val="001018DF"/>
    <w:rsid w:val="00101A5B"/>
    <w:rsid w:val="00101AC0"/>
    <w:rsid w:val="00101CCE"/>
    <w:rsid w:val="00101CD7"/>
    <w:rsid w:val="00101E87"/>
    <w:rsid w:val="001020CD"/>
    <w:rsid w:val="001022DD"/>
    <w:rsid w:val="001023A7"/>
    <w:rsid w:val="00102438"/>
    <w:rsid w:val="0010261E"/>
    <w:rsid w:val="001026CE"/>
    <w:rsid w:val="00102812"/>
    <w:rsid w:val="00102889"/>
    <w:rsid w:val="001028E5"/>
    <w:rsid w:val="00102912"/>
    <w:rsid w:val="00102AAE"/>
    <w:rsid w:val="00102DBA"/>
    <w:rsid w:val="001030C5"/>
    <w:rsid w:val="0010335D"/>
    <w:rsid w:val="001033D2"/>
    <w:rsid w:val="0010365D"/>
    <w:rsid w:val="00103F68"/>
    <w:rsid w:val="001040FB"/>
    <w:rsid w:val="00104369"/>
    <w:rsid w:val="00104431"/>
    <w:rsid w:val="0010444F"/>
    <w:rsid w:val="00104451"/>
    <w:rsid w:val="001044FF"/>
    <w:rsid w:val="00104511"/>
    <w:rsid w:val="0010458F"/>
    <w:rsid w:val="001049D9"/>
    <w:rsid w:val="00104B0A"/>
    <w:rsid w:val="00104B7E"/>
    <w:rsid w:val="00104C01"/>
    <w:rsid w:val="00104D8E"/>
    <w:rsid w:val="0010525A"/>
    <w:rsid w:val="00105270"/>
    <w:rsid w:val="001052C6"/>
    <w:rsid w:val="0010533C"/>
    <w:rsid w:val="001054B5"/>
    <w:rsid w:val="00105598"/>
    <w:rsid w:val="001057CE"/>
    <w:rsid w:val="001057FA"/>
    <w:rsid w:val="001059AB"/>
    <w:rsid w:val="00105B8B"/>
    <w:rsid w:val="00105BDE"/>
    <w:rsid w:val="00105D52"/>
    <w:rsid w:val="00106205"/>
    <w:rsid w:val="00106798"/>
    <w:rsid w:val="00106D77"/>
    <w:rsid w:val="00106E3F"/>
    <w:rsid w:val="00107268"/>
    <w:rsid w:val="001073B7"/>
    <w:rsid w:val="001073F7"/>
    <w:rsid w:val="001075AE"/>
    <w:rsid w:val="00107957"/>
    <w:rsid w:val="001101E1"/>
    <w:rsid w:val="0011033F"/>
    <w:rsid w:val="00110435"/>
    <w:rsid w:val="00110762"/>
    <w:rsid w:val="001107E6"/>
    <w:rsid w:val="00110EB3"/>
    <w:rsid w:val="00111036"/>
    <w:rsid w:val="0011110E"/>
    <w:rsid w:val="0011131D"/>
    <w:rsid w:val="001113A2"/>
    <w:rsid w:val="00111566"/>
    <w:rsid w:val="0011194E"/>
    <w:rsid w:val="00111A0D"/>
    <w:rsid w:val="00111AAC"/>
    <w:rsid w:val="00111CFA"/>
    <w:rsid w:val="00111DA4"/>
    <w:rsid w:val="0011224B"/>
    <w:rsid w:val="001124D5"/>
    <w:rsid w:val="00112A3A"/>
    <w:rsid w:val="00112CC2"/>
    <w:rsid w:val="00112E46"/>
    <w:rsid w:val="00112E82"/>
    <w:rsid w:val="00112F24"/>
    <w:rsid w:val="00113073"/>
    <w:rsid w:val="001131BC"/>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A5E"/>
    <w:rsid w:val="00114A68"/>
    <w:rsid w:val="00114ABD"/>
    <w:rsid w:val="00115040"/>
    <w:rsid w:val="001152BC"/>
    <w:rsid w:val="001153EB"/>
    <w:rsid w:val="001158D8"/>
    <w:rsid w:val="00115A12"/>
    <w:rsid w:val="00115CCD"/>
    <w:rsid w:val="00116549"/>
    <w:rsid w:val="0011656D"/>
    <w:rsid w:val="00116708"/>
    <w:rsid w:val="0011683B"/>
    <w:rsid w:val="00116B04"/>
    <w:rsid w:val="00116D7D"/>
    <w:rsid w:val="00117557"/>
    <w:rsid w:val="001177B5"/>
    <w:rsid w:val="00117AF1"/>
    <w:rsid w:val="00117C9B"/>
    <w:rsid w:val="0012009D"/>
    <w:rsid w:val="001203F0"/>
    <w:rsid w:val="0012051A"/>
    <w:rsid w:val="00120F16"/>
    <w:rsid w:val="00121256"/>
    <w:rsid w:val="001213D3"/>
    <w:rsid w:val="00121C75"/>
    <w:rsid w:val="00121CFB"/>
    <w:rsid w:val="00121D23"/>
    <w:rsid w:val="00121D58"/>
    <w:rsid w:val="00121DCD"/>
    <w:rsid w:val="00122204"/>
    <w:rsid w:val="00122A2A"/>
    <w:rsid w:val="00122B86"/>
    <w:rsid w:val="00122D68"/>
    <w:rsid w:val="00122D90"/>
    <w:rsid w:val="00122DE7"/>
    <w:rsid w:val="001233A8"/>
    <w:rsid w:val="00123406"/>
    <w:rsid w:val="001237D4"/>
    <w:rsid w:val="00123DF3"/>
    <w:rsid w:val="00124173"/>
    <w:rsid w:val="00124480"/>
    <w:rsid w:val="00124563"/>
    <w:rsid w:val="00124794"/>
    <w:rsid w:val="00124831"/>
    <w:rsid w:val="00124951"/>
    <w:rsid w:val="001249DE"/>
    <w:rsid w:val="00124E8A"/>
    <w:rsid w:val="00125167"/>
    <w:rsid w:val="00125428"/>
    <w:rsid w:val="00125A95"/>
    <w:rsid w:val="00125C52"/>
    <w:rsid w:val="00125C6C"/>
    <w:rsid w:val="00125DF2"/>
    <w:rsid w:val="0012644D"/>
    <w:rsid w:val="00126B06"/>
    <w:rsid w:val="00126BC8"/>
    <w:rsid w:val="00126E7B"/>
    <w:rsid w:val="00126ED9"/>
    <w:rsid w:val="00126F3E"/>
    <w:rsid w:val="00127327"/>
    <w:rsid w:val="001273AE"/>
    <w:rsid w:val="00127512"/>
    <w:rsid w:val="00127A77"/>
    <w:rsid w:val="00127AAA"/>
    <w:rsid w:val="00127CCA"/>
    <w:rsid w:val="00127E47"/>
    <w:rsid w:val="00127E57"/>
    <w:rsid w:val="00127F92"/>
    <w:rsid w:val="00130007"/>
    <w:rsid w:val="0013009C"/>
    <w:rsid w:val="001303D7"/>
    <w:rsid w:val="00130823"/>
    <w:rsid w:val="00130A5E"/>
    <w:rsid w:val="00130AA9"/>
    <w:rsid w:val="00130C4A"/>
    <w:rsid w:val="00130E58"/>
    <w:rsid w:val="001311BE"/>
    <w:rsid w:val="0013142B"/>
    <w:rsid w:val="00131CEA"/>
    <w:rsid w:val="00131E27"/>
    <w:rsid w:val="00132117"/>
    <w:rsid w:val="001327F9"/>
    <w:rsid w:val="00132CE3"/>
    <w:rsid w:val="00132F4A"/>
    <w:rsid w:val="00132F8D"/>
    <w:rsid w:val="001330D8"/>
    <w:rsid w:val="001330E3"/>
    <w:rsid w:val="0013350F"/>
    <w:rsid w:val="001337DC"/>
    <w:rsid w:val="0013384B"/>
    <w:rsid w:val="0013392E"/>
    <w:rsid w:val="00134102"/>
    <w:rsid w:val="001341CA"/>
    <w:rsid w:val="0013442F"/>
    <w:rsid w:val="001344E2"/>
    <w:rsid w:val="00134590"/>
    <w:rsid w:val="00134656"/>
    <w:rsid w:val="00134834"/>
    <w:rsid w:val="0013486A"/>
    <w:rsid w:val="00134C5E"/>
    <w:rsid w:val="0013508F"/>
    <w:rsid w:val="001351C0"/>
    <w:rsid w:val="001351D8"/>
    <w:rsid w:val="001355AC"/>
    <w:rsid w:val="001355F9"/>
    <w:rsid w:val="0013575B"/>
    <w:rsid w:val="001358CE"/>
    <w:rsid w:val="00135A98"/>
    <w:rsid w:val="00135BC4"/>
    <w:rsid w:val="00135C45"/>
    <w:rsid w:val="00135F97"/>
    <w:rsid w:val="00135FAA"/>
    <w:rsid w:val="00136261"/>
    <w:rsid w:val="0013629A"/>
    <w:rsid w:val="001364A5"/>
    <w:rsid w:val="001364B0"/>
    <w:rsid w:val="0013700E"/>
    <w:rsid w:val="00137475"/>
    <w:rsid w:val="001374E1"/>
    <w:rsid w:val="0013756C"/>
    <w:rsid w:val="001377BA"/>
    <w:rsid w:val="001379C7"/>
    <w:rsid w:val="00137A31"/>
    <w:rsid w:val="00137E3E"/>
    <w:rsid w:val="00140517"/>
    <w:rsid w:val="00140551"/>
    <w:rsid w:val="00140644"/>
    <w:rsid w:val="00140666"/>
    <w:rsid w:val="00140D90"/>
    <w:rsid w:val="00140E81"/>
    <w:rsid w:val="001416A6"/>
    <w:rsid w:val="00141CD2"/>
    <w:rsid w:val="001421D9"/>
    <w:rsid w:val="00142710"/>
    <w:rsid w:val="00142A4D"/>
    <w:rsid w:val="00142DF6"/>
    <w:rsid w:val="00142F22"/>
    <w:rsid w:val="001431AD"/>
    <w:rsid w:val="00143337"/>
    <w:rsid w:val="001437E5"/>
    <w:rsid w:val="00143A9C"/>
    <w:rsid w:val="00143EE8"/>
    <w:rsid w:val="00143F3F"/>
    <w:rsid w:val="0014419A"/>
    <w:rsid w:val="00144382"/>
    <w:rsid w:val="001446E4"/>
    <w:rsid w:val="0014473C"/>
    <w:rsid w:val="001447BE"/>
    <w:rsid w:val="00144872"/>
    <w:rsid w:val="00144CDD"/>
    <w:rsid w:val="00144FC5"/>
    <w:rsid w:val="00144FFC"/>
    <w:rsid w:val="00145370"/>
    <w:rsid w:val="001453D4"/>
    <w:rsid w:val="00145672"/>
    <w:rsid w:val="0014578F"/>
    <w:rsid w:val="00145927"/>
    <w:rsid w:val="00145C03"/>
    <w:rsid w:val="00145C89"/>
    <w:rsid w:val="00145FA5"/>
    <w:rsid w:val="0014629B"/>
    <w:rsid w:val="001465CB"/>
    <w:rsid w:val="0014676A"/>
    <w:rsid w:val="00146A65"/>
    <w:rsid w:val="00146E24"/>
    <w:rsid w:val="00146EC3"/>
    <w:rsid w:val="0014763B"/>
    <w:rsid w:val="00147E3B"/>
    <w:rsid w:val="00147FA8"/>
    <w:rsid w:val="00147FB1"/>
    <w:rsid w:val="00150115"/>
    <w:rsid w:val="0015056B"/>
    <w:rsid w:val="001506DA"/>
    <w:rsid w:val="0015080E"/>
    <w:rsid w:val="001508C5"/>
    <w:rsid w:val="00150D9E"/>
    <w:rsid w:val="00150F32"/>
    <w:rsid w:val="00151176"/>
    <w:rsid w:val="00151323"/>
    <w:rsid w:val="00151382"/>
    <w:rsid w:val="001518E4"/>
    <w:rsid w:val="00151C06"/>
    <w:rsid w:val="00151CA6"/>
    <w:rsid w:val="00151E2A"/>
    <w:rsid w:val="00152078"/>
    <w:rsid w:val="0015220C"/>
    <w:rsid w:val="00152643"/>
    <w:rsid w:val="00152898"/>
    <w:rsid w:val="00152C96"/>
    <w:rsid w:val="00152F49"/>
    <w:rsid w:val="00152F86"/>
    <w:rsid w:val="00152FA5"/>
    <w:rsid w:val="00152FEA"/>
    <w:rsid w:val="00153058"/>
    <w:rsid w:val="001532C9"/>
    <w:rsid w:val="00153505"/>
    <w:rsid w:val="00153507"/>
    <w:rsid w:val="0015376C"/>
    <w:rsid w:val="00153AC2"/>
    <w:rsid w:val="00153C36"/>
    <w:rsid w:val="00153C77"/>
    <w:rsid w:val="00153D78"/>
    <w:rsid w:val="00153E1C"/>
    <w:rsid w:val="00153EA4"/>
    <w:rsid w:val="00154477"/>
    <w:rsid w:val="00154524"/>
    <w:rsid w:val="001545E7"/>
    <w:rsid w:val="00154C61"/>
    <w:rsid w:val="00154EB6"/>
    <w:rsid w:val="0015566C"/>
    <w:rsid w:val="001556D2"/>
    <w:rsid w:val="001557E1"/>
    <w:rsid w:val="00155A53"/>
    <w:rsid w:val="00155A54"/>
    <w:rsid w:val="00155B64"/>
    <w:rsid w:val="00155C75"/>
    <w:rsid w:val="001560C5"/>
    <w:rsid w:val="001560E0"/>
    <w:rsid w:val="001561B2"/>
    <w:rsid w:val="0015679B"/>
    <w:rsid w:val="001567BF"/>
    <w:rsid w:val="00156830"/>
    <w:rsid w:val="00156945"/>
    <w:rsid w:val="0015726F"/>
    <w:rsid w:val="0015769A"/>
    <w:rsid w:val="001577DC"/>
    <w:rsid w:val="00157C18"/>
    <w:rsid w:val="00157D67"/>
    <w:rsid w:val="00157DC0"/>
    <w:rsid w:val="00157FC8"/>
    <w:rsid w:val="0016014A"/>
    <w:rsid w:val="00160311"/>
    <w:rsid w:val="001605EA"/>
    <w:rsid w:val="00160627"/>
    <w:rsid w:val="001606FD"/>
    <w:rsid w:val="001607D1"/>
    <w:rsid w:val="001609E8"/>
    <w:rsid w:val="00160E01"/>
    <w:rsid w:val="001616EE"/>
    <w:rsid w:val="001619E5"/>
    <w:rsid w:val="00161BEB"/>
    <w:rsid w:val="001620BC"/>
    <w:rsid w:val="0016270A"/>
    <w:rsid w:val="0016285B"/>
    <w:rsid w:val="00162C87"/>
    <w:rsid w:val="00163113"/>
    <w:rsid w:val="0016327D"/>
    <w:rsid w:val="00163327"/>
    <w:rsid w:val="001634C8"/>
    <w:rsid w:val="00163756"/>
    <w:rsid w:val="00163858"/>
    <w:rsid w:val="00163921"/>
    <w:rsid w:val="00163CC3"/>
    <w:rsid w:val="00163EC8"/>
    <w:rsid w:val="0016411F"/>
    <w:rsid w:val="00164349"/>
    <w:rsid w:val="00164436"/>
    <w:rsid w:val="0016453E"/>
    <w:rsid w:val="00164981"/>
    <w:rsid w:val="0016501D"/>
    <w:rsid w:val="00165418"/>
    <w:rsid w:val="001655AD"/>
    <w:rsid w:val="00165967"/>
    <w:rsid w:val="00165A83"/>
    <w:rsid w:val="001660B1"/>
    <w:rsid w:val="0016638F"/>
    <w:rsid w:val="00166484"/>
    <w:rsid w:val="001664F7"/>
    <w:rsid w:val="001667B7"/>
    <w:rsid w:val="00166811"/>
    <w:rsid w:val="00166978"/>
    <w:rsid w:val="0016699B"/>
    <w:rsid w:val="00166AC5"/>
    <w:rsid w:val="00166B61"/>
    <w:rsid w:val="00166C1B"/>
    <w:rsid w:val="00166D08"/>
    <w:rsid w:val="00166D8B"/>
    <w:rsid w:val="00166F5A"/>
    <w:rsid w:val="00166FE0"/>
    <w:rsid w:val="0016714A"/>
    <w:rsid w:val="00167300"/>
    <w:rsid w:val="00167618"/>
    <w:rsid w:val="0016762A"/>
    <w:rsid w:val="00167841"/>
    <w:rsid w:val="00167E11"/>
    <w:rsid w:val="00167EB4"/>
    <w:rsid w:val="00167EB7"/>
    <w:rsid w:val="00167F3A"/>
    <w:rsid w:val="00170211"/>
    <w:rsid w:val="00170878"/>
    <w:rsid w:val="00170C41"/>
    <w:rsid w:val="00170E67"/>
    <w:rsid w:val="00170F90"/>
    <w:rsid w:val="0017104B"/>
    <w:rsid w:val="00171436"/>
    <w:rsid w:val="0017145A"/>
    <w:rsid w:val="00171A49"/>
    <w:rsid w:val="00171C3D"/>
    <w:rsid w:val="00172163"/>
    <w:rsid w:val="00172180"/>
    <w:rsid w:val="001723B4"/>
    <w:rsid w:val="0017251E"/>
    <w:rsid w:val="0017257F"/>
    <w:rsid w:val="0017299B"/>
    <w:rsid w:val="00172A63"/>
    <w:rsid w:val="001735C6"/>
    <w:rsid w:val="001738CB"/>
    <w:rsid w:val="00173F9D"/>
    <w:rsid w:val="0017420E"/>
    <w:rsid w:val="00174343"/>
    <w:rsid w:val="001744EC"/>
    <w:rsid w:val="00174597"/>
    <w:rsid w:val="0017459E"/>
    <w:rsid w:val="00174837"/>
    <w:rsid w:val="001748F6"/>
    <w:rsid w:val="00174C0C"/>
    <w:rsid w:val="00174D70"/>
    <w:rsid w:val="00174E2C"/>
    <w:rsid w:val="00175041"/>
    <w:rsid w:val="001751A0"/>
    <w:rsid w:val="001754E4"/>
    <w:rsid w:val="0017599F"/>
    <w:rsid w:val="00175A0F"/>
    <w:rsid w:val="001761E9"/>
    <w:rsid w:val="0017635F"/>
    <w:rsid w:val="001769A7"/>
    <w:rsid w:val="001769D8"/>
    <w:rsid w:val="00176BB2"/>
    <w:rsid w:val="00176FA2"/>
    <w:rsid w:val="00177177"/>
    <w:rsid w:val="0017724E"/>
    <w:rsid w:val="001772EC"/>
    <w:rsid w:val="0017747C"/>
    <w:rsid w:val="00177498"/>
    <w:rsid w:val="00177667"/>
    <w:rsid w:val="00177DBC"/>
    <w:rsid w:val="0018011D"/>
    <w:rsid w:val="001801B3"/>
    <w:rsid w:val="001803AB"/>
    <w:rsid w:val="00180413"/>
    <w:rsid w:val="001808A9"/>
    <w:rsid w:val="00180961"/>
    <w:rsid w:val="00180B38"/>
    <w:rsid w:val="00180BF3"/>
    <w:rsid w:val="00180C70"/>
    <w:rsid w:val="00180FB9"/>
    <w:rsid w:val="00181047"/>
    <w:rsid w:val="001811AB"/>
    <w:rsid w:val="001814C0"/>
    <w:rsid w:val="00181705"/>
    <w:rsid w:val="0018175E"/>
    <w:rsid w:val="001817D7"/>
    <w:rsid w:val="00181A73"/>
    <w:rsid w:val="00181B7F"/>
    <w:rsid w:val="00181EC8"/>
    <w:rsid w:val="00181F72"/>
    <w:rsid w:val="00182AA4"/>
    <w:rsid w:val="0018302C"/>
    <w:rsid w:val="001830A4"/>
    <w:rsid w:val="001832C1"/>
    <w:rsid w:val="00183321"/>
    <w:rsid w:val="00183470"/>
    <w:rsid w:val="00183708"/>
    <w:rsid w:val="001837FD"/>
    <w:rsid w:val="0018383A"/>
    <w:rsid w:val="001839C0"/>
    <w:rsid w:val="00183AD5"/>
    <w:rsid w:val="00183BE6"/>
    <w:rsid w:val="00183C31"/>
    <w:rsid w:val="00183D8B"/>
    <w:rsid w:val="00183FBC"/>
    <w:rsid w:val="00183FCD"/>
    <w:rsid w:val="0018405A"/>
    <w:rsid w:val="0018425F"/>
    <w:rsid w:val="00184BF0"/>
    <w:rsid w:val="00184DC1"/>
    <w:rsid w:val="00184F1B"/>
    <w:rsid w:val="00184F9D"/>
    <w:rsid w:val="00184FF6"/>
    <w:rsid w:val="0018581F"/>
    <w:rsid w:val="001859AC"/>
    <w:rsid w:val="00185A0C"/>
    <w:rsid w:val="00185D47"/>
    <w:rsid w:val="00185EEC"/>
    <w:rsid w:val="00185FC1"/>
    <w:rsid w:val="00185FC9"/>
    <w:rsid w:val="0018608B"/>
    <w:rsid w:val="001862F6"/>
    <w:rsid w:val="00186538"/>
    <w:rsid w:val="001866A5"/>
    <w:rsid w:val="001868A9"/>
    <w:rsid w:val="00186A9F"/>
    <w:rsid w:val="00186D22"/>
    <w:rsid w:val="00187126"/>
    <w:rsid w:val="001872F9"/>
    <w:rsid w:val="0018730A"/>
    <w:rsid w:val="00187426"/>
    <w:rsid w:val="00187443"/>
    <w:rsid w:val="0018769F"/>
    <w:rsid w:val="00187720"/>
    <w:rsid w:val="001878E1"/>
    <w:rsid w:val="00187900"/>
    <w:rsid w:val="0018795C"/>
    <w:rsid w:val="00187984"/>
    <w:rsid w:val="00187C50"/>
    <w:rsid w:val="00187D66"/>
    <w:rsid w:val="00187F97"/>
    <w:rsid w:val="00190569"/>
    <w:rsid w:val="0019070A"/>
    <w:rsid w:val="00190878"/>
    <w:rsid w:val="00190DB0"/>
    <w:rsid w:val="00190E85"/>
    <w:rsid w:val="001910F0"/>
    <w:rsid w:val="001912A3"/>
    <w:rsid w:val="001914FA"/>
    <w:rsid w:val="001919FE"/>
    <w:rsid w:val="0019230A"/>
    <w:rsid w:val="001928E3"/>
    <w:rsid w:val="001929E9"/>
    <w:rsid w:val="00192B54"/>
    <w:rsid w:val="00192DA5"/>
    <w:rsid w:val="0019308D"/>
    <w:rsid w:val="00193162"/>
    <w:rsid w:val="001933E5"/>
    <w:rsid w:val="0019354D"/>
    <w:rsid w:val="00193B4B"/>
    <w:rsid w:val="00193F56"/>
    <w:rsid w:val="00194120"/>
    <w:rsid w:val="001944B7"/>
    <w:rsid w:val="0019457B"/>
    <w:rsid w:val="00194597"/>
    <w:rsid w:val="00194707"/>
    <w:rsid w:val="00194A6B"/>
    <w:rsid w:val="00194D8E"/>
    <w:rsid w:val="00194F07"/>
    <w:rsid w:val="0019544D"/>
    <w:rsid w:val="00195743"/>
    <w:rsid w:val="00195ABA"/>
    <w:rsid w:val="00195F52"/>
    <w:rsid w:val="00196058"/>
    <w:rsid w:val="00196878"/>
    <w:rsid w:val="00196927"/>
    <w:rsid w:val="00196CF5"/>
    <w:rsid w:val="00196D57"/>
    <w:rsid w:val="00197232"/>
    <w:rsid w:val="001978A0"/>
    <w:rsid w:val="00197BBB"/>
    <w:rsid w:val="00197DAD"/>
    <w:rsid w:val="00197E76"/>
    <w:rsid w:val="00197EE9"/>
    <w:rsid w:val="001A0484"/>
    <w:rsid w:val="001A088E"/>
    <w:rsid w:val="001A0C05"/>
    <w:rsid w:val="001A0C51"/>
    <w:rsid w:val="001A0EE2"/>
    <w:rsid w:val="001A0F70"/>
    <w:rsid w:val="001A0FAF"/>
    <w:rsid w:val="001A0FE0"/>
    <w:rsid w:val="001A1212"/>
    <w:rsid w:val="001A14C8"/>
    <w:rsid w:val="001A154C"/>
    <w:rsid w:val="001A1856"/>
    <w:rsid w:val="001A226E"/>
    <w:rsid w:val="001A2294"/>
    <w:rsid w:val="001A27E4"/>
    <w:rsid w:val="001A29AE"/>
    <w:rsid w:val="001A2D73"/>
    <w:rsid w:val="001A2EAB"/>
    <w:rsid w:val="001A3077"/>
    <w:rsid w:val="001A366F"/>
    <w:rsid w:val="001A37F4"/>
    <w:rsid w:val="001A3E61"/>
    <w:rsid w:val="001A3EA8"/>
    <w:rsid w:val="001A3F14"/>
    <w:rsid w:val="001A4078"/>
    <w:rsid w:val="001A4196"/>
    <w:rsid w:val="001A4235"/>
    <w:rsid w:val="001A425D"/>
    <w:rsid w:val="001A42F3"/>
    <w:rsid w:val="001A46A1"/>
    <w:rsid w:val="001A4DFB"/>
    <w:rsid w:val="001A4E4F"/>
    <w:rsid w:val="001A50A9"/>
    <w:rsid w:val="001A55FB"/>
    <w:rsid w:val="001A561A"/>
    <w:rsid w:val="001A56F6"/>
    <w:rsid w:val="001A571A"/>
    <w:rsid w:val="001A5A2E"/>
    <w:rsid w:val="001A5C20"/>
    <w:rsid w:val="001A5CA1"/>
    <w:rsid w:val="001A60A8"/>
    <w:rsid w:val="001A6346"/>
    <w:rsid w:val="001A63E6"/>
    <w:rsid w:val="001A659F"/>
    <w:rsid w:val="001A66EB"/>
    <w:rsid w:val="001A6809"/>
    <w:rsid w:val="001A69AB"/>
    <w:rsid w:val="001A69F3"/>
    <w:rsid w:val="001A6C95"/>
    <w:rsid w:val="001A6D6E"/>
    <w:rsid w:val="001A6DEB"/>
    <w:rsid w:val="001A701C"/>
    <w:rsid w:val="001A72DA"/>
    <w:rsid w:val="001A75B6"/>
    <w:rsid w:val="001A7821"/>
    <w:rsid w:val="001A7A53"/>
    <w:rsid w:val="001B02A9"/>
    <w:rsid w:val="001B02CD"/>
    <w:rsid w:val="001B06AC"/>
    <w:rsid w:val="001B0822"/>
    <w:rsid w:val="001B0E21"/>
    <w:rsid w:val="001B1547"/>
    <w:rsid w:val="001B1936"/>
    <w:rsid w:val="001B19DE"/>
    <w:rsid w:val="001B1D63"/>
    <w:rsid w:val="001B1E72"/>
    <w:rsid w:val="001B1F03"/>
    <w:rsid w:val="001B238E"/>
    <w:rsid w:val="001B26C8"/>
    <w:rsid w:val="001B2D61"/>
    <w:rsid w:val="001B31CB"/>
    <w:rsid w:val="001B3561"/>
    <w:rsid w:val="001B3667"/>
    <w:rsid w:val="001B36FD"/>
    <w:rsid w:val="001B3A52"/>
    <w:rsid w:val="001B3E45"/>
    <w:rsid w:val="001B4279"/>
    <w:rsid w:val="001B42EE"/>
    <w:rsid w:val="001B4C48"/>
    <w:rsid w:val="001B5037"/>
    <w:rsid w:val="001B5238"/>
    <w:rsid w:val="001B5318"/>
    <w:rsid w:val="001B53A4"/>
    <w:rsid w:val="001B5A36"/>
    <w:rsid w:val="001B5B0C"/>
    <w:rsid w:val="001B5EF1"/>
    <w:rsid w:val="001B6842"/>
    <w:rsid w:val="001B6957"/>
    <w:rsid w:val="001B696D"/>
    <w:rsid w:val="001B6AFA"/>
    <w:rsid w:val="001B6C9E"/>
    <w:rsid w:val="001B7105"/>
    <w:rsid w:val="001B72E2"/>
    <w:rsid w:val="001B7705"/>
    <w:rsid w:val="001B7869"/>
    <w:rsid w:val="001B787D"/>
    <w:rsid w:val="001B7952"/>
    <w:rsid w:val="001B7B16"/>
    <w:rsid w:val="001B7CB7"/>
    <w:rsid w:val="001B7CEF"/>
    <w:rsid w:val="001B7E47"/>
    <w:rsid w:val="001B7E64"/>
    <w:rsid w:val="001C0047"/>
    <w:rsid w:val="001C013C"/>
    <w:rsid w:val="001C0676"/>
    <w:rsid w:val="001C0741"/>
    <w:rsid w:val="001C1170"/>
    <w:rsid w:val="001C11A8"/>
    <w:rsid w:val="001C13DC"/>
    <w:rsid w:val="001C1525"/>
    <w:rsid w:val="001C1554"/>
    <w:rsid w:val="001C17E1"/>
    <w:rsid w:val="001C1861"/>
    <w:rsid w:val="001C1B09"/>
    <w:rsid w:val="001C1B7E"/>
    <w:rsid w:val="001C1DE0"/>
    <w:rsid w:val="001C1ECE"/>
    <w:rsid w:val="001C1F67"/>
    <w:rsid w:val="001C21D5"/>
    <w:rsid w:val="001C2603"/>
    <w:rsid w:val="001C2676"/>
    <w:rsid w:val="001C2871"/>
    <w:rsid w:val="001C2BCC"/>
    <w:rsid w:val="001C2FA5"/>
    <w:rsid w:val="001C30C1"/>
    <w:rsid w:val="001C3A44"/>
    <w:rsid w:val="001C3B24"/>
    <w:rsid w:val="001C3DB9"/>
    <w:rsid w:val="001C3F09"/>
    <w:rsid w:val="001C4286"/>
    <w:rsid w:val="001C456D"/>
    <w:rsid w:val="001C45AF"/>
    <w:rsid w:val="001C4D44"/>
    <w:rsid w:val="001C4DE9"/>
    <w:rsid w:val="001C4E93"/>
    <w:rsid w:val="001C5418"/>
    <w:rsid w:val="001C54A2"/>
    <w:rsid w:val="001C54C4"/>
    <w:rsid w:val="001C54E2"/>
    <w:rsid w:val="001C55B1"/>
    <w:rsid w:val="001C55B7"/>
    <w:rsid w:val="001C5749"/>
    <w:rsid w:val="001C57CF"/>
    <w:rsid w:val="001C5CE5"/>
    <w:rsid w:val="001C5EB8"/>
    <w:rsid w:val="001C6752"/>
    <w:rsid w:val="001C6755"/>
    <w:rsid w:val="001C6B4A"/>
    <w:rsid w:val="001C6EA6"/>
    <w:rsid w:val="001C734E"/>
    <w:rsid w:val="001C739A"/>
    <w:rsid w:val="001C748E"/>
    <w:rsid w:val="001C7A20"/>
    <w:rsid w:val="001C7A78"/>
    <w:rsid w:val="001C7B08"/>
    <w:rsid w:val="001C7CB8"/>
    <w:rsid w:val="001D0515"/>
    <w:rsid w:val="001D0540"/>
    <w:rsid w:val="001D064A"/>
    <w:rsid w:val="001D08EF"/>
    <w:rsid w:val="001D0F87"/>
    <w:rsid w:val="001D10FA"/>
    <w:rsid w:val="001D16F9"/>
    <w:rsid w:val="001D1D7E"/>
    <w:rsid w:val="001D1FE5"/>
    <w:rsid w:val="001D218E"/>
    <w:rsid w:val="001D2A6E"/>
    <w:rsid w:val="001D2FA4"/>
    <w:rsid w:val="001D3146"/>
    <w:rsid w:val="001D3932"/>
    <w:rsid w:val="001D3965"/>
    <w:rsid w:val="001D3F2A"/>
    <w:rsid w:val="001D45BA"/>
    <w:rsid w:val="001D461A"/>
    <w:rsid w:val="001D48E2"/>
    <w:rsid w:val="001D499E"/>
    <w:rsid w:val="001D4CA9"/>
    <w:rsid w:val="001D4E50"/>
    <w:rsid w:val="001D5182"/>
    <w:rsid w:val="001D55DC"/>
    <w:rsid w:val="001D58A2"/>
    <w:rsid w:val="001D59CB"/>
    <w:rsid w:val="001D5AFB"/>
    <w:rsid w:val="001D5B11"/>
    <w:rsid w:val="001D5E52"/>
    <w:rsid w:val="001D6422"/>
    <w:rsid w:val="001D656E"/>
    <w:rsid w:val="001D6741"/>
    <w:rsid w:val="001D6FB6"/>
    <w:rsid w:val="001D7582"/>
    <w:rsid w:val="001D788F"/>
    <w:rsid w:val="001D7A6B"/>
    <w:rsid w:val="001D7C07"/>
    <w:rsid w:val="001D7DCD"/>
    <w:rsid w:val="001D7E62"/>
    <w:rsid w:val="001E06BA"/>
    <w:rsid w:val="001E0985"/>
    <w:rsid w:val="001E0BA3"/>
    <w:rsid w:val="001E0DF1"/>
    <w:rsid w:val="001E1102"/>
    <w:rsid w:val="001E1489"/>
    <w:rsid w:val="001E16C6"/>
    <w:rsid w:val="001E1872"/>
    <w:rsid w:val="001E1D21"/>
    <w:rsid w:val="001E1F40"/>
    <w:rsid w:val="001E1FBA"/>
    <w:rsid w:val="001E25E2"/>
    <w:rsid w:val="001E2684"/>
    <w:rsid w:val="001E268A"/>
    <w:rsid w:val="001E280D"/>
    <w:rsid w:val="001E2A3F"/>
    <w:rsid w:val="001E2B6B"/>
    <w:rsid w:val="001E2C03"/>
    <w:rsid w:val="001E2CA5"/>
    <w:rsid w:val="001E2F67"/>
    <w:rsid w:val="001E30C8"/>
    <w:rsid w:val="001E37FB"/>
    <w:rsid w:val="001E3B7F"/>
    <w:rsid w:val="001E3D43"/>
    <w:rsid w:val="001E3E5C"/>
    <w:rsid w:val="001E3F41"/>
    <w:rsid w:val="001E3FC5"/>
    <w:rsid w:val="001E40B0"/>
    <w:rsid w:val="001E40B6"/>
    <w:rsid w:val="001E43AD"/>
    <w:rsid w:val="001E4520"/>
    <w:rsid w:val="001E4861"/>
    <w:rsid w:val="001E4A48"/>
    <w:rsid w:val="001E4AAE"/>
    <w:rsid w:val="001E4C1B"/>
    <w:rsid w:val="001E4E07"/>
    <w:rsid w:val="001E4FAF"/>
    <w:rsid w:val="001E56A5"/>
    <w:rsid w:val="001E5852"/>
    <w:rsid w:val="001E62D3"/>
    <w:rsid w:val="001E67B0"/>
    <w:rsid w:val="001E69C0"/>
    <w:rsid w:val="001E69CD"/>
    <w:rsid w:val="001E69E7"/>
    <w:rsid w:val="001E6C49"/>
    <w:rsid w:val="001E6CA4"/>
    <w:rsid w:val="001E6E43"/>
    <w:rsid w:val="001E6E6A"/>
    <w:rsid w:val="001E719E"/>
    <w:rsid w:val="001E7571"/>
    <w:rsid w:val="001E75E6"/>
    <w:rsid w:val="001E7722"/>
    <w:rsid w:val="001E77E3"/>
    <w:rsid w:val="001E7927"/>
    <w:rsid w:val="001E7D19"/>
    <w:rsid w:val="001E7F20"/>
    <w:rsid w:val="001F014E"/>
    <w:rsid w:val="001F03C8"/>
    <w:rsid w:val="001F03CA"/>
    <w:rsid w:val="001F08C8"/>
    <w:rsid w:val="001F0AE9"/>
    <w:rsid w:val="001F0B36"/>
    <w:rsid w:val="001F0BD0"/>
    <w:rsid w:val="001F0BFC"/>
    <w:rsid w:val="001F0CF5"/>
    <w:rsid w:val="001F0DAB"/>
    <w:rsid w:val="001F124B"/>
    <w:rsid w:val="001F1290"/>
    <w:rsid w:val="001F197B"/>
    <w:rsid w:val="001F1B61"/>
    <w:rsid w:val="001F1C68"/>
    <w:rsid w:val="001F1DF1"/>
    <w:rsid w:val="001F1E4D"/>
    <w:rsid w:val="001F218C"/>
    <w:rsid w:val="001F22FB"/>
    <w:rsid w:val="001F253A"/>
    <w:rsid w:val="001F25A0"/>
    <w:rsid w:val="001F328C"/>
    <w:rsid w:val="001F3321"/>
    <w:rsid w:val="001F3542"/>
    <w:rsid w:val="001F3868"/>
    <w:rsid w:val="001F38EC"/>
    <w:rsid w:val="001F39AE"/>
    <w:rsid w:val="001F3A4F"/>
    <w:rsid w:val="001F3EA8"/>
    <w:rsid w:val="001F3FA2"/>
    <w:rsid w:val="001F4329"/>
    <w:rsid w:val="001F468C"/>
    <w:rsid w:val="001F48D0"/>
    <w:rsid w:val="001F497F"/>
    <w:rsid w:val="001F4A72"/>
    <w:rsid w:val="001F4B17"/>
    <w:rsid w:val="001F4BE1"/>
    <w:rsid w:val="001F4C28"/>
    <w:rsid w:val="001F50E4"/>
    <w:rsid w:val="001F55E4"/>
    <w:rsid w:val="001F5793"/>
    <w:rsid w:val="001F5891"/>
    <w:rsid w:val="001F5ABD"/>
    <w:rsid w:val="001F5BC0"/>
    <w:rsid w:val="001F5F05"/>
    <w:rsid w:val="001F61CA"/>
    <w:rsid w:val="001F64CD"/>
    <w:rsid w:val="001F660D"/>
    <w:rsid w:val="001F67F2"/>
    <w:rsid w:val="001F68F8"/>
    <w:rsid w:val="001F6F86"/>
    <w:rsid w:val="001F7689"/>
    <w:rsid w:val="001F77B8"/>
    <w:rsid w:val="001F7D51"/>
    <w:rsid w:val="001F7D5F"/>
    <w:rsid w:val="002001D7"/>
    <w:rsid w:val="002004EF"/>
    <w:rsid w:val="0020053F"/>
    <w:rsid w:val="0020071B"/>
    <w:rsid w:val="00200ABF"/>
    <w:rsid w:val="00201187"/>
    <w:rsid w:val="002015A5"/>
    <w:rsid w:val="00201B95"/>
    <w:rsid w:val="00201C71"/>
    <w:rsid w:val="00201E92"/>
    <w:rsid w:val="00201FAD"/>
    <w:rsid w:val="002025B1"/>
    <w:rsid w:val="00202633"/>
    <w:rsid w:val="00202C54"/>
    <w:rsid w:val="00202DAC"/>
    <w:rsid w:val="002036E9"/>
    <w:rsid w:val="0020398B"/>
    <w:rsid w:val="002039F8"/>
    <w:rsid w:val="00203C83"/>
    <w:rsid w:val="00203DAD"/>
    <w:rsid w:val="00203E60"/>
    <w:rsid w:val="00203E76"/>
    <w:rsid w:val="00204487"/>
    <w:rsid w:val="0020451F"/>
    <w:rsid w:val="00204C6D"/>
    <w:rsid w:val="00204E67"/>
    <w:rsid w:val="002050A4"/>
    <w:rsid w:val="00205273"/>
    <w:rsid w:val="00205613"/>
    <w:rsid w:val="00205624"/>
    <w:rsid w:val="0020581F"/>
    <w:rsid w:val="002058D9"/>
    <w:rsid w:val="00205987"/>
    <w:rsid w:val="00205C72"/>
    <w:rsid w:val="00205F1A"/>
    <w:rsid w:val="002064D3"/>
    <w:rsid w:val="00206664"/>
    <w:rsid w:val="0020681F"/>
    <w:rsid w:val="00206E83"/>
    <w:rsid w:val="00206FAD"/>
    <w:rsid w:val="00206FEF"/>
    <w:rsid w:val="002076AC"/>
    <w:rsid w:val="00207C57"/>
    <w:rsid w:val="00207DDC"/>
    <w:rsid w:val="002102C1"/>
    <w:rsid w:val="002104D6"/>
    <w:rsid w:val="00210821"/>
    <w:rsid w:val="00210988"/>
    <w:rsid w:val="00210B74"/>
    <w:rsid w:val="00210D36"/>
    <w:rsid w:val="00210DC2"/>
    <w:rsid w:val="00210E87"/>
    <w:rsid w:val="002110B4"/>
    <w:rsid w:val="00211345"/>
    <w:rsid w:val="00211549"/>
    <w:rsid w:val="00211C6F"/>
    <w:rsid w:val="00211D7E"/>
    <w:rsid w:val="00211F0F"/>
    <w:rsid w:val="002120EB"/>
    <w:rsid w:val="0021223B"/>
    <w:rsid w:val="00212476"/>
    <w:rsid w:val="002128AC"/>
    <w:rsid w:val="00212A0C"/>
    <w:rsid w:val="00212DCC"/>
    <w:rsid w:val="00213583"/>
    <w:rsid w:val="002136F2"/>
    <w:rsid w:val="00213840"/>
    <w:rsid w:val="00213A96"/>
    <w:rsid w:val="00213FE0"/>
    <w:rsid w:val="002147AE"/>
    <w:rsid w:val="002149F4"/>
    <w:rsid w:val="00214AC0"/>
    <w:rsid w:val="00214B84"/>
    <w:rsid w:val="00214B8C"/>
    <w:rsid w:val="00214FC5"/>
    <w:rsid w:val="00215473"/>
    <w:rsid w:val="002155A0"/>
    <w:rsid w:val="00215B15"/>
    <w:rsid w:val="00215C95"/>
    <w:rsid w:val="00215F01"/>
    <w:rsid w:val="00216102"/>
    <w:rsid w:val="00216321"/>
    <w:rsid w:val="0021648C"/>
    <w:rsid w:val="00216785"/>
    <w:rsid w:val="0021683A"/>
    <w:rsid w:val="00216A24"/>
    <w:rsid w:val="00216BE4"/>
    <w:rsid w:val="00216CF3"/>
    <w:rsid w:val="00216F7C"/>
    <w:rsid w:val="00217689"/>
    <w:rsid w:val="00217783"/>
    <w:rsid w:val="002178E4"/>
    <w:rsid w:val="00217AC2"/>
    <w:rsid w:val="00217ACB"/>
    <w:rsid w:val="00217E82"/>
    <w:rsid w:val="002201C5"/>
    <w:rsid w:val="0022038D"/>
    <w:rsid w:val="002206FB"/>
    <w:rsid w:val="00220D9F"/>
    <w:rsid w:val="00220EEC"/>
    <w:rsid w:val="00220F74"/>
    <w:rsid w:val="00221128"/>
    <w:rsid w:val="00221133"/>
    <w:rsid w:val="00221148"/>
    <w:rsid w:val="00221445"/>
    <w:rsid w:val="0022170C"/>
    <w:rsid w:val="0022192C"/>
    <w:rsid w:val="0022193F"/>
    <w:rsid w:val="00221CE0"/>
    <w:rsid w:val="00221D4C"/>
    <w:rsid w:val="0022212F"/>
    <w:rsid w:val="002225E8"/>
    <w:rsid w:val="00222799"/>
    <w:rsid w:val="00222A82"/>
    <w:rsid w:val="00222A88"/>
    <w:rsid w:val="00222FF3"/>
    <w:rsid w:val="00223060"/>
    <w:rsid w:val="0022316F"/>
    <w:rsid w:val="002231E1"/>
    <w:rsid w:val="0022395F"/>
    <w:rsid w:val="00223D76"/>
    <w:rsid w:val="00223F8B"/>
    <w:rsid w:val="00224130"/>
    <w:rsid w:val="002241EE"/>
    <w:rsid w:val="00224441"/>
    <w:rsid w:val="002247C8"/>
    <w:rsid w:val="00224843"/>
    <w:rsid w:val="00224F06"/>
    <w:rsid w:val="00225062"/>
    <w:rsid w:val="0022509C"/>
    <w:rsid w:val="0022513E"/>
    <w:rsid w:val="002251A7"/>
    <w:rsid w:val="00225B54"/>
    <w:rsid w:val="0022612C"/>
    <w:rsid w:val="00226430"/>
    <w:rsid w:val="00226568"/>
    <w:rsid w:val="002266F3"/>
    <w:rsid w:val="0022676C"/>
    <w:rsid w:val="0022689A"/>
    <w:rsid w:val="00226D72"/>
    <w:rsid w:val="00227125"/>
    <w:rsid w:val="00227363"/>
    <w:rsid w:val="0022757F"/>
    <w:rsid w:val="00227731"/>
    <w:rsid w:val="00230035"/>
    <w:rsid w:val="002300FC"/>
    <w:rsid w:val="002301A9"/>
    <w:rsid w:val="0023032B"/>
    <w:rsid w:val="0023045D"/>
    <w:rsid w:val="00230587"/>
    <w:rsid w:val="002306C6"/>
    <w:rsid w:val="00230C17"/>
    <w:rsid w:val="00230FAD"/>
    <w:rsid w:val="00231080"/>
    <w:rsid w:val="002312D6"/>
    <w:rsid w:val="002312F3"/>
    <w:rsid w:val="00231390"/>
    <w:rsid w:val="002316F3"/>
    <w:rsid w:val="00231780"/>
    <w:rsid w:val="002318F2"/>
    <w:rsid w:val="002319F1"/>
    <w:rsid w:val="00231B89"/>
    <w:rsid w:val="00231CDC"/>
    <w:rsid w:val="00231D1C"/>
    <w:rsid w:val="00232089"/>
    <w:rsid w:val="00232243"/>
    <w:rsid w:val="00232439"/>
    <w:rsid w:val="002324C8"/>
    <w:rsid w:val="002329F3"/>
    <w:rsid w:val="00232CCE"/>
    <w:rsid w:val="00232DB4"/>
    <w:rsid w:val="00232DEF"/>
    <w:rsid w:val="0023335E"/>
    <w:rsid w:val="00233645"/>
    <w:rsid w:val="002337A8"/>
    <w:rsid w:val="002339B6"/>
    <w:rsid w:val="00233B25"/>
    <w:rsid w:val="00233D3F"/>
    <w:rsid w:val="00233F35"/>
    <w:rsid w:val="00233F7D"/>
    <w:rsid w:val="00234098"/>
    <w:rsid w:val="002342D0"/>
    <w:rsid w:val="00234763"/>
    <w:rsid w:val="002347B6"/>
    <w:rsid w:val="00234B09"/>
    <w:rsid w:val="00234BDD"/>
    <w:rsid w:val="00234C02"/>
    <w:rsid w:val="00234C07"/>
    <w:rsid w:val="00234F93"/>
    <w:rsid w:val="002351D7"/>
    <w:rsid w:val="002354B2"/>
    <w:rsid w:val="0023555F"/>
    <w:rsid w:val="002358A5"/>
    <w:rsid w:val="00235B82"/>
    <w:rsid w:val="00235C37"/>
    <w:rsid w:val="00235FAF"/>
    <w:rsid w:val="00236582"/>
    <w:rsid w:val="00236685"/>
    <w:rsid w:val="002369C3"/>
    <w:rsid w:val="00236BB3"/>
    <w:rsid w:val="00236D62"/>
    <w:rsid w:val="00236E47"/>
    <w:rsid w:val="00236F57"/>
    <w:rsid w:val="00237381"/>
    <w:rsid w:val="002373F3"/>
    <w:rsid w:val="002374CA"/>
    <w:rsid w:val="002375FB"/>
    <w:rsid w:val="00237827"/>
    <w:rsid w:val="0023785D"/>
    <w:rsid w:val="002379B8"/>
    <w:rsid w:val="00237C8B"/>
    <w:rsid w:val="00237E0D"/>
    <w:rsid w:val="00240007"/>
    <w:rsid w:val="0024006D"/>
    <w:rsid w:val="0024057C"/>
    <w:rsid w:val="002407AA"/>
    <w:rsid w:val="002409C4"/>
    <w:rsid w:val="00240A6C"/>
    <w:rsid w:val="00240CFF"/>
    <w:rsid w:val="00240E36"/>
    <w:rsid w:val="002415F6"/>
    <w:rsid w:val="00241859"/>
    <w:rsid w:val="00241DB9"/>
    <w:rsid w:val="002422F5"/>
    <w:rsid w:val="00242DB0"/>
    <w:rsid w:val="00242F02"/>
    <w:rsid w:val="002432F4"/>
    <w:rsid w:val="0024333E"/>
    <w:rsid w:val="0024333F"/>
    <w:rsid w:val="00243366"/>
    <w:rsid w:val="002433B0"/>
    <w:rsid w:val="00243423"/>
    <w:rsid w:val="002434A0"/>
    <w:rsid w:val="00243504"/>
    <w:rsid w:val="00243AEE"/>
    <w:rsid w:val="00243CD7"/>
    <w:rsid w:val="00244210"/>
    <w:rsid w:val="0024452D"/>
    <w:rsid w:val="0024472D"/>
    <w:rsid w:val="002448E4"/>
    <w:rsid w:val="00244B15"/>
    <w:rsid w:val="0024500B"/>
    <w:rsid w:val="00245430"/>
    <w:rsid w:val="00245449"/>
    <w:rsid w:val="00245DC7"/>
    <w:rsid w:val="00245EB1"/>
    <w:rsid w:val="0024634E"/>
    <w:rsid w:val="002464A8"/>
    <w:rsid w:val="002464CB"/>
    <w:rsid w:val="00246859"/>
    <w:rsid w:val="00246DE3"/>
    <w:rsid w:val="00247010"/>
    <w:rsid w:val="002473D7"/>
    <w:rsid w:val="0024740B"/>
    <w:rsid w:val="002476D6"/>
    <w:rsid w:val="00247777"/>
    <w:rsid w:val="002478F0"/>
    <w:rsid w:val="00247936"/>
    <w:rsid w:val="00247C04"/>
    <w:rsid w:val="002503F3"/>
    <w:rsid w:val="0025040E"/>
    <w:rsid w:val="0025049B"/>
    <w:rsid w:val="00250734"/>
    <w:rsid w:val="002507A0"/>
    <w:rsid w:val="00250A65"/>
    <w:rsid w:val="00250B8C"/>
    <w:rsid w:val="00250C9E"/>
    <w:rsid w:val="00250CE6"/>
    <w:rsid w:val="00250F0F"/>
    <w:rsid w:val="00251091"/>
    <w:rsid w:val="0025109C"/>
    <w:rsid w:val="00251463"/>
    <w:rsid w:val="002516F6"/>
    <w:rsid w:val="00251A22"/>
    <w:rsid w:val="00251B55"/>
    <w:rsid w:val="00252092"/>
    <w:rsid w:val="0025231D"/>
    <w:rsid w:val="002523DE"/>
    <w:rsid w:val="0025249E"/>
    <w:rsid w:val="002525D7"/>
    <w:rsid w:val="00252B0E"/>
    <w:rsid w:val="00252F44"/>
    <w:rsid w:val="00253355"/>
    <w:rsid w:val="0025370E"/>
    <w:rsid w:val="00253AA7"/>
    <w:rsid w:val="00254D1C"/>
    <w:rsid w:val="00254D27"/>
    <w:rsid w:val="00254EAB"/>
    <w:rsid w:val="00254FDC"/>
    <w:rsid w:val="0025507E"/>
    <w:rsid w:val="0025510D"/>
    <w:rsid w:val="002556C5"/>
    <w:rsid w:val="002557CD"/>
    <w:rsid w:val="00255C29"/>
    <w:rsid w:val="00255D87"/>
    <w:rsid w:val="0025606C"/>
    <w:rsid w:val="00256230"/>
    <w:rsid w:val="00256511"/>
    <w:rsid w:val="00256898"/>
    <w:rsid w:val="00256AAA"/>
    <w:rsid w:val="00256B32"/>
    <w:rsid w:val="0025700E"/>
    <w:rsid w:val="002574D3"/>
    <w:rsid w:val="0025796E"/>
    <w:rsid w:val="00260099"/>
    <w:rsid w:val="002600D3"/>
    <w:rsid w:val="00260B0A"/>
    <w:rsid w:val="00260E53"/>
    <w:rsid w:val="00260F68"/>
    <w:rsid w:val="00260F87"/>
    <w:rsid w:val="00261281"/>
    <w:rsid w:val="00261591"/>
    <w:rsid w:val="00261BCC"/>
    <w:rsid w:val="00261CC0"/>
    <w:rsid w:val="00261E56"/>
    <w:rsid w:val="00261E91"/>
    <w:rsid w:val="00261E9B"/>
    <w:rsid w:val="0026201A"/>
    <w:rsid w:val="002625AC"/>
    <w:rsid w:val="002626DD"/>
    <w:rsid w:val="00262745"/>
    <w:rsid w:val="002627B6"/>
    <w:rsid w:val="00262C79"/>
    <w:rsid w:val="00262EB4"/>
    <w:rsid w:val="00262EC1"/>
    <w:rsid w:val="00262FBC"/>
    <w:rsid w:val="002632DB"/>
    <w:rsid w:val="002635CA"/>
    <w:rsid w:val="002639CB"/>
    <w:rsid w:val="00263AB3"/>
    <w:rsid w:val="002640A0"/>
    <w:rsid w:val="0026417D"/>
    <w:rsid w:val="00264438"/>
    <w:rsid w:val="0026477D"/>
    <w:rsid w:val="00264A70"/>
    <w:rsid w:val="00264DEA"/>
    <w:rsid w:val="00264DF8"/>
    <w:rsid w:val="00265065"/>
    <w:rsid w:val="002650B3"/>
    <w:rsid w:val="002652CB"/>
    <w:rsid w:val="002652F8"/>
    <w:rsid w:val="00265511"/>
    <w:rsid w:val="00265644"/>
    <w:rsid w:val="00265C55"/>
    <w:rsid w:val="00265E9D"/>
    <w:rsid w:val="00265F6E"/>
    <w:rsid w:val="00265FBA"/>
    <w:rsid w:val="002666F2"/>
    <w:rsid w:val="0026685F"/>
    <w:rsid w:val="00266CBE"/>
    <w:rsid w:val="00266EC8"/>
    <w:rsid w:val="00266ED4"/>
    <w:rsid w:val="00266FA5"/>
    <w:rsid w:val="00267013"/>
    <w:rsid w:val="00267035"/>
    <w:rsid w:val="00267795"/>
    <w:rsid w:val="00267B57"/>
    <w:rsid w:val="00270839"/>
    <w:rsid w:val="00270987"/>
    <w:rsid w:val="002709D0"/>
    <w:rsid w:val="00270B97"/>
    <w:rsid w:val="00270F50"/>
    <w:rsid w:val="0027130A"/>
    <w:rsid w:val="00271367"/>
    <w:rsid w:val="002716A3"/>
    <w:rsid w:val="00271ACE"/>
    <w:rsid w:val="00271CFC"/>
    <w:rsid w:val="00271D7F"/>
    <w:rsid w:val="00272223"/>
    <w:rsid w:val="002722F7"/>
    <w:rsid w:val="002724CF"/>
    <w:rsid w:val="00272546"/>
    <w:rsid w:val="00272790"/>
    <w:rsid w:val="00272EEA"/>
    <w:rsid w:val="00273144"/>
    <w:rsid w:val="00273254"/>
    <w:rsid w:val="002738DB"/>
    <w:rsid w:val="00273A7F"/>
    <w:rsid w:val="00273F17"/>
    <w:rsid w:val="00274210"/>
    <w:rsid w:val="0027421D"/>
    <w:rsid w:val="00274543"/>
    <w:rsid w:val="00274970"/>
    <w:rsid w:val="00274BD6"/>
    <w:rsid w:val="00274C40"/>
    <w:rsid w:val="00274D36"/>
    <w:rsid w:val="00274E13"/>
    <w:rsid w:val="00274F45"/>
    <w:rsid w:val="00274F49"/>
    <w:rsid w:val="002750F7"/>
    <w:rsid w:val="0027514E"/>
    <w:rsid w:val="002753D6"/>
    <w:rsid w:val="00275537"/>
    <w:rsid w:val="0027553B"/>
    <w:rsid w:val="00275A7D"/>
    <w:rsid w:val="00275E4B"/>
    <w:rsid w:val="00275F02"/>
    <w:rsid w:val="00275FD9"/>
    <w:rsid w:val="00276038"/>
    <w:rsid w:val="00276119"/>
    <w:rsid w:val="00276224"/>
    <w:rsid w:val="002766C7"/>
    <w:rsid w:val="002768B7"/>
    <w:rsid w:val="00276A15"/>
    <w:rsid w:val="00276ADA"/>
    <w:rsid w:val="00276BD8"/>
    <w:rsid w:val="00276D6E"/>
    <w:rsid w:val="0027706F"/>
    <w:rsid w:val="002774EE"/>
    <w:rsid w:val="0027757D"/>
    <w:rsid w:val="002776C0"/>
    <w:rsid w:val="0027775A"/>
    <w:rsid w:val="00277788"/>
    <w:rsid w:val="00277839"/>
    <w:rsid w:val="002778AB"/>
    <w:rsid w:val="00277A20"/>
    <w:rsid w:val="00277A57"/>
    <w:rsid w:val="002800A8"/>
    <w:rsid w:val="00280267"/>
    <w:rsid w:val="0028096A"/>
    <w:rsid w:val="002809C1"/>
    <w:rsid w:val="00280ACC"/>
    <w:rsid w:val="00280BBF"/>
    <w:rsid w:val="002810CB"/>
    <w:rsid w:val="002812E9"/>
    <w:rsid w:val="00281490"/>
    <w:rsid w:val="0028165F"/>
    <w:rsid w:val="00281BC1"/>
    <w:rsid w:val="00281CF8"/>
    <w:rsid w:val="00281D65"/>
    <w:rsid w:val="00282110"/>
    <w:rsid w:val="00282191"/>
    <w:rsid w:val="00282252"/>
    <w:rsid w:val="00282497"/>
    <w:rsid w:val="00282615"/>
    <w:rsid w:val="00282774"/>
    <w:rsid w:val="0028280E"/>
    <w:rsid w:val="0028293F"/>
    <w:rsid w:val="00282C2A"/>
    <w:rsid w:val="00282CDE"/>
    <w:rsid w:val="00282F54"/>
    <w:rsid w:val="002830E9"/>
    <w:rsid w:val="00283366"/>
    <w:rsid w:val="002837B2"/>
    <w:rsid w:val="002840AB"/>
    <w:rsid w:val="002840F2"/>
    <w:rsid w:val="00284168"/>
    <w:rsid w:val="002843FF"/>
    <w:rsid w:val="00284693"/>
    <w:rsid w:val="002848D3"/>
    <w:rsid w:val="00284977"/>
    <w:rsid w:val="00284992"/>
    <w:rsid w:val="00284AE4"/>
    <w:rsid w:val="00285522"/>
    <w:rsid w:val="002858AF"/>
    <w:rsid w:val="00285B14"/>
    <w:rsid w:val="00285E14"/>
    <w:rsid w:val="00285E34"/>
    <w:rsid w:val="00286196"/>
    <w:rsid w:val="00286657"/>
    <w:rsid w:val="0028674D"/>
    <w:rsid w:val="00286CFD"/>
    <w:rsid w:val="002870ED"/>
    <w:rsid w:val="002871D0"/>
    <w:rsid w:val="00287C3C"/>
    <w:rsid w:val="00287D0E"/>
    <w:rsid w:val="00287D9F"/>
    <w:rsid w:val="00287F4D"/>
    <w:rsid w:val="002901F7"/>
    <w:rsid w:val="002903A0"/>
    <w:rsid w:val="002908BC"/>
    <w:rsid w:val="00290979"/>
    <w:rsid w:val="00290FEA"/>
    <w:rsid w:val="0029119E"/>
    <w:rsid w:val="00291286"/>
    <w:rsid w:val="002913B9"/>
    <w:rsid w:val="002914BB"/>
    <w:rsid w:val="0029199B"/>
    <w:rsid w:val="00291C92"/>
    <w:rsid w:val="00292990"/>
    <w:rsid w:val="00292BA7"/>
    <w:rsid w:val="00292D6C"/>
    <w:rsid w:val="00292DA2"/>
    <w:rsid w:val="00292F3A"/>
    <w:rsid w:val="00292FDA"/>
    <w:rsid w:val="00293019"/>
    <w:rsid w:val="00293408"/>
    <w:rsid w:val="002935C1"/>
    <w:rsid w:val="00293B4D"/>
    <w:rsid w:val="0029426F"/>
    <w:rsid w:val="0029452F"/>
    <w:rsid w:val="00294643"/>
    <w:rsid w:val="00294651"/>
    <w:rsid w:val="0029478F"/>
    <w:rsid w:val="00294AD9"/>
    <w:rsid w:val="0029516F"/>
    <w:rsid w:val="002952FA"/>
    <w:rsid w:val="002953B5"/>
    <w:rsid w:val="00295639"/>
    <w:rsid w:val="002957CB"/>
    <w:rsid w:val="00295B2B"/>
    <w:rsid w:val="00295E07"/>
    <w:rsid w:val="00296267"/>
    <w:rsid w:val="002965D4"/>
    <w:rsid w:val="00296BE1"/>
    <w:rsid w:val="0029703A"/>
    <w:rsid w:val="0029719D"/>
    <w:rsid w:val="00297287"/>
    <w:rsid w:val="0029744F"/>
    <w:rsid w:val="00297513"/>
    <w:rsid w:val="002975CC"/>
    <w:rsid w:val="00297800"/>
    <w:rsid w:val="002978D6"/>
    <w:rsid w:val="00297B32"/>
    <w:rsid w:val="00297B62"/>
    <w:rsid w:val="002A01D6"/>
    <w:rsid w:val="002A057E"/>
    <w:rsid w:val="002A094E"/>
    <w:rsid w:val="002A0BA2"/>
    <w:rsid w:val="002A12D7"/>
    <w:rsid w:val="002A138B"/>
    <w:rsid w:val="002A1BA4"/>
    <w:rsid w:val="002A1FBD"/>
    <w:rsid w:val="002A282E"/>
    <w:rsid w:val="002A2CD8"/>
    <w:rsid w:val="002A2E38"/>
    <w:rsid w:val="002A2F23"/>
    <w:rsid w:val="002A30B7"/>
    <w:rsid w:val="002A369D"/>
    <w:rsid w:val="002A393C"/>
    <w:rsid w:val="002A3A8A"/>
    <w:rsid w:val="002A3F4C"/>
    <w:rsid w:val="002A4656"/>
    <w:rsid w:val="002A47D9"/>
    <w:rsid w:val="002A4A14"/>
    <w:rsid w:val="002A4C5F"/>
    <w:rsid w:val="002A50C2"/>
    <w:rsid w:val="002A5162"/>
    <w:rsid w:val="002A5830"/>
    <w:rsid w:val="002A5AA0"/>
    <w:rsid w:val="002A5AB4"/>
    <w:rsid w:val="002A5E80"/>
    <w:rsid w:val="002A5F13"/>
    <w:rsid w:val="002A61EA"/>
    <w:rsid w:val="002A644C"/>
    <w:rsid w:val="002A64FE"/>
    <w:rsid w:val="002A6F02"/>
    <w:rsid w:val="002A6F75"/>
    <w:rsid w:val="002A75E1"/>
    <w:rsid w:val="002A762A"/>
    <w:rsid w:val="002A7635"/>
    <w:rsid w:val="002A7810"/>
    <w:rsid w:val="002B06C6"/>
    <w:rsid w:val="002B093E"/>
    <w:rsid w:val="002B0B28"/>
    <w:rsid w:val="002B1115"/>
    <w:rsid w:val="002B1147"/>
    <w:rsid w:val="002B15D4"/>
    <w:rsid w:val="002B1666"/>
    <w:rsid w:val="002B18E3"/>
    <w:rsid w:val="002B1C26"/>
    <w:rsid w:val="002B1C94"/>
    <w:rsid w:val="002B22DD"/>
    <w:rsid w:val="002B22FE"/>
    <w:rsid w:val="002B27D5"/>
    <w:rsid w:val="002B29CA"/>
    <w:rsid w:val="002B2AA2"/>
    <w:rsid w:val="002B2AA3"/>
    <w:rsid w:val="002B2D60"/>
    <w:rsid w:val="002B2DC9"/>
    <w:rsid w:val="002B2F81"/>
    <w:rsid w:val="002B3016"/>
    <w:rsid w:val="002B32E4"/>
    <w:rsid w:val="002B3498"/>
    <w:rsid w:val="002B3965"/>
    <w:rsid w:val="002B3A69"/>
    <w:rsid w:val="002B43EC"/>
    <w:rsid w:val="002B4958"/>
    <w:rsid w:val="002B4B21"/>
    <w:rsid w:val="002B4CD8"/>
    <w:rsid w:val="002B4D72"/>
    <w:rsid w:val="002B4E44"/>
    <w:rsid w:val="002B4F72"/>
    <w:rsid w:val="002B51F3"/>
    <w:rsid w:val="002B53A0"/>
    <w:rsid w:val="002B53F5"/>
    <w:rsid w:val="002B5403"/>
    <w:rsid w:val="002B5939"/>
    <w:rsid w:val="002B5EF4"/>
    <w:rsid w:val="002B6053"/>
    <w:rsid w:val="002B621B"/>
    <w:rsid w:val="002B63A3"/>
    <w:rsid w:val="002B6639"/>
    <w:rsid w:val="002B67F6"/>
    <w:rsid w:val="002B6D2B"/>
    <w:rsid w:val="002B6D85"/>
    <w:rsid w:val="002B7056"/>
    <w:rsid w:val="002B7161"/>
    <w:rsid w:val="002B78CC"/>
    <w:rsid w:val="002B7B07"/>
    <w:rsid w:val="002B7C70"/>
    <w:rsid w:val="002B7EE9"/>
    <w:rsid w:val="002B7F05"/>
    <w:rsid w:val="002B7F32"/>
    <w:rsid w:val="002C03C3"/>
    <w:rsid w:val="002C0816"/>
    <w:rsid w:val="002C0F64"/>
    <w:rsid w:val="002C0F8B"/>
    <w:rsid w:val="002C10A0"/>
    <w:rsid w:val="002C15D3"/>
    <w:rsid w:val="002C1625"/>
    <w:rsid w:val="002C1ABD"/>
    <w:rsid w:val="002C1DF8"/>
    <w:rsid w:val="002C223C"/>
    <w:rsid w:val="002C2914"/>
    <w:rsid w:val="002C2939"/>
    <w:rsid w:val="002C2C08"/>
    <w:rsid w:val="002C312E"/>
    <w:rsid w:val="002C3161"/>
    <w:rsid w:val="002C3303"/>
    <w:rsid w:val="002C355D"/>
    <w:rsid w:val="002C3A38"/>
    <w:rsid w:val="002C3BEE"/>
    <w:rsid w:val="002C3DA8"/>
    <w:rsid w:val="002C3FD0"/>
    <w:rsid w:val="002C403F"/>
    <w:rsid w:val="002C48BD"/>
    <w:rsid w:val="002C49D3"/>
    <w:rsid w:val="002C4B95"/>
    <w:rsid w:val="002C4C25"/>
    <w:rsid w:val="002C4FBE"/>
    <w:rsid w:val="002C58B5"/>
    <w:rsid w:val="002C5DB5"/>
    <w:rsid w:val="002C67A6"/>
    <w:rsid w:val="002C67D4"/>
    <w:rsid w:val="002C6803"/>
    <w:rsid w:val="002C6905"/>
    <w:rsid w:val="002C6927"/>
    <w:rsid w:val="002C6A2C"/>
    <w:rsid w:val="002C6CB3"/>
    <w:rsid w:val="002C70DE"/>
    <w:rsid w:val="002C7110"/>
    <w:rsid w:val="002C7383"/>
    <w:rsid w:val="002C74A7"/>
    <w:rsid w:val="002C7817"/>
    <w:rsid w:val="002C7874"/>
    <w:rsid w:val="002C7A18"/>
    <w:rsid w:val="002C7AAB"/>
    <w:rsid w:val="002C7F75"/>
    <w:rsid w:val="002D038F"/>
    <w:rsid w:val="002D0824"/>
    <w:rsid w:val="002D0A49"/>
    <w:rsid w:val="002D0AE4"/>
    <w:rsid w:val="002D0F22"/>
    <w:rsid w:val="002D128B"/>
    <w:rsid w:val="002D1325"/>
    <w:rsid w:val="002D146A"/>
    <w:rsid w:val="002D1497"/>
    <w:rsid w:val="002D1564"/>
    <w:rsid w:val="002D15D1"/>
    <w:rsid w:val="002D1878"/>
    <w:rsid w:val="002D1931"/>
    <w:rsid w:val="002D1DB2"/>
    <w:rsid w:val="002D1EA1"/>
    <w:rsid w:val="002D21EC"/>
    <w:rsid w:val="002D21FB"/>
    <w:rsid w:val="002D25F1"/>
    <w:rsid w:val="002D26D9"/>
    <w:rsid w:val="002D285E"/>
    <w:rsid w:val="002D2A0F"/>
    <w:rsid w:val="002D2FC3"/>
    <w:rsid w:val="002D32A8"/>
    <w:rsid w:val="002D32BD"/>
    <w:rsid w:val="002D3489"/>
    <w:rsid w:val="002D355B"/>
    <w:rsid w:val="002D35B4"/>
    <w:rsid w:val="002D3864"/>
    <w:rsid w:val="002D394D"/>
    <w:rsid w:val="002D3960"/>
    <w:rsid w:val="002D3DD1"/>
    <w:rsid w:val="002D3FBD"/>
    <w:rsid w:val="002D4252"/>
    <w:rsid w:val="002D464E"/>
    <w:rsid w:val="002D50E1"/>
    <w:rsid w:val="002D51E0"/>
    <w:rsid w:val="002D5205"/>
    <w:rsid w:val="002D5444"/>
    <w:rsid w:val="002D5606"/>
    <w:rsid w:val="002D593E"/>
    <w:rsid w:val="002D5A74"/>
    <w:rsid w:val="002D5C9A"/>
    <w:rsid w:val="002D62B4"/>
    <w:rsid w:val="002D6620"/>
    <w:rsid w:val="002D6C45"/>
    <w:rsid w:val="002D6E6F"/>
    <w:rsid w:val="002D6E7D"/>
    <w:rsid w:val="002D717B"/>
    <w:rsid w:val="002D72E8"/>
    <w:rsid w:val="002D7449"/>
    <w:rsid w:val="002D7AEC"/>
    <w:rsid w:val="002D7B7A"/>
    <w:rsid w:val="002D7C22"/>
    <w:rsid w:val="002D7DFE"/>
    <w:rsid w:val="002E0046"/>
    <w:rsid w:val="002E071F"/>
    <w:rsid w:val="002E0741"/>
    <w:rsid w:val="002E0999"/>
    <w:rsid w:val="002E0F5F"/>
    <w:rsid w:val="002E1125"/>
    <w:rsid w:val="002E1190"/>
    <w:rsid w:val="002E15A5"/>
    <w:rsid w:val="002E16A3"/>
    <w:rsid w:val="002E1F6E"/>
    <w:rsid w:val="002E225D"/>
    <w:rsid w:val="002E23AE"/>
    <w:rsid w:val="002E2656"/>
    <w:rsid w:val="002E2750"/>
    <w:rsid w:val="002E303C"/>
    <w:rsid w:val="002E31B9"/>
    <w:rsid w:val="002E3B9F"/>
    <w:rsid w:val="002E3C09"/>
    <w:rsid w:val="002E3F90"/>
    <w:rsid w:val="002E4234"/>
    <w:rsid w:val="002E4630"/>
    <w:rsid w:val="002E4C34"/>
    <w:rsid w:val="002E4D28"/>
    <w:rsid w:val="002E4D8F"/>
    <w:rsid w:val="002E536B"/>
    <w:rsid w:val="002E58E3"/>
    <w:rsid w:val="002E5BDD"/>
    <w:rsid w:val="002E5D0C"/>
    <w:rsid w:val="002E5F9F"/>
    <w:rsid w:val="002E6221"/>
    <w:rsid w:val="002E630F"/>
    <w:rsid w:val="002E64FA"/>
    <w:rsid w:val="002E7100"/>
    <w:rsid w:val="002E7349"/>
    <w:rsid w:val="002E7559"/>
    <w:rsid w:val="002E7796"/>
    <w:rsid w:val="002E77FA"/>
    <w:rsid w:val="002E7856"/>
    <w:rsid w:val="002E7C46"/>
    <w:rsid w:val="002E7DAC"/>
    <w:rsid w:val="002E7E56"/>
    <w:rsid w:val="002E7F22"/>
    <w:rsid w:val="002F099B"/>
    <w:rsid w:val="002F0A65"/>
    <w:rsid w:val="002F0A6F"/>
    <w:rsid w:val="002F0BFD"/>
    <w:rsid w:val="002F0C17"/>
    <w:rsid w:val="002F0DED"/>
    <w:rsid w:val="002F0E3F"/>
    <w:rsid w:val="002F1235"/>
    <w:rsid w:val="002F1992"/>
    <w:rsid w:val="002F1B6F"/>
    <w:rsid w:val="002F1D10"/>
    <w:rsid w:val="002F2241"/>
    <w:rsid w:val="002F24D5"/>
    <w:rsid w:val="002F289D"/>
    <w:rsid w:val="002F2EE2"/>
    <w:rsid w:val="002F2FF7"/>
    <w:rsid w:val="002F3158"/>
    <w:rsid w:val="002F340E"/>
    <w:rsid w:val="002F36AD"/>
    <w:rsid w:val="002F3A81"/>
    <w:rsid w:val="002F3A98"/>
    <w:rsid w:val="002F40E3"/>
    <w:rsid w:val="002F4443"/>
    <w:rsid w:val="002F4525"/>
    <w:rsid w:val="002F4551"/>
    <w:rsid w:val="002F4554"/>
    <w:rsid w:val="002F4558"/>
    <w:rsid w:val="002F4BAC"/>
    <w:rsid w:val="002F5369"/>
    <w:rsid w:val="002F58EB"/>
    <w:rsid w:val="002F5A65"/>
    <w:rsid w:val="002F5D88"/>
    <w:rsid w:val="002F5F6B"/>
    <w:rsid w:val="002F617D"/>
    <w:rsid w:val="002F643B"/>
    <w:rsid w:val="002F68E4"/>
    <w:rsid w:val="002F69D9"/>
    <w:rsid w:val="002F6BA4"/>
    <w:rsid w:val="002F6FB0"/>
    <w:rsid w:val="002F7559"/>
    <w:rsid w:val="002F78F3"/>
    <w:rsid w:val="002F7A62"/>
    <w:rsid w:val="002F7CE3"/>
    <w:rsid w:val="002F7DC8"/>
    <w:rsid w:val="0030012B"/>
    <w:rsid w:val="00300715"/>
    <w:rsid w:val="00300A8D"/>
    <w:rsid w:val="003010F5"/>
    <w:rsid w:val="00301119"/>
    <w:rsid w:val="00301464"/>
    <w:rsid w:val="00301601"/>
    <w:rsid w:val="003016A1"/>
    <w:rsid w:val="0030174D"/>
    <w:rsid w:val="0030176B"/>
    <w:rsid w:val="00301A68"/>
    <w:rsid w:val="00301B00"/>
    <w:rsid w:val="00301B9F"/>
    <w:rsid w:val="0030214B"/>
    <w:rsid w:val="00302292"/>
    <w:rsid w:val="003028AD"/>
    <w:rsid w:val="00302FFE"/>
    <w:rsid w:val="0030313A"/>
    <w:rsid w:val="0030343C"/>
    <w:rsid w:val="00303583"/>
    <w:rsid w:val="00303AD4"/>
    <w:rsid w:val="00303C5C"/>
    <w:rsid w:val="00303D11"/>
    <w:rsid w:val="00304D42"/>
    <w:rsid w:val="00305073"/>
    <w:rsid w:val="003050C7"/>
    <w:rsid w:val="00305153"/>
    <w:rsid w:val="00305157"/>
    <w:rsid w:val="0030528E"/>
    <w:rsid w:val="00305684"/>
    <w:rsid w:val="003056A0"/>
    <w:rsid w:val="00305902"/>
    <w:rsid w:val="00305F55"/>
    <w:rsid w:val="00306381"/>
    <w:rsid w:val="00306B21"/>
    <w:rsid w:val="00306C2B"/>
    <w:rsid w:val="00306F4C"/>
    <w:rsid w:val="00306F5A"/>
    <w:rsid w:val="00307B93"/>
    <w:rsid w:val="00307CCD"/>
    <w:rsid w:val="00307CFF"/>
    <w:rsid w:val="00307D48"/>
    <w:rsid w:val="00307D61"/>
    <w:rsid w:val="0031017B"/>
    <w:rsid w:val="003101CC"/>
    <w:rsid w:val="003108A2"/>
    <w:rsid w:val="00310A94"/>
    <w:rsid w:val="00310D6D"/>
    <w:rsid w:val="00310F12"/>
    <w:rsid w:val="00310F2D"/>
    <w:rsid w:val="003111E1"/>
    <w:rsid w:val="003113FF"/>
    <w:rsid w:val="0031161E"/>
    <w:rsid w:val="003116CD"/>
    <w:rsid w:val="00311D3B"/>
    <w:rsid w:val="00311E75"/>
    <w:rsid w:val="00312215"/>
    <w:rsid w:val="003125ED"/>
    <w:rsid w:val="00312878"/>
    <w:rsid w:val="00313053"/>
    <w:rsid w:val="0031309A"/>
    <w:rsid w:val="00313126"/>
    <w:rsid w:val="00313137"/>
    <w:rsid w:val="00313315"/>
    <w:rsid w:val="00313652"/>
    <w:rsid w:val="00313672"/>
    <w:rsid w:val="0031393A"/>
    <w:rsid w:val="00313BB3"/>
    <w:rsid w:val="00313C19"/>
    <w:rsid w:val="00313D37"/>
    <w:rsid w:val="00313D3D"/>
    <w:rsid w:val="00313F28"/>
    <w:rsid w:val="003144D3"/>
    <w:rsid w:val="00314576"/>
    <w:rsid w:val="003146B5"/>
    <w:rsid w:val="00314883"/>
    <w:rsid w:val="00314DC1"/>
    <w:rsid w:val="00314DC3"/>
    <w:rsid w:val="00314E17"/>
    <w:rsid w:val="003154D6"/>
    <w:rsid w:val="00315755"/>
    <w:rsid w:val="0031586B"/>
    <w:rsid w:val="0031586C"/>
    <w:rsid w:val="003162B0"/>
    <w:rsid w:val="0031665E"/>
    <w:rsid w:val="0031698E"/>
    <w:rsid w:val="00317142"/>
    <w:rsid w:val="0031728F"/>
    <w:rsid w:val="00317547"/>
    <w:rsid w:val="00317768"/>
    <w:rsid w:val="0031796A"/>
    <w:rsid w:val="00320680"/>
    <w:rsid w:val="0032073D"/>
    <w:rsid w:val="00320D33"/>
    <w:rsid w:val="00320FD8"/>
    <w:rsid w:val="00321201"/>
    <w:rsid w:val="0032120B"/>
    <w:rsid w:val="00321264"/>
    <w:rsid w:val="00321ADB"/>
    <w:rsid w:val="00321D7D"/>
    <w:rsid w:val="00321D8E"/>
    <w:rsid w:val="00321EC8"/>
    <w:rsid w:val="00322040"/>
    <w:rsid w:val="0032204F"/>
    <w:rsid w:val="0032279D"/>
    <w:rsid w:val="00322812"/>
    <w:rsid w:val="00322BC5"/>
    <w:rsid w:val="00322DE2"/>
    <w:rsid w:val="0032302B"/>
    <w:rsid w:val="00323150"/>
    <w:rsid w:val="00323183"/>
    <w:rsid w:val="00323471"/>
    <w:rsid w:val="0032356E"/>
    <w:rsid w:val="00323631"/>
    <w:rsid w:val="0032368D"/>
    <w:rsid w:val="0032372E"/>
    <w:rsid w:val="0032397D"/>
    <w:rsid w:val="00323B21"/>
    <w:rsid w:val="00323EF7"/>
    <w:rsid w:val="00324036"/>
    <w:rsid w:val="0032435E"/>
    <w:rsid w:val="00324499"/>
    <w:rsid w:val="003244BB"/>
    <w:rsid w:val="00324780"/>
    <w:rsid w:val="00324AFA"/>
    <w:rsid w:val="00324BEF"/>
    <w:rsid w:val="00324D5C"/>
    <w:rsid w:val="0032514A"/>
    <w:rsid w:val="003257F9"/>
    <w:rsid w:val="00325A4D"/>
    <w:rsid w:val="00325BC2"/>
    <w:rsid w:val="00325D6A"/>
    <w:rsid w:val="003261F8"/>
    <w:rsid w:val="0032665C"/>
    <w:rsid w:val="00326A4B"/>
    <w:rsid w:val="00326C53"/>
    <w:rsid w:val="00326D61"/>
    <w:rsid w:val="00326E13"/>
    <w:rsid w:val="003271A0"/>
    <w:rsid w:val="0032794D"/>
    <w:rsid w:val="00327E17"/>
    <w:rsid w:val="0033003F"/>
    <w:rsid w:val="003302B2"/>
    <w:rsid w:val="003305AE"/>
    <w:rsid w:val="0033066D"/>
    <w:rsid w:val="003307A2"/>
    <w:rsid w:val="00330CB7"/>
    <w:rsid w:val="00330CE9"/>
    <w:rsid w:val="00330DEC"/>
    <w:rsid w:val="00330EF2"/>
    <w:rsid w:val="0033143F"/>
    <w:rsid w:val="003314A3"/>
    <w:rsid w:val="0033208C"/>
    <w:rsid w:val="0033249C"/>
    <w:rsid w:val="0033287D"/>
    <w:rsid w:val="003328C3"/>
    <w:rsid w:val="00332A6A"/>
    <w:rsid w:val="00332D8F"/>
    <w:rsid w:val="0033309E"/>
    <w:rsid w:val="003336EC"/>
    <w:rsid w:val="00333B9F"/>
    <w:rsid w:val="00333CFE"/>
    <w:rsid w:val="00333E06"/>
    <w:rsid w:val="0033406A"/>
    <w:rsid w:val="003340F7"/>
    <w:rsid w:val="003343AA"/>
    <w:rsid w:val="003343AD"/>
    <w:rsid w:val="003343F1"/>
    <w:rsid w:val="0033466C"/>
    <w:rsid w:val="00334A38"/>
    <w:rsid w:val="00334C60"/>
    <w:rsid w:val="00334D3D"/>
    <w:rsid w:val="00334EF9"/>
    <w:rsid w:val="00335132"/>
    <w:rsid w:val="0033514B"/>
    <w:rsid w:val="003353E2"/>
    <w:rsid w:val="00335947"/>
    <w:rsid w:val="00335BC7"/>
    <w:rsid w:val="00335C22"/>
    <w:rsid w:val="00335D8F"/>
    <w:rsid w:val="0033629A"/>
    <w:rsid w:val="00336337"/>
    <w:rsid w:val="003366A8"/>
    <w:rsid w:val="003368C1"/>
    <w:rsid w:val="00337577"/>
    <w:rsid w:val="003378E7"/>
    <w:rsid w:val="00337B62"/>
    <w:rsid w:val="00337C6C"/>
    <w:rsid w:val="00337C9A"/>
    <w:rsid w:val="00337D3F"/>
    <w:rsid w:val="00337DB2"/>
    <w:rsid w:val="00340107"/>
    <w:rsid w:val="00340330"/>
    <w:rsid w:val="0034040F"/>
    <w:rsid w:val="0034060B"/>
    <w:rsid w:val="00340869"/>
    <w:rsid w:val="00340951"/>
    <w:rsid w:val="00340A51"/>
    <w:rsid w:val="00340B45"/>
    <w:rsid w:val="00340C6F"/>
    <w:rsid w:val="00340C7B"/>
    <w:rsid w:val="00340E00"/>
    <w:rsid w:val="003410AB"/>
    <w:rsid w:val="00341182"/>
    <w:rsid w:val="003413EB"/>
    <w:rsid w:val="003414D8"/>
    <w:rsid w:val="0034158A"/>
    <w:rsid w:val="00341B4A"/>
    <w:rsid w:val="00342137"/>
    <w:rsid w:val="003426A4"/>
    <w:rsid w:val="0034270B"/>
    <w:rsid w:val="003428F0"/>
    <w:rsid w:val="0034298E"/>
    <w:rsid w:val="003429F7"/>
    <w:rsid w:val="0034316D"/>
    <w:rsid w:val="0034328F"/>
    <w:rsid w:val="003432B2"/>
    <w:rsid w:val="00343559"/>
    <w:rsid w:val="0034364C"/>
    <w:rsid w:val="003437A3"/>
    <w:rsid w:val="00343EC3"/>
    <w:rsid w:val="00343F63"/>
    <w:rsid w:val="00344290"/>
    <w:rsid w:val="003444BA"/>
    <w:rsid w:val="003449E0"/>
    <w:rsid w:val="00344B2A"/>
    <w:rsid w:val="00344D91"/>
    <w:rsid w:val="00344DE1"/>
    <w:rsid w:val="00344DF6"/>
    <w:rsid w:val="00344FBC"/>
    <w:rsid w:val="0034518C"/>
    <w:rsid w:val="00345470"/>
    <w:rsid w:val="0034586E"/>
    <w:rsid w:val="00345A74"/>
    <w:rsid w:val="0034630D"/>
    <w:rsid w:val="003463E7"/>
    <w:rsid w:val="00346488"/>
    <w:rsid w:val="003465C2"/>
    <w:rsid w:val="003467E8"/>
    <w:rsid w:val="00346834"/>
    <w:rsid w:val="00346DEF"/>
    <w:rsid w:val="00347038"/>
    <w:rsid w:val="003470B6"/>
    <w:rsid w:val="003471AC"/>
    <w:rsid w:val="0034753C"/>
    <w:rsid w:val="003475DA"/>
    <w:rsid w:val="003475FB"/>
    <w:rsid w:val="0034786E"/>
    <w:rsid w:val="00347C24"/>
    <w:rsid w:val="00347E1B"/>
    <w:rsid w:val="00347EF7"/>
    <w:rsid w:val="003500ED"/>
    <w:rsid w:val="003501E2"/>
    <w:rsid w:val="003501FD"/>
    <w:rsid w:val="00350772"/>
    <w:rsid w:val="0035080B"/>
    <w:rsid w:val="00350B91"/>
    <w:rsid w:val="00350D5B"/>
    <w:rsid w:val="00350E89"/>
    <w:rsid w:val="00351551"/>
    <w:rsid w:val="00351621"/>
    <w:rsid w:val="00351E7D"/>
    <w:rsid w:val="00352488"/>
    <w:rsid w:val="00352A31"/>
    <w:rsid w:val="00352C03"/>
    <w:rsid w:val="00352C52"/>
    <w:rsid w:val="00352E1F"/>
    <w:rsid w:val="00352E7A"/>
    <w:rsid w:val="00352F67"/>
    <w:rsid w:val="0035340F"/>
    <w:rsid w:val="0035343A"/>
    <w:rsid w:val="003535BE"/>
    <w:rsid w:val="0035360D"/>
    <w:rsid w:val="00353631"/>
    <w:rsid w:val="0035395C"/>
    <w:rsid w:val="00353A27"/>
    <w:rsid w:val="00353C79"/>
    <w:rsid w:val="00353C90"/>
    <w:rsid w:val="0035410F"/>
    <w:rsid w:val="003547B0"/>
    <w:rsid w:val="0035497A"/>
    <w:rsid w:val="00354A29"/>
    <w:rsid w:val="00354D66"/>
    <w:rsid w:val="00354F0C"/>
    <w:rsid w:val="00355253"/>
    <w:rsid w:val="0035543D"/>
    <w:rsid w:val="003554EC"/>
    <w:rsid w:val="003555A1"/>
    <w:rsid w:val="003556C5"/>
    <w:rsid w:val="0035582C"/>
    <w:rsid w:val="00355852"/>
    <w:rsid w:val="003559E6"/>
    <w:rsid w:val="00355B70"/>
    <w:rsid w:val="00355E58"/>
    <w:rsid w:val="0035611A"/>
    <w:rsid w:val="00356368"/>
    <w:rsid w:val="00356490"/>
    <w:rsid w:val="003564A7"/>
    <w:rsid w:val="00356539"/>
    <w:rsid w:val="003565DA"/>
    <w:rsid w:val="003566BE"/>
    <w:rsid w:val="003567DA"/>
    <w:rsid w:val="0035693D"/>
    <w:rsid w:val="00356D4E"/>
    <w:rsid w:val="00356DA4"/>
    <w:rsid w:val="00356E0E"/>
    <w:rsid w:val="00356E66"/>
    <w:rsid w:val="00356FC0"/>
    <w:rsid w:val="003571C0"/>
    <w:rsid w:val="003572DF"/>
    <w:rsid w:val="003574CD"/>
    <w:rsid w:val="0035766C"/>
    <w:rsid w:val="00357B93"/>
    <w:rsid w:val="00357C2F"/>
    <w:rsid w:val="00357E8F"/>
    <w:rsid w:val="003608C0"/>
    <w:rsid w:val="00360A5D"/>
    <w:rsid w:val="00360AB2"/>
    <w:rsid w:val="00360C6E"/>
    <w:rsid w:val="00360CF2"/>
    <w:rsid w:val="00360DEA"/>
    <w:rsid w:val="00360DF7"/>
    <w:rsid w:val="00360E03"/>
    <w:rsid w:val="0036103D"/>
    <w:rsid w:val="00361ED1"/>
    <w:rsid w:val="00362130"/>
    <w:rsid w:val="0036219D"/>
    <w:rsid w:val="00362300"/>
    <w:rsid w:val="0036254D"/>
    <w:rsid w:val="00362620"/>
    <w:rsid w:val="00362D2A"/>
    <w:rsid w:val="00362E2F"/>
    <w:rsid w:val="0036305B"/>
    <w:rsid w:val="00363198"/>
    <w:rsid w:val="003632A2"/>
    <w:rsid w:val="003632AC"/>
    <w:rsid w:val="003635DC"/>
    <w:rsid w:val="00363787"/>
    <w:rsid w:val="003638CA"/>
    <w:rsid w:val="003639A3"/>
    <w:rsid w:val="00363A76"/>
    <w:rsid w:val="003640E6"/>
    <w:rsid w:val="0036422A"/>
    <w:rsid w:val="0036423F"/>
    <w:rsid w:val="0036429F"/>
    <w:rsid w:val="003643A8"/>
    <w:rsid w:val="0036442E"/>
    <w:rsid w:val="0036459B"/>
    <w:rsid w:val="00364863"/>
    <w:rsid w:val="00364CA2"/>
    <w:rsid w:val="00364D8C"/>
    <w:rsid w:val="0036540E"/>
    <w:rsid w:val="003664E4"/>
    <w:rsid w:val="003667FF"/>
    <w:rsid w:val="003668CF"/>
    <w:rsid w:val="00366BE3"/>
    <w:rsid w:val="00366BFC"/>
    <w:rsid w:val="00366D50"/>
    <w:rsid w:val="00366FAD"/>
    <w:rsid w:val="00366FFB"/>
    <w:rsid w:val="0036728A"/>
    <w:rsid w:val="0036745F"/>
    <w:rsid w:val="00367769"/>
    <w:rsid w:val="00367AAD"/>
    <w:rsid w:val="00367CBE"/>
    <w:rsid w:val="00367E63"/>
    <w:rsid w:val="003702E1"/>
    <w:rsid w:val="00370A06"/>
    <w:rsid w:val="00370A34"/>
    <w:rsid w:val="0037110F"/>
    <w:rsid w:val="00371AC4"/>
    <w:rsid w:val="00371E42"/>
    <w:rsid w:val="003721B2"/>
    <w:rsid w:val="00372AA1"/>
    <w:rsid w:val="00373269"/>
    <w:rsid w:val="00373511"/>
    <w:rsid w:val="00373DC0"/>
    <w:rsid w:val="00373FEC"/>
    <w:rsid w:val="00374120"/>
    <w:rsid w:val="00374177"/>
    <w:rsid w:val="003744BF"/>
    <w:rsid w:val="00374723"/>
    <w:rsid w:val="00374A83"/>
    <w:rsid w:val="00374F21"/>
    <w:rsid w:val="0037510D"/>
    <w:rsid w:val="003751AB"/>
    <w:rsid w:val="00375205"/>
    <w:rsid w:val="00375800"/>
    <w:rsid w:val="003758F5"/>
    <w:rsid w:val="00375E8F"/>
    <w:rsid w:val="0037615F"/>
    <w:rsid w:val="00376334"/>
    <w:rsid w:val="00376604"/>
    <w:rsid w:val="00376DC4"/>
    <w:rsid w:val="0037736A"/>
    <w:rsid w:val="0037744A"/>
    <w:rsid w:val="00377745"/>
    <w:rsid w:val="003779A9"/>
    <w:rsid w:val="003779B5"/>
    <w:rsid w:val="00377A21"/>
    <w:rsid w:val="00377B31"/>
    <w:rsid w:val="00377D35"/>
    <w:rsid w:val="00377EF2"/>
    <w:rsid w:val="003805CD"/>
    <w:rsid w:val="0038084A"/>
    <w:rsid w:val="00380855"/>
    <w:rsid w:val="00380879"/>
    <w:rsid w:val="00380A37"/>
    <w:rsid w:val="00380FE4"/>
    <w:rsid w:val="00381252"/>
    <w:rsid w:val="003814CD"/>
    <w:rsid w:val="00381510"/>
    <w:rsid w:val="003816FC"/>
    <w:rsid w:val="00381A37"/>
    <w:rsid w:val="00381B0E"/>
    <w:rsid w:val="00381B95"/>
    <w:rsid w:val="00381D5B"/>
    <w:rsid w:val="00381D7E"/>
    <w:rsid w:val="00381EB2"/>
    <w:rsid w:val="00381FA8"/>
    <w:rsid w:val="00381FE3"/>
    <w:rsid w:val="00382155"/>
    <w:rsid w:val="0038224A"/>
    <w:rsid w:val="003826CA"/>
    <w:rsid w:val="00382762"/>
    <w:rsid w:val="00382B15"/>
    <w:rsid w:val="00383056"/>
    <w:rsid w:val="003831A9"/>
    <w:rsid w:val="00383747"/>
    <w:rsid w:val="003838D5"/>
    <w:rsid w:val="00383D25"/>
    <w:rsid w:val="0038429B"/>
    <w:rsid w:val="003842AB"/>
    <w:rsid w:val="00384457"/>
    <w:rsid w:val="0038484E"/>
    <w:rsid w:val="00384ACC"/>
    <w:rsid w:val="00384BE0"/>
    <w:rsid w:val="003850A6"/>
    <w:rsid w:val="00385398"/>
    <w:rsid w:val="00385519"/>
    <w:rsid w:val="003857A6"/>
    <w:rsid w:val="003857D6"/>
    <w:rsid w:val="00385859"/>
    <w:rsid w:val="00385A38"/>
    <w:rsid w:val="00385B15"/>
    <w:rsid w:val="00385E69"/>
    <w:rsid w:val="00385E7B"/>
    <w:rsid w:val="0038610E"/>
    <w:rsid w:val="00386528"/>
    <w:rsid w:val="003865FB"/>
    <w:rsid w:val="00386E3A"/>
    <w:rsid w:val="00386E40"/>
    <w:rsid w:val="00387072"/>
    <w:rsid w:val="003872C6"/>
    <w:rsid w:val="00387530"/>
    <w:rsid w:val="00387B74"/>
    <w:rsid w:val="00387B77"/>
    <w:rsid w:val="00387EC5"/>
    <w:rsid w:val="00390316"/>
    <w:rsid w:val="00390433"/>
    <w:rsid w:val="0039044C"/>
    <w:rsid w:val="003906B8"/>
    <w:rsid w:val="003906C1"/>
    <w:rsid w:val="00390C11"/>
    <w:rsid w:val="00390D29"/>
    <w:rsid w:val="00390D56"/>
    <w:rsid w:val="00391067"/>
    <w:rsid w:val="00391213"/>
    <w:rsid w:val="003917FF"/>
    <w:rsid w:val="00391839"/>
    <w:rsid w:val="003920DC"/>
    <w:rsid w:val="0039216E"/>
    <w:rsid w:val="00392424"/>
    <w:rsid w:val="003927D9"/>
    <w:rsid w:val="00392885"/>
    <w:rsid w:val="00392D22"/>
    <w:rsid w:val="00392E04"/>
    <w:rsid w:val="003936E8"/>
    <w:rsid w:val="00393B8F"/>
    <w:rsid w:val="0039432B"/>
    <w:rsid w:val="003945DF"/>
    <w:rsid w:val="00394649"/>
    <w:rsid w:val="00394676"/>
    <w:rsid w:val="003947BC"/>
    <w:rsid w:val="00394992"/>
    <w:rsid w:val="003949AD"/>
    <w:rsid w:val="00395155"/>
    <w:rsid w:val="003955DE"/>
    <w:rsid w:val="003958A2"/>
    <w:rsid w:val="00395AB1"/>
    <w:rsid w:val="00395DF8"/>
    <w:rsid w:val="00395FA3"/>
    <w:rsid w:val="00396020"/>
    <w:rsid w:val="00396599"/>
    <w:rsid w:val="00396698"/>
    <w:rsid w:val="003966AF"/>
    <w:rsid w:val="00396966"/>
    <w:rsid w:val="003969B3"/>
    <w:rsid w:val="0039704F"/>
    <w:rsid w:val="00397159"/>
    <w:rsid w:val="0039767C"/>
    <w:rsid w:val="00397903"/>
    <w:rsid w:val="0039799A"/>
    <w:rsid w:val="00397CAA"/>
    <w:rsid w:val="003A054F"/>
    <w:rsid w:val="003A05AD"/>
    <w:rsid w:val="003A0707"/>
    <w:rsid w:val="003A07F8"/>
    <w:rsid w:val="003A09D1"/>
    <w:rsid w:val="003A10BB"/>
    <w:rsid w:val="003A1436"/>
    <w:rsid w:val="003A15D3"/>
    <w:rsid w:val="003A183C"/>
    <w:rsid w:val="003A1872"/>
    <w:rsid w:val="003A1A84"/>
    <w:rsid w:val="003A1C7F"/>
    <w:rsid w:val="003A1D4B"/>
    <w:rsid w:val="003A1DCD"/>
    <w:rsid w:val="003A1EA1"/>
    <w:rsid w:val="003A268D"/>
    <w:rsid w:val="003A2EB4"/>
    <w:rsid w:val="003A3199"/>
    <w:rsid w:val="003A34CF"/>
    <w:rsid w:val="003A3768"/>
    <w:rsid w:val="003A380E"/>
    <w:rsid w:val="003A3D74"/>
    <w:rsid w:val="003A3E76"/>
    <w:rsid w:val="003A3F7A"/>
    <w:rsid w:val="003A4065"/>
    <w:rsid w:val="003A417F"/>
    <w:rsid w:val="003A42BB"/>
    <w:rsid w:val="003A42E7"/>
    <w:rsid w:val="003A4378"/>
    <w:rsid w:val="003A4542"/>
    <w:rsid w:val="003A483D"/>
    <w:rsid w:val="003A4993"/>
    <w:rsid w:val="003A4A82"/>
    <w:rsid w:val="003A4D66"/>
    <w:rsid w:val="003A4E16"/>
    <w:rsid w:val="003A58A4"/>
    <w:rsid w:val="003A594D"/>
    <w:rsid w:val="003A5A50"/>
    <w:rsid w:val="003A5C35"/>
    <w:rsid w:val="003A614A"/>
    <w:rsid w:val="003A6916"/>
    <w:rsid w:val="003A6A0D"/>
    <w:rsid w:val="003A6BB4"/>
    <w:rsid w:val="003A6D7C"/>
    <w:rsid w:val="003A6EB3"/>
    <w:rsid w:val="003A6FEC"/>
    <w:rsid w:val="003A71E5"/>
    <w:rsid w:val="003A781E"/>
    <w:rsid w:val="003B00C6"/>
    <w:rsid w:val="003B063A"/>
    <w:rsid w:val="003B06D1"/>
    <w:rsid w:val="003B08AF"/>
    <w:rsid w:val="003B09A4"/>
    <w:rsid w:val="003B0D19"/>
    <w:rsid w:val="003B0F16"/>
    <w:rsid w:val="003B10F5"/>
    <w:rsid w:val="003B1140"/>
    <w:rsid w:val="003B12FE"/>
    <w:rsid w:val="003B147A"/>
    <w:rsid w:val="003B1554"/>
    <w:rsid w:val="003B1736"/>
    <w:rsid w:val="003B1748"/>
    <w:rsid w:val="003B17F0"/>
    <w:rsid w:val="003B18F6"/>
    <w:rsid w:val="003B19DA"/>
    <w:rsid w:val="003B1AC6"/>
    <w:rsid w:val="003B1B26"/>
    <w:rsid w:val="003B1BF7"/>
    <w:rsid w:val="003B1D3A"/>
    <w:rsid w:val="003B1E9A"/>
    <w:rsid w:val="003B2092"/>
    <w:rsid w:val="003B21DD"/>
    <w:rsid w:val="003B24FA"/>
    <w:rsid w:val="003B262A"/>
    <w:rsid w:val="003B2963"/>
    <w:rsid w:val="003B2CCB"/>
    <w:rsid w:val="003B33E2"/>
    <w:rsid w:val="003B340F"/>
    <w:rsid w:val="003B3769"/>
    <w:rsid w:val="003B376A"/>
    <w:rsid w:val="003B39F3"/>
    <w:rsid w:val="003B3A57"/>
    <w:rsid w:val="003B3A8F"/>
    <w:rsid w:val="003B3C1B"/>
    <w:rsid w:val="003B3D53"/>
    <w:rsid w:val="003B477C"/>
    <w:rsid w:val="003B516B"/>
    <w:rsid w:val="003B5208"/>
    <w:rsid w:val="003B560E"/>
    <w:rsid w:val="003B57B8"/>
    <w:rsid w:val="003B5907"/>
    <w:rsid w:val="003B5D31"/>
    <w:rsid w:val="003B5FA4"/>
    <w:rsid w:val="003B6036"/>
    <w:rsid w:val="003B60D3"/>
    <w:rsid w:val="003B61F0"/>
    <w:rsid w:val="003B66EB"/>
    <w:rsid w:val="003B6708"/>
    <w:rsid w:val="003B6DFE"/>
    <w:rsid w:val="003B741A"/>
    <w:rsid w:val="003B74A4"/>
    <w:rsid w:val="003B75E9"/>
    <w:rsid w:val="003B76A7"/>
    <w:rsid w:val="003B76C6"/>
    <w:rsid w:val="003B79AD"/>
    <w:rsid w:val="003B7E95"/>
    <w:rsid w:val="003B7EE2"/>
    <w:rsid w:val="003C055B"/>
    <w:rsid w:val="003C0DE3"/>
    <w:rsid w:val="003C0F2B"/>
    <w:rsid w:val="003C0F97"/>
    <w:rsid w:val="003C0FB5"/>
    <w:rsid w:val="003C102E"/>
    <w:rsid w:val="003C1B50"/>
    <w:rsid w:val="003C1EBC"/>
    <w:rsid w:val="003C2007"/>
    <w:rsid w:val="003C2064"/>
    <w:rsid w:val="003C2BCF"/>
    <w:rsid w:val="003C2E2B"/>
    <w:rsid w:val="003C36EB"/>
    <w:rsid w:val="003C3918"/>
    <w:rsid w:val="003C3DA2"/>
    <w:rsid w:val="003C3EE0"/>
    <w:rsid w:val="003C3F33"/>
    <w:rsid w:val="003C3F80"/>
    <w:rsid w:val="003C4816"/>
    <w:rsid w:val="003C4B88"/>
    <w:rsid w:val="003C4D99"/>
    <w:rsid w:val="003C51AD"/>
    <w:rsid w:val="003C55A0"/>
    <w:rsid w:val="003C5BC9"/>
    <w:rsid w:val="003C5BE6"/>
    <w:rsid w:val="003C5D2E"/>
    <w:rsid w:val="003C6023"/>
    <w:rsid w:val="003C6349"/>
    <w:rsid w:val="003C6953"/>
    <w:rsid w:val="003C6C85"/>
    <w:rsid w:val="003C6EA0"/>
    <w:rsid w:val="003C6FA1"/>
    <w:rsid w:val="003C71AB"/>
    <w:rsid w:val="003C71AC"/>
    <w:rsid w:val="003C7404"/>
    <w:rsid w:val="003C7422"/>
    <w:rsid w:val="003C76CC"/>
    <w:rsid w:val="003C79E6"/>
    <w:rsid w:val="003C7AAD"/>
    <w:rsid w:val="003D0095"/>
    <w:rsid w:val="003D00DD"/>
    <w:rsid w:val="003D015E"/>
    <w:rsid w:val="003D01A4"/>
    <w:rsid w:val="003D03F9"/>
    <w:rsid w:val="003D099F"/>
    <w:rsid w:val="003D0A8F"/>
    <w:rsid w:val="003D0CF3"/>
    <w:rsid w:val="003D165B"/>
    <w:rsid w:val="003D1C6C"/>
    <w:rsid w:val="003D1EA8"/>
    <w:rsid w:val="003D218E"/>
    <w:rsid w:val="003D2281"/>
    <w:rsid w:val="003D24BB"/>
    <w:rsid w:val="003D2971"/>
    <w:rsid w:val="003D29D3"/>
    <w:rsid w:val="003D2A73"/>
    <w:rsid w:val="003D2C76"/>
    <w:rsid w:val="003D32D8"/>
    <w:rsid w:val="003D34F7"/>
    <w:rsid w:val="003D38EC"/>
    <w:rsid w:val="003D3BFC"/>
    <w:rsid w:val="003D40AD"/>
    <w:rsid w:val="003D41BE"/>
    <w:rsid w:val="003D422E"/>
    <w:rsid w:val="003D4272"/>
    <w:rsid w:val="003D4408"/>
    <w:rsid w:val="003D4604"/>
    <w:rsid w:val="003D4695"/>
    <w:rsid w:val="003D4EC1"/>
    <w:rsid w:val="003D4F53"/>
    <w:rsid w:val="003D5258"/>
    <w:rsid w:val="003D52C4"/>
    <w:rsid w:val="003D53F2"/>
    <w:rsid w:val="003D5570"/>
    <w:rsid w:val="003D58AB"/>
    <w:rsid w:val="003D59CF"/>
    <w:rsid w:val="003D5C15"/>
    <w:rsid w:val="003D5EB1"/>
    <w:rsid w:val="003D6ACA"/>
    <w:rsid w:val="003D6B88"/>
    <w:rsid w:val="003D6DB4"/>
    <w:rsid w:val="003D6DBE"/>
    <w:rsid w:val="003D6E96"/>
    <w:rsid w:val="003D6F5C"/>
    <w:rsid w:val="003D7398"/>
    <w:rsid w:val="003D78B4"/>
    <w:rsid w:val="003D7D31"/>
    <w:rsid w:val="003D7D3A"/>
    <w:rsid w:val="003D7EBE"/>
    <w:rsid w:val="003E0017"/>
    <w:rsid w:val="003E02CD"/>
    <w:rsid w:val="003E034C"/>
    <w:rsid w:val="003E082B"/>
    <w:rsid w:val="003E0878"/>
    <w:rsid w:val="003E088B"/>
    <w:rsid w:val="003E098D"/>
    <w:rsid w:val="003E0DA0"/>
    <w:rsid w:val="003E0E4E"/>
    <w:rsid w:val="003E0F4F"/>
    <w:rsid w:val="003E130E"/>
    <w:rsid w:val="003E2323"/>
    <w:rsid w:val="003E233A"/>
    <w:rsid w:val="003E23D4"/>
    <w:rsid w:val="003E25C0"/>
    <w:rsid w:val="003E271D"/>
    <w:rsid w:val="003E2837"/>
    <w:rsid w:val="003E292B"/>
    <w:rsid w:val="003E2A96"/>
    <w:rsid w:val="003E2AA6"/>
    <w:rsid w:val="003E3086"/>
    <w:rsid w:val="003E3323"/>
    <w:rsid w:val="003E3467"/>
    <w:rsid w:val="003E39A4"/>
    <w:rsid w:val="003E39B7"/>
    <w:rsid w:val="003E39BB"/>
    <w:rsid w:val="003E39BF"/>
    <w:rsid w:val="003E39DE"/>
    <w:rsid w:val="003E40EF"/>
    <w:rsid w:val="003E4747"/>
    <w:rsid w:val="003E4774"/>
    <w:rsid w:val="003E4898"/>
    <w:rsid w:val="003E4AF8"/>
    <w:rsid w:val="003E4BE9"/>
    <w:rsid w:val="003E4C4E"/>
    <w:rsid w:val="003E4CAA"/>
    <w:rsid w:val="003E4FF9"/>
    <w:rsid w:val="003E50DD"/>
    <w:rsid w:val="003E52FF"/>
    <w:rsid w:val="003E5F62"/>
    <w:rsid w:val="003E612C"/>
    <w:rsid w:val="003E651E"/>
    <w:rsid w:val="003E6753"/>
    <w:rsid w:val="003E6C23"/>
    <w:rsid w:val="003E6D84"/>
    <w:rsid w:val="003E71A8"/>
    <w:rsid w:val="003E73D3"/>
    <w:rsid w:val="003E77F4"/>
    <w:rsid w:val="003E78E1"/>
    <w:rsid w:val="003F0049"/>
    <w:rsid w:val="003F03F3"/>
    <w:rsid w:val="003F0EC7"/>
    <w:rsid w:val="003F11AE"/>
    <w:rsid w:val="003F1223"/>
    <w:rsid w:val="003F1292"/>
    <w:rsid w:val="003F1546"/>
    <w:rsid w:val="003F1BB4"/>
    <w:rsid w:val="003F1BD0"/>
    <w:rsid w:val="003F1CCA"/>
    <w:rsid w:val="003F1DD2"/>
    <w:rsid w:val="003F230B"/>
    <w:rsid w:val="003F2366"/>
    <w:rsid w:val="003F24B6"/>
    <w:rsid w:val="003F24F7"/>
    <w:rsid w:val="003F272D"/>
    <w:rsid w:val="003F27A6"/>
    <w:rsid w:val="003F27AE"/>
    <w:rsid w:val="003F29B8"/>
    <w:rsid w:val="003F2C79"/>
    <w:rsid w:val="003F2D6C"/>
    <w:rsid w:val="003F2D93"/>
    <w:rsid w:val="003F2E5B"/>
    <w:rsid w:val="003F2F3D"/>
    <w:rsid w:val="003F30D6"/>
    <w:rsid w:val="003F3337"/>
    <w:rsid w:val="003F3527"/>
    <w:rsid w:val="003F362E"/>
    <w:rsid w:val="003F39F2"/>
    <w:rsid w:val="003F3B01"/>
    <w:rsid w:val="003F3EB6"/>
    <w:rsid w:val="003F3F99"/>
    <w:rsid w:val="003F4059"/>
    <w:rsid w:val="003F4617"/>
    <w:rsid w:val="003F4949"/>
    <w:rsid w:val="003F4A6C"/>
    <w:rsid w:val="003F4DE2"/>
    <w:rsid w:val="003F56FF"/>
    <w:rsid w:val="003F5FB8"/>
    <w:rsid w:val="003F5FD7"/>
    <w:rsid w:val="003F6335"/>
    <w:rsid w:val="003F642D"/>
    <w:rsid w:val="003F6892"/>
    <w:rsid w:val="003F68F2"/>
    <w:rsid w:val="003F6918"/>
    <w:rsid w:val="003F7440"/>
    <w:rsid w:val="003F74CE"/>
    <w:rsid w:val="003F77F6"/>
    <w:rsid w:val="003F7806"/>
    <w:rsid w:val="003F78E6"/>
    <w:rsid w:val="003F7B44"/>
    <w:rsid w:val="003F7D10"/>
    <w:rsid w:val="003F7E07"/>
    <w:rsid w:val="003F7E8A"/>
    <w:rsid w:val="004000BC"/>
    <w:rsid w:val="0040035D"/>
    <w:rsid w:val="004006D4"/>
    <w:rsid w:val="00400720"/>
    <w:rsid w:val="004009EA"/>
    <w:rsid w:val="00400B79"/>
    <w:rsid w:val="00400D99"/>
    <w:rsid w:val="004018AA"/>
    <w:rsid w:val="004019D1"/>
    <w:rsid w:val="00401B66"/>
    <w:rsid w:val="00401D33"/>
    <w:rsid w:val="00401EAD"/>
    <w:rsid w:val="00401EF5"/>
    <w:rsid w:val="00402236"/>
    <w:rsid w:val="004025A9"/>
    <w:rsid w:val="0040272A"/>
    <w:rsid w:val="00402A13"/>
    <w:rsid w:val="00402E37"/>
    <w:rsid w:val="004036D2"/>
    <w:rsid w:val="00403756"/>
    <w:rsid w:val="00403A86"/>
    <w:rsid w:val="00403B14"/>
    <w:rsid w:val="00403EC5"/>
    <w:rsid w:val="00403EF1"/>
    <w:rsid w:val="00403EF2"/>
    <w:rsid w:val="00403F99"/>
    <w:rsid w:val="00404086"/>
    <w:rsid w:val="0040413D"/>
    <w:rsid w:val="004044E1"/>
    <w:rsid w:val="0040475C"/>
    <w:rsid w:val="00404843"/>
    <w:rsid w:val="00404881"/>
    <w:rsid w:val="00404F15"/>
    <w:rsid w:val="0040530F"/>
    <w:rsid w:val="004057A9"/>
    <w:rsid w:val="004057B5"/>
    <w:rsid w:val="00405AC8"/>
    <w:rsid w:val="00405EE6"/>
    <w:rsid w:val="004064A1"/>
    <w:rsid w:val="00406C89"/>
    <w:rsid w:val="00406F2B"/>
    <w:rsid w:val="0040736D"/>
    <w:rsid w:val="004075BB"/>
    <w:rsid w:val="00407760"/>
    <w:rsid w:val="0040776F"/>
    <w:rsid w:val="004078A7"/>
    <w:rsid w:val="00407BDB"/>
    <w:rsid w:val="004104CD"/>
    <w:rsid w:val="004105D0"/>
    <w:rsid w:val="00411C68"/>
    <w:rsid w:val="00411DEF"/>
    <w:rsid w:val="00412352"/>
    <w:rsid w:val="004125E1"/>
    <w:rsid w:val="00412875"/>
    <w:rsid w:val="004128A6"/>
    <w:rsid w:val="004128B3"/>
    <w:rsid w:val="00412B33"/>
    <w:rsid w:val="00413125"/>
    <w:rsid w:val="00413162"/>
    <w:rsid w:val="00413196"/>
    <w:rsid w:val="004134D2"/>
    <w:rsid w:val="004135B6"/>
    <w:rsid w:val="00413ACF"/>
    <w:rsid w:val="004146C2"/>
    <w:rsid w:val="00414765"/>
    <w:rsid w:val="0041483A"/>
    <w:rsid w:val="0041486D"/>
    <w:rsid w:val="00414E9A"/>
    <w:rsid w:val="00414F75"/>
    <w:rsid w:val="0041589A"/>
    <w:rsid w:val="00415A6D"/>
    <w:rsid w:val="00415AB8"/>
    <w:rsid w:val="00415AD3"/>
    <w:rsid w:val="00415C90"/>
    <w:rsid w:val="00415DEE"/>
    <w:rsid w:val="004161B0"/>
    <w:rsid w:val="00416C98"/>
    <w:rsid w:val="00416E3A"/>
    <w:rsid w:val="0041715C"/>
    <w:rsid w:val="0041752C"/>
    <w:rsid w:val="004175D3"/>
    <w:rsid w:val="004178A0"/>
    <w:rsid w:val="00417BD2"/>
    <w:rsid w:val="00417CC5"/>
    <w:rsid w:val="00417D10"/>
    <w:rsid w:val="00417E5E"/>
    <w:rsid w:val="0042038E"/>
    <w:rsid w:val="004203E2"/>
    <w:rsid w:val="004206DC"/>
    <w:rsid w:val="004207B2"/>
    <w:rsid w:val="0042089E"/>
    <w:rsid w:val="00420913"/>
    <w:rsid w:val="00420C89"/>
    <w:rsid w:val="00420E21"/>
    <w:rsid w:val="00421091"/>
    <w:rsid w:val="0042115A"/>
    <w:rsid w:val="004211BD"/>
    <w:rsid w:val="004211EE"/>
    <w:rsid w:val="0042127E"/>
    <w:rsid w:val="004214EF"/>
    <w:rsid w:val="00421927"/>
    <w:rsid w:val="004223FF"/>
    <w:rsid w:val="00422625"/>
    <w:rsid w:val="0042264E"/>
    <w:rsid w:val="004226A3"/>
    <w:rsid w:val="004226C7"/>
    <w:rsid w:val="0042295D"/>
    <w:rsid w:val="004229A5"/>
    <w:rsid w:val="00422CC4"/>
    <w:rsid w:val="004230E0"/>
    <w:rsid w:val="0042324D"/>
    <w:rsid w:val="004232CF"/>
    <w:rsid w:val="0042336E"/>
    <w:rsid w:val="0042351C"/>
    <w:rsid w:val="00423534"/>
    <w:rsid w:val="0042383B"/>
    <w:rsid w:val="00423882"/>
    <w:rsid w:val="00423957"/>
    <w:rsid w:val="00423C47"/>
    <w:rsid w:val="00423DF4"/>
    <w:rsid w:val="00423E42"/>
    <w:rsid w:val="0042437A"/>
    <w:rsid w:val="004244CB"/>
    <w:rsid w:val="00424C00"/>
    <w:rsid w:val="00424CED"/>
    <w:rsid w:val="00424DE1"/>
    <w:rsid w:val="004250D1"/>
    <w:rsid w:val="004252E1"/>
    <w:rsid w:val="004254BD"/>
    <w:rsid w:val="004255FA"/>
    <w:rsid w:val="004257AF"/>
    <w:rsid w:val="004259F5"/>
    <w:rsid w:val="00425AB4"/>
    <w:rsid w:val="00425B15"/>
    <w:rsid w:val="00425BA8"/>
    <w:rsid w:val="00425DB7"/>
    <w:rsid w:val="00425F92"/>
    <w:rsid w:val="004263FE"/>
    <w:rsid w:val="004264BF"/>
    <w:rsid w:val="00426816"/>
    <w:rsid w:val="00426A9E"/>
    <w:rsid w:val="00426D8C"/>
    <w:rsid w:val="00427145"/>
    <w:rsid w:val="0042726B"/>
    <w:rsid w:val="004276D1"/>
    <w:rsid w:val="00427D18"/>
    <w:rsid w:val="00427D81"/>
    <w:rsid w:val="004303F1"/>
    <w:rsid w:val="0043067D"/>
    <w:rsid w:val="00430A92"/>
    <w:rsid w:val="00430C03"/>
    <w:rsid w:val="00430EA0"/>
    <w:rsid w:val="00431388"/>
    <w:rsid w:val="00431664"/>
    <w:rsid w:val="00431B62"/>
    <w:rsid w:val="00431B6C"/>
    <w:rsid w:val="00431D37"/>
    <w:rsid w:val="00431DD2"/>
    <w:rsid w:val="0043216D"/>
    <w:rsid w:val="004322A0"/>
    <w:rsid w:val="0043237A"/>
    <w:rsid w:val="00432599"/>
    <w:rsid w:val="0043274B"/>
    <w:rsid w:val="0043298B"/>
    <w:rsid w:val="00432A4D"/>
    <w:rsid w:val="00432B7B"/>
    <w:rsid w:val="00432E02"/>
    <w:rsid w:val="00433375"/>
    <w:rsid w:val="004334AC"/>
    <w:rsid w:val="00433581"/>
    <w:rsid w:val="00433E68"/>
    <w:rsid w:val="0043402B"/>
    <w:rsid w:val="004340E1"/>
    <w:rsid w:val="00434349"/>
    <w:rsid w:val="00434467"/>
    <w:rsid w:val="0043469C"/>
    <w:rsid w:val="00434A36"/>
    <w:rsid w:val="00434AC3"/>
    <w:rsid w:val="00435065"/>
    <w:rsid w:val="004352EE"/>
    <w:rsid w:val="0043548F"/>
    <w:rsid w:val="00435530"/>
    <w:rsid w:val="0043568C"/>
    <w:rsid w:val="004357C9"/>
    <w:rsid w:val="004359EB"/>
    <w:rsid w:val="00435D0D"/>
    <w:rsid w:val="00435D33"/>
    <w:rsid w:val="004360F3"/>
    <w:rsid w:val="00436106"/>
    <w:rsid w:val="004361BC"/>
    <w:rsid w:val="00436463"/>
    <w:rsid w:val="004366E7"/>
    <w:rsid w:val="00436A7E"/>
    <w:rsid w:val="004377A6"/>
    <w:rsid w:val="0043784C"/>
    <w:rsid w:val="00437BB7"/>
    <w:rsid w:val="00437C1C"/>
    <w:rsid w:val="00437C2D"/>
    <w:rsid w:val="00437E2E"/>
    <w:rsid w:val="00437E53"/>
    <w:rsid w:val="00440626"/>
    <w:rsid w:val="0044066D"/>
    <w:rsid w:val="0044079D"/>
    <w:rsid w:val="004407AB"/>
    <w:rsid w:val="00440899"/>
    <w:rsid w:val="00440AB5"/>
    <w:rsid w:val="00440AD8"/>
    <w:rsid w:val="00440BF1"/>
    <w:rsid w:val="0044138E"/>
    <w:rsid w:val="004413CE"/>
    <w:rsid w:val="00441AB1"/>
    <w:rsid w:val="00441B3E"/>
    <w:rsid w:val="00441C96"/>
    <w:rsid w:val="00442975"/>
    <w:rsid w:val="00442985"/>
    <w:rsid w:val="00442A14"/>
    <w:rsid w:val="00442D5E"/>
    <w:rsid w:val="00442D63"/>
    <w:rsid w:val="00442DF6"/>
    <w:rsid w:val="00442E85"/>
    <w:rsid w:val="00442F3E"/>
    <w:rsid w:val="004432A4"/>
    <w:rsid w:val="004432D2"/>
    <w:rsid w:val="004433A3"/>
    <w:rsid w:val="004437DB"/>
    <w:rsid w:val="00443D2D"/>
    <w:rsid w:val="00443E64"/>
    <w:rsid w:val="00443F50"/>
    <w:rsid w:val="004441BD"/>
    <w:rsid w:val="00444437"/>
    <w:rsid w:val="00444438"/>
    <w:rsid w:val="004448AE"/>
    <w:rsid w:val="00444BC0"/>
    <w:rsid w:val="004450CD"/>
    <w:rsid w:val="0044524F"/>
    <w:rsid w:val="004452EC"/>
    <w:rsid w:val="004453AB"/>
    <w:rsid w:val="00445538"/>
    <w:rsid w:val="004455AA"/>
    <w:rsid w:val="00445968"/>
    <w:rsid w:val="00445C28"/>
    <w:rsid w:val="004467E9"/>
    <w:rsid w:val="0044680D"/>
    <w:rsid w:val="0044683B"/>
    <w:rsid w:val="004468FC"/>
    <w:rsid w:val="00446A28"/>
    <w:rsid w:val="00446ECF"/>
    <w:rsid w:val="00447111"/>
    <w:rsid w:val="004472C8"/>
    <w:rsid w:val="0044764C"/>
    <w:rsid w:val="00447782"/>
    <w:rsid w:val="00447E72"/>
    <w:rsid w:val="0045026F"/>
    <w:rsid w:val="00450381"/>
    <w:rsid w:val="004504ED"/>
    <w:rsid w:val="00450558"/>
    <w:rsid w:val="00450736"/>
    <w:rsid w:val="004508F6"/>
    <w:rsid w:val="00450F3F"/>
    <w:rsid w:val="00450FE2"/>
    <w:rsid w:val="00450FE6"/>
    <w:rsid w:val="004510DA"/>
    <w:rsid w:val="004511D6"/>
    <w:rsid w:val="004514CC"/>
    <w:rsid w:val="00451653"/>
    <w:rsid w:val="0045217A"/>
    <w:rsid w:val="00452297"/>
    <w:rsid w:val="00452437"/>
    <w:rsid w:val="00452592"/>
    <w:rsid w:val="004528EC"/>
    <w:rsid w:val="004529AF"/>
    <w:rsid w:val="004529E1"/>
    <w:rsid w:val="00452F19"/>
    <w:rsid w:val="00452FCB"/>
    <w:rsid w:val="00453125"/>
    <w:rsid w:val="004531D8"/>
    <w:rsid w:val="00453641"/>
    <w:rsid w:val="00453937"/>
    <w:rsid w:val="00453CFD"/>
    <w:rsid w:val="00453D5F"/>
    <w:rsid w:val="00454144"/>
    <w:rsid w:val="004546F0"/>
    <w:rsid w:val="00454724"/>
    <w:rsid w:val="00455095"/>
    <w:rsid w:val="004554C5"/>
    <w:rsid w:val="004558A7"/>
    <w:rsid w:val="004558F6"/>
    <w:rsid w:val="00455BBD"/>
    <w:rsid w:val="00455CF8"/>
    <w:rsid w:val="00455D88"/>
    <w:rsid w:val="00455ECB"/>
    <w:rsid w:val="00456049"/>
    <w:rsid w:val="00456BB9"/>
    <w:rsid w:val="00456F27"/>
    <w:rsid w:val="004570FD"/>
    <w:rsid w:val="004573E9"/>
    <w:rsid w:val="0045780F"/>
    <w:rsid w:val="00457B8E"/>
    <w:rsid w:val="00457D2B"/>
    <w:rsid w:val="0046002F"/>
    <w:rsid w:val="00460031"/>
    <w:rsid w:val="004602D0"/>
    <w:rsid w:val="00460538"/>
    <w:rsid w:val="00460938"/>
    <w:rsid w:val="00460E40"/>
    <w:rsid w:val="00460E8F"/>
    <w:rsid w:val="004611E5"/>
    <w:rsid w:val="004613D2"/>
    <w:rsid w:val="004614C1"/>
    <w:rsid w:val="004614D4"/>
    <w:rsid w:val="00461B6C"/>
    <w:rsid w:val="00461CBE"/>
    <w:rsid w:val="00461D9B"/>
    <w:rsid w:val="00461F05"/>
    <w:rsid w:val="004621C0"/>
    <w:rsid w:val="004621CC"/>
    <w:rsid w:val="004623C7"/>
    <w:rsid w:val="00462502"/>
    <w:rsid w:val="0046257B"/>
    <w:rsid w:val="0046272F"/>
    <w:rsid w:val="00462A8A"/>
    <w:rsid w:val="00462D70"/>
    <w:rsid w:val="00462FA9"/>
    <w:rsid w:val="00463752"/>
    <w:rsid w:val="00463FB8"/>
    <w:rsid w:val="004641B8"/>
    <w:rsid w:val="004642B7"/>
    <w:rsid w:val="00464AB3"/>
    <w:rsid w:val="00464E46"/>
    <w:rsid w:val="00464FBB"/>
    <w:rsid w:val="004652D5"/>
    <w:rsid w:val="00465916"/>
    <w:rsid w:val="00465A39"/>
    <w:rsid w:val="00466055"/>
    <w:rsid w:val="0046627F"/>
    <w:rsid w:val="004663FD"/>
    <w:rsid w:val="00466DA6"/>
    <w:rsid w:val="00466DA7"/>
    <w:rsid w:val="00467350"/>
    <w:rsid w:val="004675C1"/>
    <w:rsid w:val="004675FE"/>
    <w:rsid w:val="004676DC"/>
    <w:rsid w:val="00467727"/>
    <w:rsid w:val="00467C9B"/>
    <w:rsid w:val="00467D13"/>
    <w:rsid w:val="004701E9"/>
    <w:rsid w:val="004702A2"/>
    <w:rsid w:val="004705FB"/>
    <w:rsid w:val="00470760"/>
    <w:rsid w:val="00470907"/>
    <w:rsid w:val="0047090A"/>
    <w:rsid w:val="004709E4"/>
    <w:rsid w:val="00470B71"/>
    <w:rsid w:val="00470D51"/>
    <w:rsid w:val="00470F74"/>
    <w:rsid w:val="004711B4"/>
    <w:rsid w:val="0047154D"/>
    <w:rsid w:val="004719B0"/>
    <w:rsid w:val="00471A00"/>
    <w:rsid w:val="00471A98"/>
    <w:rsid w:val="00471CF3"/>
    <w:rsid w:val="00471CF6"/>
    <w:rsid w:val="00471D16"/>
    <w:rsid w:val="00472198"/>
    <w:rsid w:val="004723B4"/>
    <w:rsid w:val="00472B1D"/>
    <w:rsid w:val="00472DED"/>
    <w:rsid w:val="00472FEA"/>
    <w:rsid w:val="00473003"/>
    <w:rsid w:val="004732B5"/>
    <w:rsid w:val="0047344B"/>
    <w:rsid w:val="0047360A"/>
    <w:rsid w:val="00473738"/>
    <w:rsid w:val="0047389D"/>
    <w:rsid w:val="00473A94"/>
    <w:rsid w:val="004742A2"/>
    <w:rsid w:val="00474679"/>
    <w:rsid w:val="0047472F"/>
    <w:rsid w:val="00474AE0"/>
    <w:rsid w:val="00474D67"/>
    <w:rsid w:val="00474FBB"/>
    <w:rsid w:val="004752A4"/>
    <w:rsid w:val="004752C8"/>
    <w:rsid w:val="00475675"/>
    <w:rsid w:val="0047585E"/>
    <w:rsid w:val="00475A4E"/>
    <w:rsid w:val="00475A65"/>
    <w:rsid w:val="00475B7D"/>
    <w:rsid w:val="00475E3A"/>
    <w:rsid w:val="004761FE"/>
    <w:rsid w:val="0047640B"/>
    <w:rsid w:val="00476447"/>
    <w:rsid w:val="00476A4F"/>
    <w:rsid w:val="00476D9D"/>
    <w:rsid w:val="00476E57"/>
    <w:rsid w:val="00476ED2"/>
    <w:rsid w:val="004770CC"/>
    <w:rsid w:val="004770F5"/>
    <w:rsid w:val="004775BC"/>
    <w:rsid w:val="00477C34"/>
    <w:rsid w:val="00477E2D"/>
    <w:rsid w:val="004804BE"/>
    <w:rsid w:val="00480E2C"/>
    <w:rsid w:val="00480FB4"/>
    <w:rsid w:val="00481245"/>
    <w:rsid w:val="004812D6"/>
    <w:rsid w:val="0048133D"/>
    <w:rsid w:val="0048152D"/>
    <w:rsid w:val="004817C2"/>
    <w:rsid w:val="00481C6E"/>
    <w:rsid w:val="0048200A"/>
    <w:rsid w:val="0048255D"/>
    <w:rsid w:val="00482851"/>
    <w:rsid w:val="00482AAB"/>
    <w:rsid w:val="00482BAC"/>
    <w:rsid w:val="00482C41"/>
    <w:rsid w:val="00482D9A"/>
    <w:rsid w:val="0048309F"/>
    <w:rsid w:val="0048310B"/>
    <w:rsid w:val="00483150"/>
    <w:rsid w:val="00483285"/>
    <w:rsid w:val="0048341D"/>
    <w:rsid w:val="00483534"/>
    <w:rsid w:val="004835AF"/>
    <w:rsid w:val="004835FD"/>
    <w:rsid w:val="00483B83"/>
    <w:rsid w:val="00483CC3"/>
    <w:rsid w:val="00483DC6"/>
    <w:rsid w:val="00483FDE"/>
    <w:rsid w:val="0048451D"/>
    <w:rsid w:val="00484524"/>
    <w:rsid w:val="0048479E"/>
    <w:rsid w:val="00484ADF"/>
    <w:rsid w:val="00484C82"/>
    <w:rsid w:val="00484F8D"/>
    <w:rsid w:val="00485042"/>
    <w:rsid w:val="004855FD"/>
    <w:rsid w:val="00486078"/>
    <w:rsid w:val="004864D4"/>
    <w:rsid w:val="0048670A"/>
    <w:rsid w:val="00486907"/>
    <w:rsid w:val="00486D3A"/>
    <w:rsid w:val="004871F5"/>
    <w:rsid w:val="00487594"/>
    <w:rsid w:val="00487D6D"/>
    <w:rsid w:val="00487E8D"/>
    <w:rsid w:val="0049017D"/>
    <w:rsid w:val="0049032B"/>
    <w:rsid w:val="00490584"/>
    <w:rsid w:val="0049068C"/>
    <w:rsid w:val="004909A8"/>
    <w:rsid w:val="00490BFE"/>
    <w:rsid w:val="00491280"/>
    <w:rsid w:val="004914D8"/>
    <w:rsid w:val="00491BA0"/>
    <w:rsid w:val="00491D17"/>
    <w:rsid w:val="00492371"/>
    <w:rsid w:val="00492665"/>
    <w:rsid w:val="0049276B"/>
    <w:rsid w:val="004928E7"/>
    <w:rsid w:val="00492A32"/>
    <w:rsid w:val="00492A46"/>
    <w:rsid w:val="00492BFB"/>
    <w:rsid w:val="00492C17"/>
    <w:rsid w:val="00492D08"/>
    <w:rsid w:val="00493174"/>
    <w:rsid w:val="00493D7C"/>
    <w:rsid w:val="00493DD1"/>
    <w:rsid w:val="00494B27"/>
    <w:rsid w:val="00495050"/>
    <w:rsid w:val="00495311"/>
    <w:rsid w:val="0049563D"/>
    <w:rsid w:val="004956E3"/>
    <w:rsid w:val="004963A0"/>
    <w:rsid w:val="0049683F"/>
    <w:rsid w:val="00496840"/>
    <w:rsid w:val="0049689C"/>
    <w:rsid w:val="00496C76"/>
    <w:rsid w:val="00496DAB"/>
    <w:rsid w:val="004972FA"/>
    <w:rsid w:val="004973A0"/>
    <w:rsid w:val="004978D9"/>
    <w:rsid w:val="00497A5E"/>
    <w:rsid w:val="00497ABC"/>
    <w:rsid w:val="00497ADB"/>
    <w:rsid w:val="00497C16"/>
    <w:rsid w:val="00497C5B"/>
    <w:rsid w:val="004A042B"/>
    <w:rsid w:val="004A045B"/>
    <w:rsid w:val="004A046C"/>
    <w:rsid w:val="004A0564"/>
    <w:rsid w:val="004A0641"/>
    <w:rsid w:val="004A0BA1"/>
    <w:rsid w:val="004A0CCD"/>
    <w:rsid w:val="004A0D15"/>
    <w:rsid w:val="004A0E7D"/>
    <w:rsid w:val="004A1026"/>
    <w:rsid w:val="004A1310"/>
    <w:rsid w:val="004A132F"/>
    <w:rsid w:val="004A1529"/>
    <w:rsid w:val="004A17A4"/>
    <w:rsid w:val="004A18C5"/>
    <w:rsid w:val="004A199F"/>
    <w:rsid w:val="004A19DB"/>
    <w:rsid w:val="004A20FB"/>
    <w:rsid w:val="004A212F"/>
    <w:rsid w:val="004A2374"/>
    <w:rsid w:val="004A24D8"/>
    <w:rsid w:val="004A25CE"/>
    <w:rsid w:val="004A2696"/>
    <w:rsid w:val="004A2799"/>
    <w:rsid w:val="004A2951"/>
    <w:rsid w:val="004A2991"/>
    <w:rsid w:val="004A2AB8"/>
    <w:rsid w:val="004A2E75"/>
    <w:rsid w:val="004A3179"/>
    <w:rsid w:val="004A32A9"/>
    <w:rsid w:val="004A3493"/>
    <w:rsid w:val="004A383A"/>
    <w:rsid w:val="004A3C5C"/>
    <w:rsid w:val="004A3D21"/>
    <w:rsid w:val="004A3E13"/>
    <w:rsid w:val="004A3E32"/>
    <w:rsid w:val="004A40BD"/>
    <w:rsid w:val="004A4425"/>
    <w:rsid w:val="004A4501"/>
    <w:rsid w:val="004A4BE5"/>
    <w:rsid w:val="004A4C26"/>
    <w:rsid w:val="004A4C3C"/>
    <w:rsid w:val="004A4D20"/>
    <w:rsid w:val="004A52C0"/>
    <w:rsid w:val="004A548D"/>
    <w:rsid w:val="004A54F2"/>
    <w:rsid w:val="004A5900"/>
    <w:rsid w:val="004A5939"/>
    <w:rsid w:val="004A595C"/>
    <w:rsid w:val="004A5BDE"/>
    <w:rsid w:val="004A5F72"/>
    <w:rsid w:val="004A5FB6"/>
    <w:rsid w:val="004A606E"/>
    <w:rsid w:val="004A60F5"/>
    <w:rsid w:val="004A64B8"/>
    <w:rsid w:val="004A6673"/>
    <w:rsid w:val="004A6C8E"/>
    <w:rsid w:val="004A6F66"/>
    <w:rsid w:val="004A7605"/>
    <w:rsid w:val="004A7C33"/>
    <w:rsid w:val="004A7C93"/>
    <w:rsid w:val="004A7E91"/>
    <w:rsid w:val="004B04C1"/>
    <w:rsid w:val="004B052F"/>
    <w:rsid w:val="004B059A"/>
    <w:rsid w:val="004B07A9"/>
    <w:rsid w:val="004B124F"/>
    <w:rsid w:val="004B1331"/>
    <w:rsid w:val="004B1CAF"/>
    <w:rsid w:val="004B1CD2"/>
    <w:rsid w:val="004B1DC9"/>
    <w:rsid w:val="004B2380"/>
    <w:rsid w:val="004B2D0D"/>
    <w:rsid w:val="004B2DB2"/>
    <w:rsid w:val="004B2EAC"/>
    <w:rsid w:val="004B3179"/>
    <w:rsid w:val="004B3197"/>
    <w:rsid w:val="004B3303"/>
    <w:rsid w:val="004B34D0"/>
    <w:rsid w:val="004B38FE"/>
    <w:rsid w:val="004B3ACC"/>
    <w:rsid w:val="004B3C8F"/>
    <w:rsid w:val="004B3D67"/>
    <w:rsid w:val="004B452A"/>
    <w:rsid w:val="004B466C"/>
    <w:rsid w:val="004B470A"/>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951"/>
    <w:rsid w:val="004B6D56"/>
    <w:rsid w:val="004B6E12"/>
    <w:rsid w:val="004B772B"/>
    <w:rsid w:val="004B7783"/>
    <w:rsid w:val="004B790C"/>
    <w:rsid w:val="004B79F7"/>
    <w:rsid w:val="004C0160"/>
    <w:rsid w:val="004C03D8"/>
    <w:rsid w:val="004C043A"/>
    <w:rsid w:val="004C0669"/>
    <w:rsid w:val="004C0BD5"/>
    <w:rsid w:val="004C0EEC"/>
    <w:rsid w:val="004C0FAB"/>
    <w:rsid w:val="004C1077"/>
    <w:rsid w:val="004C10E7"/>
    <w:rsid w:val="004C1705"/>
    <w:rsid w:val="004C17EA"/>
    <w:rsid w:val="004C190F"/>
    <w:rsid w:val="004C19C5"/>
    <w:rsid w:val="004C1A51"/>
    <w:rsid w:val="004C1B1D"/>
    <w:rsid w:val="004C1B95"/>
    <w:rsid w:val="004C1BE6"/>
    <w:rsid w:val="004C204B"/>
    <w:rsid w:val="004C2365"/>
    <w:rsid w:val="004C2447"/>
    <w:rsid w:val="004C2921"/>
    <w:rsid w:val="004C29B5"/>
    <w:rsid w:val="004C2BE1"/>
    <w:rsid w:val="004C2F54"/>
    <w:rsid w:val="004C3048"/>
    <w:rsid w:val="004C32B7"/>
    <w:rsid w:val="004C3574"/>
    <w:rsid w:val="004C3834"/>
    <w:rsid w:val="004C3B19"/>
    <w:rsid w:val="004C3F4B"/>
    <w:rsid w:val="004C478C"/>
    <w:rsid w:val="004C4C98"/>
    <w:rsid w:val="004C4CDF"/>
    <w:rsid w:val="004C4D51"/>
    <w:rsid w:val="004C4E1F"/>
    <w:rsid w:val="004C512D"/>
    <w:rsid w:val="004C525C"/>
    <w:rsid w:val="004C538C"/>
    <w:rsid w:val="004C53EE"/>
    <w:rsid w:val="004C5642"/>
    <w:rsid w:val="004C5A18"/>
    <w:rsid w:val="004C5D8C"/>
    <w:rsid w:val="004C5E72"/>
    <w:rsid w:val="004C5EEE"/>
    <w:rsid w:val="004C5F80"/>
    <w:rsid w:val="004C605C"/>
    <w:rsid w:val="004C660E"/>
    <w:rsid w:val="004C6706"/>
    <w:rsid w:val="004C691F"/>
    <w:rsid w:val="004C6D1D"/>
    <w:rsid w:val="004C6F73"/>
    <w:rsid w:val="004C7300"/>
    <w:rsid w:val="004D0026"/>
    <w:rsid w:val="004D0069"/>
    <w:rsid w:val="004D0377"/>
    <w:rsid w:val="004D04A9"/>
    <w:rsid w:val="004D04E3"/>
    <w:rsid w:val="004D0957"/>
    <w:rsid w:val="004D0B8D"/>
    <w:rsid w:val="004D0C03"/>
    <w:rsid w:val="004D0EB1"/>
    <w:rsid w:val="004D1769"/>
    <w:rsid w:val="004D199C"/>
    <w:rsid w:val="004D1ED2"/>
    <w:rsid w:val="004D22B6"/>
    <w:rsid w:val="004D245B"/>
    <w:rsid w:val="004D24C3"/>
    <w:rsid w:val="004D2523"/>
    <w:rsid w:val="004D2656"/>
    <w:rsid w:val="004D26CD"/>
    <w:rsid w:val="004D286E"/>
    <w:rsid w:val="004D2953"/>
    <w:rsid w:val="004D3171"/>
    <w:rsid w:val="004D333D"/>
    <w:rsid w:val="004D357A"/>
    <w:rsid w:val="004D370C"/>
    <w:rsid w:val="004D38F8"/>
    <w:rsid w:val="004D3C2C"/>
    <w:rsid w:val="004D3E28"/>
    <w:rsid w:val="004D3EE0"/>
    <w:rsid w:val="004D4366"/>
    <w:rsid w:val="004D4742"/>
    <w:rsid w:val="004D478E"/>
    <w:rsid w:val="004D48A3"/>
    <w:rsid w:val="004D48D3"/>
    <w:rsid w:val="004D48F3"/>
    <w:rsid w:val="004D4C34"/>
    <w:rsid w:val="004D4C78"/>
    <w:rsid w:val="004D4D7A"/>
    <w:rsid w:val="004D4D94"/>
    <w:rsid w:val="004D4E6B"/>
    <w:rsid w:val="004D52ED"/>
    <w:rsid w:val="004D575E"/>
    <w:rsid w:val="004D5B34"/>
    <w:rsid w:val="004D5C62"/>
    <w:rsid w:val="004D5DB1"/>
    <w:rsid w:val="004D612D"/>
    <w:rsid w:val="004D6310"/>
    <w:rsid w:val="004D6389"/>
    <w:rsid w:val="004D6761"/>
    <w:rsid w:val="004D6947"/>
    <w:rsid w:val="004D7204"/>
    <w:rsid w:val="004D7930"/>
    <w:rsid w:val="004D7A65"/>
    <w:rsid w:val="004D7ED1"/>
    <w:rsid w:val="004D7ED4"/>
    <w:rsid w:val="004D7F6B"/>
    <w:rsid w:val="004E025A"/>
    <w:rsid w:val="004E0449"/>
    <w:rsid w:val="004E048D"/>
    <w:rsid w:val="004E0753"/>
    <w:rsid w:val="004E08E2"/>
    <w:rsid w:val="004E0DC9"/>
    <w:rsid w:val="004E127B"/>
    <w:rsid w:val="004E127C"/>
    <w:rsid w:val="004E1352"/>
    <w:rsid w:val="004E136D"/>
    <w:rsid w:val="004E13DA"/>
    <w:rsid w:val="004E147C"/>
    <w:rsid w:val="004E1D0D"/>
    <w:rsid w:val="004E1D99"/>
    <w:rsid w:val="004E21AF"/>
    <w:rsid w:val="004E21F4"/>
    <w:rsid w:val="004E261C"/>
    <w:rsid w:val="004E29E0"/>
    <w:rsid w:val="004E2B56"/>
    <w:rsid w:val="004E2C16"/>
    <w:rsid w:val="004E2D61"/>
    <w:rsid w:val="004E2DDD"/>
    <w:rsid w:val="004E302B"/>
    <w:rsid w:val="004E3273"/>
    <w:rsid w:val="004E3802"/>
    <w:rsid w:val="004E38AF"/>
    <w:rsid w:val="004E3A97"/>
    <w:rsid w:val="004E3F82"/>
    <w:rsid w:val="004E47B7"/>
    <w:rsid w:val="004E4886"/>
    <w:rsid w:val="004E4CD8"/>
    <w:rsid w:val="004E5101"/>
    <w:rsid w:val="004E52D7"/>
    <w:rsid w:val="004E5716"/>
    <w:rsid w:val="004E58F1"/>
    <w:rsid w:val="004E5AC6"/>
    <w:rsid w:val="004E5CF6"/>
    <w:rsid w:val="004E5DEC"/>
    <w:rsid w:val="004E62F7"/>
    <w:rsid w:val="004E6391"/>
    <w:rsid w:val="004E6531"/>
    <w:rsid w:val="004E6A34"/>
    <w:rsid w:val="004E6AA6"/>
    <w:rsid w:val="004E6AD7"/>
    <w:rsid w:val="004E6DB5"/>
    <w:rsid w:val="004E72B3"/>
    <w:rsid w:val="004E7359"/>
    <w:rsid w:val="004E7370"/>
    <w:rsid w:val="004E77FA"/>
    <w:rsid w:val="004E7B19"/>
    <w:rsid w:val="004E7B78"/>
    <w:rsid w:val="004E7C54"/>
    <w:rsid w:val="004E7E0B"/>
    <w:rsid w:val="004F0213"/>
    <w:rsid w:val="004F0257"/>
    <w:rsid w:val="004F0296"/>
    <w:rsid w:val="004F03A0"/>
    <w:rsid w:val="004F03E5"/>
    <w:rsid w:val="004F0813"/>
    <w:rsid w:val="004F08D7"/>
    <w:rsid w:val="004F0999"/>
    <w:rsid w:val="004F0E6C"/>
    <w:rsid w:val="004F0F48"/>
    <w:rsid w:val="004F137B"/>
    <w:rsid w:val="004F1629"/>
    <w:rsid w:val="004F1647"/>
    <w:rsid w:val="004F1652"/>
    <w:rsid w:val="004F1D11"/>
    <w:rsid w:val="004F1D6A"/>
    <w:rsid w:val="004F1E20"/>
    <w:rsid w:val="004F1F2D"/>
    <w:rsid w:val="004F1FC5"/>
    <w:rsid w:val="004F1FF9"/>
    <w:rsid w:val="004F21B9"/>
    <w:rsid w:val="004F285F"/>
    <w:rsid w:val="004F2D50"/>
    <w:rsid w:val="004F342E"/>
    <w:rsid w:val="004F3548"/>
    <w:rsid w:val="004F3A81"/>
    <w:rsid w:val="004F3D8B"/>
    <w:rsid w:val="004F44A7"/>
    <w:rsid w:val="004F4642"/>
    <w:rsid w:val="004F4700"/>
    <w:rsid w:val="004F4783"/>
    <w:rsid w:val="004F4959"/>
    <w:rsid w:val="004F49F5"/>
    <w:rsid w:val="004F4AF1"/>
    <w:rsid w:val="004F4CDD"/>
    <w:rsid w:val="004F4E48"/>
    <w:rsid w:val="004F4F39"/>
    <w:rsid w:val="004F5063"/>
    <w:rsid w:val="004F507E"/>
    <w:rsid w:val="004F5231"/>
    <w:rsid w:val="004F5F36"/>
    <w:rsid w:val="004F5F5C"/>
    <w:rsid w:val="004F6100"/>
    <w:rsid w:val="004F61B0"/>
    <w:rsid w:val="004F6893"/>
    <w:rsid w:val="004F69F4"/>
    <w:rsid w:val="004F6EB8"/>
    <w:rsid w:val="004F73D0"/>
    <w:rsid w:val="004F74F8"/>
    <w:rsid w:val="004F7558"/>
    <w:rsid w:val="004F7599"/>
    <w:rsid w:val="004F77B7"/>
    <w:rsid w:val="004F7A46"/>
    <w:rsid w:val="004F7C22"/>
    <w:rsid w:val="004F7C69"/>
    <w:rsid w:val="004F7FD2"/>
    <w:rsid w:val="00500294"/>
    <w:rsid w:val="00500492"/>
    <w:rsid w:val="00500660"/>
    <w:rsid w:val="0050084F"/>
    <w:rsid w:val="00500897"/>
    <w:rsid w:val="00500AEB"/>
    <w:rsid w:val="00500CCB"/>
    <w:rsid w:val="00500D27"/>
    <w:rsid w:val="00500DDF"/>
    <w:rsid w:val="005017AB"/>
    <w:rsid w:val="005017EF"/>
    <w:rsid w:val="00501833"/>
    <w:rsid w:val="005018C4"/>
    <w:rsid w:val="00501AC6"/>
    <w:rsid w:val="00501E55"/>
    <w:rsid w:val="00501F03"/>
    <w:rsid w:val="00501F70"/>
    <w:rsid w:val="005020CF"/>
    <w:rsid w:val="00502216"/>
    <w:rsid w:val="0050225F"/>
    <w:rsid w:val="0050265C"/>
    <w:rsid w:val="00502F84"/>
    <w:rsid w:val="0050322E"/>
    <w:rsid w:val="0050349D"/>
    <w:rsid w:val="005039EA"/>
    <w:rsid w:val="00503CD3"/>
    <w:rsid w:val="00503EED"/>
    <w:rsid w:val="00504175"/>
    <w:rsid w:val="005045A7"/>
    <w:rsid w:val="00504E09"/>
    <w:rsid w:val="00505390"/>
    <w:rsid w:val="0050563A"/>
    <w:rsid w:val="00505702"/>
    <w:rsid w:val="00505A87"/>
    <w:rsid w:val="00506321"/>
    <w:rsid w:val="00506859"/>
    <w:rsid w:val="00506996"/>
    <w:rsid w:val="00506B0B"/>
    <w:rsid w:val="00506C7A"/>
    <w:rsid w:val="0050700B"/>
    <w:rsid w:val="005071D0"/>
    <w:rsid w:val="0050720E"/>
    <w:rsid w:val="00507779"/>
    <w:rsid w:val="0050791C"/>
    <w:rsid w:val="00507D94"/>
    <w:rsid w:val="00510665"/>
    <w:rsid w:val="005106D5"/>
    <w:rsid w:val="005107A1"/>
    <w:rsid w:val="00510AB9"/>
    <w:rsid w:val="00510C59"/>
    <w:rsid w:val="00510EAA"/>
    <w:rsid w:val="00510F11"/>
    <w:rsid w:val="005110C0"/>
    <w:rsid w:val="0051150E"/>
    <w:rsid w:val="0051181B"/>
    <w:rsid w:val="00511857"/>
    <w:rsid w:val="005119B0"/>
    <w:rsid w:val="00511B6E"/>
    <w:rsid w:val="005120E3"/>
    <w:rsid w:val="005125F9"/>
    <w:rsid w:val="00512A7D"/>
    <w:rsid w:val="00512C80"/>
    <w:rsid w:val="00512D49"/>
    <w:rsid w:val="00512F32"/>
    <w:rsid w:val="00513282"/>
    <w:rsid w:val="0051362D"/>
    <w:rsid w:val="005137F0"/>
    <w:rsid w:val="00513A9D"/>
    <w:rsid w:val="00513E28"/>
    <w:rsid w:val="0051433A"/>
    <w:rsid w:val="00514656"/>
    <w:rsid w:val="00514706"/>
    <w:rsid w:val="005147D4"/>
    <w:rsid w:val="005147F1"/>
    <w:rsid w:val="00514BE0"/>
    <w:rsid w:val="00514F90"/>
    <w:rsid w:val="005150DF"/>
    <w:rsid w:val="0051530A"/>
    <w:rsid w:val="00515374"/>
    <w:rsid w:val="005155C2"/>
    <w:rsid w:val="005156E8"/>
    <w:rsid w:val="0051579F"/>
    <w:rsid w:val="0051589C"/>
    <w:rsid w:val="005158CE"/>
    <w:rsid w:val="005158D3"/>
    <w:rsid w:val="00515925"/>
    <w:rsid w:val="00515B4A"/>
    <w:rsid w:val="00515C8E"/>
    <w:rsid w:val="00515EEF"/>
    <w:rsid w:val="0051604B"/>
    <w:rsid w:val="005160E7"/>
    <w:rsid w:val="0051616C"/>
    <w:rsid w:val="005161BA"/>
    <w:rsid w:val="0051640B"/>
    <w:rsid w:val="0051688A"/>
    <w:rsid w:val="00516C92"/>
    <w:rsid w:val="0051702E"/>
    <w:rsid w:val="005170AC"/>
    <w:rsid w:val="00517288"/>
    <w:rsid w:val="005175CE"/>
    <w:rsid w:val="00517600"/>
    <w:rsid w:val="0052001D"/>
    <w:rsid w:val="00520462"/>
    <w:rsid w:val="00520B1F"/>
    <w:rsid w:val="00520BD5"/>
    <w:rsid w:val="00520C5C"/>
    <w:rsid w:val="00520E20"/>
    <w:rsid w:val="00520E4D"/>
    <w:rsid w:val="0052106F"/>
    <w:rsid w:val="0052125A"/>
    <w:rsid w:val="00521526"/>
    <w:rsid w:val="005216B9"/>
    <w:rsid w:val="00521BCE"/>
    <w:rsid w:val="00521EF0"/>
    <w:rsid w:val="00522275"/>
    <w:rsid w:val="0052288A"/>
    <w:rsid w:val="0052299B"/>
    <w:rsid w:val="00523028"/>
    <w:rsid w:val="00523654"/>
    <w:rsid w:val="005236AA"/>
    <w:rsid w:val="005237C6"/>
    <w:rsid w:val="00523AA0"/>
    <w:rsid w:val="00523ADE"/>
    <w:rsid w:val="00523EF5"/>
    <w:rsid w:val="00524CCB"/>
    <w:rsid w:val="00524F09"/>
    <w:rsid w:val="0052524B"/>
    <w:rsid w:val="00525746"/>
    <w:rsid w:val="00525EDF"/>
    <w:rsid w:val="005261DE"/>
    <w:rsid w:val="005262DB"/>
    <w:rsid w:val="00526451"/>
    <w:rsid w:val="005265A2"/>
    <w:rsid w:val="00526679"/>
    <w:rsid w:val="005266A1"/>
    <w:rsid w:val="00526BBD"/>
    <w:rsid w:val="00526F27"/>
    <w:rsid w:val="0052720A"/>
    <w:rsid w:val="00527281"/>
    <w:rsid w:val="005274D9"/>
    <w:rsid w:val="005277F9"/>
    <w:rsid w:val="005300B3"/>
    <w:rsid w:val="005300BC"/>
    <w:rsid w:val="005300EC"/>
    <w:rsid w:val="0053016C"/>
    <w:rsid w:val="00530483"/>
    <w:rsid w:val="00530A28"/>
    <w:rsid w:val="00530ACC"/>
    <w:rsid w:val="0053130F"/>
    <w:rsid w:val="005313C3"/>
    <w:rsid w:val="00531853"/>
    <w:rsid w:val="00531BC7"/>
    <w:rsid w:val="0053209F"/>
    <w:rsid w:val="0053216F"/>
    <w:rsid w:val="005321AC"/>
    <w:rsid w:val="005321D1"/>
    <w:rsid w:val="005325B7"/>
    <w:rsid w:val="00533098"/>
    <w:rsid w:val="00533103"/>
    <w:rsid w:val="00533177"/>
    <w:rsid w:val="005335C3"/>
    <w:rsid w:val="005337F9"/>
    <w:rsid w:val="00533818"/>
    <w:rsid w:val="0053384C"/>
    <w:rsid w:val="00533E69"/>
    <w:rsid w:val="00534102"/>
    <w:rsid w:val="005344CD"/>
    <w:rsid w:val="005344E2"/>
    <w:rsid w:val="00534503"/>
    <w:rsid w:val="00534A71"/>
    <w:rsid w:val="005354B2"/>
    <w:rsid w:val="005356AB"/>
    <w:rsid w:val="00535803"/>
    <w:rsid w:val="005359C9"/>
    <w:rsid w:val="00535CA9"/>
    <w:rsid w:val="00535D06"/>
    <w:rsid w:val="00535D73"/>
    <w:rsid w:val="00535F80"/>
    <w:rsid w:val="005361DB"/>
    <w:rsid w:val="005362B0"/>
    <w:rsid w:val="005362C0"/>
    <w:rsid w:val="00536A89"/>
    <w:rsid w:val="00536DBC"/>
    <w:rsid w:val="00537242"/>
    <w:rsid w:val="00537272"/>
    <w:rsid w:val="005375C3"/>
    <w:rsid w:val="0053775B"/>
    <w:rsid w:val="005377F6"/>
    <w:rsid w:val="00537970"/>
    <w:rsid w:val="00537AA2"/>
    <w:rsid w:val="00537EAF"/>
    <w:rsid w:val="00540081"/>
    <w:rsid w:val="005406E8"/>
    <w:rsid w:val="00540866"/>
    <w:rsid w:val="00540B97"/>
    <w:rsid w:val="0054122A"/>
    <w:rsid w:val="00541280"/>
    <w:rsid w:val="00541389"/>
    <w:rsid w:val="00541840"/>
    <w:rsid w:val="0054186D"/>
    <w:rsid w:val="0054190E"/>
    <w:rsid w:val="005419E9"/>
    <w:rsid w:val="00541A17"/>
    <w:rsid w:val="00541A56"/>
    <w:rsid w:val="00541C5D"/>
    <w:rsid w:val="00541D18"/>
    <w:rsid w:val="005421A5"/>
    <w:rsid w:val="00542242"/>
    <w:rsid w:val="0054229E"/>
    <w:rsid w:val="005422EA"/>
    <w:rsid w:val="00542680"/>
    <w:rsid w:val="005426A4"/>
    <w:rsid w:val="00542975"/>
    <w:rsid w:val="00542E00"/>
    <w:rsid w:val="00542EF0"/>
    <w:rsid w:val="00543616"/>
    <w:rsid w:val="00543AD6"/>
    <w:rsid w:val="00543ED1"/>
    <w:rsid w:val="005440A0"/>
    <w:rsid w:val="005441B3"/>
    <w:rsid w:val="0054437C"/>
    <w:rsid w:val="005445F5"/>
    <w:rsid w:val="00544693"/>
    <w:rsid w:val="005446F7"/>
    <w:rsid w:val="0054485F"/>
    <w:rsid w:val="00544A24"/>
    <w:rsid w:val="00544E4D"/>
    <w:rsid w:val="0054516A"/>
    <w:rsid w:val="0054520A"/>
    <w:rsid w:val="0054549B"/>
    <w:rsid w:val="0054566C"/>
    <w:rsid w:val="005458F1"/>
    <w:rsid w:val="00546241"/>
    <w:rsid w:val="00546380"/>
    <w:rsid w:val="00546732"/>
    <w:rsid w:val="00546A8D"/>
    <w:rsid w:val="00546E38"/>
    <w:rsid w:val="00546FEF"/>
    <w:rsid w:val="005472F6"/>
    <w:rsid w:val="00547B1D"/>
    <w:rsid w:val="00547C3E"/>
    <w:rsid w:val="00547E3B"/>
    <w:rsid w:val="00547E6B"/>
    <w:rsid w:val="005503B7"/>
    <w:rsid w:val="005504A6"/>
    <w:rsid w:val="00550AAA"/>
    <w:rsid w:val="00550C02"/>
    <w:rsid w:val="00550E2B"/>
    <w:rsid w:val="00550E30"/>
    <w:rsid w:val="0055119E"/>
    <w:rsid w:val="0055135D"/>
    <w:rsid w:val="00551422"/>
    <w:rsid w:val="00551447"/>
    <w:rsid w:val="00551E0D"/>
    <w:rsid w:val="0055218F"/>
    <w:rsid w:val="005521C3"/>
    <w:rsid w:val="00552375"/>
    <w:rsid w:val="005528B4"/>
    <w:rsid w:val="0055331B"/>
    <w:rsid w:val="005535E4"/>
    <w:rsid w:val="00553808"/>
    <w:rsid w:val="00553A71"/>
    <w:rsid w:val="00554063"/>
    <w:rsid w:val="00554146"/>
    <w:rsid w:val="005541FE"/>
    <w:rsid w:val="00554331"/>
    <w:rsid w:val="00554363"/>
    <w:rsid w:val="00554659"/>
    <w:rsid w:val="00554739"/>
    <w:rsid w:val="005549B2"/>
    <w:rsid w:val="00554EF3"/>
    <w:rsid w:val="005552A9"/>
    <w:rsid w:val="0055577C"/>
    <w:rsid w:val="00555929"/>
    <w:rsid w:val="00555BBE"/>
    <w:rsid w:val="00555E54"/>
    <w:rsid w:val="00555E73"/>
    <w:rsid w:val="00555EC7"/>
    <w:rsid w:val="00555FF8"/>
    <w:rsid w:val="005560CA"/>
    <w:rsid w:val="00556610"/>
    <w:rsid w:val="005568F3"/>
    <w:rsid w:val="00556917"/>
    <w:rsid w:val="00556DCD"/>
    <w:rsid w:val="0055717E"/>
    <w:rsid w:val="0055729D"/>
    <w:rsid w:val="00557595"/>
    <w:rsid w:val="00557BC6"/>
    <w:rsid w:val="005600F0"/>
    <w:rsid w:val="00560133"/>
    <w:rsid w:val="00560138"/>
    <w:rsid w:val="00560234"/>
    <w:rsid w:val="0056025F"/>
    <w:rsid w:val="00560408"/>
    <w:rsid w:val="00560829"/>
    <w:rsid w:val="00560955"/>
    <w:rsid w:val="005609AD"/>
    <w:rsid w:val="00560E06"/>
    <w:rsid w:val="00561276"/>
    <w:rsid w:val="00561E16"/>
    <w:rsid w:val="005622A6"/>
    <w:rsid w:val="00562599"/>
    <w:rsid w:val="0056283A"/>
    <w:rsid w:val="005628F0"/>
    <w:rsid w:val="00562AA6"/>
    <w:rsid w:val="00562B18"/>
    <w:rsid w:val="00562FF3"/>
    <w:rsid w:val="00563136"/>
    <w:rsid w:val="0056313E"/>
    <w:rsid w:val="00563639"/>
    <w:rsid w:val="005639F4"/>
    <w:rsid w:val="005644BE"/>
    <w:rsid w:val="00564532"/>
    <w:rsid w:val="00564564"/>
    <w:rsid w:val="00564951"/>
    <w:rsid w:val="00564C31"/>
    <w:rsid w:val="00564E1A"/>
    <w:rsid w:val="00564E4C"/>
    <w:rsid w:val="00565222"/>
    <w:rsid w:val="00565578"/>
    <w:rsid w:val="00565579"/>
    <w:rsid w:val="005655C7"/>
    <w:rsid w:val="00565775"/>
    <w:rsid w:val="0056580C"/>
    <w:rsid w:val="00565F81"/>
    <w:rsid w:val="00566699"/>
    <w:rsid w:val="0056670D"/>
    <w:rsid w:val="0056683D"/>
    <w:rsid w:val="00566952"/>
    <w:rsid w:val="00566C36"/>
    <w:rsid w:val="00566C58"/>
    <w:rsid w:val="00566D2F"/>
    <w:rsid w:val="005670B8"/>
    <w:rsid w:val="0056763D"/>
    <w:rsid w:val="00567664"/>
    <w:rsid w:val="00570458"/>
    <w:rsid w:val="00570730"/>
    <w:rsid w:val="00570790"/>
    <w:rsid w:val="00570952"/>
    <w:rsid w:val="00570DE7"/>
    <w:rsid w:val="00571BFF"/>
    <w:rsid w:val="00571E37"/>
    <w:rsid w:val="00571F77"/>
    <w:rsid w:val="0057271A"/>
    <w:rsid w:val="00572945"/>
    <w:rsid w:val="005729BE"/>
    <w:rsid w:val="00572F2E"/>
    <w:rsid w:val="00572F59"/>
    <w:rsid w:val="00573216"/>
    <w:rsid w:val="005732AB"/>
    <w:rsid w:val="005738C5"/>
    <w:rsid w:val="00573F4E"/>
    <w:rsid w:val="005748ED"/>
    <w:rsid w:val="00574A02"/>
    <w:rsid w:val="00574A67"/>
    <w:rsid w:val="00574FB6"/>
    <w:rsid w:val="005752C1"/>
    <w:rsid w:val="005752C2"/>
    <w:rsid w:val="005753A7"/>
    <w:rsid w:val="00575E5B"/>
    <w:rsid w:val="00575F49"/>
    <w:rsid w:val="00576223"/>
    <w:rsid w:val="005764A5"/>
    <w:rsid w:val="005765ED"/>
    <w:rsid w:val="00576A49"/>
    <w:rsid w:val="00576B7A"/>
    <w:rsid w:val="00576E3A"/>
    <w:rsid w:val="0057702A"/>
    <w:rsid w:val="005770A1"/>
    <w:rsid w:val="00577203"/>
    <w:rsid w:val="0057727E"/>
    <w:rsid w:val="00577604"/>
    <w:rsid w:val="005778A6"/>
    <w:rsid w:val="00577BFC"/>
    <w:rsid w:val="00577C10"/>
    <w:rsid w:val="00577DFB"/>
    <w:rsid w:val="00577EB6"/>
    <w:rsid w:val="0058066D"/>
    <w:rsid w:val="005806C8"/>
    <w:rsid w:val="005806F4"/>
    <w:rsid w:val="00580BEC"/>
    <w:rsid w:val="00580C01"/>
    <w:rsid w:val="00580F46"/>
    <w:rsid w:val="0058118F"/>
    <w:rsid w:val="005819DA"/>
    <w:rsid w:val="00581EA9"/>
    <w:rsid w:val="0058210D"/>
    <w:rsid w:val="0058231D"/>
    <w:rsid w:val="00582683"/>
    <w:rsid w:val="00582789"/>
    <w:rsid w:val="005829AF"/>
    <w:rsid w:val="00582A88"/>
    <w:rsid w:val="00582AB7"/>
    <w:rsid w:val="00582CF0"/>
    <w:rsid w:val="005830D8"/>
    <w:rsid w:val="0058321A"/>
    <w:rsid w:val="00583235"/>
    <w:rsid w:val="005834A7"/>
    <w:rsid w:val="005838E4"/>
    <w:rsid w:val="00583D88"/>
    <w:rsid w:val="00584630"/>
    <w:rsid w:val="00584699"/>
    <w:rsid w:val="00584940"/>
    <w:rsid w:val="00584B5A"/>
    <w:rsid w:val="00584BEE"/>
    <w:rsid w:val="00584C31"/>
    <w:rsid w:val="00585192"/>
    <w:rsid w:val="0058521E"/>
    <w:rsid w:val="005852B9"/>
    <w:rsid w:val="005857D5"/>
    <w:rsid w:val="005858A1"/>
    <w:rsid w:val="00585920"/>
    <w:rsid w:val="00585D79"/>
    <w:rsid w:val="00585DB5"/>
    <w:rsid w:val="00585E67"/>
    <w:rsid w:val="005864CF"/>
    <w:rsid w:val="00586623"/>
    <w:rsid w:val="005868F8"/>
    <w:rsid w:val="00586911"/>
    <w:rsid w:val="005870A7"/>
    <w:rsid w:val="0058711C"/>
    <w:rsid w:val="0058738E"/>
    <w:rsid w:val="00587BA1"/>
    <w:rsid w:val="00587D6B"/>
    <w:rsid w:val="00587E3C"/>
    <w:rsid w:val="00587E6A"/>
    <w:rsid w:val="00587EC5"/>
    <w:rsid w:val="00587EEE"/>
    <w:rsid w:val="00590184"/>
    <w:rsid w:val="0059021E"/>
    <w:rsid w:val="00590BB0"/>
    <w:rsid w:val="00590E7E"/>
    <w:rsid w:val="00590ECB"/>
    <w:rsid w:val="00591026"/>
    <w:rsid w:val="0059119D"/>
    <w:rsid w:val="00591347"/>
    <w:rsid w:val="005921CD"/>
    <w:rsid w:val="005924A4"/>
    <w:rsid w:val="00592713"/>
    <w:rsid w:val="005927EC"/>
    <w:rsid w:val="00592B40"/>
    <w:rsid w:val="00592DC0"/>
    <w:rsid w:val="00592E0D"/>
    <w:rsid w:val="005932B6"/>
    <w:rsid w:val="0059390E"/>
    <w:rsid w:val="00593A65"/>
    <w:rsid w:val="00593E15"/>
    <w:rsid w:val="00593FED"/>
    <w:rsid w:val="005945D0"/>
    <w:rsid w:val="005948C3"/>
    <w:rsid w:val="005949EE"/>
    <w:rsid w:val="0059520F"/>
    <w:rsid w:val="00595226"/>
    <w:rsid w:val="005953D9"/>
    <w:rsid w:val="00595E40"/>
    <w:rsid w:val="00595F55"/>
    <w:rsid w:val="005963F4"/>
    <w:rsid w:val="0059689B"/>
    <w:rsid w:val="00596D31"/>
    <w:rsid w:val="00596D3D"/>
    <w:rsid w:val="00596F76"/>
    <w:rsid w:val="00597033"/>
    <w:rsid w:val="00597197"/>
    <w:rsid w:val="0059719D"/>
    <w:rsid w:val="0059720E"/>
    <w:rsid w:val="0059763E"/>
    <w:rsid w:val="00597645"/>
    <w:rsid w:val="00597702"/>
    <w:rsid w:val="005977AA"/>
    <w:rsid w:val="0059797D"/>
    <w:rsid w:val="00597B85"/>
    <w:rsid w:val="00597DD4"/>
    <w:rsid w:val="00597E04"/>
    <w:rsid w:val="005A003D"/>
    <w:rsid w:val="005A02A9"/>
    <w:rsid w:val="005A0389"/>
    <w:rsid w:val="005A0513"/>
    <w:rsid w:val="005A05DB"/>
    <w:rsid w:val="005A0916"/>
    <w:rsid w:val="005A0A74"/>
    <w:rsid w:val="005A0AD9"/>
    <w:rsid w:val="005A0FE7"/>
    <w:rsid w:val="005A104D"/>
    <w:rsid w:val="005A132D"/>
    <w:rsid w:val="005A163C"/>
    <w:rsid w:val="005A1660"/>
    <w:rsid w:val="005A1766"/>
    <w:rsid w:val="005A22AC"/>
    <w:rsid w:val="005A24E1"/>
    <w:rsid w:val="005A25CC"/>
    <w:rsid w:val="005A273D"/>
    <w:rsid w:val="005A2801"/>
    <w:rsid w:val="005A28A1"/>
    <w:rsid w:val="005A2AF0"/>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51A9"/>
    <w:rsid w:val="005A51F9"/>
    <w:rsid w:val="005A5F4C"/>
    <w:rsid w:val="005A600D"/>
    <w:rsid w:val="005A622A"/>
    <w:rsid w:val="005A627B"/>
    <w:rsid w:val="005A64DD"/>
    <w:rsid w:val="005A6757"/>
    <w:rsid w:val="005A6852"/>
    <w:rsid w:val="005A6C19"/>
    <w:rsid w:val="005A6DF4"/>
    <w:rsid w:val="005A6F64"/>
    <w:rsid w:val="005A747E"/>
    <w:rsid w:val="005A74DE"/>
    <w:rsid w:val="005A7A00"/>
    <w:rsid w:val="005A7BB3"/>
    <w:rsid w:val="005A7C24"/>
    <w:rsid w:val="005B0023"/>
    <w:rsid w:val="005B0082"/>
    <w:rsid w:val="005B0291"/>
    <w:rsid w:val="005B076D"/>
    <w:rsid w:val="005B0A64"/>
    <w:rsid w:val="005B0DD8"/>
    <w:rsid w:val="005B105A"/>
    <w:rsid w:val="005B148D"/>
    <w:rsid w:val="005B15F6"/>
    <w:rsid w:val="005B16CB"/>
    <w:rsid w:val="005B190E"/>
    <w:rsid w:val="005B1920"/>
    <w:rsid w:val="005B1A69"/>
    <w:rsid w:val="005B1C10"/>
    <w:rsid w:val="005B1FBA"/>
    <w:rsid w:val="005B2106"/>
    <w:rsid w:val="005B22C2"/>
    <w:rsid w:val="005B24D4"/>
    <w:rsid w:val="005B2621"/>
    <w:rsid w:val="005B319E"/>
    <w:rsid w:val="005B3770"/>
    <w:rsid w:val="005B38B4"/>
    <w:rsid w:val="005B391F"/>
    <w:rsid w:val="005B3E67"/>
    <w:rsid w:val="005B431A"/>
    <w:rsid w:val="005B459C"/>
    <w:rsid w:val="005B48D2"/>
    <w:rsid w:val="005B4A3C"/>
    <w:rsid w:val="005B50C2"/>
    <w:rsid w:val="005B6396"/>
    <w:rsid w:val="005B6424"/>
    <w:rsid w:val="005B69D8"/>
    <w:rsid w:val="005B6A7C"/>
    <w:rsid w:val="005B6DE6"/>
    <w:rsid w:val="005B6E5E"/>
    <w:rsid w:val="005B7083"/>
    <w:rsid w:val="005B7287"/>
    <w:rsid w:val="005B7378"/>
    <w:rsid w:val="005B7807"/>
    <w:rsid w:val="005B7AC6"/>
    <w:rsid w:val="005B7CCE"/>
    <w:rsid w:val="005C027A"/>
    <w:rsid w:val="005C03A5"/>
    <w:rsid w:val="005C068E"/>
    <w:rsid w:val="005C0735"/>
    <w:rsid w:val="005C0795"/>
    <w:rsid w:val="005C07F4"/>
    <w:rsid w:val="005C0B2A"/>
    <w:rsid w:val="005C0D8A"/>
    <w:rsid w:val="005C0FD0"/>
    <w:rsid w:val="005C1256"/>
    <w:rsid w:val="005C176D"/>
    <w:rsid w:val="005C1957"/>
    <w:rsid w:val="005C1B8A"/>
    <w:rsid w:val="005C1BA5"/>
    <w:rsid w:val="005C1C27"/>
    <w:rsid w:val="005C2280"/>
    <w:rsid w:val="005C2A4C"/>
    <w:rsid w:val="005C2F26"/>
    <w:rsid w:val="005C330A"/>
    <w:rsid w:val="005C35C5"/>
    <w:rsid w:val="005C3C11"/>
    <w:rsid w:val="005C3D59"/>
    <w:rsid w:val="005C408D"/>
    <w:rsid w:val="005C4C70"/>
    <w:rsid w:val="005C51BE"/>
    <w:rsid w:val="005C54F0"/>
    <w:rsid w:val="005C5503"/>
    <w:rsid w:val="005C5564"/>
    <w:rsid w:val="005C5577"/>
    <w:rsid w:val="005C559C"/>
    <w:rsid w:val="005C5AA1"/>
    <w:rsid w:val="005C5B8D"/>
    <w:rsid w:val="005C5C81"/>
    <w:rsid w:val="005C5C99"/>
    <w:rsid w:val="005C5D40"/>
    <w:rsid w:val="005C5D4B"/>
    <w:rsid w:val="005C5D85"/>
    <w:rsid w:val="005C5E99"/>
    <w:rsid w:val="005C5ECB"/>
    <w:rsid w:val="005C60BD"/>
    <w:rsid w:val="005C6114"/>
    <w:rsid w:val="005C64BD"/>
    <w:rsid w:val="005C6AFA"/>
    <w:rsid w:val="005C6D01"/>
    <w:rsid w:val="005C6DDA"/>
    <w:rsid w:val="005C73F3"/>
    <w:rsid w:val="005C74E8"/>
    <w:rsid w:val="005C7520"/>
    <w:rsid w:val="005C7841"/>
    <w:rsid w:val="005C7D79"/>
    <w:rsid w:val="005C7DA9"/>
    <w:rsid w:val="005C7EE5"/>
    <w:rsid w:val="005D00D5"/>
    <w:rsid w:val="005D0194"/>
    <w:rsid w:val="005D021C"/>
    <w:rsid w:val="005D032C"/>
    <w:rsid w:val="005D05A3"/>
    <w:rsid w:val="005D06C4"/>
    <w:rsid w:val="005D073D"/>
    <w:rsid w:val="005D0DEB"/>
    <w:rsid w:val="005D0EFE"/>
    <w:rsid w:val="005D1271"/>
    <w:rsid w:val="005D1329"/>
    <w:rsid w:val="005D1A75"/>
    <w:rsid w:val="005D1B46"/>
    <w:rsid w:val="005D1D13"/>
    <w:rsid w:val="005D1D53"/>
    <w:rsid w:val="005D1E67"/>
    <w:rsid w:val="005D1EF1"/>
    <w:rsid w:val="005D2440"/>
    <w:rsid w:val="005D28E9"/>
    <w:rsid w:val="005D2BEF"/>
    <w:rsid w:val="005D3442"/>
    <w:rsid w:val="005D3FC6"/>
    <w:rsid w:val="005D40F7"/>
    <w:rsid w:val="005D410E"/>
    <w:rsid w:val="005D4384"/>
    <w:rsid w:val="005D4994"/>
    <w:rsid w:val="005D4B08"/>
    <w:rsid w:val="005D4ECC"/>
    <w:rsid w:val="005D53B7"/>
    <w:rsid w:val="005D5931"/>
    <w:rsid w:val="005D5ABC"/>
    <w:rsid w:val="005D6532"/>
    <w:rsid w:val="005D660C"/>
    <w:rsid w:val="005D6C3F"/>
    <w:rsid w:val="005D6CEF"/>
    <w:rsid w:val="005D6FDC"/>
    <w:rsid w:val="005D7042"/>
    <w:rsid w:val="005D7248"/>
    <w:rsid w:val="005D7369"/>
    <w:rsid w:val="005D7559"/>
    <w:rsid w:val="005D78AF"/>
    <w:rsid w:val="005D7F8A"/>
    <w:rsid w:val="005E0041"/>
    <w:rsid w:val="005E0187"/>
    <w:rsid w:val="005E0464"/>
    <w:rsid w:val="005E065B"/>
    <w:rsid w:val="005E0874"/>
    <w:rsid w:val="005E0888"/>
    <w:rsid w:val="005E0A89"/>
    <w:rsid w:val="005E0D34"/>
    <w:rsid w:val="005E0ECE"/>
    <w:rsid w:val="005E145A"/>
    <w:rsid w:val="005E1A58"/>
    <w:rsid w:val="005E1AF7"/>
    <w:rsid w:val="005E1B34"/>
    <w:rsid w:val="005E1BE2"/>
    <w:rsid w:val="005E23E9"/>
    <w:rsid w:val="005E2661"/>
    <w:rsid w:val="005E26D5"/>
    <w:rsid w:val="005E297A"/>
    <w:rsid w:val="005E2B03"/>
    <w:rsid w:val="005E2BD0"/>
    <w:rsid w:val="005E2D05"/>
    <w:rsid w:val="005E2F79"/>
    <w:rsid w:val="005E3090"/>
    <w:rsid w:val="005E322D"/>
    <w:rsid w:val="005E36D2"/>
    <w:rsid w:val="005E37E5"/>
    <w:rsid w:val="005E3FA1"/>
    <w:rsid w:val="005E417B"/>
    <w:rsid w:val="005E41B4"/>
    <w:rsid w:val="005E4517"/>
    <w:rsid w:val="005E459E"/>
    <w:rsid w:val="005E48A6"/>
    <w:rsid w:val="005E4927"/>
    <w:rsid w:val="005E4B39"/>
    <w:rsid w:val="005E4C03"/>
    <w:rsid w:val="005E4C4D"/>
    <w:rsid w:val="005E4D90"/>
    <w:rsid w:val="005E4E43"/>
    <w:rsid w:val="005E4E4E"/>
    <w:rsid w:val="005E507A"/>
    <w:rsid w:val="005E53AB"/>
    <w:rsid w:val="005E54A9"/>
    <w:rsid w:val="005E54D1"/>
    <w:rsid w:val="005E56ED"/>
    <w:rsid w:val="005E5F64"/>
    <w:rsid w:val="005E6140"/>
    <w:rsid w:val="005E6406"/>
    <w:rsid w:val="005E6E46"/>
    <w:rsid w:val="005E7388"/>
    <w:rsid w:val="005E74BB"/>
    <w:rsid w:val="005E7585"/>
    <w:rsid w:val="005E75B6"/>
    <w:rsid w:val="005E7637"/>
    <w:rsid w:val="005E7730"/>
    <w:rsid w:val="005E7D56"/>
    <w:rsid w:val="005F01AF"/>
    <w:rsid w:val="005F043E"/>
    <w:rsid w:val="005F0460"/>
    <w:rsid w:val="005F04BA"/>
    <w:rsid w:val="005F0601"/>
    <w:rsid w:val="005F0B37"/>
    <w:rsid w:val="005F0BF7"/>
    <w:rsid w:val="005F0EE4"/>
    <w:rsid w:val="005F0F55"/>
    <w:rsid w:val="005F0FC1"/>
    <w:rsid w:val="005F1170"/>
    <w:rsid w:val="005F1311"/>
    <w:rsid w:val="005F153F"/>
    <w:rsid w:val="005F1D61"/>
    <w:rsid w:val="005F2177"/>
    <w:rsid w:val="005F2313"/>
    <w:rsid w:val="005F236F"/>
    <w:rsid w:val="005F28BD"/>
    <w:rsid w:val="005F2985"/>
    <w:rsid w:val="005F29BC"/>
    <w:rsid w:val="005F2B72"/>
    <w:rsid w:val="005F2CE7"/>
    <w:rsid w:val="005F2F7D"/>
    <w:rsid w:val="005F2F96"/>
    <w:rsid w:val="005F2FC9"/>
    <w:rsid w:val="005F31CF"/>
    <w:rsid w:val="005F3A8F"/>
    <w:rsid w:val="005F3D7B"/>
    <w:rsid w:val="005F3F26"/>
    <w:rsid w:val="005F3FD1"/>
    <w:rsid w:val="005F43F1"/>
    <w:rsid w:val="005F47BE"/>
    <w:rsid w:val="005F4C23"/>
    <w:rsid w:val="005F4EF5"/>
    <w:rsid w:val="005F4FCC"/>
    <w:rsid w:val="005F5342"/>
    <w:rsid w:val="005F53DA"/>
    <w:rsid w:val="005F5577"/>
    <w:rsid w:val="005F5713"/>
    <w:rsid w:val="005F5931"/>
    <w:rsid w:val="005F5B0F"/>
    <w:rsid w:val="005F5FA5"/>
    <w:rsid w:val="005F6319"/>
    <w:rsid w:val="005F6433"/>
    <w:rsid w:val="005F68E2"/>
    <w:rsid w:val="005F6A88"/>
    <w:rsid w:val="005F6BF1"/>
    <w:rsid w:val="005F6D23"/>
    <w:rsid w:val="005F6E31"/>
    <w:rsid w:val="005F6E49"/>
    <w:rsid w:val="005F70B6"/>
    <w:rsid w:val="005F70D1"/>
    <w:rsid w:val="005F761F"/>
    <w:rsid w:val="005F78FA"/>
    <w:rsid w:val="005F7CFF"/>
    <w:rsid w:val="00600308"/>
    <w:rsid w:val="00600606"/>
    <w:rsid w:val="00600614"/>
    <w:rsid w:val="006009A3"/>
    <w:rsid w:val="00600D63"/>
    <w:rsid w:val="00600EA4"/>
    <w:rsid w:val="00600EEF"/>
    <w:rsid w:val="00600FAB"/>
    <w:rsid w:val="00601099"/>
    <w:rsid w:val="006010D2"/>
    <w:rsid w:val="006011A9"/>
    <w:rsid w:val="0060124B"/>
    <w:rsid w:val="006017D4"/>
    <w:rsid w:val="00601D6E"/>
    <w:rsid w:val="0060259C"/>
    <w:rsid w:val="00602745"/>
    <w:rsid w:val="00602846"/>
    <w:rsid w:val="0060286B"/>
    <w:rsid w:val="00602D29"/>
    <w:rsid w:val="00603397"/>
    <w:rsid w:val="00603589"/>
    <w:rsid w:val="0060376E"/>
    <w:rsid w:val="00603863"/>
    <w:rsid w:val="00603AC0"/>
    <w:rsid w:val="00603D31"/>
    <w:rsid w:val="00603D5A"/>
    <w:rsid w:val="0060417A"/>
    <w:rsid w:val="00604343"/>
    <w:rsid w:val="00604461"/>
    <w:rsid w:val="00604876"/>
    <w:rsid w:val="0060489D"/>
    <w:rsid w:val="00604902"/>
    <w:rsid w:val="00604ABF"/>
    <w:rsid w:val="00604B6B"/>
    <w:rsid w:val="00604EEB"/>
    <w:rsid w:val="00605108"/>
    <w:rsid w:val="0060523A"/>
    <w:rsid w:val="00605302"/>
    <w:rsid w:val="006053BD"/>
    <w:rsid w:val="006053D5"/>
    <w:rsid w:val="00605416"/>
    <w:rsid w:val="006054EB"/>
    <w:rsid w:val="00605B66"/>
    <w:rsid w:val="00605F53"/>
    <w:rsid w:val="00606327"/>
    <w:rsid w:val="0060667D"/>
    <w:rsid w:val="006066C4"/>
    <w:rsid w:val="00606941"/>
    <w:rsid w:val="00607364"/>
    <w:rsid w:val="00607428"/>
    <w:rsid w:val="0060747E"/>
    <w:rsid w:val="006074AF"/>
    <w:rsid w:val="0060785F"/>
    <w:rsid w:val="006079B4"/>
    <w:rsid w:val="00607C3A"/>
    <w:rsid w:val="0061000F"/>
    <w:rsid w:val="00610080"/>
    <w:rsid w:val="00610147"/>
    <w:rsid w:val="0061043F"/>
    <w:rsid w:val="00610480"/>
    <w:rsid w:val="00610719"/>
    <w:rsid w:val="00610825"/>
    <w:rsid w:val="00610B4E"/>
    <w:rsid w:val="00611286"/>
    <w:rsid w:val="00611774"/>
    <w:rsid w:val="00611798"/>
    <w:rsid w:val="006117A8"/>
    <w:rsid w:val="00611B52"/>
    <w:rsid w:val="00611D6F"/>
    <w:rsid w:val="006121C6"/>
    <w:rsid w:val="0061261A"/>
    <w:rsid w:val="00612B7E"/>
    <w:rsid w:val="00612EE2"/>
    <w:rsid w:val="00613403"/>
    <w:rsid w:val="00613536"/>
    <w:rsid w:val="006136B2"/>
    <w:rsid w:val="00613828"/>
    <w:rsid w:val="00613AA0"/>
    <w:rsid w:val="00613EC2"/>
    <w:rsid w:val="00614479"/>
    <w:rsid w:val="006148BB"/>
    <w:rsid w:val="00614A04"/>
    <w:rsid w:val="00614BF8"/>
    <w:rsid w:val="00614C72"/>
    <w:rsid w:val="006151EA"/>
    <w:rsid w:val="006154A4"/>
    <w:rsid w:val="006154E8"/>
    <w:rsid w:val="006155E4"/>
    <w:rsid w:val="006156F4"/>
    <w:rsid w:val="0061590E"/>
    <w:rsid w:val="00615AD9"/>
    <w:rsid w:val="00615C4D"/>
    <w:rsid w:val="0061649B"/>
    <w:rsid w:val="006165F8"/>
    <w:rsid w:val="00616726"/>
    <w:rsid w:val="00616971"/>
    <w:rsid w:val="00616BD7"/>
    <w:rsid w:val="00617049"/>
    <w:rsid w:val="00617286"/>
    <w:rsid w:val="006172E8"/>
    <w:rsid w:val="006178EA"/>
    <w:rsid w:val="00617A49"/>
    <w:rsid w:val="00617B16"/>
    <w:rsid w:val="00617E6A"/>
    <w:rsid w:val="006201E5"/>
    <w:rsid w:val="00620881"/>
    <w:rsid w:val="00620A6A"/>
    <w:rsid w:val="00620F58"/>
    <w:rsid w:val="006212D2"/>
    <w:rsid w:val="00621557"/>
    <w:rsid w:val="00622121"/>
    <w:rsid w:val="006221E7"/>
    <w:rsid w:val="00622863"/>
    <w:rsid w:val="00623091"/>
    <w:rsid w:val="00623092"/>
    <w:rsid w:val="006230EC"/>
    <w:rsid w:val="00623270"/>
    <w:rsid w:val="006232AA"/>
    <w:rsid w:val="00623349"/>
    <w:rsid w:val="0062370D"/>
    <w:rsid w:val="00623920"/>
    <w:rsid w:val="00623A1C"/>
    <w:rsid w:val="00623BEA"/>
    <w:rsid w:val="00623C8A"/>
    <w:rsid w:val="00623F32"/>
    <w:rsid w:val="00623F9E"/>
    <w:rsid w:val="00624042"/>
    <w:rsid w:val="006240C5"/>
    <w:rsid w:val="006242C0"/>
    <w:rsid w:val="0062439B"/>
    <w:rsid w:val="006243C1"/>
    <w:rsid w:val="00624696"/>
    <w:rsid w:val="006249C4"/>
    <w:rsid w:val="00624D10"/>
    <w:rsid w:val="00624E56"/>
    <w:rsid w:val="00624F9E"/>
    <w:rsid w:val="006251FC"/>
    <w:rsid w:val="00625204"/>
    <w:rsid w:val="00625327"/>
    <w:rsid w:val="00625384"/>
    <w:rsid w:val="006255F8"/>
    <w:rsid w:val="00625936"/>
    <w:rsid w:val="00625E69"/>
    <w:rsid w:val="00625FAF"/>
    <w:rsid w:val="006265A0"/>
    <w:rsid w:val="006267B9"/>
    <w:rsid w:val="006268EA"/>
    <w:rsid w:val="00626B7A"/>
    <w:rsid w:val="00627275"/>
    <w:rsid w:val="006274E6"/>
    <w:rsid w:val="006278EB"/>
    <w:rsid w:val="00627935"/>
    <w:rsid w:val="00627944"/>
    <w:rsid w:val="006300A2"/>
    <w:rsid w:val="0063092D"/>
    <w:rsid w:val="00630F23"/>
    <w:rsid w:val="00631190"/>
    <w:rsid w:val="00631401"/>
    <w:rsid w:val="006315A0"/>
    <w:rsid w:val="00631650"/>
    <w:rsid w:val="0063185A"/>
    <w:rsid w:val="00631F09"/>
    <w:rsid w:val="00632077"/>
    <w:rsid w:val="006320FF"/>
    <w:rsid w:val="006321DB"/>
    <w:rsid w:val="006326BE"/>
    <w:rsid w:val="006328A7"/>
    <w:rsid w:val="00632CB4"/>
    <w:rsid w:val="00632D06"/>
    <w:rsid w:val="00632FF8"/>
    <w:rsid w:val="00633038"/>
    <w:rsid w:val="00633ACE"/>
    <w:rsid w:val="00633BA4"/>
    <w:rsid w:val="00633D92"/>
    <w:rsid w:val="00633F71"/>
    <w:rsid w:val="00633F9D"/>
    <w:rsid w:val="00633FCC"/>
    <w:rsid w:val="00634167"/>
    <w:rsid w:val="006342C8"/>
    <w:rsid w:val="00634323"/>
    <w:rsid w:val="00634B50"/>
    <w:rsid w:val="00635158"/>
    <w:rsid w:val="00635386"/>
    <w:rsid w:val="00635787"/>
    <w:rsid w:val="00635954"/>
    <w:rsid w:val="00635A98"/>
    <w:rsid w:val="00635BCD"/>
    <w:rsid w:val="00635CF4"/>
    <w:rsid w:val="00635DEA"/>
    <w:rsid w:val="00635E96"/>
    <w:rsid w:val="00636000"/>
    <w:rsid w:val="006360A8"/>
    <w:rsid w:val="0063615D"/>
    <w:rsid w:val="006361D6"/>
    <w:rsid w:val="006361F9"/>
    <w:rsid w:val="006364BF"/>
    <w:rsid w:val="006364DB"/>
    <w:rsid w:val="0063670E"/>
    <w:rsid w:val="00636DCB"/>
    <w:rsid w:val="0063756B"/>
    <w:rsid w:val="00637B6C"/>
    <w:rsid w:val="00637D8F"/>
    <w:rsid w:val="00637DA8"/>
    <w:rsid w:val="00637E95"/>
    <w:rsid w:val="0064028F"/>
    <w:rsid w:val="00640571"/>
    <w:rsid w:val="00640C23"/>
    <w:rsid w:val="00640D6D"/>
    <w:rsid w:val="00640EDC"/>
    <w:rsid w:val="006410A2"/>
    <w:rsid w:val="0064118E"/>
    <w:rsid w:val="0064139A"/>
    <w:rsid w:val="006414A8"/>
    <w:rsid w:val="00641841"/>
    <w:rsid w:val="0064198F"/>
    <w:rsid w:val="00641B61"/>
    <w:rsid w:val="00641B89"/>
    <w:rsid w:val="00641F48"/>
    <w:rsid w:val="006421AC"/>
    <w:rsid w:val="006421F4"/>
    <w:rsid w:val="006422DB"/>
    <w:rsid w:val="006423E0"/>
    <w:rsid w:val="006423E7"/>
    <w:rsid w:val="00642969"/>
    <w:rsid w:val="00642BFE"/>
    <w:rsid w:val="00642D55"/>
    <w:rsid w:val="00642E3A"/>
    <w:rsid w:val="00643693"/>
    <w:rsid w:val="006436D9"/>
    <w:rsid w:val="00643AB2"/>
    <w:rsid w:val="00643E8D"/>
    <w:rsid w:val="00644053"/>
    <w:rsid w:val="00644107"/>
    <w:rsid w:val="00644197"/>
    <w:rsid w:val="0064428F"/>
    <w:rsid w:val="006445EF"/>
    <w:rsid w:val="00644B28"/>
    <w:rsid w:val="00644F33"/>
    <w:rsid w:val="00645086"/>
    <w:rsid w:val="006451A3"/>
    <w:rsid w:val="006452EA"/>
    <w:rsid w:val="0064540D"/>
    <w:rsid w:val="006457A8"/>
    <w:rsid w:val="00645988"/>
    <w:rsid w:val="006459C5"/>
    <w:rsid w:val="00645AE2"/>
    <w:rsid w:val="00645F3C"/>
    <w:rsid w:val="00645FF0"/>
    <w:rsid w:val="0064616A"/>
    <w:rsid w:val="006463DC"/>
    <w:rsid w:val="0064641D"/>
    <w:rsid w:val="006464A4"/>
    <w:rsid w:val="0064658D"/>
    <w:rsid w:val="00646C19"/>
    <w:rsid w:val="00646ECB"/>
    <w:rsid w:val="00646FE3"/>
    <w:rsid w:val="0064702F"/>
    <w:rsid w:val="0064786D"/>
    <w:rsid w:val="00647946"/>
    <w:rsid w:val="006479C7"/>
    <w:rsid w:val="00647A4F"/>
    <w:rsid w:val="00647CAB"/>
    <w:rsid w:val="00650066"/>
    <w:rsid w:val="00650343"/>
    <w:rsid w:val="00650514"/>
    <w:rsid w:val="00650526"/>
    <w:rsid w:val="00650657"/>
    <w:rsid w:val="00650696"/>
    <w:rsid w:val="00650D96"/>
    <w:rsid w:val="00650FC7"/>
    <w:rsid w:val="00651CC7"/>
    <w:rsid w:val="00651E74"/>
    <w:rsid w:val="00651F17"/>
    <w:rsid w:val="00651FA2"/>
    <w:rsid w:val="006522C1"/>
    <w:rsid w:val="00652523"/>
    <w:rsid w:val="006525A3"/>
    <w:rsid w:val="00652702"/>
    <w:rsid w:val="00652A44"/>
    <w:rsid w:val="00652ACA"/>
    <w:rsid w:val="00652C9C"/>
    <w:rsid w:val="00652E4D"/>
    <w:rsid w:val="0065321E"/>
    <w:rsid w:val="0065325C"/>
    <w:rsid w:val="006532C9"/>
    <w:rsid w:val="006532E0"/>
    <w:rsid w:val="0065343D"/>
    <w:rsid w:val="0065344A"/>
    <w:rsid w:val="00653483"/>
    <w:rsid w:val="006536EE"/>
    <w:rsid w:val="00653870"/>
    <w:rsid w:val="0065390A"/>
    <w:rsid w:val="00653930"/>
    <w:rsid w:val="00653993"/>
    <w:rsid w:val="0065435B"/>
    <w:rsid w:val="0065469C"/>
    <w:rsid w:val="006549CB"/>
    <w:rsid w:val="00654A4A"/>
    <w:rsid w:val="00655017"/>
    <w:rsid w:val="0065502F"/>
    <w:rsid w:val="0065538F"/>
    <w:rsid w:val="00655422"/>
    <w:rsid w:val="00655965"/>
    <w:rsid w:val="00655B8A"/>
    <w:rsid w:val="00655CAC"/>
    <w:rsid w:val="00655CCF"/>
    <w:rsid w:val="00655D38"/>
    <w:rsid w:val="00655FA7"/>
    <w:rsid w:val="006561D3"/>
    <w:rsid w:val="00656261"/>
    <w:rsid w:val="0065683D"/>
    <w:rsid w:val="00656847"/>
    <w:rsid w:val="00656AAF"/>
    <w:rsid w:val="00656BB1"/>
    <w:rsid w:val="0065730C"/>
    <w:rsid w:val="006574AF"/>
    <w:rsid w:val="0065763D"/>
    <w:rsid w:val="00657716"/>
    <w:rsid w:val="00657930"/>
    <w:rsid w:val="006579C4"/>
    <w:rsid w:val="00657ABD"/>
    <w:rsid w:val="00657B19"/>
    <w:rsid w:val="006600C6"/>
    <w:rsid w:val="0066014B"/>
    <w:rsid w:val="006605D5"/>
    <w:rsid w:val="00660A65"/>
    <w:rsid w:val="00660B65"/>
    <w:rsid w:val="00660CCC"/>
    <w:rsid w:val="00660D10"/>
    <w:rsid w:val="00660E13"/>
    <w:rsid w:val="00660F5C"/>
    <w:rsid w:val="0066103C"/>
    <w:rsid w:val="00661361"/>
    <w:rsid w:val="00661382"/>
    <w:rsid w:val="0066144C"/>
    <w:rsid w:val="006615CD"/>
    <w:rsid w:val="0066173B"/>
    <w:rsid w:val="006618AE"/>
    <w:rsid w:val="006618C2"/>
    <w:rsid w:val="00661A73"/>
    <w:rsid w:val="00661E51"/>
    <w:rsid w:val="00661EBB"/>
    <w:rsid w:val="00661F94"/>
    <w:rsid w:val="00662246"/>
    <w:rsid w:val="00662283"/>
    <w:rsid w:val="00662328"/>
    <w:rsid w:val="00662B9E"/>
    <w:rsid w:val="00662EB5"/>
    <w:rsid w:val="006632E0"/>
    <w:rsid w:val="006633A0"/>
    <w:rsid w:val="00663708"/>
    <w:rsid w:val="00663C3E"/>
    <w:rsid w:val="00663EC4"/>
    <w:rsid w:val="00663F6D"/>
    <w:rsid w:val="00663F76"/>
    <w:rsid w:val="00664055"/>
    <w:rsid w:val="006640C1"/>
    <w:rsid w:val="006641BE"/>
    <w:rsid w:val="00664599"/>
    <w:rsid w:val="00664A32"/>
    <w:rsid w:val="00664BA3"/>
    <w:rsid w:val="00664D56"/>
    <w:rsid w:val="00664EF5"/>
    <w:rsid w:val="00664F8D"/>
    <w:rsid w:val="00665034"/>
    <w:rsid w:val="0066513E"/>
    <w:rsid w:val="0066566F"/>
    <w:rsid w:val="006656AA"/>
    <w:rsid w:val="00665DA5"/>
    <w:rsid w:val="0066623E"/>
    <w:rsid w:val="006662B1"/>
    <w:rsid w:val="0066648F"/>
    <w:rsid w:val="00666700"/>
    <w:rsid w:val="00666766"/>
    <w:rsid w:val="006667A4"/>
    <w:rsid w:val="00666F15"/>
    <w:rsid w:val="00667ABE"/>
    <w:rsid w:val="00667B44"/>
    <w:rsid w:val="00667F33"/>
    <w:rsid w:val="006700DC"/>
    <w:rsid w:val="00670300"/>
    <w:rsid w:val="00670CC0"/>
    <w:rsid w:val="00670F37"/>
    <w:rsid w:val="00670FD2"/>
    <w:rsid w:val="006715A2"/>
    <w:rsid w:val="00671953"/>
    <w:rsid w:val="00671C30"/>
    <w:rsid w:val="00671D1D"/>
    <w:rsid w:val="00671F98"/>
    <w:rsid w:val="00671FA8"/>
    <w:rsid w:val="00672240"/>
    <w:rsid w:val="0067284D"/>
    <w:rsid w:val="00672C41"/>
    <w:rsid w:val="00672E09"/>
    <w:rsid w:val="006733B5"/>
    <w:rsid w:val="006739EA"/>
    <w:rsid w:val="00673DB7"/>
    <w:rsid w:val="00674163"/>
    <w:rsid w:val="00674203"/>
    <w:rsid w:val="0067433E"/>
    <w:rsid w:val="0067438A"/>
    <w:rsid w:val="0067448D"/>
    <w:rsid w:val="0067464F"/>
    <w:rsid w:val="00674795"/>
    <w:rsid w:val="0067491F"/>
    <w:rsid w:val="00674A12"/>
    <w:rsid w:val="00674AA7"/>
    <w:rsid w:val="00674B79"/>
    <w:rsid w:val="00674F8F"/>
    <w:rsid w:val="00674FC9"/>
    <w:rsid w:val="006752F6"/>
    <w:rsid w:val="006755F3"/>
    <w:rsid w:val="006756F4"/>
    <w:rsid w:val="00675993"/>
    <w:rsid w:val="00675BC8"/>
    <w:rsid w:val="00675C01"/>
    <w:rsid w:val="00675E3D"/>
    <w:rsid w:val="0067633A"/>
    <w:rsid w:val="00676504"/>
    <w:rsid w:val="006768CD"/>
    <w:rsid w:val="00676962"/>
    <w:rsid w:val="00676998"/>
    <w:rsid w:val="006769E3"/>
    <w:rsid w:val="00676D66"/>
    <w:rsid w:val="00676E83"/>
    <w:rsid w:val="00676EA7"/>
    <w:rsid w:val="00676FED"/>
    <w:rsid w:val="0067706B"/>
    <w:rsid w:val="006771F5"/>
    <w:rsid w:val="00677418"/>
    <w:rsid w:val="0067757C"/>
    <w:rsid w:val="00677705"/>
    <w:rsid w:val="0067784E"/>
    <w:rsid w:val="006779FB"/>
    <w:rsid w:val="00677A58"/>
    <w:rsid w:val="00680053"/>
    <w:rsid w:val="00680114"/>
    <w:rsid w:val="00680733"/>
    <w:rsid w:val="006808E6"/>
    <w:rsid w:val="006809CF"/>
    <w:rsid w:val="00680A9D"/>
    <w:rsid w:val="00680F42"/>
    <w:rsid w:val="00681344"/>
    <w:rsid w:val="00681A4C"/>
    <w:rsid w:val="00681AD5"/>
    <w:rsid w:val="00682097"/>
    <w:rsid w:val="006822B6"/>
    <w:rsid w:val="006822F8"/>
    <w:rsid w:val="00682808"/>
    <w:rsid w:val="00682C69"/>
    <w:rsid w:val="006831F1"/>
    <w:rsid w:val="006833BF"/>
    <w:rsid w:val="00683609"/>
    <w:rsid w:val="00683A3E"/>
    <w:rsid w:val="00683AF1"/>
    <w:rsid w:val="00683C03"/>
    <w:rsid w:val="00684051"/>
    <w:rsid w:val="006840B6"/>
    <w:rsid w:val="00684B0F"/>
    <w:rsid w:val="006854B4"/>
    <w:rsid w:val="00685796"/>
    <w:rsid w:val="006859B5"/>
    <w:rsid w:val="00685EE0"/>
    <w:rsid w:val="00686071"/>
    <w:rsid w:val="0068607A"/>
    <w:rsid w:val="00686330"/>
    <w:rsid w:val="006863B4"/>
    <w:rsid w:val="006863C7"/>
    <w:rsid w:val="0068710E"/>
    <w:rsid w:val="0068759C"/>
    <w:rsid w:val="006878EB"/>
    <w:rsid w:val="00687A1D"/>
    <w:rsid w:val="00687AC1"/>
    <w:rsid w:val="00687EFF"/>
    <w:rsid w:val="0069066D"/>
    <w:rsid w:val="006906A2"/>
    <w:rsid w:val="0069073D"/>
    <w:rsid w:val="006912DF"/>
    <w:rsid w:val="0069166F"/>
    <w:rsid w:val="006920D7"/>
    <w:rsid w:val="0069222B"/>
    <w:rsid w:val="006926E3"/>
    <w:rsid w:val="00692828"/>
    <w:rsid w:val="006929E4"/>
    <w:rsid w:val="00692F60"/>
    <w:rsid w:val="00693181"/>
    <w:rsid w:val="00693425"/>
    <w:rsid w:val="0069349E"/>
    <w:rsid w:val="00693622"/>
    <w:rsid w:val="00693C6C"/>
    <w:rsid w:val="00693E98"/>
    <w:rsid w:val="00694000"/>
    <w:rsid w:val="0069400A"/>
    <w:rsid w:val="00694859"/>
    <w:rsid w:val="006952F6"/>
    <w:rsid w:val="00695559"/>
    <w:rsid w:val="00695783"/>
    <w:rsid w:val="00695A86"/>
    <w:rsid w:val="006964B8"/>
    <w:rsid w:val="006966BF"/>
    <w:rsid w:val="006969A2"/>
    <w:rsid w:val="00696A04"/>
    <w:rsid w:val="00696AF1"/>
    <w:rsid w:val="00697288"/>
    <w:rsid w:val="0069742E"/>
    <w:rsid w:val="00697533"/>
    <w:rsid w:val="006975E0"/>
    <w:rsid w:val="00697770"/>
    <w:rsid w:val="00697989"/>
    <w:rsid w:val="00697AA5"/>
    <w:rsid w:val="00697C4D"/>
    <w:rsid w:val="006A00CF"/>
    <w:rsid w:val="006A01A3"/>
    <w:rsid w:val="006A0500"/>
    <w:rsid w:val="006A0508"/>
    <w:rsid w:val="006A05B1"/>
    <w:rsid w:val="006A0A52"/>
    <w:rsid w:val="006A0CFC"/>
    <w:rsid w:val="006A0E68"/>
    <w:rsid w:val="006A1417"/>
    <w:rsid w:val="006A1630"/>
    <w:rsid w:val="006A167E"/>
    <w:rsid w:val="006A1724"/>
    <w:rsid w:val="006A1DE0"/>
    <w:rsid w:val="006A2DC0"/>
    <w:rsid w:val="006A2EBA"/>
    <w:rsid w:val="006A2F2B"/>
    <w:rsid w:val="006A3015"/>
    <w:rsid w:val="006A3620"/>
    <w:rsid w:val="006A38C2"/>
    <w:rsid w:val="006A3CDE"/>
    <w:rsid w:val="006A40D7"/>
    <w:rsid w:val="006A435D"/>
    <w:rsid w:val="006A44FB"/>
    <w:rsid w:val="006A4777"/>
    <w:rsid w:val="006A518A"/>
    <w:rsid w:val="006A52B0"/>
    <w:rsid w:val="006A5457"/>
    <w:rsid w:val="006A54FC"/>
    <w:rsid w:val="006A5621"/>
    <w:rsid w:val="006A58F8"/>
    <w:rsid w:val="006A5ED9"/>
    <w:rsid w:val="006A60BA"/>
    <w:rsid w:val="006A6137"/>
    <w:rsid w:val="006A613C"/>
    <w:rsid w:val="006A617D"/>
    <w:rsid w:val="006A6483"/>
    <w:rsid w:val="006A6B33"/>
    <w:rsid w:val="006A6D82"/>
    <w:rsid w:val="006A6E2A"/>
    <w:rsid w:val="006A6F41"/>
    <w:rsid w:val="006A7432"/>
    <w:rsid w:val="006A7669"/>
    <w:rsid w:val="006A7C89"/>
    <w:rsid w:val="006A7F99"/>
    <w:rsid w:val="006B0366"/>
    <w:rsid w:val="006B065B"/>
    <w:rsid w:val="006B06A6"/>
    <w:rsid w:val="006B07CE"/>
    <w:rsid w:val="006B0A58"/>
    <w:rsid w:val="006B0AEA"/>
    <w:rsid w:val="006B0D1D"/>
    <w:rsid w:val="006B177A"/>
    <w:rsid w:val="006B178B"/>
    <w:rsid w:val="006B1C6E"/>
    <w:rsid w:val="006B1F76"/>
    <w:rsid w:val="006B2927"/>
    <w:rsid w:val="006B30FD"/>
    <w:rsid w:val="006B3931"/>
    <w:rsid w:val="006B3957"/>
    <w:rsid w:val="006B3C5F"/>
    <w:rsid w:val="006B3CCF"/>
    <w:rsid w:val="006B3E1D"/>
    <w:rsid w:val="006B42F2"/>
    <w:rsid w:val="006B43A9"/>
    <w:rsid w:val="006B4866"/>
    <w:rsid w:val="006B48AC"/>
    <w:rsid w:val="006B4A49"/>
    <w:rsid w:val="006B4A59"/>
    <w:rsid w:val="006B4C90"/>
    <w:rsid w:val="006B4CC7"/>
    <w:rsid w:val="006B4F0C"/>
    <w:rsid w:val="006B514D"/>
    <w:rsid w:val="006B5176"/>
    <w:rsid w:val="006B54A2"/>
    <w:rsid w:val="006B552F"/>
    <w:rsid w:val="006B572F"/>
    <w:rsid w:val="006B5778"/>
    <w:rsid w:val="006B5805"/>
    <w:rsid w:val="006B5E1A"/>
    <w:rsid w:val="006B5E4E"/>
    <w:rsid w:val="006B5E83"/>
    <w:rsid w:val="006B5FB9"/>
    <w:rsid w:val="006B601F"/>
    <w:rsid w:val="006B613D"/>
    <w:rsid w:val="006B673F"/>
    <w:rsid w:val="006B6754"/>
    <w:rsid w:val="006B6A13"/>
    <w:rsid w:val="006B6D57"/>
    <w:rsid w:val="006B6EDA"/>
    <w:rsid w:val="006B6EFD"/>
    <w:rsid w:val="006B731E"/>
    <w:rsid w:val="006B7726"/>
    <w:rsid w:val="006B79B5"/>
    <w:rsid w:val="006B7A12"/>
    <w:rsid w:val="006B7C2A"/>
    <w:rsid w:val="006B7CEF"/>
    <w:rsid w:val="006B7ED2"/>
    <w:rsid w:val="006C013A"/>
    <w:rsid w:val="006C03CC"/>
    <w:rsid w:val="006C04B8"/>
    <w:rsid w:val="006C05A0"/>
    <w:rsid w:val="006C05B2"/>
    <w:rsid w:val="006C05F4"/>
    <w:rsid w:val="006C0742"/>
    <w:rsid w:val="006C0BBF"/>
    <w:rsid w:val="006C0DCF"/>
    <w:rsid w:val="006C12A7"/>
    <w:rsid w:val="006C1440"/>
    <w:rsid w:val="006C1461"/>
    <w:rsid w:val="006C14BE"/>
    <w:rsid w:val="006C1997"/>
    <w:rsid w:val="006C230A"/>
    <w:rsid w:val="006C2927"/>
    <w:rsid w:val="006C2D0A"/>
    <w:rsid w:val="006C2F62"/>
    <w:rsid w:val="006C300F"/>
    <w:rsid w:val="006C313D"/>
    <w:rsid w:val="006C31D6"/>
    <w:rsid w:val="006C35E0"/>
    <w:rsid w:val="006C36C3"/>
    <w:rsid w:val="006C3BF3"/>
    <w:rsid w:val="006C3F53"/>
    <w:rsid w:val="006C42FB"/>
    <w:rsid w:val="006C4531"/>
    <w:rsid w:val="006C460D"/>
    <w:rsid w:val="006C4613"/>
    <w:rsid w:val="006C532E"/>
    <w:rsid w:val="006C53BA"/>
    <w:rsid w:val="006C5895"/>
    <w:rsid w:val="006C65E3"/>
    <w:rsid w:val="006C66C3"/>
    <w:rsid w:val="006C6BB6"/>
    <w:rsid w:val="006C705B"/>
    <w:rsid w:val="006C74F3"/>
    <w:rsid w:val="006C7565"/>
    <w:rsid w:val="006C7861"/>
    <w:rsid w:val="006C7B0A"/>
    <w:rsid w:val="006C7DE9"/>
    <w:rsid w:val="006C7E64"/>
    <w:rsid w:val="006C7E69"/>
    <w:rsid w:val="006C7ED8"/>
    <w:rsid w:val="006D000D"/>
    <w:rsid w:val="006D027A"/>
    <w:rsid w:val="006D05E9"/>
    <w:rsid w:val="006D05F2"/>
    <w:rsid w:val="006D09F3"/>
    <w:rsid w:val="006D0B21"/>
    <w:rsid w:val="006D0B4E"/>
    <w:rsid w:val="006D0D44"/>
    <w:rsid w:val="006D0DC4"/>
    <w:rsid w:val="006D0DFB"/>
    <w:rsid w:val="006D0F71"/>
    <w:rsid w:val="006D0F96"/>
    <w:rsid w:val="006D10FE"/>
    <w:rsid w:val="006D154C"/>
    <w:rsid w:val="006D1626"/>
    <w:rsid w:val="006D16CD"/>
    <w:rsid w:val="006D1868"/>
    <w:rsid w:val="006D1934"/>
    <w:rsid w:val="006D1950"/>
    <w:rsid w:val="006D199F"/>
    <w:rsid w:val="006D1F58"/>
    <w:rsid w:val="006D207E"/>
    <w:rsid w:val="006D20BB"/>
    <w:rsid w:val="006D229B"/>
    <w:rsid w:val="006D23A5"/>
    <w:rsid w:val="006D259E"/>
    <w:rsid w:val="006D2652"/>
    <w:rsid w:val="006D2DF7"/>
    <w:rsid w:val="006D358A"/>
    <w:rsid w:val="006D376E"/>
    <w:rsid w:val="006D3A76"/>
    <w:rsid w:val="006D3CC2"/>
    <w:rsid w:val="006D3F53"/>
    <w:rsid w:val="006D42C2"/>
    <w:rsid w:val="006D476E"/>
    <w:rsid w:val="006D49EA"/>
    <w:rsid w:val="006D4ECC"/>
    <w:rsid w:val="006D5215"/>
    <w:rsid w:val="006D5445"/>
    <w:rsid w:val="006D562D"/>
    <w:rsid w:val="006D58AA"/>
    <w:rsid w:val="006D5A67"/>
    <w:rsid w:val="006D5B1D"/>
    <w:rsid w:val="006D5C21"/>
    <w:rsid w:val="006D5C46"/>
    <w:rsid w:val="006D5F05"/>
    <w:rsid w:val="006D5F74"/>
    <w:rsid w:val="006D6167"/>
    <w:rsid w:val="006D632A"/>
    <w:rsid w:val="006D6461"/>
    <w:rsid w:val="006D66EA"/>
    <w:rsid w:val="006D6832"/>
    <w:rsid w:val="006D6A8E"/>
    <w:rsid w:val="006D6BC4"/>
    <w:rsid w:val="006D6CCF"/>
    <w:rsid w:val="006D6D49"/>
    <w:rsid w:val="006D6DB2"/>
    <w:rsid w:val="006D6EDA"/>
    <w:rsid w:val="006D6EE3"/>
    <w:rsid w:val="006D76E8"/>
    <w:rsid w:val="006D7D2E"/>
    <w:rsid w:val="006E0140"/>
    <w:rsid w:val="006E081C"/>
    <w:rsid w:val="006E099C"/>
    <w:rsid w:val="006E0B13"/>
    <w:rsid w:val="006E0C91"/>
    <w:rsid w:val="006E0F3C"/>
    <w:rsid w:val="006E1038"/>
    <w:rsid w:val="006E1320"/>
    <w:rsid w:val="006E13D2"/>
    <w:rsid w:val="006E14F7"/>
    <w:rsid w:val="006E1AF1"/>
    <w:rsid w:val="006E1D31"/>
    <w:rsid w:val="006E2219"/>
    <w:rsid w:val="006E22B7"/>
    <w:rsid w:val="006E233E"/>
    <w:rsid w:val="006E255B"/>
    <w:rsid w:val="006E27CF"/>
    <w:rsid w:val="006E294E"/>
    <w:rsid w:val="006E2F21"/>
    <w:rsid w:val="006E37F7"/>
    <w:rsid w:val="006E39D2"/>
    <w:rsid w:val="006E3A8C"/>
    <w:rsid w:val="006E3E6A"/>
    <w:rsid w:val="006E411C"/>
    <w:rsid w:val="006E4FDA"/>
    <w:rsid w:val="006E5161"/>
    <w:rsid w:val="006E51A6"/>
    <w:rsid w:val="006E5244"/>
    <w:rsid w:val="006E5458"/>
    <w:rsid w:val="006E5E39"/>
    <w:rsid w:val="006E5EF1"/>
    <w:rsid w:val="006E61E1"/>
    <w:rsid w:val="006E670C"/>
    <w:rsid w:val="006E6771"/>
    <w:rsid w:val="006E67E5"/>
    <w:rsid w:val="006E6DAD"/>
    <w:rsid w:val="006E6E8C"/>
    <w:rsid w:val="006E700B"/>
    <w:rsid w:val="006E73DC"/>
    <w:rsid w:val="006E7611"/>
    <w:rsid w:val="006E76B1"/>
    <w:rsid w:val="006E78C6"/>
    <w:rsid w:val="006E799E"/>
    <w:rsid w:val="006E79C5"/>
    <w:rsid w:val="006E7A2B"/>
    <w:rsid w:val="006E7ACC"/>
    <w:rsid w:val="006E7BAE"/>
    <w:rsid w:val="006E7E86"/>
    <w:rsid w:val="006F004B"/>
    <w:rsid w:val="006F0456"/>
    <w:rsid w:val="006F076B"/>
    <w:rsid w:val="006F087A"/>
    <w:rsid w:val="006F09F6"/>
    <w:rsid w:val="006F0BD0"/>
    <w:rsid w:val="006F0DAA"/>
    <w:rsid w:val="006F112F"/>
    <w:rsid w:val="006F11B8"/>
    <w:rsid w:val="006F11FE"/>
    <w:rsid w:val="006F184B"/>
    <w:rsid w:val="006F1989"/>
    <w:rsid w:val="006F1B89"/>
    <w:rsid w:val="006F1C41"/>
    <w:rsid w:val="006F1D53"/>
    <w:rsid w:val="006F1FCE"/>
    <w:rsid w:val="006F22DB"/>
    <w:rsid w:val="006F2473"/>
    <w:rsid w:val="006F286C"/>
    <w:rsid w:val="006F2BF4"/>
    <w:rsid w:val="006F2EFE"/>
    <w:rsid w:val="006F308F"/>
    <w:rsid w:val="006F326E"/>
    <w:rsid w:val="006F3563"/>
    <w:rsid w:val="006F363F"/>
    <w:rsid w:val="006F36F2"/>
    <w:rsid w:val="006F389C"/>
    <w:rsid w:val="006F38CC"/>
    <w:rsid w:val="006F3AA7"/>
    <w:rsid w:val="006F3AD0"/>
    <w:rsid w:val="006F3DDD"/>
    <w:rsid w:val="006F405E"/>
    <w:rsid w:val="006F4425"/>
    <w:rsid w:val="006F4A0A"/>
    <w:rsid w:val="006F4CE1"/>
    <w:rsid w:val="006F4F5C"/>
    <w:rsid w:val="006F4FA6"/>
    <w:rsid w:val="006F5217"/>
    <w:rsid w:val="006F523A"/>
    <w:rsid w:val="006F53CE"/>
    <w:rsid w:val="006F5808"/>
    <w:rsid w:val="006F5A85"/>
    <w:rsid w:val="006F5C50"/>
    <w:rsid w:val="006F5DC7"/>
    <w:rsid w:val="006F61FC"/>
    <w:rsid w:val="006F675B"/>
    <w:rsid w:val="006F6BD3"/>
    <w:rsid w:val="006F6F02"/>
    <w:rsid w:val="006F6F4C"/>
    <w:rsid w:val="006F6FB3"/>
    <w:rsid w:val="006F71F3"/>
    <w:rsid w:val="006F72BD"/>
    <w:rsid w:val="006F744C"/>
    <w:rsid w:val="006F7564"/>
    <w:rsid w:val="006F781F"/>
    <w:rsid w:val="006F7CE9"/>
    <w:rsid w:val="00700080"/>
    <w:rsid w:val="00700122"/>
    <w:rsid w:val="007001A9"/>
    <w:rsid w:val="0070026D"/>
    <w:rsid w:val="007004AF"/>
    <w:rsid w:val="007008B4"/>
    <w:rsid w:val="00700BAD"/>
    <w:rsid w:val="00700D80"/>
    <w:rsid w:val="0070109F"/>
    <w:rsid w:val="00701176"/>
    <w:rsid w:val="007012E0"/>
    <w:rsid w:val="00701607"/>
    <w:rsid w:val="00701AA5"/>
    <w:rsid w:val="00701C17"/>
    <w:rsid w:val="00701D99"/>
    <w:rsid w:val="00701EE2"/>
    <w:rsid w:val="00701F34"/>
    <w:rsid w:val="007021F9"/>
    <w:rsid w:val="0070221B"/>
    <w:rsid w:val="00702249"/>
    <w:rsid w:val="007022DC"/>
    <w:rsid w:val="007025AC"/>
    <w:rsid w:val="00702647"/>
    <w:rsid w:val="00702672"/>
    <w:rsid w:val="00702E51"/>
    <w:rsid w:val="00703099"/>
    <w:rsid w:val="00703160"/>
    <w:rsid w:val="00703354"/>
    <w:rsid w:val="007033B2"/>
    <w:rsid w:val="007034FF"/>
    <w:rsid w:val="0070363F"/>
    <w:rsid w:val="00703747"/>
    <w:rsid w:val="00703B24"/>
    <w:rsid w:val="00703B29"/>
    <w:rsid w:val="00703D90"/>
    <w:rsid w:val="00704408"/>
    <w:rsid w:val="00704580"/>
    <w:rsid w:val="007047F5"/>
    <w:rsid w:val="00704A2C"/>
    <w:rsid w:val="00705974"/>
    <w:rsid w:val="00706507"/>
    <w:rsid w:val="00706D53"/>
    <w:rsid w:val="00706DF2"/>
    <w:rsid w:val="00706F03"/>
    <w:rsid w:val="00707151"/>
    <w:rsid w:val="007071D7"/>
    <w:rsid w:val="007079CF"/>
    <w:rsid w:val="00707C9A"/>
    <w:rsid w:val="00707F0F"/>
    <w:rsid w:val="00710068"/>
    <w:rsid w:val="0071021D"/>
    <w:rsid w:val="00710331"/>
    <w:rsid w:val="00710590"/>
    <w:rsid w:val="00710A56"/>
    <w:rsid w:val="00710BC8"/>
    <w:rsid w:val="007114E2"/>
    <w:rsid w:val="007118CD"/>
    <w:rsid w:val="007119EE"/>
    <w:rsid w:val="00711C3D"/>
    <w:rsid w:val="00711EF0"/>
    <w:rsid w:val="00711F72"/>
    <w:rsid w:val="007122F1"/>
    <w:rsid w:val="007125FF"/>
    <w:rsid w:val="0071285D"/>
    <w:rsid w:val="00712CB5"/>
    <w:rsid w:val="00712D61"/>
    <w:rsid w:val="0071302C"/>
    <w:rsid w:val="007130E7"/>
    <w:rsid w:val="007133F1"/>
    <w:rsid w:val="00713444"/>
    <w:rsid w:val="007134C6"/>
    <w:rsid w:val="007139F8"/>
    <w:rsid w:val="00713BA5"/>
    <w:rsid w:val="00713CAA"/>
    <w:rsid w:val="00713F28"/>
    <w:rsid w:val="007142EB"/>
    <w:rsid w:val="00714371"/>
    <w:rsid w:val="007147F6"/>
    <w:rsid w:val="00714FD3"/>
    <w:rsid w:val="007150C6"/>
    <w:rsid w:val="007155D6"/>
    <w:rsid w:val="00715B01"/>
    <w:rsid w:val="00715DBB"/>
    <w:rsid w:val="0071609E"/>
    <w:rsid w:val="00716191"/>
    <w:rsid w:val="007166A8"/>
    <w:rsid w:val="007167FB"/>
    <w:rsid w:val="00716953"/>
    <w:rsid w:val="00716B34"/>
    <w:rsid w:val="00716C2D"/>
    <w:rsid w:val="00716CB1"/>
    <w:rsid w:val="00716D34"/>
    <w:rsid w:val="00716EAC"/>
    <w:rsid w:val="00716EE4"/>
    <w:rsid w:val="00717217"/>
    <w:rsid w:val="007173B9"/>
    <w:rsid w:val="007173EB"/>
    <w:rsid w:val="00717913"/>
    <w:rsid w:val="007179AC"/>
    <w:rsid w:val="00717A2D"/>
    <w:rsid w:val="00717C1D"/>
    <w:rsid w:val="007204DB"/>
    <w:rsid w:val="00720E0F"/>
    <w:rsid w:val="00720E51"/>
    <w:rsid w:val="00721238"/>
    <w:rsid w:val="0072152F"/>
    <w:rsid w:val="00721588"/>
    <w:rsid w:val="007215C3"/>
    <w:rsid w:val="007218F6"/>
    <w:rsid w:val="0072194F"/>
    <w:rsid w:val="00721D7E"/>
    <w:rsid w:val="007227C4"/>
    <w:rsid w:val="00722A07"/>
    <w:rsid w:val="00722AE2"/>
    <w:rsid w:val="00722E4E"/>
    <w:rsid w:val="00722EE7"/>
    <w:rsid w:val="00722F18"/>
    <w:rsid w:val="007230B1"/>
    <w:rsid w:val="00723204"/>
    <w:rsid w:val="007233B9"/>
    <w:rsid w:val="007234B0"/>
    <w:rsid w:val="00723757"/>
    <w:rsid w:val="00723AE9"/>
    <w:rsid w:val="00723AF2"/>
    <w:rsid w:val="00723F63"/>
    <w:rsid w:val="007243F8"/>
    <w:rsid w:val="007249F6"/>
    <w:rsid w:val="00724AEA"/>
    <w:rsid w:val="00724B02"/>
    <w:rsid w:val="00724E9D"/>
    <w:rsid w:val="00725C68"/>
    <w:rsid w:val="00725CAA"/>
    <w:rsid w:val="007261DB"/>
    <w:rsid w:val="007261FD"/>
    <w:rsid w:val="0072621F"/>
    <w:rsid w:val="0072640F"/>
    <w:rsid w:val="00726736"/>
    <w:rsid w:val="00726B20"/>
    <w:rsid w:val="00726B8B"/>
    <w:rsid w:val="00727130"/>
    <w:rsid w:val="0072726D"/>
    <w:rsid w:val="00727330"/>
    <w:rsid w:val="00727733"/>
    <w:rsid w:val="00727746"/>
    <w:rsid w:val="007279DE"/>
    <w:rsid w:val="00727ABC"/>
    <w:rsid w:val="00727E3E"/>
    <w:rsid w:val="00730352"/>
    <w:rsid w:val="00730705"/>
    <w:rsid w:val="0073075C"/>
    <w:rsid w:val="007308B5"/>
    <w:rsid w:val="00730A44"/>
    <w:rsid w:val="00730A57"/>
    <w:rsid w:val="00730B52"/>
    <w:rsid w:val="00730C51"/>
    <w:rsid w:val="00730F12"/>
    <w:rsid w:val="00731627"/>
    <w:rsid w:val="0073163B"/>
    <w:rsid w:val="007317D2"/>
    <w:rsid w:val="007318E3"/>
    <w:rsid w:val="00731D45"/>
    <w:rsid w:val="00731DA6"/>
    <w:rsid w:val="00731DBC"/>
    <w:rsid w:val="00731F2B"/>
    <w:rsid w:val="00731FC1"/>
    <w:rsid w:val="00731FD8"/>
    <w:rsid w:val="007325BD"/>
    <w:rsid w:val="00732D99"/>
    <w:rsid w:val="0073300E"/>
    <w:rsid w:val="0073375F"/>
    <w:rsid w:val="007338B5"/>
    <w:rsid w:val="007339BF"/>
    <w:rsid w:val="00733EA5"/>
    <w:rsid w:val="00733F57"/>
    <w:rsid w:val="007342FA"/>
    <w:rsid w:val="0073437F"/>
    <w:rsid w:val="0073470B"/>
    <w:rsid w:val="00734806"/>
    <w:rsid w:val="0073486E"/>
    <w:rsid w:val="00734B14"/>
    <w:rsid w:val="00734B94"/>
    <w:rsid w:val="00734E01"/>
    <w:rsid w:val="00734F18"/>
    <w:rsid w:val="0073504A"/>
    <w:rsid w:val="0073524C"/>
    <w:rsid w:val="0073528C"/>
    <w:rsid w:val="007353E7"/>
    <w:rsid w:val="007353EE"/>
    <w:rsid w:val="007354B1"/>
    <w:rsid w:val="007356ED"/>
    <w:rsid w:val="00735732"/>
    <w:rsid w:val="00735B85"/>
    <w:rsid w:val="00735BA1"/>
    <w:rsid w:val="00735EFD"/>
    <w:rsid w:val="00736340"/>
    <w:rsid w:val="00736348"/>
    <w:rsid w:val="0073641B"/>
    <w:rsid w:val="0073652B"/>
    <w:rsid w:val="007367A9"/>
    <w:rsid w:val="007367F0"/>
    <w:rsid w:val="0073687A"/>
    <w:rsid w:val="00736BEF"/>
    <w:rsid w:val="00736E69"/>
    <w:rsid w:val="0073738E"/>
    <w:rsid w:val="00737945"/>
    <w:rsid w:val="00737B30"/>
    <w:rsid w:val="00737DAE"/>
    <w:rsid w:val="00737DE7"/>
    <w:rsid w:val="0074024E"/>
    <w:rsid w:val="00740443"/>
    <w:rsid w:val="0074044F"/>
    <w:rsid w:val="0074048C"/>
    <w:rsid w:val="007405CB"/>
    <w:rsid w:val="00740665"/>
    <w:rsid w:val="00740AC4"/>
    <w:rsid w:val="00740D78"/>
    <w:rsid w:val="0074150F"/>
    <w:rsid w:val="00741670"/>
    <w:rsid w:val="0074191D"/>
    <w:rsid w:val="0074258D"/>
    <w:rsid w:val="007425BA"/>
    <w:rsid w:val="00742755"/>
    <w:rsid w:val="0074284E"/>
    <w:rsid w:val="00742880"/>
    <w:rsid w:val="00742A34"/>
    <w:rsid w:val="00742BBA"/>
    <w:rsid w:val="00742CC2"/>
    <w:rsid w:val="00742FC8"/>
    <w:rsid w:val="00743014"/>
    <w:rsid w:val="0074310D"/>
    <w:rsid w:val="00743579"/>
    <w:rsid w:val="0074391D"/>
    <w:rsid w:val="00744079"/>
    <w:rsid w:val="00744311"/>
    <w:rsid w:val="007443AA"/>
    <w:rsid w:val="00744934"/>
    <w:rsid w:val="00744D40"/>
    <w:rsid w:val="007450D5"/>
    <w:rsid w:val="00745213"/>
    <w:rsid w:val="00745230"/>
    <w:rsid w:val="0074591B"/>
    <w:rsid w:val="00745B02"/>
    <w:rsid w:val="00745EE2"/>
    <w:rsid w:val="00745F23"/>
    <w:rsid w:val="007464A3"/>
    <w:rsid w:val="00746669"/>
    <w:rsid w:val="007466A4"/>
    <w:rsid w:val="00746891"/>
    <w:rsid w:val="00746C43"/>
    <w:rsid w:val="00747069"/>
    <w:rsid w:val="007471DF"/>
    <w:rsid w:val="007472F3"/>
    <w:rsid w:val="0074799D"/>
    <w:rsid w:val="00747B37"/>
    <w:rsid w:val="00747DA1"/>
    <w:rsid w:val="00747DAB"/>
    <w:rsid w:val="00747F17"/>
    <w:rsid w:val="0075006A"/>
    <w:rsid w:val="007504C7"/>
    <w:rsid w:val="007507B8"/>
    <w:rsid w:val="00750C8E"/>
    <w:rsid w:val="00750D92"/>
    <w:rsid w:val="00750E78"/>
    <w:rsid w:val="0075113A"/>
    <w:rsid w:val="007517F7"/>
    <w:rsid w:val="00751DF6"/>
    <w:rsid w:val="00752044"/>
    <w:rsid w:val="00752353"/>
    <w:rsid w:val="00752557"/>
    <w:rsid w:val="00752642"/>
    <w:rsid w:val="00752754"/>
    <w:rsid w:val="00752996"/>
    <w:rsid w:val="00752B66"/>
    <w:rsid w:val="00752D3A"/>
    <w:rsid w:val="007534BD"/>
    <w:rsid w:val="007534EB"/>
    <w:rsid w:val="00753568"/>
    <w:rsid w:val="007537B9"/>
    <w:rsid w:val="00754324"/>
    <w:rsid w:val="00754BCF"/>
    <w:rsid w:val="00754BDE"/>
    <w:rsid w:val="007550CE"/>
    <w:rsid w:val="007550FA"/>
    <w:rsid w:val="007552B3"/>
    <w:rsid w:val="0075578B"/>
    <w:rsid w:val="007557C6"/>
    <w:rsid w:val="00755925"/>
    <w:rsid w:val="00755F1F"/>
    <w:rsid w:val="007562D1"/>
    <w:rsid w:val="0075637D"/>
    <w:rsid w:val="0075641F"/>
    <w:rsid w:val="00756501"/>
    <w:rsid w:val="0075669C"/>
    <w:rsid w:val="00756D9B"/>
    <w:rsid w:val="00756E72"/>
    <w:rsid w:val="00757231"/>
    <w:rsid w:val="007576E8"/>
    <w:rsid w:val="00757D4A"/>
    <w:rsid w:val="00757F96"/>
    <w:rsid w:val="007600A2"/>
    <w:rsid w:val="007604E1"/>
    <w:rsid w:val="00760CD5"/>
    <w:rsid w:val="007610FA"/>
    <w:rsid w:val="0076112B"/>
    <w:rsid w:val="007616E4"/>
    <w:rsid w:val="007617CC"/>
    <w:rsid w:val="007618A3"/>
    <w:rsid w:val="00761A7B"/>
    <w:rsid w:val="00761D05"/>
    <w:rsid w:val="00761E11"/>
    <w:rsid w:val="00762109"/>
    <w:rsid w:val="007621E3"/>
    <w:rsid w:val="007623E1"/>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4A9"/>
    <w:rsid w:val="007634D8"/>
    <w:rsid w:val="007636DC"/>
    <w:rsid w:val="00763B7F"/>
    <w:rsid w:val="007645FD"/>
    <w:rsid w:val="007646E5"/>
    <w:rsid w:val="00764925"/>
    <w:rsid w:val="007649EB"/>
    <w:rsid w:val="00764A9A"/>
    <w:rsid w:val="00764CFE"/>
    <w:rsid w:val="00764FAF"/>
    <w:rsid w:val="007651D7"/>
    <w:rsid w:val="00765216"/>
    <w:rsid w:val="007654BF"/>
    <w:rsid w:val="007655D9"/>
    <w:rsid w:val="007657FA"/>
    <w:rsid w:val="007658DB"/>
    <w:rsid w:val="00765956"/>
    <w:rsid w:val="00765AA7"/>
    <w:rsid w:val="00765E84"/>
    <w:rsid w:val="00765F2C"/>
    <w:rsid w:val="0076633D"/>
    <w:rsid w:val="0076641B"/>
    <w:rsid w:val="00766734"/>
    <w:rsid w:val="007668A6"/>
    <w:rsid w:val="007669BB"/>
    <w:rsid w:val="00766A89"/>
    <w:rsid w:val="00766CD5"/>
    <w:rsid w:val="00766EE1"/>
    <w:rsid w:val="00766F1A"/>
    <w:rsid w:val="007672C5"/>
    <w:rsid w:val="00767481"/>
    <w:rsid w:val="00767608"/>
    <w:rsid w:val="00767CD5"/>
    <w:rsid w:val="00767D4E"/>
    <w:rsid w:val="007701C4"/>
    <w:rsid w:val="007701D9"/>
    <w:rsid w:val="00770474"/>
    <w:rsid w:val="00770751"/>
    <w:rsid w:val="00770FC3"/>
    <w:rsid w:val="0077121A"/>
    <w:rsid w:val="0077145F"/>
    <w:rsid w:val="007714AD"/>
    <w:rsid w:val="0077152B"/>
    <w:rsid w:val="007716DA"/>
    <w:rsid w:val="00771911"/>
    <w:rsid w:val="007719E9"/>
    <w:rsid w:val="00771B37"/>
    <w:rsid w:val="00771B6E"/>
    <w:rsid w:val="00771DC4"/>
    <w:rsid w:val="007720C8"/>
    <w:rsid w:val="00772203"/>
    <w:rsid w:val="007724DC"/>
    <w:rsid w:val="00772839"/>
    <w:rsid w:val="0077290F"/>
    <w:rsid w:val="007729A1"/>
    <w:rsid w:val="00772B7D"/>
    <w:rsid w:val="00772E25"/>
    <w:rsid w:val="00773244"/>
    <w:rsid w:val="007734A8"/>
    <w:rsid w:val="007734DA"/>
    <w:rsid w:val="007738A6"/>
    <w:rsid w:val="007738F7"/>
    <w:rsid w:val="00773AA5"/>
    <w:rsid w:val="00773C5B"/>
    <w:rsid w:val="00773E21"/>
    <w:rsid w:val="00774080"/>
    <w:rsid w:val="0077464E"/>
    <w:rsid w:val="0077465F"/>
    <w:rsid w:val="0077478E"/>
    <w:rsid w:val="00774830"/>
    <w:rsid w:val="00774867"/>
    <w:rsid w:val="00774A40"/>
    <w:rsid w:val="00774E40"/>
    <w:rsid w:val="007752AB"/>
    <w:rsid w:val="00775986"/>
    <w:rsid w:val="00775A86"/>
    <w:rsid w:val="00775DE8"/>
    <w:rsid w:val="007761D5"/>
    <w:rsid w:val="00776402"/>
    <w:rsid w:val="00776AD2"/>
    <w:rsid w:val="00776D9C"/>
    <w:rsid w:val="0077784E"/>
    <w:rsid w:val="00777F2E"/>
    <w:rsid w:val="0078042E"/>
    <w:rsid w:val="00780503"/>
    <w:rsid w:val="00780CFE"/>
    <w:rsid w:val="00780D5E"/>
    <w:rsid w:val="00780F6C"/>
    <w:rsid w:val="007811F2"/>
    <w:rsid w:val="0078170D"/>
    <w:rsid w:val="007818F5"/>
    <w:rsid w:val="00781A53"/>
    <w:rsid w:val="00781C0A"/>
    <w:rsid w:val="007820A9"/>
    <w:rsid w:val="0078256B"/>
    <w:rsid w:val="0078265A"/>
    <w:rsid w:val="00782773"/>
    <w:rsid w:val="00782820"/>
    <w:rsid w:val="00782874"/>
    <w:rsid w:val="00782A5A"/>
    <w:rsid w:val="00782B9C"/>
    <w:rsid w:val="00782D68"/>
    <w:rsid w:val="00782DD6"/>
    <w:rsid w:val="0078344C"/>
    <w:rsid w:val="0078346C"/>
    <w:rsid w:val="0078347D"/>
    <w:rsid w:val="007838CA"/>
    <w:rsid w:val="00783971"/>
    <w:rsid w:val="00783980"/>
    <w:rsid w:val="007844B4"/>
    <w:rsid w:val="00784BCE"/>
    <w:rsid w:val="00784C3E"/>
    <w:rsid w:val="00784CB4"/>
    <w:rsid w:val="00784F38"/>
    <w:rsid w:val="007850A1"/>
    <w:rsid w:val="00785616"/>
    <w:rsid w:val="00785C36"/>
    <w:rsid w:val="00786182"/>
    <w:rsid w:val="0078623A"/>
    <w:rsid w:val="0078665C"/>
    <w:rsid w:val="00786A15"/>
    <w:rsid w:val="00786A20"/>
    <w:rsid w:val="00787297"/>
    <w:rsid w:val="0078768A"/>
    <w:rsid w:val="0078776F"/>
    <w:rsid w:val="00787D2C"/>
    <w:rsid w:val="00787D32"/>
    <w:rsid w:val="00790305"/>
    <w:rsid w:val="00790609"/>
    <w:rsid w:val="00790898"/>
    <w:rsid w:val="007908A0"/>
    <w:rsid w:val="007909DD"/>
    <w:rsid w:val="00790BF2"/>
    <w:rsid w:val="00790F3B"/>
    <w:rsid w:val="007914B6"/>
    <w:rsid w:val="0079150E"/>
    <w:rsid w:val="0079152F"/>
    <w:rsid w:val="0079178F"/>
    <w:rsid w:val="00791B35"/>
    <w:rsid w:val="007922E5"/>
    <w:rsid w:val="007922F3"/>
    <w:rsid w:val="007926A4"/>
    <w:rsid w:val="007926A8"/>
    <w:rsid w:val="0079273E"/>
    <w:rsid w:val="00792AC8"/>
    <w:rsid w:val="00792BAA"/>
    <w:rsid w:val="00792FA2"/>
    <w:rsid w:val="00793012"/>
    <w:rsid w:val="00793187"/>
    <w:rsid w:val="007932BE"/>
    <w:rsid w:val="0079394D"/>
    <w:rsid w:val="00793C2A"/>
    <w:rsid w:val="00793F80"/>
    <w:rsid w:val="00794E88"/>
    <w:rsid w:val="007952D3"/>
    <w:rsid w:val="00795418"/>
    <w:rsid w:val="00795B13"/>
    <w:rsid w:val="00795B97"/>
    <w:rsid w:val="00795D36"/>
    <w:rsid w:val="00795DB1"/>
    <w:rsid w:val="007961B6"/>
    <w:rsid w:val="007963FF"/>
    <w:rsid w:val="0079646F"/>
    <w:rsid w:val="00796950"/>
    <w:rsid w:val="00796DAE"/>
    <w:rsid w:val="00796EB3"/>
    <w:rsid w:val="00797006"/>
    <w:rsid w:val="007972F5"/>
    <w:rsid w:val="0079751F"/>
    <w:rsid w:val="007975B9"/>
    <w:rsid w:val="00797748"/>
    <w:rsid w:val="00797773"/>
    <w:rsid w:val="007977D1"/>
    <w:rsid w:val="007977E8"/>
    <w:rsid w:val="00797B77"/>
    <w:rsid w:val="00797B97"/>
    <w:rsid w:val="00797E08"/>
    <w:rsid w:val="00797E5F"/>
    <w:rsid w:val="00797EA2"/>
    <w:rsid w:val="00797FFA"/>
    <w:rsid w:val="007A0080"/>
    <w:rsid w:val="007A0272"/>
    <w:rsid w:val="007A02E8"/>
    <w:rsid w:val="007A0A03"/>
    <w:rsid w:val="007A0B0B"/>
    <w:rsid w:val="007A0BB9"/>
    <w:rsid w:val="007A10EC"/>
    <w:rsid w:val="007A11B3"/>
    <w:rsid w:val="007A12F9"/>
    <w:rsid w:val="007A1330"/>
    <w:rsid w:val="007A1355"/>
    <w:rsid w:val="007A1881"/>
    <w:rsid w:val="007A1B48"/>
    <w:rsid w:val="007A1D69"/>
    <w:rsid w:val="007A1FA9"/>
    <w:rsid w:val="007A20A0"/>
    <w:rsid w:val="007A2169"/>
    <w:rsid w:val="007A272E"/>
    <w:rsid w:val="007A2780"/>
    <w:rsid w:val="007A2A85"/>
    <w:rsid w:val="007A2B74"/>
    <w:rsid w:val="007A2D58"/>
    <w:rsid w:val="007A308D"/>
    <w:rsid w:val="007A32A1"/>
    <w:rsid w:val="007A3496"/>
    <w:rsid w:val="007A34ED"/>
    <w:rsid w:val="007A36D1"/>
    <w:rsid w:val="007A36E5"/>
    <w:rsid w:val="007A387C"/>
    <w:rsid w:val="007A38D3"/>
    <w:rsid w:val="007A3A77"/>
    <w:rsid w:val="007A3BDE"/>
    <w:rsid w:val="007A3D3A"/>
    <w:rsid w:val="007A40FE"/>
    <w:rsid w:val="007A4160"/>
    <w:rsid w:val="007A4193"/>
    <w:rsid w:val="007A488A"/>
    <w:rsid w:val="007A498F"/>
    <w:rsid w:val="007A49C9"/>
    <w:rsid w:val="007A4BE7"/>
    <w:rsid w:val="007A4C0D"/>
    <w:rsid w:val="007A504A"/>
    <w:rsid w:val="007A509B"/>
    <w:rsid w:val="007A5184"/>
    <w:rsid w:val="007A5248"/>
    <w:rsid w:val="007A5B64"/>
    <w:rsid w:val="007A5C00"/>
    <w:rsid w:val="007A5CD7"/>
    <w:rsid w:val="007A5DE3"/>
    <w:rsid w:val="007A5F58"/>
    <w:rsid w:val="007A63A7"/>
    <w:rsid w:val="007A6441"/>
    <w:rsid w:val="007A65AB"/>
    <w:rsid w:val="007A65B8"/>
    <w:rsid w:val="007A6762"/>
    <w:rsid w:val="007A67B5"/>
    <w:rsid w:val="007A69E7"/>
    <w:rsid w:val="007A70F9"/>
    <w:rsid w:val="007A7306"/>
    <w:rsid w:val="007A7533"/>
    <w:rsid w:val="007A7696"/>
    <w:rsid w:val="007A77E4"/>
    <w:rsid w:val="007A7AFD"/>
    <w:rsid w:val="007B001C"/>
    <w:rsid w:val="007B019E"/>
    <w:rsid w:val="007B027A"/>
    <w:rsid w:val="007B02E1"/>
    <w:rsid w:val="007B06C6"/>
    <w:rsid w:val="007B072B"/>
    <w:rsid w:val="007B0906"/>
    <w:rsid w:val="007B0AB2"/>
    <w:rsid w:val="007B0DC2"/>
    <w:rsid w:val="007B103C"/>
    <w:rsid w:val="007B1107"/>
    <w:rsid w:val="007B138A"/>
    <w:rsid w:val="007B19DA"/>
    <w:rsid w:val="007B1A63"/>
    <w:rsid w:val="007B1A88"/>
    <w:rsid w:val="007B1ACF"/>
    <w:rsid w:val="007B1BC8"/>
    <w:rsid w:val="007B1F07"/>
    <w:rsid w:val="007B203F"/>
    <w:rsid w:val="007B2113"/>
    <w:rsid w:val="007B2167"/>
    <w:rsid w:val="007B2284"/>
    <w:rsid w:val="007B23E3"/>
    <w:rsid w:val="007B2402"/>
    <w:rsid w:val="007B24E7"/>
    <w:rsid w:val="007B265F"/>
    <w:rsid w:val="007B2916"/>
    <w:rsid w:val="007B31B8"/>
    <w:rsid w:val="007B32F3"/>
    <w:rsid w:val="007B32FE"/>
    <w:rsid w:val="007B37CC"/>
    <w:rsid w:val="007B39C3"/>
    <w:rsid w:val="007B3D22"/>
    <w:rsid w:val="007B3D3A"/>
    <w:rsid w:val="007B3DAC"/>
    <w:rsid w:val="007B43AE"/>
    <w:rsid w:val="007B4BD1"/>
    <w:rsid w:val="007B4C63"/>
    <w:rsid w:val="007B4CF0"/>
    <w:rsid w:val="007B4D0D"/>
    <w:rsid w:val="007B4D55"/>
    <w:rsid w:val="007B4D72"/>
    <w:rsid w:val="007B4D76"/>
    <w:rsid w:val="007B4E5D"/>
    <w:rsid w:val="007B58FF"/>
    <w:rsid w:val="007B5CC5"/>
    <w:rsid w:val="007B5DE6"/>
    <w:rsid w:val="007B625F"/>
    <w:rsid w:val="007B657B"/>
    <w:rsid w:val="007B6A49"/>
    <w:rsid w:val="007B6B8D"/>
    <w:rsid w:val="007B6B9B"/>
    <w:rsid w:val="007B6C1F"/>
    <w:rsid w:val="007B6C7A"/>
    <w:rsid w:val="007B6F7A"/>
    <w:rsid w:val="007B6FB2"/>
    <w:rsid w:val="007B6FEC"/>
    <w:rsid w:val="007B703D"/>
    <w:rsid w:val="007B7074"/>
    <w:rsid w:val="007B7090"/>
    <w:rsid w:val="007B73D6"/>
    <w:rsid w:val="007B7612"/>
    <w:rsid w:val="007B77A3"/>
    <w:rsid w:val="007B77E6"/>
    <w:rsid w:val="007B7899"/>
    <w:rsid w:val="007B7C4F"/>
    <w:rsid w:val="007B7FC4"/>
    <w:rsid w:val="007C039D"/>
    <w:rsid w:val="007C04FE"/>
    <w:rsid w:val="007C0567"/>
    <w:rsid w:val="007C0725"/>
    <w:rsid w:val="007C08FF"/>
    <w:rsid w:val="007C0ACF"/>
    <w:rsid w:val="007C0AD1"/>
    <w:rsid w:val="007C0AE0"/>
    <w:rsid w:val="007C0B51"/>
    <w:rsid w:val="007C0EB0"/>
    <w:rsid w:val="007C0EEB"/>
    <w:rsid w:val="007C101A"/>
    <w:rsid w:val="007C1259"/>
    <w:rsid w:val="007C1650"/>
    <w:rsid w:val="007C172B"/>
    <w:rsid w:val="007C1754"/>
    <w:rsid w:val="007C189C"/>
    <w:rsid w:val="007C1EA7"/>
    <w:rsid w:val="007C21DC"/>
    <w:rsid w:val="007C21E4"/>
    <w:rsid w:val="007C2910"/>
    <w:rsid w:val="007C2CAC"/>
    <w:rsid w:val="007C2CDE"/>
    <w:rsid w:val="007C2CF7"/>
    <w:rsid w:val="007C3629"/>
    <w:rsid w:val="007C3762"/>
    <w:rsid w:val="007C3815"/>
    <w:rsid w:val="007C388D"/>
    <w:rsid w:val="007C3BB6"/>
    <w:rsid w:val="007C3CD6"/>
    <w:rsid w:val="007C3D86"/>
    <w:rsid w:val="007C4152"/>
    <w:rsid w:val="007C4316"/>
    <w:rsid w:val="007C4481"/>
    <w:rsid w:val="007C49E1"/>
    <w:rsid w:val="007C4F79"/>
    <w:rsid w:val="007C4FA0"/>
    <w:rsid w:val="007C50E6"/>
    <w:rsid w:val="007C5652"/>
    <w:rsid w:val="007C576A"/>
    <w:rsid w:val="007C5794"/>
    <w:rsid w:val="007C57F9"/>
    <w:rsid w:val="007C594F"/>
    <w:rsid w:val="007C5A92"/>
    <w:rsid w:val="007C5DE9"/>
    <w:rsid w:val="007C61A9"/>
    <w:rsid w:val="007C6359"/>
    <w:rsid w:val="007C6496"/>
    <w:rsid w:val="007C6A49"/>
    <w:rsid w:val="007C6ACF"/>
    <w:rsid w:val="007C6C65"/>
    <w:rsid w:val="007C6E21"/>
    <w:rsid w:val="007C6E4C"/>
    <w:rsid w:val="007C7038"/>
    <w:rsid w:val="007C735E"/>
    <w:rsid w:val="007C79F6"/>
    <w:rsid w:val="007C7B67"/>
    <w:rsid w:val="007C7EC5"/>
    <w:rsid w:val="007D02C7"/>
    <w:rsid w:val="007D0593"/>
    <w:rsid w:val="007D08A9"/>
    <w:rsid w:val="007D09D7"/>
    <w:rsid w:val="007D0A28"/>
    <w:rsid w:val="007D0F4B"/>
    <w:rsid w:val="007D0F97"/>
    <w:rsid w:val="007D1723"/>
    <w:rsid w:val="007D17E2"/>
    <w:rsid w:val="007D1800"/>
    <w:rsid w:val="007D1A70"/>
    <w:rsid w:val="007D1AF5"/>
    <w:rsid w:val="007D1AF6"/>
    <w:rsid w:val="007D270C"/>
    <w:rsid w:val="007D2AF8"/>
    <w:rsid w:val="007D32D6"/>
    <w:rsid w:val="007D36C2"/>
    <w:rsid w:val="007D3B39"/>
    <w:rsid w:val="007D3C03"/>
    <w:rsid w:val="007D3C1F"/>
    <w:rsid w:val="007D3D52"/>
    <w:rsid w:val="007D40A4"/>
    <w:rsid w:val="007D4438"/>
    <w:rsid w:val="007D4543"/>
    <w:rsid w:val="007D4AD4"/>
    <w:rsid w:val="007D4E46"/>
    <w:rsid w:val="007D511F"/>
    <w:rsid w:val="007D52AA"/>
    <w:rsid w:val="007D54F9"/>
    <w:rsid w:val="007D57BC"/>
    <w:rsid w:val="007D57CC"/>
    <w:rsid w:val="007D5B04"/>
    <w:rsid w:val="007D5C62"/>
    <w:rsid w:val="007D5F75"/>
    <w:rsid w:val="007D64F5"/>
    <w:rsid w:val="007D6712"/>
    <w:rsid w:val="007D6A54"/>
    <w:rsid w:val="007D6B64"/>
    <w:rsid w:val="007D6BFA"/>
    <w:rsid w:val="007D6DEA"/>
    <w:rsid w:val="007D76A2"/>
    <w:rsid w:val="007D778D"/>
    <w:rsid w:val="007D7950"/>
    <w:rsid w:val="007D7B49"/>
    <w:rsid w:val="007D7C0A"/>
    <w:rsid w:val="007D7C12"/>
    <w:rsid w:val="007E02F3"/>
    <w:rsid w:val="007E0358"/>
    <w:rsid w:val="007E0586"/>
    <w:rsid w:val="007E0D79"/>
    <w:rsid w:val="007E0E58"/>
    <w:rsid w:val="007E0E60"/>
    <w:rsid w:val="007E10F1"/>
    <w:rsid w:val="007E1257"/>
    <w:rsid w:val="007E14AD"/>
    <w:rsid w:val="007E17BE"/>
    <w:rsid w:val="007E18CF"/>
    <w:rsid w:val="007E1C3E"/>
    <w:rsid w:val="007E1CE9"/>
    <w:rsid w:val="007E1E2D"/>
    <w:rsid w:val="007E20C9"/>
    <w:rsid w:val="007E20DA"/>
    <w:rsid w:val="007E214D"/>
    <w:rsid w:val="007E26EA"/>
    <w:rsid w:val="007E27E6"/>
    <w:rsid w:val="007E28FB"/>
    <w:rsid w:val="007E2B93"/>
    <w:rsid w:val="007E2D37"/>
    <w:rsid w:val="007E3086"/>
    <w:rsid w:val="007E36E4"/>
    <w:rsid w:val="007E3984"/>
    <w:rsid w:val="007E3B0B"/>
    <w:rsid w:val="007E4083"/>
    <w:rsid w:val="007E4187"/>
    <w:rsid w:val="007E48B8"/>
    <w:rsid w:val="007E49C5"/>
    <w:rsid w:val="007E4C62"/>
    <w:rsid w:val="007E4CC2"/>
    <w:rsid w:val="007E4CC9"/>
    <w:rsid w:val="007E4DE3"/>
    <w:rsid w:val="007E4EBE"/>
    <w:rsid w:val="007E5302"/>
    <w:rsid w:val="007E5C50"/>
    <w:rsid w:val="007E5D88"/>
    <w:rsid w:val="007E5EA0"/>
    <w:rsid w:val="007E5F37"/>
    <w:rsid w:val="007E6300"/>
    <w:rsid w:val="007E6367"/>
    <w:rsid w:val="007E683D"/>
    <w:rsid w:val="007E6884"/>
    <w:rsid w:val="007E68E1"/>
    <w:rsid w:val="007E6EAB"/>
    <w:rsid w:val="007E6F6A"/>
    <w:rsid w:val="007E714F"/>
    <w:rsid w:val="007E715F"/>
    <w:rsid w:val="007E7503"/>
    <w:rsid w:val="007E7524"/>
    <w:rsid w:val="007E77CA"/>
    <w:rsid w:val="007E7992"/>
    <w:rsid w:val="007E7BFA"/>
    <w:rsid w:val="007E7F4E"/>
    <w:rsid w:val="007F00FD"/>
    <w:rsid w:val="007F0608"/>
    <w:rsid w:val="007F095C"/>
    <w:rsid w:val="007F097C"/>
    <w:rsid w:val="007F0AD8"/>
    <w:rsid w:val="007F0D60"/>
    <w:rsid w:val="007F0DC8"/>
    <w:rsid w:val="007F162E"/>
    <w:rsid w:val="007F1EAF"/>
    <w:rsid w:val="007F27D6"/>
    <w:rsid w:val="007F2B2C"/>
    <w:rsid w:val="007F2BB6"/>
    <w:rsid w:val="007F2E15"/>
    <w:rsid w:val="007F3171"/>
    <w:rsid w:val="007F31DE"/>
    <w:rsid w:val="007F3422"/>
    <w:rsid w:val="007F3563"/>
    <w:rsid w:val="007F3E77"/>
    <w:rsid w:val="007F3EAE"/>
    <w:rsid w:val="007F4749"/>
    <w:rsid w:val="007F48D8"/>
    <w:rsid w:val="007F4A39"/>
    <w:rsid w:val="007F4C42"/>
    <w:rsid w:val="007F4E4C"/>
    <w:rsid w:val="007F510B"/>
    <w:rsid w:val="007F54C7"/>
    <w:rsid w:val="007F56D9"/>
    <w:rsid w:val="007F590D"/>
    <w:rsid w:val="007F59FE"/>
    <w:rsid w:val="007F5BF5"/>
    <w:rsid w:val="007F64F1"/>
    <w:rsid w:val="007F67A3"/>
    <w:rsid w:val="007F6843"/>
    <w:rsid w:val="007F689F"/>
    <w:rsid w:val="007F68A0"/>
    <w:rsid w:val="007F69DB"/>
    <w:rsid w:val="007F6A7D"/>
    <w:rsid w:val="007F6CAC"/>
    <w:rsid w:val="007F71DC"/>
    <w:rsid w:val="007F7314"/>
    <w:rsid w:val="007F77C3"/>
    <w:rsid w:val="007F7A31"/>
    <w:rsid w:val="007F7A75"/>
    <w:rsid w:val="007F7B69"/>
    <w:rsid w:val="007F7DCE"/>
    <w:rsid w:val="007F7EBF"/>
    <w:rsid w:val="0080043A"/>
    <w:rsid w:val="00800774"/>
    <w:rsid w:val="00800BC2"/>
    <w:rsid w:val="00800BD6"/>
    <w:rsid w:val="00801049"/>
    <w:rsid w:val="008010F4"/>
    <w:rsid w:val="00801404"/>
    <w:rsid w:val="008014EF"/>
    <w:rsid w:val="0080199C"/>
    <w:rsid w:val="00801A51"/>
    <w:rsid w:val="00801B0D"/>
    <w:rsid w:val="00801B7E"/>
    <w:rsid w:val="00801DEC"/>
    <w:rsid w:val="008021CD"/>
    <w:rsid w:val="00802280"/>
    <w:rsid w:val="008022DF"/>
    <w:rsid w:val="00802417"/>
    <w:rsid w:val="00802481"/>
    <w:rsid w:val="00802810"/>
    <w:rsid w:val="00802816"/>
    <w:rsid w:val="00802B75"/>
    <w:rsid w:val="00802C35"/>
    <w:rsid w:val="00802D56"/>
    <w:rsid w:val="008033DF"/>
    <w:rsid w:val="00803541"/>
    <w:rsid w:val="008035EF"/>
    <w:rsid w:val="00803676"/>
    <w:rsid w:val="00803ACB"/>
    <w:rsid w:val="00803D0B"/>
    <w:rsid w:val="00803E8C"/>
    <w:rsid w:val="00803F9D"/>
    <w:rsid w:val="00804482"/>
    <w:rsid w:val="0080449C"/>
    <w:rsid w:val="0080459A"/>
    <w:rsid w:val="0080470F"/>
    <w:rsid w:val="008047C3"/>
    <w:rsid w:val="00804B36"/>
    <w:rsid w:val="00804C67"/>
    <w:rsid w:val="00804D13"/>
    <w:rsid w:val="008051F6"/>
    <w:rsid w:val="00805644"/>
    <w:rsid w:val="00805CC8"/>
    <w:rsid w:val="00805D99"/>
    <w:rsid w:val="00806114"/>
    <w:rsid w:val="008062FB"/>
    <w:rsid w:val="008064CF"/>
    <w:rsid w:val="008065DE"/>
    <w:rsid w:val="0080660F"/>
    <w:rsid w:val="00806631"/>
    <w:rsid w:val="00806703"/>
    <w:rsid w:val="00806BDA"/>
    <w:rsid w:val="00806D35"/>
    <w:rsid w:val="0080708E"/>
    <w:rsid w:val="00807299"/>
    <w:rsid w:val="00807361"/>
    <w:rsid w:val="008073E5"/>
    <w:rsid w:val="00807898"/>
    <w:rsid w:val="008079A8"/>
    <w:rsid w:val="00807BB3"/>
    <w:rsid w:val="00807BE2"/>
    <w:rsid w:val="00807CA6"/>
    <w:rsid w:val="00807CF7"/>
    <w:rsid w:val="00807E14"/>
    <w:rsid w:val="00807F5E"/>
    <w:rsid w:val="00810597"/>
    <w:rsid w:val="0081071F"/>
    <w:rsid w:val="008107FC"/>
    <w:rsid w:val="00810B7B"/>
    <w:rsid w:val="00810D2D"/>
    <w:rsid w:val="008111C6"/>
    <w:rsid w:val="00811210"/>
    <w:rsid w:val="00811ABA"/>
    <w:rsid w:val="00811ACF"/>
    <w:rsid w:val="00811B13"/>
    <w:rsid w:val="00811DF5"/>
    <w:rsid w:val="00811FEF"/>
    <w:rsid w:val="008120DD"/>
    <w:rsid w:val="00812509"/>
    <w:rsid w:val="00812806"/>
    <w:rsid w:val="00812880"/>
    <w:rsid w:val="00812B40"/>
    <w:rsid w:val="00812D7F"/>
    <w:rsid w:val="00813347"/>
    <w:rsid w:val="0081334E"/>
    <w:rsid w:val="008136F1"/>
    <w:rsid w:val="0081384D"/>
    <w:rsid w:val="00813F97"/>
    <w:rsid w:val="00814113"/>
    <w:rsid w:val="008141AD"/>
    <w:rsid w:val="00814314"/>
    <w:rsid w:val="0081444E"/>
    <w:rsid w:val="00814578"/>
    <w:rsid w:val="0081485C"/>
    <w:rsid w:val="0081498C"/>
    <w:rsid w:val="00814A65"/>
    <w:rsid w:val="00814C38"/>
    <w:rsid w:val="008150DA"/>
    <w:rsid w:val="00815274"/>
    <w:rsid w:val="008157D6"/>
    <w:rsid w:val="00815A37"/>
    <w:rsid w:val="00815CC1"/>
    <w:rsid w:val="00816A28"/>
    <w:rsid w:val="00816A54"/>
    <w:rsid w:val="00816D21"/>
    <w:rsid w:val="00816E87"/>
    <w:rsid w:val="00817912"/>
    <w:rsid w:val="00817D37"/>
    <w:rsid w:val="00817D39"/>
    <w:rsid w:val="00817DA7"/>
    <w:rsid w:val="00820342"/>
    <w:rsid w:val="0082039E"/>
    <w:rsid w:val="008203EC"/>
    <w:rsid w:val="0082040A"/>
    <w:rsid w:val="00820A81"/>
    <w:rsid w:val="00820C2E"/>
    <w:rsid w:val="00820CE4"/>
    <w:rsid w:val="008210D5"/>
    <w:rsid w:val="00821547"/>
    <w:rsid w:val="008217FE"/>
    <w:rsid w:val="0082195B"/>
    <w:rsid w:val="00821D78"/>
    <w:rsid w:val="0082251E"/>
    <w:rsid w:val="00822C9B"/>
    <w:rsid w:val="00822D28"/>
    <w:rsid w:val="00822EEF"/>
    <w:rsid w:val="008231B0"/>
    <w:rsid w:val="00823244"/>
    <w:rsid w:val="008238CE"/>
    <w:rsid w:val="008238EE"/>
    <w:rsid w:val="00823F03"/>
    <w:rsid w:val="00824643"/>
    <w:rsid w:val="00824D0A"/>
    <w:rsid w:val="00825308"/>
    <w:rsid w:val="00825BCA"/>
    <w:rsid w:val="00825CF0"/>
    <w:rsid w:val="00825DEC"/>
    <w:rsid w:val="00825DFA"/>
    <w:rsid w:val="00825EA6"/>
    <w:rsid w:val="00825F1E"/>
    <w:rsid w:val="0082705A"/>
    <w:rsid w:val="0082706A"/>
    <w:rsid w:val="0082709F"/>
    <w:rsid w:val="00827576"/>
    <w:rsid w:val="00827648"/>
    <w:rsid w:val="00827BF4"/>
    <w:rsid w:val="00827F24"/>
    <w:rsid w:val="008300DF"/>
    <w:rsid w:val="008302D0"/>
    <w:rsid w:val="00830379"/>
    <w:rsid w:val="008304BB"/>
    <w:rsid w:val="008309DD"/>
    <w:rsid w:val="00830D7D"/>
    <w:rsid w:val="008310C9"/>
    <w:rsid w:val="008312F4"/>
    <w:rsid w:val="00831396"/>
    <w:rsid w:val="008319B5"/>
    <w:rsid w:val="008319C0"/>
    <w:rsid w:val="00831C24"/>
    <w:rsid w:val="00831D64"/>
    <w:rsid w:val="00832551"/>
    <w:rsid w:val="0083266E"/>
    <w:rsid w:val="00832761"/>
    <w:rsid w:val="00832B80"/>
    <w:rsid w:val="00832C77"/>
    <w:rsid w:val="00832E1A"/>
    <w:rsid w:val="008335AD"/>
    <w:rsid w:val="00833DBD"/>
    <w:rsid w:val="0083435F"/>
    <w:rsid w:val="008343E9"/>
    <w:rsid w:val="0083471E"/>
    <w:rsid w:val="00834A71"/>
    <w:rsid w:val="00834AA4"/>
    <w:rsid w:val="00834AE2"/>
    <w:rsid w:val="00834F34"/>
    <w:rsid w:val="00835033"/>
    <w:rsid w:val="00835343"/>
    <w:rsid w:val="00835634"/>
    <w:rsid w:val="008356BE"/>
    <w:rsid w:val="008358D4"/>
    <w:rsid w:val="00835C98"/>
    <w:rsid w:val="00835D7E"/>
    <w:rsid w:val="00835E6F"/>
    <w:rsid w:val="00835FA8"/>
    <w:rsid w:val="00836030"/>
    <w:rsid w:val="008360B4"/>
    <w:rsid w:val="008360F7"/>
    <w:rsid w:val="00836741"/>
    <w:rsid w:val="008369C8"/>
    <w:rsid w:val="00836C21"/>
    <w:rsid w:val="00836D14"/>
    <w:rsid w:val="00836F79"/>
    <w:rsid w:val="0083761A"/>
    <w:rsid w:val="00837BDF"/>
    <w:rsid w:val="00837CB1"/>
    <w:rsid w:val="00840027"/>
    <w:rsid w:val="008400EA"/>
    <w:rsid w:val="008404FC"/>
    <w:rsid w:val="00840550"/>
    <w:rsid w:val="008408DA"/>
    <w:rsid w:val="00840EB0"/>
    <w:rsid w:val="00841620"/>
    <w:rsid w:val="008416A3"/>
    <w:rsid w:val="00841776"/>
    <w:rsid w:val="00841935"/>
    <w:rsid w:val="00841A67"/>
    <w:rsid w:val="00841E5E"/>
    <w:rsid w:val="00841F0C"/>
    <w:rsid w:val="00841F5E"/>
    <w:rsid w:val="008420CA"/>
    <w:rsid w:val="00842193"/>
    <w:rsid w:val="008421BE"/>
    <w:rsid w:val="00842313"/>
    <w:rsid w:val="008424DE"/>
    <w:rsid w:val="00842B93"/>
    <w:rsid w:val="00843052"/>
    <w:rsid w:val="0084344F"/>
    <w:rsid w:val="0084375A"/>
    <w:rsid w:val="00843A19"/>
    <w:rsid w:val="00843A20"/>
    <w:rsid w:val="00843A94"/>
    <w:rsid w:val="00843C73"/>
    <w:rsid w:val="00843DCA"/>
    <w:rsid w:val="00843EC1"/>
    <w:rsid w:val="00843FF3"/>
    <w:rsid w:val="008442AA"/>
    <w:rsid w:val="008444A5"/>
    <w:rsid w:val="008444B2"/>
    <w:rsid w:val="00844707"/>
    <w:rsid w:val="008447D4"/>
    <w:rsid w:val="00844993"/>
    <w:rsid w:val="00844E15"/>
    <w:rsid w:val="00844E79"/>
    <w:rsid w:val="00844EE1"/>
    <w:rsid w:val="00845576"/>
    <w:rsid w:val="00845BC9"/>
    <w:rsid w:val="00845DE7"/>
    <w:rsid w:val="00845E47"/>
    <w:rsid w:val="00845EE2"/>
    <w:rsid w:val="00845F81"/>
    <w:rsid w:val="00846135"/>
    <w:rsid w:val="0084634C"/>
    <w:rsid w:val="008463D6"/>
    <w:rsid w:val="008464B6"/>
    <w:rsid w:val="00846678"/>
    <w:rsid w:val="00846AA5"/>
    <w:rsid w:val="00846B8A"/>
    <w:rsid w:val="00846FB9"/>
    <w:rsid w:val="0084745D"/>
    <w:rsid w:val="00847AF9"/>
    <w:rsid w:val="00847FC9"/>
    <w:rsid w:val="00850434"/>
    <w:rsid w:val="008505FF"/>
    <w:rsid w:val="00850683"/>
    <w:rsid w:val="00850C2A"/>
    <w:rsid w:val="00850C96"/>
    <w:rsid w:val="00850DEB"/>
    <w:rsid w:val="00851805"/>
    <w:rsid w:val="00851DA2"/>
    <w:rsid w:val="00852091"/>
    <w:rsid w:val="008521C8"/>
    <w:rsid w:val="008521F8"/>
    <w:rsid w:val="008522D6"/>
    <w:rsid w:val="008527BC"/>
    <w:rsid w:val="0085323B"/>
    <w:rsid w:val="00853437"/>
    <w:rsid w:val="008534C4"/>
    <w:rsid w:val="0085375C"/>
    <w:rsid w:val="00853B34"/>
    <w:rsid w:val="00853B7D"/>
    <w:rsid w:val="00853DB6"/>
    <w:rsid w:val="00853EFA"/>
    <w:rsid w:val="008541A1"/>
    <w:rsid w:val="0085432C"/>
    <w:rsid w:val="0085463E"/>
    <w:rsid w:val="0085483D"/>
    <w:rsid w:val="00854E31"/>
    <w:rsid w:val="00854EDF"/>
    <w:rsid w:val="008551B7"/>
    <w:rsid w:val="00855223"/>
    <w:rsid w:val="008553B8"/>
    <w:rsid w:val="008553C5"/>
    <w:rsid w:val="008558BA"/>
    <w:rsid w:val="00855DE3"/>
    <w:rsid w:val="008560C8"/>
    <w:rsid w:val="008562AC"/>
    <w:rsid w:val="00856411"/>
    <w:rsid w:val="00856CEA"/>
    <w:rsid w:val="00856E60"/>
    <w:rsid w:val="00857058"/>
    <w:rsid w:val="008573B4"/>
    <w:rsid w:val="008577E6"/>
    <w:rsid w:val="00857B70"/>
    <w:rsid w:val="00860018"/>
    <w:rsid w:val="00860041"/>
    <w:rsid w:val="008600B6"/>
    <w:rsid w:val="00860361"/>
    <w:rsid w:val="0086040A"/>
    <w:rsid w:val="0086076D"/>
    <w:rsid w:val="008609CA"/>
    <w:rsid w:val="00860E9E"/>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390"/>
    <w:rsid w:val="0086364B"/>
    <w:rsid w:val="008638A1"/>
    <w:rsid w:val="00864058"/>
    <w:rsid w:val="00864460"/>
    <w:rsid w:val="00864792"/>
    <w:rsid w:val="00864A6B"/>
    <w:rsid w:val="00865101"/>
    <w:rsid w:val="008651A2"/>
    <w:rsid w:val="00865765"/>
    <w:rsid w:val="00866187"/>
    <w:rsid w:val="00866331"/>
    <w:rsid w:val="008669D9"/>
    <w:rsid w:val="00866A3E"/>
    <w:rsid w:val="00866B34"/>
    <w:rsid w:val="00866D47"/>
    <w:rsid w:val="00866E50"/>
    <w:rsid w:val="00866E79"/>
    <w:rsid w:val="0086740B"/>
    <w:rsid w:val="00867512"/>
    <w:rsid w:val="00867650"/>
    <w:rsid w:val="008676F3"/>
    <w:rsid w:val="00867745"/>
    <w:rsid w:val="008678D5"/>
    <w:rsid w:val="00867E37"/>
    <w:rsid w:val="00867F7E"/>
    <w:rsid w:val="0087072B"/>
    <w:rsid w:val="00870891"/>
    <w:rsid w:val="008708D8"/>
    <w:rsid w:val="0087128C"/>
    <w:rsid w:val="008714D1"/>
    <w:rsid w:val="008714E7"/>
    <w:rsid w:val="0087156F"/>
    <w:rsid w:val="00871944"/>
    <w:rsid w:val="00871A4B"/>
    <w:rsid w:val="00871E61"/>
    <w:rsid w:val="00871EED"/>
    <w:rsid w:val="0087204A"/>
    <w:rsid w:val="00872272"/>
    <w:rsid w:val="00872475"/>
    <w:rsid w:val="00872799"/>
    <w:rsid w:val="00872991"/>
    <w:rsid w:val="00872CC6"/>
    <w:rsid w:val="00872EF4"/>
    <w:rsid w:val="00873056"/>
    <w:rsid w:val="00873222"/>
    <w:rsid w:val="00873315"/>
    <w:rsid w:val="00873915"/>
    <w:rsid w:val="008739E6"/>
    <w:rsid w:val="00873AEF"/>
    <w:rsid w:val="00874219"/>
    <w:rsid w:val="0087435A"/>
    <w:rsid w:val="008748B0"/>
    <w:rsid w:val="008748B5"/>
    <w:rsid w:val="00874B11"/>
    <w:rsid w:val="00874C1D"/>
    <w:rsid w:val="008751BC"/>
    <w:rsid w:val="00875551"/>
    <w:rsid w:val="008757A1"/>
    <w:rsid w:val="00875DBF"/>
    <w:rsid w:val="00876559"/>
    <w:rsid w:val="0087672F"/>
    <w:rsid w:val="008769CF"/>
    <w:rsid w:val="00876D46"/>
    <w:rsid w:val="008770F2"/>
    <w:rsid w:val="008772D0"/>
    <w:rsid w:val="0087753F"/>
    <w:rsid w:val="00877875"/>
    <w:rsid w:val="00877AC4"/>
    <w:rsid w:val="00877C69"/>
    <w:rsid w:val="00877FD5"/>
    <w:rsid w:val="00880007"/>
    <w:rsid w:val="00880150"/>
    <w:rsid w:val="0088040B"/>
    <w:rsid w:val="008804CE"/>
    <w:rsid w:val="008805B7"/>
    <w:rsid w:val="00880782"/>
    <w:rsid w:val="00880ABD"/>
    <w:rsid w:val="00880B7C"/>
    <w:rsid w:val="00880DE3"/>
    <w:rsid w:val="00881284"/>
    <w:rsid w:val="00881445"/>
    <w:rsid w:val="0088184F"/>
    <w:rsid w:val="00881942"/>
    <w:rsid w:val="00881E87"/>
    <w:rsid w:val="00881ECE"/>
    <w:rsid w:val="00881F24"/>
    <w:rsid w:val="00881FAD"/>
    <w:rsid w:val="00882814"/>
    <w:rsid w:val="00882AD4"/>
    <w:rsid w:val="00882EA9"/>
    <w:rsid w:val="008833E1"/>
    <w:rsid w:val="00883511"/>
    <w:rsid w:val="00883576"/>
    <w:rsid w:val="008835ED"/>
    <w:rsid w:val="0088386D"/>
    <w:rsid w:val="008839A8"/>
    <w:rsid w:val="008839C3"/>
    <w:rsid w:val="00883A35"/>
    <w:rsid w:val="00883C42"/>
    <w:rsid w:val="00883CA2"/>
    <w:rsid w:val="00883D12"/>
    <w:rsid w:val="00883DB3"/>
    <w:rsid w:val="00883FCC"/>
    <w:rsid w:val="00884563"/>
    <w:rsid w:val="00884707"/>
    <w:rsid w:val="008847E2"/>
    <w:rsid w:val="0088488B"/>
    <w:rsid w:val="00884978"/>
    <w:rsid w:val="00884C88"/>
    <w:rsid w:val="00884DA3"/>
    <w:rsid w:val="00884E1A"/>
    <w:rsid w:val="00885171"/>
    <w:rsid w:val="008852B7"/>
    <w:rsid w:val="008857C8"/>
    <w:rsid w:val="00885BA6"/>
    <w:rsid w:val="00885CF8"/>
    <w:rsid w:val="00885F48"/>
    <w:rsid w:val="00885FB9"/>
    <w:rsid w:val="00885FDB"/>
    <w:rsid w:val="008860D9"/>
    <w:rsid w:val="008861EB"/>
    <w:rsid w:val="00886222"/>
    <w:rsid w:val="00886736"/>
    <w:rsid w:val="008869FC"/>
    <w:rsid w:val="00886BEF"/>
    <w:rsid w:val="00886D54"/>
    <w:rsid w:val="00886F2B"/>
    <w:rsid w:val="008873B1"/>
    <w:rsid w:val="0088757B"/>
    <w:rsid w:val="00887996"/>
    <w:rsid w:val="00887C02"/>
    <w:rsid w:val="00887E0E"/>
    <w:rsid w:val="00887E49"/>
    <w:rsid w:val="00890166"/>
    <w:rsid w:val="00890449"/>
    <w:rsid w:val="0089059F"/>
    <w:rsid w:val="008905B7"/>
    <w:rsid w:val="00890DA2"/>
    <w:rsid w:val="00890F2F"/>
    <w:rsid w:val="00891078"/>
    <w:rsid w:val="008911A1"/>
    <w:rsid w:val="008913FB"/>
    <w:rsid w:val="008917A1"/>
    <w:rsid w:val="00891C6D"/>
    <w:rsid w:val="00892479"/>
    <w:rsid w:val="0089283D"/>
    <w:rsid w:val="00892A10"/>
    <w:rsid w:val="00892AD5"/>
    <w:rsid w:val="00892C65"/>
    <w:rsid w:val="0089311F"/>
    <w:rsid w:val="008931A3"/>
    <w:rsid w:val="0089340F"/>
    <w:rsid w:val="00893433"/>
    <w:rsid w:val="00893471"/>
    <w:rsid w:val="008935AD"/>
    <w:rsid w:val="008936EC"/>
    <w:rsid w:val="00893888"/>
    <w:rsid w:val="00893BD6"/>
    <w:rsid w:val="00893C95"/>
    <w:rsid w:val="00893E36"/>
    <w:rsid w:val="008944D7"/>
    <w:rsid w:val="0089476A"/>
    <w:rsid w:val="00894AC6"/>
    <w:rsid w:val="00894D22"/>
    <w:rsid w:val="00894DAC"/>
    <w:rsid w:val="00895123"/>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6C7"/>
    <w:rsid w:val="0089671C"/>
    <w:rsid w:val="00896811"/>
    <w:rsid w:val="00896900"/>
    <w:rsid w:val="00896C1C"/>
    <w:rsid w:val="00896DC1"/>
    <w:rsid w:val="00896E9A"/>
    <w:rsid w:val="00897150"/>
    <w:rsid w:val="0089760E"/>
    <w:rsid w:val="008976EC"/>
    <w:rsid w:val="00897935"/>
    <w:rsid w:val="00897DC5"/>
    <w:rsid w:val="00897DDD"/>
    <w:rsid w:val="008A0333"/>
    <w:rsid w:val="008A04C3"/>
    <w:rsid w:val="008A06CD"/>
    <w:rsid w:val="008A0A9D"/>
    <w:rsid w:val="008A0B13"/>
    <w:rsid w:val="008A0B17"/>
    <w:rsid w:val="008A0D31"/>
    <w:rsid w:val="008A0F5F"/>
    <w:rsid w:val="008A1087"/>
    <w:rsid w:val="008A1150"/>
    <w:rsid w:val="008A1448"/>
    <w:rsid w:val="008A1BDB"/>
    <w:rsid w:val="008A1EF5"/>
    <w:rsid w:val="008A1FFB"/>
    <w:rsid w:val="008A319E"/>
    <w:rsid w:val="008A3B11"/>
    <w:rsid w:val="008A3D5B"/>
    <w:rsid w:val="008A3EEA"/>
    <w:rsid w:val="008A3F23"/>
    <w:rsid w:val="008A3FA0"/>
    <w:rsid w:val="008A44DD"/>
    <w:rsid w:val="008A49F4"/>
    <w:rsid w:val="008A4DA0"/>
    <w:rsid w:val="008A4E99"/>
    <w:rsid w:val="008A4F63"/>
    <w:rsid w:val="008A4FEC"/>
    <w:rsid w:val="008A4FFE"/>
    <w:rsid w:val="008A51D1"/>
    <w:rsid w:val="008A5415"/>
    <w:rsid w:val="008A5536"/>
    <w:rsid w:val="008A5A27"/>
    <w:rsid w:val="008A60AB"/>
    <w:rsid w:val="008A621F"/>
    <w:rsid w:val="008A636F"/>
    <w:rsid w:val="008A63EF"/>
    <w:rsid w:val="008A6555"/>
    <w:rsid w:val="008A6A7B"/>
    <w:rsid w:val="008A722E"/>
    <w:rsid w:val="008A7377"/>
    <w:rsid w:val="008A7407"/>
    <w:rsid w:val="008A7715"/>
    <w:rsid w:val="008A789E"/>
    <w:rsid w:val="008A78A9"/>
    <w:rsid w:val="008A7B05"/>
    <w:rsid w:val="008A7C50"/>
    <w:rsid w:val="008B05B6"/>
    <w:rsid w:val="008B05E6"/>
    <w:rsid w:val="008B0A27"/>
    <w:rsid w:val="008B0E10"/>
    <w:rsid w:val="008B10B3"/>
    <w:rsid w:val="008B1371"/>
    <w:rsid w:val="008B1A60"/>
    <w:rsid w:val="008B2022"/>
    <w:rsid w:val="008B283B"/>
    <w:rsid w:val="008B2C67"/>
    <w:rsid w:val="008B2C6D"/>
    <w:rsid w:val="008B2D64"/>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B5B"/>
    <w:rsid w:val="008B507F"/>
    <w:rsid w:val="008B52C1"/>
    <w:rsid w:val="008B53B4"/>
    <w:rsid w:val="008B5406"/>
    <w:rsid w:val="008B56B5"/>
    <w:rsid w:val="008B5B15"/>
    <w:rsid w:val="008B5C1A"/>
    <w:rsid w:val="008B5C36"/>
    <w:rsid w:val="008B5EA1"/>
    <w:rsid w:val="008B5F56"/>
    <w:rsid w:val="008B6034"/>
    <w:rsid w:val="008B6328"/>
    <w:rsid w:val="008B661A"/>
    <w:rsid w:val="008B66E0"/>
    <w:rsid w:val="008B683F"/>
    <w:rsid w:val="008B6C05"/>
    <w:rsid w:val="008B6C5F"/>
    <w:rsid w:val="008B6DFB"/>
    <w:rsid w:val="008B7276"/>
    <w:rsid w:val="008B7297"/>
    <w:rsid w:val="008B7568"/>
    <w:rsid w:val="008B77E9"/>
    <w:rsid w:val="008B7A7D"/>
    <w:rsid w:val="008B7CCF"/>
    <w:rsid w:val="008B7DFA"/>
    <w:rsid w:val="008C019C"/>
    <w:rsid w:val="008C0826"/>
    <w:rsid w:val="008C1BAF"/>
    <w:rsid w:val="008C1C9C"/>
    <w:rsid w:val="008C2E50"/>
    <w:rsid w:val="008C2EF5"/>
    <w:rsid w:val="008C3CAF"/>
    <w:rsid w:val="008C3D82"/>
    <w:rsid w:val="008C415B"/>
    <w:rsid w:val="008C44FF"/>
    <w:rsid w:val="008C4539"/>
    <w:rsid w:val="008C4B3E"/>
    <w:rsid w:val="008C4F35"/>
    <w:rsid w:val="008C520E"/>
    <w:rsid w:val="008C5362"/>
    <w:rsid w:val="008C5E6A"/>
    <w:rsid w:val="008C63B4"/>
    <w:rsid w:val="008C6637"/>
    <w:rsid w:val="008C684D"/>
    <w:rsid w:val="008C6921"/>
    <w:rsid w:val="008C6F2F"/>
    <w:rsid w:val="008C7624"/>
    <w:rsid w:val="008C7695"/>
    <w:rsid w:val="008C76E1"/>
    <w:rsid w:val="008C7932"/>
    <w:rsid w:val="008D0156"/>
    <w:rsid w:val="008D0186"/>
    <w:rsid w:val="008D073E"/>
    <w:rsid w:val="008D0885"/>
    <w:rsid w:val="008D0CD8"/>
    <w:rsid w:val="008D0CF1"/>
    <w:rsid w:val="008D0E1D"/>
    <w:rsid w:val="008D0EB9"/>
    <w:rsid w:val="008D1255"/>
    <w:rsid w:val="008D187A"/>
    <w:rsid w:val="008D1974"/>
    <w:rsid w:val="008D19FC"/>
    <w:rsid w:val="008D1AE9"/>
    <w:rsid w:val="008D1BAF"/>
    <w:rsid w:val="008D205B"/>
    <w:rsid w:val="008D2444"/>
    <w:rsid w:val="008D247F"/>
    <w:rsid w:val="008D2653"/>
    <w:rsid w:val="008D26CD"/>
    <w:rsid w:val="008D2718"/>
    <w:rsid w:val="008D284E"/>
    <w:rsid w:val="008D2955"/>
    <w:rsid w:val="008D2996"/>
    <w:rsid w:val="008D2AE4"/>
    <w:rsid w:val="008D2D08"/>
    <w:rsid w:val="008D2D7D"/>
    <w:rsid w:val="008D2D91"/>
    <w:rsid w:val="008D2E52"/>
    <w:rsid w:val="008D31B3"/>
    <w:rsid w:val="008D339D"/>
    <w:rsid w:val="008D343D"/>
    <w:rsid w:val="008D3C1A"/>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CCA"/>
    <w:rsid w:val="008D5EDD"/>
    <w:rsid w:val="008D6C87"/>
    <w:rsid w:val="008D6DCF"/>
    <w:rsid w:val="008D7082"/>
    <w:rsid w:val="008D70DF"/>
    <w:rsid w:val="008D741D"/>
    <w:rsid w:val="008D74E0"/>
    <w:rsid w:val="008D77DC"/>
    <w:rsid w:val="008D791F"/>
    <w:rsid w:val="008D7AB1"/>
    <w:rsid w:val="008D7F88"/>
    <w:rsid w:val="008D7FB2"/>
    <w:rsid w:val="008E00CA"/>
    <w:rsid w:val="008E0109"/>
    <w:rsid w:val="008E0118"/>
    <w:rsid w:val="008E0D37"/>
    <w:rsid w:val="008E0EBE"/>
    <w:rsid w:val="008E1884"/>
    <w:rsid w:val="008E1B68"/>
    <w:rsid w:val="008E1C8E"/>
    <w:rsid w:val="008E1E0F"/>
    <w:rsid w:val="008E254F"/>
    <w:rsid w:val="008E2618"/>
    <w:rsid w:val="008E2690"/>
    <w:rsid w:val="008E28E3"/>
    <w:rsid w:val="008E2928"/>
    <w:rsid w:val="008E3008"/>
    <w:rsid w:val="008E3082"/>
    <w:rsid w:val="008E3085"/>
    <w:rsid w:val="008E36FE"/>
    <w:rsid w:val="008E3803"/>
    <w:rsid w:val="008E3BE2"/>
    <w:rsid w:val="008E3E1B"/>
    <w:rsid w:val="008E3E7A"/>
    <w:rsid w:val="008E3FAF"/>
    <w:rsid w:val="008E4002"/>
    <w:rsid w:val="008E41BC"/>
    <w:rsid w:val="008E435E"/>
    <w:rsid w:val="008E45F2"/>
    <w:rsid w:val="008E4B9E"/>
    <w:rsid w:val="008E4FDB"/>
    <w:rsid w:val="008E5366"/>
    <w:rsid w:val="008E53CF"/>
    <w:rsid w:val="008E5613"/>
    <w:rsid w:val="008E56CB"/>
    <w:rsid w:val="008E57B1"/>
    <w:rsid w:val="008E58A4"/>
    <w:rsid w:val="008E5CFD"/>
    <w:rsid w:val="008E5D38"/>
    <w:rsid w:val="008E65EC"/>
    <w:rsid w:val="008E67C9"/>
    <w:rsid w:val="008E682C"/>
    <w:rsid w:val="008E693F"/>
    <w:rsid w:val="008E698E"/>
    <w:rsid w:val="008E6A9D"/>
    <w:rsid w:val="008E6ABD"/>
    <w:rsid w:val="008E6CAE"/>
    <w:rsid w:val="008E6F0B"/>
    <w:rsid w:val="008E70BA"/>
    <w:rsid w:val="008E773B"/>
    <w:rsid w:val="008E7D77"/>
    <w:rsid w:val="008E7E1F"/>
    <w:rsid w:val="008E7F8E"/>
    <w:rsid w:val="008E7FE6"/>
    <w:rsid w:val="008F03B3"/>
    <w:rsid w:val="008F0736"/>
    <w:rsid w:val="008F0882"/>
    <w:rsid w:val="008F0A04"/>
    <w:rsid w:val="008F0BCF"/>
    <w:rsid w:val="008F1550"/>
    <w:rsid w:val="008F1A12"/>
    <w:rsid w:val="008F1CDF"/>
    <w:rsid w:val="008F2232"/>
    <w:rsid w:val="008F2580"/>
    <w:rsid w:val="008F2AFB"/>
    <w:rsid w:val="008F2B17"/>
    <w:rsid w:val="008F2C84"/>
    <w:rsid w:val="008F2E06"/>
    <w:rsid w:val="008F2E45"/>
    <w:rsid w:val="008F3467"/>
    <w:rsid w:val="008F3704"/>
    <w:rsid w:val="008F3932"/>
    <w:rsid w:val="008F3A05"/>
    <w:rsid w:val="008F3B31"/>
    <w:rsid w:val="008F3DEF"/>
    <w:rsid w:val="008F3E47"/>
    <w:rsid w:val="008F3F9F"/>
    <w:rsid w:val="008F41E4"/>
    <w:rsid w:val="008F43C3"/>
    <w:rsid w:val="008F4526"/>
    <w:rsid w:val="008F466A"/>
    <w:rsid w:val="008F4DDB"/>
    <w:rsid w:val="008F4DFB"/>
    <w:rsid w:val="008F542E"/>
    <w:rsid w:val="008F56FF"/>
    <w:rsid w:val="008F57B8"/>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900114"/>
    <w:rsid w:val="0090025E"/>
    <w:rsid w:val="00900476"/>
    <w:rsid w:val="0090067B"/>
    <w:rsid w:val="00900952"/>
    <w:rsid w:val="00900FA0"/>
    <w:rsid w:val="0090119F"/>
    <w:rsid w:val="00901387"/>
    <w:rsid w:val="009018B1"/>
    <w:rsid w:val="00901936"/>
    <w:rsid w:val="00901A36"/>
    <w:rsid w:val="00901E86"/>
    <w:rsid w:val="00901F0C"/>
    <w:rsid w:val="009020D1"/>
    <w:rsid w:val="009021BE"/>
    <w:rsid w:val="0090254B"/>
    <w:rsid w:val="00902665"/>
    <w:rsid w:val="0090288F"/>
    <w:rsid w:val="009029E6"/>
    <w:rsid w:val="009038EC"/>
    <w:rsid w:val="00903A6E"/>
    <w:rsid w:val="00903D19"/>
    <w:rsid w:val="00903D2C"/>
    <w:rsid w:val="00904807"/>
    <w:rsid w:val="009048F7"/>
    <w:rsid w:val="00904A9E"/>
    <w:rsid w:val="00904B34"/>
    <w:rsid w:val="009055C9"/>
    <w:rsid w:val="00905688"/>
    <w:rsid w:val="00905AAC"/>
    <w:rsid w:val="00905E4A"/>
    <w:rsid w:val="009060AF"/>
    <w:rsid w:val="00906186"/>
    <w:rsid w:val="00906228"/>
    <w:rsid w:val="00906706"/>
    <w:rsid w:val="00906707"/>
    <w:rsid w:val="00906748"/>
    <w:rsid w:val="00906BCF"/>
    <w:rsid w:val="00906BDE"/>
    <w:rsid w:val="00907029"/>
    <w:rsid w:val="009070EE"/>
    <w:rsid w:val="0090710A"/>
    <w:rsid w:val="009076CC"/>
    <w:rsid w:val="009076D6"/>
    <w:rsid w:val="009078E4"/>
    <w:rsid w:val="00907A05"/>
    <w:rsid w:val="00907A06"/>
    <w:rsid w:val="00907C50"/>
    <w:rsid w:val="00907DD2"/>
    <w:rsid w:val="00907FD7"/>
    <w:rsid w:val="009101C0"/>
    <w:rsid w:val="00910240"/>
    <w:rsid w:val="00910993"/>
    <w:rsid w:val="00910A5C"/>
    <w:rsid w:val="00910C21"/>
    <w:rsid w:val="00910D24"/>
    <w:rsid w:val="00910D80"/>
    <w:rsid w:val="009110EB"/>
    <w:rsid w:val="009111E9"/>
    <w:rsid w:val="009114AD"/>
    <w:rsid w:val="009114B0"/>
    <w:rsid w:val="00911507"/>
    <w:rsid w:val="00911B8A"/>
    <w:rsid w:val="00911D3C"/>
    <w:rsid w:val="00911F24"/>
    <w:rsid w:val="00912039"/>
    <w:rsid w:val="00912483"/>
    <w:rsid w:val="009127A0"/>
    <w:rsid w:val="00912BB5"/>
    <w:rsid w:val="00912C31"/>
    <w:rsid w:val="00912CBA"/>
    <w:rsid w:val="00912F08"/>
    <w:rsid w:val="00912FAA"/>
    <w:rsid w:val="0091351A"/>
    <w:rsid w:val="00913A57"/>
    <w:rsid w:val="00913BAF"/>
    <w:rsid w:val="00913D49"/>
    <w:rsid w:val="00913DC5"/>
    <w:rsid w:val="00913E56"/>
    <w:rsid w:val="00914324"/>
    <w:rsid w:val="00914497"/>
    <w:rsid w:val="009145FE"/>
    <w:rsid w:val="00914974"/>
    <w:rsid w:val="00914AD6"/>
    <w:rsid w:val="00914B07"/>
    <w:rsid w:val="00914E9A"/>
    <w:rsid w:val="00915019"/>
    <w:rsid w:val="00915038"/>
    <w:rsid w:val="0091549A"/>
    <w:rsid w:val="00915850"/>
    <w:rsid w:val="009159E1"/>
    <w:rsid w:val="00915CF4"/>
    <w:rsid w:val="00915E8F"/>
    <w:rsid w:val="00916095"/>
    <w:rsid w:val="0091630C"/>
    <w:rsid w:val="009163C3"/>
    <w:rsid w:val="0091642F"/>
    <w:rsid w:val="009166E4"/>
    <w:rsid w:val="00916A40"/>
    <w:rsid w:val="00916C28"/>
    <w:rsid w:val="00917266"/>
    <w:rsid w:val="009176D9"/>
    <w:rsid w:val="009176DF"/>
    <w:rsid w:val="0092001A"/>
    <w:rsid w:val="009202F0"/>
    <w:rsid w:val="009203F1"/>
    <w:rsid w:val="009204C3"/>
    <w:rsid w:val="0092051D"/>
    <w:rsid w:val="00920673"/>
    <w:rsid w:val="00920698"/>
    <w:rsid w:val="0092071D"/>
    <w:rsid w:val="00920872"/>
    <w:rsid w:val="009208B4"/>
    <w:rsid w:val="00920CD8"/>
    <w:rsid w:val="00920E7A"/>
    <w:rsid w:val="0092124F"/>
    <w:rsid w:val="0092154A"/>
    <w:rsid w:val="009215CE"/>
    <w:rsid w:val="009218BE"/>
    <w:rsid w:val="00921EE1"/>
    <w:rsid w:val="00922485"/>
    <w:rsid w:val="00922C07"/>
    <w:rsid w:val="00922D72"/>
    <w:rsid w:val="00923080"/>
    <w:rsid w:val="00923489"/>
    <w:rsid w:val="00923664"/>
    <w:rsid w:val="00923F36"/>
    <w:rsid w:val="00924120"/>
    <w:rsid w:val="00924656"/>
    <w:rsid w:val="00924781"/>
    <w:rsid w:val="00924A5A"/>
    <w:rsid w:val="00924A94"/>
    <w:rsid w:val="00924CF0"/>
    <w:rsid w:val="00924FED"/>
    <w:rsid w:val="0092548E"/>
    <w:rsid w:val="0092552F"/>
    <w:rsid w:val="009256A6"/>
    <w:rsid w:val="009258A6"/>
    <w:rsid w:val="00925B17"/>
    <w:rsid w:val="00925C3E"/>
    <w:rsid w:val="00925D7F"/>
    <w:rsid w:val="00926B23"/>
    <w:rsid w:val="00926E6B"/>
    <w:rsid w:val="00927394"/>
    <w:rsid w:val="009274E8"/>
    <w:rsid w:val="009275CA"/>
    <w:rsid w:val="00927CB1"/>
    <w:rsid w:val="00927DC4"/>
    <w:rsid w:val="00927FA7"/>
    <w:rsid w:val="00927FB4"/>
    <w:rsid w:val="00930241"/>
    <w:rsid w:val="009302D3"/>
    <w:rsid w:val="00930458"/>
    <w:rsid w:val="009304C6"/>
    <w:rsid w:val="009308A8"/>
    <w:rsid w:val="00930973"/>
    <w:rsid w:val="009309BC"/>
    <w:rsid w:val="00930A57"/>
    <w:rsid w:val="00930B32"/>
    <w:rsid w:val="00930CD9"/>
    <w:rsid w:val="00930D7A"/>
    <w:rsid w:val="00930E2E"/>
    <w:rsid w:val="00931551"/>
    <w:rsid w:val="009316D2"/>
    <w:rsid w:val="00931ABA"/>
    <w:rsid w:val="00931B4D"/>
    <w:rsid w:val="00931B5A"/>
    <w:rsid w:val="00932017"/>
    <w:rsid w:val="00932196"/>
    <w:rsid w:val="00932371"/>
    <w:rsid w:val="00932444"/>
    <w:rsid w:val="009328EC"/>
    <w:rsid w:val="009332C6"/>
    <w:rsid w:val="0093354D"/>
    <w:rsid w:val="009336F1"/>
    <w:rsid w:val="009339BB"/>
    <w:rsid w:val="00933CB7"/>
    <w:rsid w:val="00933F33"/>
    <w:rsid w:val="00934181"/>
    <w:rsid w:val="00934199"/>
    <w:rsid w:val="0093422D"/>
    <w:rsid w:val="00934346"/>
    <w:rsid w:val="0093463C"/>
    <w:rsid w:val="00934EAA"/>
    <w:rsid w:val="00934F0E"/>
    <w:rsid w:val="0093547C"/>
    <w:rsid w:val="00935480"/>
    <w:rsid w:val="00935C3A"/>
    <w:rsid w:val="00935CC3"/>
    <w:rsid w:val="00935D2D"/>
    <w:rsid w:val="009362E0"/>
    <w:rsid w:val="009366C7"/>
    <w:rsid w:val="009367D6"/>
    <w:rsid w:val="00936828"/>
    <w:rsid w:val="0093685C"/>
    <w:rsid w:val="00936C60"/>
    <w:rsid w:val="00936C61"/>
    <w:rsid w:val="00936E4F"/>
    <w:rsid w:val="00936FFE"/>
    <w:rsid w:val="0093735C"/>
    <w:rsid w:val="0093749C"/>
    <w:rsid w:val="009376C9"/>
    <w:rsid w:val="009378AA"/>
    <w:rsid w:val="00937A5F"/>
    <w:rsid w:val="00937D86"/>
    <w:rsid w:val="00940674"/>
    <w:rsid w:val="00940A01"/>
    <w:rsid w:val="00940A63"/>
    <w:rsid w:val="00940A9D"/>
    <w:rsid w:val="00940BE1"/>
    <w:rsid w:val="00940C4B"/>
    <w:rsid w:val="00940DA0"/>
    <w:rsid w:val="00941177"/>
    <w:rsid w:val="009412B8"/>
    <w:rsid w:val="00941348"/>
    <w:rsid w:val="0094149A"/>
    <w:rsid w:val="00941570"/>
    <w:rsid w:val="0094178B"/>
    <w:rsid w:val="00941984"/>
    <w:rsid w:val="00941A07"/>
    <w:rsid w:val="00941A2E"/>
    <w:rsid w:val="00941F2D"/>
    <w:rsid w:val="00942227"/>
    <w:rsid w:val="0094253B"/>
    <w:rsid w:val="00942C90"/>
    <w:rsid w:val="00942D67"/>
    <w:rsid w:val="00942FF7"/>
    <w:rsid w:val="00943470"/>
    <w:rsid w:val="00943702"/>
    <w:rsid w:val="009438CC"/>
    <w:rsid w:val="00944070"/>
    <w:rsid w:val="00944099"/>
    <w:rsid w:val="00944118"/>
    <w:rsid w:val="009441B8"/>
    <w:rsid w:val="00944276"/>
    <w:rsid w:val="009444FC"/>
    <w:rsid w:val="009448FB"/>
    <w:rsid w:val="00944A92"/>
    <w:rsid w:val="00944CD5"/>
    <w:rsid w:val="00945115"/>
    <w:rsid w:val="00945181"/>
    <w:rsid w:val="00945404"/>
    <w:rsid w:val="00945548"/>
    <w:rsid w:val="009458A3"/>
    <w:rsid w:val="00945B50"/>
    <w:rsid w:val="00945E7E"/>
    <w:rsid w:val="00946086"/>
    <w:rsid w:val="0094608F"/>
    <w:rsid w:val="009460A2"/>
    <w:rsid w:val="009462FE"/>
    <w:rsid w:val="00946364"/>
    <w:rsid w:val="009464FA"/>
    <w:rsid w:val="00946BE2"/>
    <w:rsid w:val="00946E7E"/>
    <w:rsid w:val="009471E1"/>
    <w:rsid w:val="00947472"/>
    <w:rsid w:val="009477EC"/>
    <w:rsid w:val="009479D4"/>
    <w:rsid w:val="00947A19"/>
    <w:rsid w:val="00947B1C"/>
    <w:rsid w:val="00947B95"/>
    <w:rsid w:val="00947FE1"/>
    <w:rsid w:val="00950070"/>
    <w:rsid w:val="009503BD"/>
    <w:rsid w:val="009504D7"/>
    <w:rsid w:val="0095061F"/>
    <w:rsid w:val="009508DD"/>
    <w:rsid w:val="00950A7B"/>
    <w:rsid w:val="00950B80"/>
    <w:rsid w:val="00950E21"/>
    <w:rsid w:val="009512A4"/>
    <w:rsid w:val="009513CD"/>
    <w:rsid w:val="0095183B"/>
    <w:rsid w:val="00951ADB"/>
    <w:rsid w:val="00951EDB"/>
    <w:rsid w:val="009520DB"/>
    <w:rsid w:val="0095288A"/>
    <w:rsid w:val="00952B06"/>
    <w:rsid w:val="00952B4E"/>
    <w:rsid w:val="00952C5D"/>
    <w:rsid w:val="00952F23"/>
    <w:rsid w:val="00953208"/>
    <w:rsid w:val="00953B5E"/>
    <w:rsid w:val="00953B90"/>
    <w:rsid w:val="009541D9"/>
    <w:rsid w:val="00954576"/>
    <w:rsid w:val="00954B63"/>
    <w:rsid w:val="009551D0"/>
    <w:rsid w:val="009552B0"/>
    <w:rsid w:val="0095532D"/>
    <w:rsid w:val="009556EF"/>
    <w:rsid w:val="0095571A"/>
    <w:rsid w:val="00955752"/>
    <w:rsid w:val="009557CB"/>
    <w:rsid w:val="009558B4"/>
    <w:rsid w:val="00955944"/>
    <w:rsid w:val="009559B6"/>
    <w:rsid w:val="00955E66"/>
    <w:rsid w:val="00955EFD"/>
    <w:rsid w:val="0095614F"/>
    <w:rsid w:val="00956361"/>
    <w:rsid w:val="0095648D"/>
    <w:rsid w:val="009567A0"/>
    <w:rsid w:val="00956967"/>
    <w:rsid w:val="00956D5E"/>
    <w:rsid w:val="00956E12"/>
    <w:rsid w:val="0095755E"/>
    <w:rsid w:val="0095793F"/>
    <w:rsid w:val="00957980"/>
    <w:rsid w:val="009605D1"/>
    <w:rsid w:val="00960AE9"/>
    <w:rsid w:val="00961361"/>
    <w:rsid w:val="0096143F"/>
    <w:rsid w:val="00961713"/>
    <w:rsid w:val="00961763"/>
    <w:rsid w:val="00961824"/>
    <w:rsid w:val="00961D62"/>
    <w:rsid w:val="00961F6F"/>
    <w:rsid w:val="00961F81"/>
    <w:rsid w:val="00962352"/>
    <w:rsid w:val="009624CA"/>
    <w:rsid w:val="009626A9"/>
    <w:rsid w:val="00962EFE"/>
    <w:rsid w:val="009630F4"/>
    <w:rsid w:val="0096318A"/>
    <w:rsid w:val="00963313"/>
    <w:rsid w:val="0096337D"/>
    <w:rsid w:val="00963C53"/>
    <w:rsid w:val="00963D36"/>
    <w:rsid w:val="00963F2D"/>
    <w:rsid w:val="00964526"/>
    <w:rsid w:val="00964765"/>
    <w:rsid w:val="00964890"/>
    <w:rsid w:val="00964C58"/>
    <w:rsid w:val="00964D90"/>
    <w:rsid w:val="00965344"/>
    <w:rsid w:val="0096534F"/>
    <w:rsid w:val="009657AC"/>
    <w:rsid w:val="00965E10"/>
    <w:rsid w:val="00965F00"/>
    <w:rsid w:val="009660F5"/>
    <w:rsid w:val="0096612D"/>
    <w:rsid w:val="009661D2"/>
    <w:rsid w:val="00966629"/>
    <w:rsid w:val="009669AA"/>
    <w:rsid w:val="00966C8D"/>
    <w:rsid w:val="00967582"/>
    <w:rsid w:val="009675F7"/>
    <w:rsid w:val="009679A1"/>
    <w:rsid w:val="009679EC"/>
    <w:rsid w:val="00967A43"/>
    <w:rsid w:val="00967F16"/>
    <w:rsid w:val="00967F9B"/>
    <w:rsid w:val="0097012E"/>
    <w:rsid w:val="009701F7"/>
    <w:rsid w:val="009704C8"/>
    <w:rsid w:val="0097093D"/>
    <w:rsid w:val="00970A15"/>
    <w:rsid w:val="00970BCB"/>
    <w:rsid w:val="00970C6D"/>
    <w:rsid w:val="00970D3A"/>
    <w:rsid w:val="00970DE5"/>
    <w:rsid w:val="00970EDA"/>
    <w:rsid w:val="009711BB"/>
    <w:rsid w:val="009711D0"/>
    <w:rsid w:val="00971534"/>
    <w:rsid w:val="009718D7"/>
    <w:rsid w:val="00971BFF"/>
    <w:rsid w:val="00971CAF"/>
    <w:rsid w:val="00971CE5"/>
    <w:rsid w:val="0097228A"/>
    <w:rsid w:val="00972571"/>
    <w:rsid w:val="00972814"/>
    <w:rsid w:val="009733B9"/>
    <w:rsid w:val="00973456"/>
    <w:rsid w:val="009736D1"/>
    <w:rsid w:val="00973706"/>
    <w:rsid w:val="00973710"/>
    <w:rsid w:val="00973B16"/>
    <w:rsid w:val="00973B4F"/>
    <w:rsid w:val="00973CD8"/>
    <w:rsid w:val="00973D19"/>
    <w:rsid w:val="009743F5"/>
    <w:rsid w:val="00974AE1"/>
    <w:rsid w:val="00974B51"/>
    <w:rsid w:val="00974B67"/>
    <w:rsid w:val="00975512"/>
    <w:rsid w:val="009759B2"/>
    <w:rsid w:val="00975EC5"/>
    <w:rsid w:val="009761DA"/>
    <w:rsid w:val="0097641E"/>
    <w:rsid w:val="00976CCA"/>
    <w:rsid w:val="00976E8E"/>
    <w:rsid w:val="00976F39"/>
    <w:rsid w:val="00976F77"/>
    <w:rsid w:val="00976F8B"/>
    <w:rsid w:val="0097763E"/>
    <w:rsid w:val="009777D9"/>
    <w:rsid w:val="00977E4E"/>
    <w:rsid w:val="00977E70"/>
    <w:rsid w:val="00977EC8"/>
    <w:rsid w:val="0098001E"/>
    <w:rsid w:val="00980032"/>
    <w:rsid w:val="009802C0"/>
    <w:rsid w:val="009806DB"/>
    <w:rsid w:val="009810C3"/>
    <w:rsid w:val="00981174"/>
    <w:rsid w:val="00981361"/>
    <w:rsid w:val="0098137C"/>
    <w:rsid w:val="009815AB"/>
    <w:rsid w:val="0098182E"/>
    <w:rsid w:val="00981AD6"/>
    <w:rsid w:val="00981D02"/>
    <w:rsid w:val="00981F9E"/>
    <w:rsid w:val="00982208"/>
    <w:rsid w:val="009823E0"/>
    <w:rsid w:val="00982571"/>
    <w:rsid w:val="0098259E"/>
    <w:rsid w:val="00982B2C"/>
    <w:rsid w:val="00982C0A"/>
    <w:rsid w:val="00982CAC"/>
    <w:rsid w:val="00982CB8"/>
    <w:rsid w:val="00982F3F"/>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90E"/>
    <w:rsid w:val="00985970"/>
    <w:rsid w:val="00985A21"/>
    <w:rsid w:val="00985D07"/>
    <w:rsid w:val="00985DED"/>
    <w:rsid w:val="00985EAF"/>
    <w:rsid w:val="00986019"/>
    <w:rsid w:val="0098611E"/>
    <w:rsid w:val="00986392"/>
    <w:rsid w:val="009863B7"/>
    <w:rsid w:val="00986527"/>
    <w:rsid w:val="00986649"/>
    <w:rsid w:val="00986747"/>
    <w:rsid w:val="009867AA"/>
    <w:rsid w:val="009867F3"/>
    <w:rsid w:val="009869DA"/>
    <w:rsid w:val="00986A75"/>
    <w:rsid w:val="00986B68"/>
    <w:rsid w:val="009870B8"/>
    <w:rsid w:val="0098772A"/>
    <w:rsid w:val="00987887"/>
    <w:rsid w:val="0098793E"/>
    <w:rsid w:val="00987B18"/>
    <w:rsid w:val="00987DDA"/>
    <w:rsid w:val="00987F82"/>
    <w:rsid w:val="0099002B"/>
    <w:rsid w:val="00990233"/>
    <w:rsid w:val="009903AC"/>
    <w:rsid w:val="009903B6"/>
    <w:rsid w:val="009907B2"/>
    <w:rsid w:val="009907C9"/>
    <w:rsid w:val="0099089C"/>
    <w:rsid w:val="009909AB"/>
    <w:rsid w:val="00990B39"/>
    <w:rsid w:val="00990D24"/>
    <w:rsid w:val="00990E3B"/>
    <w:rsid w:val="0099119B"/>
    <w:rsid w:val="009912AC"/>
    <w:rsid w:val="009912C6"/>
    <w:rsid w:val="0099145A"/>
    <w:rsid w:val="0099151F"/>
    <w:rsid w:val="0099162E"/>
    <w:rsid w:val="00991D8F"/>
    <w:rsid w:val="00991FBD"/>
    <w:rsid w:val="0099202A"/>
    <w:rsid w:val="0099233F"/>
    <w:rsid w:val="00992547"/>
    <w:rsid w:val="0099260D"/>
    <w:rsid w:val="00992865"/>
    <w:rsid w:val="009929E9"/>
    <w:rsid w:val="00992A3D"/>
    <w:rsid w:val="00992AD1"/>
    <w:rsid w:val="00992D62"/>
    <w:rsid w:val="00993296"/>
    <w:rsid w:val="0099333E"/>
    <w:rsid w:val="0099362B"/>
    <w:rsid w:val="00993DB0"/>
    <w:rsid w:val="009945BC"/>
    <w:rsid w:val="00994A07"/>
    <w:rsid w:val="00994C67"/>
    <w:rsid w:val="00994C82"/>
    <w:rsid w:val="00994DD5"/>
    <w:rsid w:val="009951CA"/>
    <w:rsid w:val="00995391"/>
    <w:rsid w:val="0099594B"/>
    <w:rsid w:val="009961F4"/>
    <w:rsid w:val="009967FA"/>
    <w:rsid w:val="00996C64"/>
    <w:rsid w:val="00996F8F"/>
    <w:rsid w:val="009975A6"/>
    <w:rsid w:val="009975BD"/>
    <w:rsid w:val="009975C6"/>
    <w:rsid w:val="00997A51"/>
    <w:rsid w:val="00997B31"/>
    <w:rsid w:val="00997D6C"/>
    <w:rsid w:val="00997F62"/>
    <w:rsid w:val="009A0020"/>
    <w:rsid w:val="009A00E9"/>
    <w:rsid w:val="009A0229"/>
    <w:rsid w:val="009A06FE"/>
    <w:rsid w:val="009A0A78"/>
    <w:rsid w:val="009A0B00"/>
    <w:rsid w:val="009A0F06"/>
    <w:rsid w:val="009A1469"/>
    <w:rsid w:val="009A1567"/>
    <w:rsid w:val="009A156C"/>
    <w:rsid w:val="009A15EC"/>
    <w:rsid w:val="009A1696"/>
    <w:rsid w:val="009A1A7B"/>
    <w:rsid w:val="009A1BEA"/>
    <w:rsid w:val="009A21A5"/>
    <w:rsid w:val="009A2791"/>
    <w:rsid w:val="009A28CB"/>
    <w:rsid w:val="009A2929"/>
    <w:rsid w:val="009A2963"/>
    <w:rsid w:val="009A2A3D"/>
    <w:rsid w:val="009A2A8D"/>
    <w:rsid w:val="009A2B42"/>
    <w:rsid w:val="009A3016"/>
    <w:rsid w:val="009A3817"/>
    <w:rsid w:val="009A393C"/>
    <w:rsid w:val="009A3ADE"/>
    <w:rsid w:val="009A3BB7"/>
    <w:rsid w:val="009A3E4A"/>
    <w:rsid w:val="009A3EC3"/>
    <w:rsid w:val="009A43CD"/>
    <w:rsid w:val="009A4466"/>
    <w:rsid w:val="009A447E"/>
    <w:rsid w:val="009A476E"/>
    <w:rsid w:val="009A49E8"/>
    <w:rsid w:val="009A4D46"/>
    <w:rsid w:val="009A4F07"/>
    <w:rsid w:val="009A55AD"/>
    <w:rsid w:val="009A570F"/>
    <w:rsid w:val="009A58D3"/>
    <w:rsid w:val="009A5AF7"/>
    <w:rsid w:val="009A5E93"/>
    <w:rsid w:val="009A6060"/>
    <w:rsid w:val="009A61C2"/>
    <w:rsid w:val="009A6296"/>
    <w:rsid w:val="009A686A"/>
    <w:rsid w:val="009A686D"/>
    <w:rsid w:val="009A6BE8"/>
    <w:rsid w:val="009A6F6E"/>
    <w:rsid w:val="009A7161"/>
    <w:rsid w:val="009A724E"/>
    <w:rsid w:val="009A76EC"/>
    <w:rsid w:val="009A7A86"/>
    <w:rsid w:val="009A7BEA"/>
    <w:rsid w:val="009A7CAD"/>
    <w:rsid w:val="009A7EA5"/>
    <w:rsid w:val="009A7EC5"/>
    <w:rsid w:val="009A7F76"/>
    <w:rsid w:val="009B0353"/>
    <w:rsid w:val="009B087E"/>
    <w:rsid w:val="009B1043"/>
    <w:rsid w:val="009B1157"/>
    <w:rsid w:val="009B118E"/>
    <w:rsid w:val="009B12D1"/>
    <w:rsid w:val="009B1321"/>
    <w:rsid w:val="009B1322"/>
    <w:rsid w:val="009B16A4"/>
    <w:rsid w:val="009B1979"/>
    <w:rsid w:val="009B1C07"/>
    <w:rsid w:val="009B1C28"/>
    <w:rsid w:val="009B1CE8"/>
    <w:rsid w:val="009B2019"/>
    <w:rsid w:val="009B204D"/>
    <w:rsid w:val="009B2458"/>
    <w:rsid w:val="009B26BC"/>
    <w:rsid w:val="009B2A80"/>
    <w:rsid w:val="009B2A9C"/>
    <w:rsid w:val="009B2C28"/>
    <w:rsid w:val="009B2EC5"/>
    <w:rsid w:val="009B2ED5"/>
    <w:rsid w:val="009B2F52"/>
    <w:rsid w:val="009B3084"/>
    <w:rsid w:val="009B34A5"/>
    <w:rsid w:val="009B36F6"/>
    <w:rsid w:val="009B3719"/>
    <w:rsid w:val="009B38E5"/>
    <w:rsid w:val="009B3C88"/>
    <w:rsid w:val="009B3D49"/>
    <w:rsid w:val="009B3F42"/>
    <w:rsid w:val="009B3F52"/>
    <w:rsid w:val="009B408D"/>
    <w:rsid w:val="009B44F9"/>
    <w:rsid w:val="009B4698"/>
    <w:rsid w:val="009B4842"/>
    <w:rsid w:val="009B491D"/>
    <w:rsid w:val="009B4938"/>
    <w:rsid w:val="009B4977"/>
    <w:rsid w:val="009B4A14"/>
    <w:rsid w:val="009B570E"/>
    <w:rsid w:val="009B5992"/>
    <w:rsid w:val="009B59C5"/>
    <w:rsid w:val="009B5AAF"/>
    <w:rsid w:val="009B60C8"/>
    <w:rsid w:val="009B62CD"/>
    <w:rsid w:val="009B6BD6"/>
    <w:rsid w:val="009B6C06"/>
    <w:rsid w:val="009B6F35"/>
    <w:rsid w:val="009B725C"/>
    <w:rsid w:val="009B7592"/>
    <w:rsid w:val="009B79CF"/>
    <w:rsid w:val="009B79DF"/>
    <w:rsid w:val="009B7AA1"/>
    <w:rsid w:val="009B7B70"/>
    <w:rsid w:val="009B7C1B"/>
    <w:rsid w:val="009B7C83"/>
    <w:rsid w:val="009B7E81"/>
    <w:rsid w:val="009C0141"/>
    <w:rsid w:val="009C0200"/>
    <w:rsid w:val="009C0287"/>
    <w:rsid w:val="009C02BA"/>
    <w:rsid w:val="009C071F"/>
    <w:rsid w:val="009C0886"/>
    <w:rsid w:val="009C0C43"/>
    <w:rsid w:val="009C0D36"/>
    <w:rsid w:val="009C1614"/>
    <w:rsid w:val="009C1663"/>
    <w:rsid w:val="009C18B6"/>
    <w:rsid w:val="009C1928"/>
    <w:rsid w:val="009C1BF5"/>
    <w:rsid w:val="009C1C7D"/>
    <w:rsid w:val="009C2001"/>
    <w:rsid w:val="009C20FE"/>
    <w:rsid w:val="009C2261"/>
    <w:rsid w:val="009C228A"/>
    <w:rsid w:val="009C28BA"/>
    <w:rsid w:val="009C2DFA"/>
    <w:rsid w:val="009C2E92"/>
    <w:rsid w:val="009C30D4"/>
    <w:rsid w:val="009C325E"/>
    <w:rsid w:val="009C351F"/>
    <w:rsid w:val="009C3BE9"/>
    <w:rsid w:val="009C3EC0"/>
    <w:rsid w:val="009C4043"/>
    <w:rsid w:val="009C4120"/>
    <w:rsid w:val="009C4535"/>
    <w:rsid w:val="009C4661"/>
    <w:rsid w:val="009C4881"/>
    <w:rsid w:val="009C48AA"/>
    <w:rsid w:val="009C4C46"/>
    <w:rsid w:val="009C4F01"/>
    <w:rsid w:val="009C5287"/>
    <w:rsid w:val="009C52C4"/>
    <w:rsid w:val="009C538D"/>
    <w:rsid w:val="009C57A2"/>
    <w:rsid w:val="009C597F"/>
    <w:rsid w:val="009C5BFD"/>
    <w:rsid w:val="009C5EB1"/>
    <w:rsid w:val="009C5EDF"/>
    <w:rsid w:val="009C6468"/>
    <w:rsid w:val="009C64A9"/>
    <w:rsid w:val="009C650B"/>
    <w:rsid w:val="009C70DD"/>
    <w:rsid w:val="009C7216"/>
    <w:rsid w:val="009C7244"/>
    <w:rsid w:val="009C7358"/>
    <w:rsid w:val="009C741B"/>
    <w:rsid w:val="009C748F"/>
    <w:rsid w:val="009C7748"/>
    <w:rsid w:val="009C7D40"/>
    <w:rsid w:val="009C7FED"/>
    <w:rsid w:val="009D00AB"/>
    <w:rsid w:val="009D03C5"/>
    <w:rsid w:val="009D099E"/>
    <w:rsid w:val="009D0D5E"/>
    <w:rsid w:val="009D0E0B"/>
    <w:rsid w:val="009D0E73"/>
    <w:rsid w:val="009D0F19"/>
    <w:rsid w:val="009D0F5C"/>
    <w:rsid w:val="009D1442"/>
    <w:rsid w:val="009D1948"/>
    <w:rsid w:val="009D1A6A"/>
    <w:rsid w:val="009D1B43"/>
    <w:rsid w:val="009D1F35"/>
    <w:rsid w:val="009D2147"/>
    <w:rsid w:val="009D21A2"/>
    <w:rsid w:val="009D2290"/>
    <w:rsid w:val="009D2C06"/>
    <w:rsid w:val="009D2EA6"/>
    <w:rsid w:val="009D304F"/>
    <w:rsid w:val="009D331A"/>
    <w:rsid w:val="009D3587"/>
    <w:rsid w:val="009D3BB5"/>
    <w:rsid w:val="009D3BF0"/>
    <w:rsid w:val="009D48C1"/>
    <w:rsid w:val="009D4B6C"/>
    <w:rsid w:val="009D4F35"/>
    <w:rsid w:val="009D5FB1"/>
    <w:rsid w:val="009D66DF"/>
    <w:rsid w:val="009D6FC3"/>
    <w:rsid w:val="009D7132"/>
    <w:rsid w:val="009D725B"/>
    <w:rsid w:val="009D731E"/>
    <w:rsid w:val="009D744D"/>
    <w:rsid w:val="009D750C"/>
    <w:rsid w:val="009D7829"/>
    <w:rsid w:val="009D79FC"/>
    <w:rsid w:val="009D7C67"/>
    <w:rsid w:val="009D7DBF"/>
    <w:rsid w:val="009D7E96"/>
    <w:rsid w:val="009E024A"/>
    <w:rsid w:val="009E04BE"/>
    <w:rsid w:val="009E0930"/>
    <w:rsid w:val="009E0B50"/>
    <w:rsid w:val="009E11EA"/>
    <w:rsid w:val="009E12E2"/>
    <w:rsid w:val="009E13D9"/>
    <w:rsid w:val="009E1536"/>
    <w:rsid w:val="009E187F"/>
    <w:rsid w:val="009E1BCA"/>
    <w:rsid w:val="009E1D01"/>
    <w:rsid w:val="009E1D90"/>
    <w:rsid w:val="009E1E36"/>
    <w:rsid w:val="009E21E5"/>
    <w:rsid w:val="009E21E8"/>
    <w:rsid w:val="009E2316"/>
    <w:rsid w:val="009E2424"/>
    <w:rsid w:val="009E28E5"/>
    <w:rsid w:val="009E2F22"/>
    <w:rsid w:val="009E3143"/>
    <w:rsid w:val="009E35E5"/>
    <w:rsid w:val="009E380B"/>
    <w:rsid w:val="009E3943"/>
    <w:rsid w:val="009E3FF7"/>
    <w:rsid w:val="009E4003"/>
    <w:rsid w:val="009E406A"/>
    <w:rsid w:val="009E415B"/>
    <w:rsid w:val="009E4228"/>
    <w:rsid w:val="009E4AB8"/>
    <w:rsid w:val="009E4AFB"/>
    <w:rsid w:val="009E536E"/>
    <w:rsid w:val="009E5536"/>
    <w:rsid w:val="009E5A36"/>
    <w:rsid w:val="009E5C07"/>
    <w:rsid w:val="009E6394"/>
    <w:rsid w:val="009E66CA"/>
    <w:rsid w:val="009E6953"/>
    <w:rsid w:val="009E6ABD"/>
    <w:rsid w:val="009E7047"/>
    <w:rsid w:val="009E714A"/>
    <w:rsid w:val="009E7275"/>
    <w:rsid w:val="009E74C1"/>
    <w:rsid w:val="009E7889"/>
    <w:rsid w:val="009E7B7E"/>
    <w:rsid w:val="009E7CB1"/>
    <w:rsid w:val="009E7D62"/>
    <w:rsid w:val="009E7E60"/>
    <w:rsid w:val="009E7FE6"/>
    <w:rsid w:val="009F0713"/>
    <w:rsid w:val="009F0B33"/>
    <w:rsid w:val="009F0E84"/>
    <w:rsid w:val="009F1218"/>
    <w:rsid w:val="009F125C"/>
    <w:rsid w:val="009F1E00"/>
    <w:rsid w:val="009F2406"/>
    <w:rsid w:val="009F257F"/>
    <w:rsid w:val="009F2891"/>
    <w:rsid w:val="009F2D79"/>
    <w:rsid w:val="009F2DEC"/>
    <w:rsid w:val="009F2FE6"/>
    <w:rsid w:val="009F349C"/>
    <w:rsid w:val="009F37EB"/>
    <w:rsid w:val="009F38E5"/>
    <w:rsid w:val="009F3995"/>
    <w:rsid w:val="009F3AD6"/>
    <w:rsid w:val="009F3DA5"/>
    <w:rsid w:val="009F3DDB"/>
    <w:rsid w:val="009F3ED4"/>
    <w:rsid w:val="009F3F36"/>
    <w:rsid w:val="009F3FA0"/>
    <w:rsid w:val="009F4021"/>
    <w:rsid w:val="009F483D"/>
    <w:rsid w:val="009F4B8A"/>
    <w:rsid w:val="009F4BB1"/>
    <w:rsid w:val="009F517F"/>
    <w:rsid w:val="009F5280"/>
    <w:rsid w:val="009F5533"/>
    <w:rsid w:val="009F558B"/>
    <w:rsid w:val="009F56B8"/>
    <w:rsid w:val="009F56BF"/>
    <w:rsid w:val="009F5705"/>
    <w:rsid w:val="009F5800"/>
    <w:rsid w:val="009F5CB5"/>
    <w:rsid w:val="009F5CFF"/>
    <w:rsid w:val="009F5E8F"/>
    <w:rsid w:val="009F5FDA"/>
    <w:rsid w:val="009F60EC"/>
    <w:rsid w:val="009F611A"/>
    <w:rsid w:val="009F64D8"/>
    <w:rsid w:val="009F6507"/>
    <w:rsid w:val="009F6AB1"/>
    <w:rsid w:val="009F7059"/>
    <w:rsid w:val="009F7180"/>
    <w:rsid w:val="009F7361"/>
    <w:rsid w:val="009F76C4"/>
    <w:rsid w:val="009F7751"/>
    <w:rsid w:val="009F7B4C"/>
    <w:rsid w:val="009F7B62"/>
    <w:rsid w:val="009F7C20"/>
    <w:rsid w:val="00A0008A"/>
    <w:rsid w:val="00A00200"/>
    <w:rsid w:val="00A00479"/>
    <w:rsid w:val="00A0082F"/>
    <w:rsid w:val="00A00C7F"/>
    <w:rsid w:val="00A00D9C"/>
    <w:rsid w:val="00A00DDD"/>
    <w:rsid w:val="00A01252"/>
    <w:rsid w:val="00A0161C"/>
    <w:rsid w:val="00A01900"/>
    <w:rsid w:val="00A01D3B"/>
    <w:rsid w:val="00A01DE1"/>
    <w:rsid w:val="00A01FDE"/>
    <w:rsid w:val="00A02028"/>
    <w:rsid w:val="00A02085"/>
    <w:rsid w:val="00A022B7"/>
    <w:rsid w:val="00A022DC"/>
    <w:rsid w:val="00A02453"/>
    <w:rsid w:val="00A029C8"/>
    <w:rsid w:val="00A02A72"/>
    <w:rsid w:val="00A02AEF"/>
    <w:rsid w:val="00A02E04"/>
    <w:rsid w:val="00A0359A"/>
    <w:rsid w:val="00A03C1C"/>
    <w:rsid w:val="00A03E0E"/>
    <w:rsid w:val="00A04211"/>
    <w:rsid w:val="00A04C78"/>
    <w:rsid w:val="00A04F23"/>
    <w:rsid w:val="00A0509D"/>
    <w:rsid w:val="00A05585"/>
    <w:rsid w:val="00A057AD"/>
    <w:rsid w:val="00A0634C"/>
    <w:rsid w:val="00A06539"/>
    <w:rsid w:val="00A06667"/>
    <w:rsid w:val="00A06772"/>
    <w:rsid w:val="00A068D9"/>
    <w:rsid w:val="00A06ABB"/>
    <w:rsid w:val="00A0725A"/>
    <w:rsid w:val="00A07818"/>
    <w:rsid w:val="00A078C4"/>
    <w:rsid w:val="00A07B8F"/>
    <w:rsid w:val="00A07E1B"/>
    <w:rsid w:val="00A07F77"/>
    <w:rsid w:val="00A104CC"/>
    <w:rsid w:val="00A1063D"/>
    <w:rsid w:val="00A1073D"/>
    <w:rsid w:val="00A10A68"/>
    <w:rsid w:val="00A10C92"/>
    <w:rsid w:val="00A10DDB"/>
    <w:rsid w:val="00A10DFC"/>
    <w:rsid w:val="00A10EE2"/>
    <w:rsid w:val="00A10F9D"/>
    <w:rsid w:val="00A11133"/>
    <w:rsid w:val="00A111E8"/>
    <w:rsid w:val="00A114A0"/>
    <w:rsid w:val="00A11A72"/>
    <w:rsid w:val="00A11EE6"/>
    <w:rsid w:val="00A12002"/>
    <w:rsid w:val="00A1215B"/>
    <w:rsid w:val="00A12527"/>
    <w:rsid w:val="00A1252B"/>
    <w:rsid w:val="00A1271F"/>
    <w:rsid w:val="00A1287D"/>
    <w:rsid w:val="00A12AA9"/>
    <w:rsid w:val="00A12BD9"/>
    <w:rsid w:val="00A13691"/>
    <w:rsid w:val="00A13762"/>
    <w:rsid w:val="00A13A8A"/>
    <w:rsid w:val="00A1422E"/>
    <w:rsid w:val="00A1427E"/>
    <w:rsid w:val="00A145D6"/>
    <w:rsid w:val="00A1473A"/>
    <w:rsid w:val="00A1479F"/>
    <w:rsid w:val="00A148C2"/>
    <w:rsid w:val="00A1493A"/>
    <w:rsid w:val="00A1493C"/>
    <w:rsid w:val="00A149EA"/>
    <w:rsid w:val="00A14A36"/>
    <w:rsid w:val="00A14BA9"/>
    <w:rsid w:val="00A14CAF"/>
    <w:rsid w:val="00A14CBD"/>
    <w:rsid w:val="00A15508"/>
    <w:rsid w:val="00A15C8F"/>
    <w:rsid w:val="00A15D77"/>
    <w:rsid w:val="00A163E4"/>
    <w:rsid w:val="00A165F2"/>
    <w:rsid w:val="00A16CAC"/>
    <w:rsid w:val="00A16D58"/>
    <w:rsid w:val="00A16FE9"/>
    <w:rsid w:val="00A1768D"/>
    <w:rsid w:val="00A17943"/>
    <w:rsid w:val="00A17E64"/>
    <w:rsid w:val="00A17F77"/>
    <w:rsid w:val="00A17FD4"/>
    <w:rsid w:val="00A20010"/>
    <w:rsid w:val="00A2029F"/>
    <w:rsid w:val="00A206A9"/>
    <w:rsid w:val="00A20804"/>
    <w:rsid w:val="00A20D76"/>
    <w:rsid w:val="00A20F28"/>
    <w:rsid w:val="00A21144"/>
    <w:rsid w:val="00A21541"/>
    <w:rsid w:val="00A2166A"/>
    <w:rsid w:val="00A218A3"/>
    <w:rsid w:val="00A21BB0"/>
    <w:rsid w:val="00A21D1E"/>
    <w:rsid w:val="00A2213E"/>
    <w:rsid w:val="00A22374"/>
    <w:rsid w:val="00A223C9"/>
    <w:rsid w:val="00A22564"/>
    <w:rsid w:val="00A22629"/>
    <w:rsid w:val="00A2298D"/>
    <w:rsid w:val="00A22C91"/>
    <w:rsid w:val="00A22E65"/>
    <w:rsid w:val="00A23625"/>
    <w:rsid w:val="00A2373B"/>
    <w:rsid w:val="00A23885"/>
    <w:rsid w:val="00A23B70"/>
    <w:rsid w:val="00A23C6E"/>
    <w:rsid w:val="00A23D44"/>
    <w:rsid w:val="00A2400B"/>
    <w:rsid w:val="00A244B5"/>
    <w:rsid w:val="00A244C3"/>
    <w:rsid w:val="00A2482A"/>
    <w:rsid w:val="00A24B51"/>
    <w:rsid w:val="00A24F37"/>
    <w:rsid w:val="00A253AA"/>
    <w:rsid w:val="00A255D4"/>
    <w:rsid w:val="00A25649"/>
    <w:rsid w:val="00A25680"/>
    <w:rsid w:val="00A25AC2"/>
    <w:rsid w:val="00A25C19"/>
    <w:rsid w:val="00A25E8F"/>
    <w:rsid w:val="00A26227"/>
    <w:rsid w:val="00A26270"/>
    <w:rsid w:val="00A26522"/>
    <w:rsid w:val="00A26987"/>
    <w:rsid w:val="00A269FC"/>
    <w:rsid w:val="00A26AF1"/>
    <w:rsid w:val="00A26DA3"/>
    <w:rsid w:val="00A26DB3"/>
    <w:rsid w:val="00A26EBD"/>
    <w:rsid w:val="00A26EF4"/>
    <w:rsid w:val="00A26F53"/>
    <w:rsid w:val="00A270CB"/>
    <w:rsid w:val="00A273C5"/>
    <w:rsid w:val="00A27439"/>
    <w:rsid w:val="00A2750F"/>
    <w:rsid w:val="00A27F6F"/>
    <w:rsid w:val="00A3002B"/>
    <w:rsid w:val="00A30109"/>
    <w:rsid w:val="00A30284"/>
    <w:rsid w:val="00A3046D"/>
    <w:rsid w:val="00A30586"/>
    <w:rsid w:val="00A30605"/>
    <w:rsid w:val="00A308C7"/>
    <w:rsid w:val="00A3095C"/>
    <w:rsid w:val="00A30A01"/>
    <w:rsid w:val="00A30DDB"/>
    <w:rsid w:val="00A30EC2"/>
    <w:rsid w:val="00A30F0F"/>
    <w:rsid w:val="00A310F1"/>
    <w:rsid w:val="00A311D2"/>
    <w:rsid w:val="00A315E7"/>
    <w:rsid w:val="00A3201F"/>
    <w:rsid w:val="00A32686"/>
    <w:rsid w:val="00A3278B"/>
    <w:rsid w:val="00A32B47"/>
    <w:rsid w:val="00A32B82"/>
    <w:rsid w:val="00A32D71"/>
    <w:rsid w:val="00A32DBF"/>
    <w:rsid w:val="00A32E45"/>
    <w:rsid w:val="00A3328A"/>
    <w:rsid w:val="00A334B8"/>
    <w:rsid w:val="00A334EE"/>
    <w:rsid w:val="00A33729"/>
    <w:rsid w:val="00A33D5F"/>
    <w:rsid w:val="00A340D3"/>
    <w:rsid w:val="00A345CF"/>
    <w:rsid w:val="00A34BE1"/>
    <w:rsid w:val="00A34BE2"/>
    <w:rsid w:val="00A3528D"/>
    <w:rsid w:val="00A35325"/>
    <w:rsid w:val="00A3573F"/>
    <w:rsid w:val="00A3592B"/>
    <w:rsid w:val="00A359CA"/>
    <w:rsid w:val="00A35BA0"/>
    <w:rsid w:val="00A35E1A"/>
    <w:rsid w:val="00A35EE9"/>
    <w:rsid w:val="00A35FBD"/>
    <w:rsid w:val="00A360B8"/>
    <w:rsid w:val="00A36116"/>
    <w:rsid w:val="00A366BC"/>
    <w:rsid w:val="00A36771"/>
    <w:rsid w:val="00A36793"/>
    <w:rsid w:val="00A36A43"/>
    <w:rsid w:val="00A36AC0"/>
    <w:rsid w:val="00A37467"/>
    <w:rsid w:val="00A37636"/>
    <w:rsid w:val="00A3779C"/>
    <w:rsid w:val="00A37928"/>
    <w:rsid w:val="00A37F5E"/>
    <w:rsid w:val="00A400CE"/>
    <w:rsid w:val="00A40237"/>
    <w:rsid w:val="00A4028B"/>
    <w:rsid w:val="00A403CF"/>
    <w:rsid w:val="00A40404"/>
    <w:rsid w:val="00A406B3"/>
    <w:rsid w:val="00A408B0"/>
    <w:rsid w:val="00A40CDA"/>
    <w:rsid w:val="00A40EE9"/>
    <w:rsid w:val="00A41049"/>
    <w:rsid w:val="00A411F4"/>
    <w:rsid w:val="00A41445"/>
    <w:rsid w:val="00A4148C"/>
    <w:rsid w:val="00A41850"/>
    <w:rsid w:val="00A41C40"/>
    <w:rsid w:val="00A41D7E"/>
    <w:rsid w:val="00A41E6C"/>
    <w:rsid w:val="00A41EC5"/>
    <w:rsid w:val="00A41F28"/>
    <w:rsid w:val="00A42468"/>
    <w:rsid w:val="00A427BA"/>
    <w:rsid w:val="00A42D9D"/>
    <w:rsid w:val="00A4307C"/>
    <w:rsid w:val="00A432A9"/>
    <w:rsid w:val="00A433AB"/>
    <w:rsid w:val="00A43616"/>
    <w:rsid w:val="00A436E7"/>
    <w:rsid w:val="00A43700"/>
    <w:rsid w:val="00A43876"/>
    <w:rsid w:val="00A43940"/>
    <w:rsid w:val="00A44183"/>
    <w:rsid w:val="00A444CA"/>
    <w:rsid w:val="00A44589"/>
    <w:rsid w:val="00A445B5"/>
    <w:rsid w:val="00A446A1"/>
    <w:rsid w:val="00A44EB6"/>
    <w:rsid w:val="00A451C5"/>
    <w:rsid w:val="00A454CD"/>
    <w:rsid w:val="00A45618"/>
    <w:rsid w:val="00A45622"/>
    <w:rsid w:val="00A4589A"/>
    <w:rsid w:val="00A45EBD"/>
    <w:rsid w:val="00A46003"/>
    <w:rsid w:val="00A4605C"/>
    <w:rsid w:val="00A46686"/>
    <w:rsid w:val="00A46B60"/>
    <w:rsid w:val="00A46F96"/>
    <w:rsid w:val="00A47812"/>
    <w:rsid w:val="00A47840"/>
    <w:rsid w:val="00A47C6E"/>
    <w:rsid w:val="00A50537"/>
    <w:rsid w:val="00A50627"/>
    <w:rsid w:val="00A5084D"/>
    <w:rsid w:val="00A5090C"/>
    <w:rsid w:val="00A509DD"/>
    <w:rsid w:val="00A50B16"/>
    <w:rsid w:val="00A50BA5"/>
    <w:rsid w:val="00A50BC3"/>
    <w:rsid w:val="00A5109F"/>
    <w:rsid w:val="00A51227"/>
    <w:rsid w:val="00A5147F"/>
    <w:rsid w:val="00A518A8"/>
    <w:rsid w:val="00A51923"/>
    <w:rsid w:val="00A51971"/>
    <w:rsid w:val="00A51B03"/>
    <w:rsid w:val="00A51D5C"/>
    <w:rsid w:val="00A52222"/>
    <w:rsid w:val="00A525BF"/>
    <w:rsid w:val="00A526B4"/>
    <w:rsid w:val="00A527EE"/>
    <w:rsid w:val="00A528A4"/>
    <w:rsid w:val="00A52AD6"/>
    <w:rsid w:val="00A52B35"/>
    <w:rsid w:val="00A52C1E"/>
    <w:rsid w:val="00A52CED"/>
    <w:rsid w:val="00A52D2B"/>
    <w:rsid w:val="00A5316E"/>
    <w:rsid w:val="00A533AB"/>
    <w:rsid w:val="00A538FE"/>
    <w:rsid w:val="00A53BB6"/>
    <w:rsid w:val="00A53EA8"/>
    <w:rsid w:val="00A53F30"/>
    <w:rsid w:val="00A53F3D"/>
    <w:rsid w:val="00A54AE4"/>
    <w:rsid w:val="00A54BC8"/>
    <w:rsid w:val="00A54C0F"/>
    <w:rsid w:val="00A54D17"/>
    <w:rsid w:val="00A54EA5"/>
    <w:rsid w:val="00A5511D"/>
    <w:rsid w:val="00A5561F"/>
    <w:rsid w:val="00A5573C"/>
    <w:rsid w:val="00A558E3"/>
    <w:rsid w:val="00A55938"/>
    <w:rsid w:val="00A5624E"/>
    <w:rsid w:val="00A562B6"/>
    <w:rsid w:val="00A562BA"/>
    <w:rsid w:val="00A5637C"/>
    <w:rsid w:val="00A56822"/>
    <w:rsid w:val="00A56926"/>
    <w:rsid w:val="00A569D9"/>
    <w:rsid w:val="00A56C8C"/>
    <w:rsid w:val="00A57249"/>
    <w:rsid w:val="00A573A3"/>
    <w:rsid w:val="00A57DC4"/>
    <w:rsid w:val="00A57E76"/>
    <w:rsid w:val="00A60231"/>
    <w:rsid w:val="00A611D2"/>
    <w:rsid w:val="00A6138B"/>
    <w:rsid w:val="00A61761"/>
    <w:rsid w:val="00A618C9"/>
    <w:rsid w:val="00A6192F"/>
    <w:rsid w:val="00A61A95"/>
    <w:rsid w:val="00A61B51"/>
    <w:rsid w:val="00A62038"/>
    <w:rsid w:val="00A6211B"/>
    <w:rsid w:val="00A622C4"/>
    <w:rsid w:val="00A6232F"/>
    <w:rsid w:val="00A62585"/>
    <w:rsid w:val="00A62932"/>
    <w:rsid w:val="00A62A7C"/>
    <w:rsid w:val="00A63105"/>
    <w:rsid w:val="00A6338B"/>
    <w:rsid w:val="00A633F7"/>
    <w:rsid w:val="00A63407"/>
    <w:rsid w:val="00A63460"/>
    <w:rsid w:val="00A6346F"/>
    <w:rsid w:val="00A63513"/>
    <w:rsid w:val="00A63554"/>
    <w:rsid w:val="00A636E2"/>
    <w:rsid w:val="00A63840"/>
    <w:rsid w:val="00A63CA3"/>
    <w:rsid w:val="00A63D8D"/>
    <w:rsid w:val="00A63ED9"/>
    <w:rsid w:val="00A63FA7"/>
    <w:rsid w:val="00A63FE3"/>
    <w:rsid w:val="00A6442B"/>
    <w:rsid w:val="00A64AAA"/>
    <w:rsid w:val="00A64E34"/>
    <w:rsid w:val="00A64F36"/>
    <w:rsid w:val="00A65195"/>
    <w:rsid w:val="00A65336"/>
    <w:rsid w:val="00A6568E"/>
    <w:rsid w:val="00A6572A"/>
    <w:rsid w:val="00A6572C"/>
    <w:rsid w:val="00A663FD"/>
    <w:rsid w:val="00A6728D"/>
    <w:rsid w:val="00A673D1"/>
    <w:rsid w:val="00A675A8"/>
    <w:rsid w:val="00A675F1"/>
    <w:rsid w:val="00A67847"/>
    <w:rsid w:val="00A67A0A"/>
    <w:rsid w:val="00A67A85"/>
    <w:rsid w:val="00A67C66"/>
    <w:rsid w:val="00A67F2E"/>
    <w:rsid w:val="00A701F0"/>
    <w:rsid w:val="00A70264"/>
    <w:rsid w:val="00A70337"/>
    <w:rsid w:val="00A704E1"/>
    <w:rsid w:val="00A70A5F"/>
    <w:rsid w:val="00A70D33"/>
    <w:rsid w:val="00A710FA"/>
    <w:rsid w:val="00A712FA"/>
    <w:rsid w:val="00A71483"/>
    <w:rsid w:val="00A71985"/>
    <w:rsid w:val="00A71CBF"/>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8F"/>
    <w:rsid w:val="00A738F7"/>
    <w:rsid w:val="00A73AEC"/>
    <w:rsid w:val="00A73B30"/>
    <w:rsid w:val="00A7406A"/>
    <w:rsid w:val="00A74351"/>
    <w:rsid w:val="00A74767"/>
    <w:rsid w:val="00A7487B"/>
    <w:rsid w:val="00A74A87"/>
    <w:rsid w:val="00A74B1F"/>
    <w:rsid w:val="00A75211"/>
    <w:rsid w:val="00A7525A"/>
    <w:rsid w:val="00A7545D"/>
    <w:rsid w:val="00A75504"/>
    <w:rsid w:val="00A75560"/>
    <w:rsid w:val="00A75584"/>
    <w:rsid w:val="00A75A00"/>
    <w:rsid w:val="00A75E06"/>
    <w:rsid w:val="00A761CB"/>
    <w:rsid w:val="00A761EB"/>
    <w:rsid w:val="00A7621D"/>
    <w:rsid w:val="00A7628C"/>
    <w:rsid w:val="00A762AD"/>
    <w:rsid w:val="00A76365"/>
    <w:rsid w:val="00A7652F"/>
    <w:rsid w:val="00A7673E"/>
    <w:rsid w:val="00A76875"/>
    <w:rsid w:val="00A76D68"/>
    <w:rsid w:val="00A76E74"/>
    <w:rsid w:val="00A77213"/>
    <w:rsid w:val="00A77224"/>
    <w:rsid w:val="00A779EE"/>
    <w:rsid w:val="00A77D95"/>
    <w:rsid w:val="00A801E9"/>
    <w:rsid w:val="00A80416"/>
    <w:rsid w:val="00A80641"/>
    <w:rsid w:val="00A807EE"/>
    <w:rsid w:val="00A80B24"/>
    <w:rsid w:val="00A80B6D"/>
    <w:rsid w:val="00A80FE3"/>
    <w:rsid w:val="00A811DC"/>
    <w:rsid w:val="00A8137A"/>
    <w:rsid w:val="00A8174D"/>
    <w:rsid w:val="00A81BD4"/>
    <w:rsid w:val="00A81BF4"/>
    <w:rsid w:val="00A81D8F"/>
    <w:rsid w:val="00A8215F"/>
    <w:rsid w:val="00A82655"/>
    <w:rsid w:val="00A82DF3"/>
    <w:rsid w:val="00A8302A"/>
    <w:rsid w:val="00A8335F"/>
    <w:rsid w:val="00A835B3"/>
    <w:rsid w:val="00A836A5"/>
    <w:rsid w:val="00A837D8"/>
    <w:rsid w:val="00A83FED"/>
    <w:rsid w:val="00A843EA"/>
    <w:rsid w:val="00A845A2"/>
    <w:rsid w:val="00A84FF3"/>
    <w:rsid w:val="00A8519E"/>
    <w:rsid w:val="00A85647"/>
    <w:rsid w:val="00A8577A"/>
    <w:rsid w:val="00A857BA"/>
    <w:rsid w:val="00A857D7"/>
    <w:rsid w:val="00A85D04"/>
    <w:rsid w:val="00A85F71"/>
    <w:rsid w:val="00A861A5"/>
    <w:rsid w:val="00A86363"/>
    <w:rsid w:val="00A86508"/>
    <w:rsid w:val="00A8694E"/>
    <w:rsid w:val="00A86E80"/>
    <w:rsid w:val="00A87121"/>
    <w:rsid w:val="00A87A19"/>
    <w:rsid w:val="00A87AA7"/>
    <w:rsid w:val="00A87FC1"/>
    <w:rsid w:val="00A90794"/>
    <w:rsid w:val="00A90802"/>
    <w:rsid w:val="00A90913"/>
    <w:rsid w:val="00A909C7"/>
    <w:rsid w:val="00A90B5A"/>
    <w:rsid w:val="00A90D38"/>
    <w:rsid w:val="00A90DBD"/>
    <w:rsid w:val="00A90F29"/>
    <w:rsid w:val="00A90FFD"/>
    <w:rsid w:val="00A910DD"/>
    <w:rsid w:val="00A913E4"/>
    <w:rsid w:val="00A9140F"/>
    <w:rsid w:val="00A9148F"/>
    <w:rsid w:val="00A91658"/>
    <w:rsid w:val="00A91913"/>
    <w:rsid w:val="00A91FB2"/>
    <w:rsid w:val="00A924DF"/>
    <w:rsid w:val="00A924F3"/>
    <w:rsid w:val="00A92D89"/>
    <w:rsid w:val="00A92E8E"/>
    <w:rsid w:val="00A9357D"/>
    <w:rsid w:val="00A9395A"/>
    <w:rsid w:val="00A93BC5"/>
    <w:rsid w:val="00A93E70"/>
    <w:rsid w:val="00A940FE"/>
    <w:rsid w:val="00A94374"/>
    <w:rsid w:val="00A94DA3"/>
    <w:rsid w:val="00A95635"/>
    <w:rsid w:val="00A9596D"/>
    <w:rsid w:val="00A95BB7"/>
    <w:rsid w:val="00A95EC3"/>
    <w:rsid w:val="00A95FCA"/>
    <w:rsid w:val="00A96310"/>
    <w:rsid w:val="00A965B9"/>
    <w:rsid w:val="00A96865"/>
    <w:rsid w:val="00A96A22"/>
    <w:rsid w:val="00A96B8F"/>
    <w:rsid w:val="00A96D2D"/>
    <w:rsid w:val="00A9736C"/>
    <w:rsid w:val="00A97385"/>
    <w:rsid w:val="00A97548"/>
    <w:rsid w:val="00A975D7"/>
    <w:rsid w:val="00A976F5"/>
    <w:rsid w:val="00A9794E"/>
    <w:rsid w:val="00A979E3"/>
    <w:rsid w:val="00A97E7B"/>
    <w:rsid w:val="00AA00EA"/>
    <w:rsid w:val="00AA039C"/>
    <w:rsid w:val="00AA03D1"/>
    <w:rsid w:val="00AA0543"/>
    <w:rsid w:val="00AA0D67"/>
    <w:rsid w:val="00AA1722"/>
    <w:rsid w:val="00AA1901"/>
    <w:rsid w:val="00AA1A18"/>
    <w:rsid w:val="00AA1C40"/>
    <w:rsid w:val="00AA1D33"/>
    <w:rsid w:val="00AA1EF9"/>
    <w:rsid w:val="00AA23AA"/>
    <w:rsid w:val="00AA28D6"/>
    <w:rsid w:val="00AA2C44"/>
    <w:rsid w:val="00AA2DB5"/>
    <w:rsid w:val="00AA2DFC"/>
    <w:rsid w:val="00AA3071"/>
    <w:rsid w:val="00AA35C8"/>
    <w:rsid w:val="00AA3899"/>
    <w:rsid w:val="00AA38E9"/>
    <w:rsid w:val="00AA3A79"/>
    <w:rsid w:val="00AA41E3"/>
    <w:rsid w:val="00AA48A8"/>
    <w:rsid w:val="00AA4C6D"/>
    <w:rsid w:val="00AA5044"/>
    <w:rsid w:val="00AA5067"/>
    <w:rsid w:val="00AA5216"/>
    <w:rsid w:val="00AA5376"/>
    <w:rsid w:val="00AA53D5"/>
    <w:rsid w:val="00AA58F0"/>
    <w:rsid w:val="00AA5951"/>
    <w:rsid w:val="00AA6116"/>
    <w:rsid w:val="00AA623D"/>
    <w:rsid w:val="00AA638B"/>
    <w:rsid w:val="00AA6C00"/>
    <w:rsid w:val="00AA6CD6"/>
    <w:rsid w:val="00AA6E1C"/>
    <w:rsid w:val="00AA7460"/>
    <w:rsid w:val="00AA7521"/>
    <w:rsid w:val="00AA7C24"/>
    <w:rsid w:val="00AA7C48"/>
    <w:rsid w:val="00AA7F13"/>
    <w:rsid w:val="00AB001A"/>
    <w:rsid w:val="00AB0062"/>
    <w:rsid w:val="00AB0158"/>
    <w:rsid w:val="00AB016B"/>
    <w:rsid w:val="00AB039C"/>
    <w:rsid w:val="00AB064F"/>
    <w:rsid w:val="00AB090A"/>
    <w:rsid w:val="00AB0A00"/>
    <w:rsid w:val="00AB0C18"/>
    <w:rsid w:val="00AB0FA8"/>
    <w:rsid w:val="00AB1716"/>
    <w:rsid w:val="00AB1787"/>
    <w:rsid w:val="00AB1848"/>
    <w:rsid w:val="00AB1889"/>
    <w:rsid w:val="00AB1A85"/>
    <w:rsid w:val="00AB1AAA"/>
    <w:rsid w:val="00AB1BA2"/>
    <w:rsid w:val="00AB1BD8"/>
    <w:rsid w:val="00AB1D39"/>
    <w:rsid w:val="00AB207D"/>
    <w:rsid w:val="00AB24A8"/>
    <w:rsid w:val="00AB27B0"/>
    <w:rsid w:val="00AB2F4F"/>
    <w:rsid w:val="00AB32D4"/>
    <w:rsid w:val="00AB3318"/>
    <w:rsid w:val="00AB3329"/>
    <w:rsid w:val="00AB363E"/>
    <w:rsid w:val="00AB3A44"/>
    <w:rsid w:val="00AB3CB1"/>
    <w:rsid w:val="00AB3F65"/>
    <w:rsid w:val="00AB4512"/>
    <w:rsid w:val="00AB49A7"/>
    <w:rsid w:val="00AB4A91"/>
    <w:rsid w:val="00AB4BCA"/>
    <w:rsid w:val="00AB4E40"/>
    <w:rsid w:val="00AB4F4E"/>
    <w:rsid w:val="00AB4FD5"/>
    <w:rsid w:val="00AB5118"/>
    <w:rsid w:val="00AB53CD"/>
    <w:rsid w:val="00AB5548"/>
    <w:rsid w:val="00AB56E9"/>
    <w:rsid w:val="00AB5796"/>
    <w:rsid w:val="00AB5812"/>
    <w:rsid w:val="00AB5A9D"/>
    <w:rsid w:val="00AB5B74"/>
    <w:rsid w:val="00AB5CF9"/>
    <w:rsid w:val="00AB5E4E"/>
    <w:rsid w:val="00AB5EEB"/>
    <w:rsid w:val="00AB6716"/>
    <w:rsid w:val="00AB67AE"/>
    <w:rsid w:val="00AB68C2"/>
    <w:rsid w:val="00AB6B06"/>
    <w:rsid w:val="00AB6B30"/>
    <w:rsid w:val="00AB6D87"/>
    <w:rsid w:val="00AB7402"/>
    <w:rsid w:val="00AB7695"/>
    <w:rsid w:val="00AB7C9B"/>
    <w:rsid w:val="00AB7E6A"/>
    <w:rsid w:val="00AB7EA3"/>
    <w:rsid w:val="00AC08E0"/>
    <w:rsid w:val="00AC0A26"/>
    <w:rsid w:val="00AC0A4D"/>
    <w:rsid w:val="00AC0C80"/>
    <w:rsid w:val="00AC0D8B"/>
    <w:rsid w:val="00AC11BE"/>
    <w:rsid w:val="00AC1230"/>
    <w:rsid w:val="00AC12C9"/>
    <w:rsid w:val="00AC135E"/>
    <w:rsid w:val="00AC18AF"/>
    <w:rsid w:val="00AC18D7"/>
    <w:rsid w:val="00AC19E6"/>
    <w:rsid w:val="00AC1D91"/>
    <w:rsid w:val="00AC227F"/>
    <w:rsid w:val="00AC22FC"/>
    <w:rsid w:val="00AC23B7"/>
    <w:rsid w:val="00AC247D"/>
    <w:rsid w:val="00AC248E"/>
    <w:rsid w:val="00AC2664"/>
    <w:rsid w:val="00AC280C"/>
    <w:rsid w:val="00AC301D"/>
    <w:rsid w:val="00AC37D6"/>
    <w:rsid w:val="00AC43E0"/>
    <w:rsid w:val="00AC4434"/>
    <w:rsid w:val="00AC4880"/>
    <w:rsid w:val="00AC4AF7"/>
    <w:rsid w:val="00AC4C8D"/>
    <w:rsid w:val="00AC4CE0"/>
    <w:rsid w:val="00AC4F2E"/>
    <w:rsid w:val="00AC4F3D"/>
    <w:rsid w:val="00AC51A7"/>
    <w:rsid w:val="00AC522F"/>
    <w:rsid w:val="00AC5241"/>
    <w:rsid w:val="00AC5309"/>
    <w:rsid w:val="00AC536E"/>
    <w:rsid w:val="00AC541C"/>
    <w:rsid w:val="00AC5512"/>
    <w:rsid w:val="00AC575C"/>
    <w:rsid w:val="00AC5772"/>
    <w:rsid w:val="00AC5CE1"/>
    <w:rsid w:val="00AC5F0F"/>
    <w:rsid w:val="00AC61BC"/>
    <w:rsid w:val="00AC6464"/>
    <w:rsid w:val="00AC64A5"/>
    <w:rsid w:val="00AC66CF"/>
    <w:rsid w:val="00AC6852"/>
    <w:rsid w:val="00AC6F2C"/>
    <w:rsid w:val="00AC6FF5"/>
    <w:rsid w:val="00AC7340"/>
    <w:rsid w:val="00AC757E"/>
    <w:rsid w:val="00AC77D9"/>
    <w:rsid w:val="00AC78BB"/>
    <w:rsid w:val="00AC7C1E"/>
    <w:rsid w:val="00AC7C47"/>
    <w:rsid w:val="00AC7C64"/>
    <w:rsid w:val="00AD01DE"/>
    <w:rsid w:val="00AD0614"/>
    <w:rsid w:val="00AD0827"/>
    <w:rsid w:val="00AD0CFE"/>
    <w:rsid w:val="00AD0DB0"/>
    <w:rsid w:val="00AD0E51"/>
    <w:rsid w:val="00AD12FA"/>
    <w:rsid w:val="00AD131F"/>
    <w:rsid w:val="00AD15B7"/>
    <w:rsid w:val="00AD16A4"/>
    <w:rsid w:val="00AD1951"/>
    <w:rsid w:val="00AD1958"/>
    <w:rsid w:val="00AD1BAA"/>
    <w:rsid w:val="00AD1FCE"/>
    <w:rsid w:val="00AD2030"/>
    <w:rsid w:val="00AD234B"/>
    <w:rsid w:val="00AD2358"/>
    <w:rsid w:val="00AD255F"/>
    <w:rsid w:val="00AD2585"/>
    <w:rsid w:val="00AD2978"/>
    <w:rsid w:val="00AD2E67"/>
    <w:rsid w:val="00AD2EB0"/>
    <w:rsid w:val="00AD2EEA"/>
    <w:rsid w:val="00AD327B"/>
    <w:rsid w:val="00AD37B4"/>
    <w:rsid w:val="00AD38DA"/>
    <w:rsid w:val="00AD3F41"/>
    <w:rsid w:val="00AD48C9"/>
    <w:rsid w:val="00AD48F1"/>
    <w:rsid w:val="00AD4A55"/>
    <w:rsid w:val="00AD4B79"/>
    <w:rsid w:val="00AD4DB2"/>
    <w:rsid w:val="00AD4DB4"/>
    <w:rsid w:val="00AD52B9"/>
    <w:rsid w:val="00AD53CA"/>
    <w:rsid w:val="00AD56C0"/>
    <w:rsid w:val="00AD581A"/>
    <w:rsid w:val="00AD5830"/>
    <w:rsid w:val="00AD5AB2"/>
    <w:rsid w:val="00AD5B23"/>
    <w:rsid w:val="00AD5E04"/>
    <w:rsid w:val="00AD6121"/>
    <w:rsid w:val="00AD62EF"/>
    <w:rsid w:val="00AD6607"/>
    <w:rsid w:val="00AD6B53"/>
    <w:rsid w:val="00AD6C38"/>
    <w:rsid w:val="00AD6D22"/>
    <w:rsid w:val="00AD6D2D"/>
    <w:rsid w:val="00AD6EBB"/>
    <w:rsid w:val="00AD714C"/>
    <w:rsid w:val="00AD7CBD"/>
    <w:rsid w:val="00AD7D56"/>
    <w:rsid w:val="00AE03AF"/>
    <w:rsid w:val="00AE0BB1"/>
    <w:rsid w:val="00AE0D77"/>
    <w:rsid w:val="00AE0F75"/>
    <w:rsid w:val="00AE0FB6"/>
    <w:rsid w:val="00AE1240"/>
    <w:rsid w:val="00AE136F"/>
    <w:rsid w:val="00AE169D"/>
    <w:rsid w:val="00AE1C05"/>
    <w:rsid w:val="00AE1C12"/>
    <w:rsid w:val="00AE1E6F"/>
    <w:rsid w:val="00AE2798"/>
    <w:rsid w:val="00AE3207"/>
    <w:rsid w:val="00AE3718"/>
    <w:rsid w:val="00AE38EC"/>
    <w:rsid w:val="00AE39DB"/>
    <w:rsid w:val="00AE3A63"/>
    <w:rsid w:val="00AE3BC5"/>
    <w:rsid w:val="00AE3C08"/>
    <w:rsid w:val="00AE3F89"/>
    <w:rsid w:val="00AE4021"/>
    <w:rsid w:val="00AE413E"/>
    <w:rsid w:val="00AE4301"/>
    <w:rsid w:val="00AE4314"/>
    <w:rsid w:val="00AE47D6"/>
    <w:rsid w:val="00AE4E92"/>
    <w:rsid w:val="00AE4EA7"/>
    <w:rsid w:val="00AE5077"/>
    <w:rsid w:val="00AE51A0"/>
    <w:rsid w:val="00AE5204"/>
    <w:rsid w:val="00AE52F2"/>
    <w:rsid w:val="00AE53C9"/>
    <w:rsid w:val="00AE5609"/>
    <w:rsid w:val="00AE572E"/>
    <w:rsid w:val="00AE58B1"/>
    <w:rsid w:val="00AE597D"/>
    <w:rsid w:val="00AE5C0F"/>
    <w:rsid w:val="00AE5C98"/>
    <w:rsid w:val="00AE5E8E"/>
    <w:rsid w:val="00AE5F3F"/>
    <w:rsid w:val="00AE613F"/>
    <w:rsid w:val="00AE688F"/>
    <w:rsid w:val="00AE6897"/>
    <w:rsid w:val="00AE6AC5"/>
    <w:rsid w:val="00AE6B98"/>
    <w:rsid w:val="00AE6C75"/>
    <w:rsid w:val="00AE6ED8"/>
    <w:rsid w:val="00AE6F56"/>
    <w:rsid w:val="00AE7256"/>
    <w:rsid w:val="00AE7291"/>
    <w:rsid w:val="00AE7437"/>
    <w:rsid w:val="00AE7488"/>
    <w:rsid w:val="00AE7AC0"/>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93C"/>
    <w:rsid w:val="00AF2BD3"/>
    <w:rsid w:val="00AF3247"/>
    <w:rsid w:val="00AF39DF"/>
    <w:rsid w:val="00AF3C2D"/>
    <w:rsid w:val="00AF3D09"/>
    <w:rsid w:val="00AF3D11"/>
    <w:rsid w:val="00AF3DDD"/>
    <w:rsid w:val="00AF40AC"/>
    <w:rsid w:val="00AF40CE"/>
    <w:rsid w:val="00AF443A"/>
    <w:rsid w:val="00AF4498"/>
    <w:rsid w:val="00AF461B"/>
    <w:rsid w:val="00AF4A62"/>
    <w:rsid w:val="00AF4CD2"/>
    <w:rsid w:val="00AF4D2F"/>
    <w:rsid w:val="00AF54B7"/>
    <w:rsid w:val="00AF5546"/>
    <w:rsid w:val="00AF555A"/>
    <w:rsid w:val="00AF5724"/>
    <w:rsid w:val="00AF57D3"/>
    <w:rsid w:val="00AF5844"/>
    <w:rsid w:val="00AF5870"/>
    <w:rsid w:val="00AF5D55"/>
    <w:rsid w:val="00AF61BB"/>
    <w:rsid w:val="00AF631C"/>
    <w:rsid w:val="00AF64BA"/>
    <w:rsid w:val="00AF6578"/>
    <w:rsid w:val="00AF672F"/>
    <w:rsid w:val="00AF6A3F"/>
    <w:rsid w:val="00AF6B02"/>
    <w:rsid w:val="00AF6D56"/>
    <w:rsid w:val="00AF72AA"/>
    <w:rsid w:val="00AF76E1"/>
    <w:rsid w:val="00AF7A52"/>
    <w:rsid w:val="00AF7BF5"/>
    <w:rsid w:val="00B0010E"/>
    <w:rsid w:val="00B00226"/>
    <w:rsid w:val="00B00389"/>
    <w:rsid w:val="00B0042A"/>
    <w:rsid w:val="00B005A7"/>
    <w:rsid w:val="00B00B9C"/>
    <w:rsid w:val="00B010A5"/>
    <w:rsid w:val="00B012A1"/>
    <w:rsid w:val="00B014D1"/>
    <w:rsid w:val="00B016F1"/>
    <w:rsid w:val="00B0190A"/>
    <w:rsid w:val="00B01CCD"/>
    <w:rsid w:val="00B01E5C"/>
    <w:rsid w:val="00B01EFE"/>
    <w:rsid w:val="00B02684"/>
    <w:rsid w:val="00B0277E"/>
    <w:rsid w:val="00B029CE"/>
    <w:rsid w:val="00B033C1"/>
    <w:rsid w:val="00B0364A"/>
    <w:rsid w:val="00B038C6"/>
    <w:rsid w:val="00B03A2E"/>
    <w:rsid w:val="00B04306"/>
    <w:rsid w:val="00B0431A"/>
    <w:rsid w:val="00B04497"/>
    <w:rsid w:val="00B050EE"/>
    <w:rsid w:val="00B05684"/>
    <w:rsid w:val="00B0568B"/>
    <w:rsid w:val="00B059D9"/>
    <w:rsid w:val="00B05B6F"/>
    <w:rsid w:val="00B05CF2"/>
    <w:rsid w:val="00B05F36"/>
    <w:rsid w:val="00B066E0"/>
    <w:rsid w:val="00B06B88"/>
    <w:rsid w:val="00B06CDB"/>
    <w:rsid w:val="00B072DF"/>
    <w:rsid w:val="00B07453"/>
    <w:rsid w:val="00B07875"/>
    <w:rsid w:val="00B07C2A"/>
    <w:rsid w:val="00B10244"/>
    <w:rsid w:val="00B10257"/>
    <w:rsid w:val="00B105E2"/>
    <w:rsid w:val="00B10CB5"/>
    <w:rsid w:val="00B1137C"/>
    <w:rsid w:val="00B113A8"/>
    <w:rsid w:val="00B118E9"/>
    <w:rsid w:val="00B11B82"/>
    <w:rsid w:val="00B11C17"/>
    <w:rsid w:val="00B11C1D"/>
    <w:rsid w:val="00B11CC2"/>
    <w:rsid w:val="00B11CEC"/>
    <w:rsid w:val="00B11D2B"/>
    <w:rsid w:val="00B11E0E"/>
    <w:rsid w:val="00B11F7F"/>
    <w:rsid w:val="00B12213"/>
    <w:rsid w:val="00B1251F"/>
    <w:rsid w:val="00B125AD"/>
    <w:rsid w:val="00B12722"/>
    <w:rsid w:val="00B12B79"/>
    <w:rsid w:val="00B130AA"/>
    <w:rsid w:val="00B132FC"/>
    <w:rsid w:val="00B133A3"/>
    <w:rsid w:val="00B133DB"/>
    <w:rsid w:val="00B133E7"/>
    <w:rsid w:val="00B135DD"/>
    <w:rsid w:val="00B13664"/>
    <w:rsid w:val="00B139A9"/>
    <w:rsid w:val="00B13A1D"/>
    <w:rsid w:val="00B13E1C"/>
    <w:rsid w:val="00B144AD"/>
    <w:rsid w:val="00B14593"/>
    <w:rsid w:val="00B14EE0"/>
    <w:rsid w:val="00B150E2"/>
    <w:rsid w:val="00B15386"/>
    <w:rsid w:val="00B15439"/>
    <w:rsid w:val="00B1559D"/>
    <w:rsid w:val="00B157DF"/>
    <w:rsid w:val="00B15817"/>
    <w:rsid w:val="00B15D8D"/>
    <w:rsid w:val="00B160C7"/>
    <w:rsid w:val="00B1623E"/>
    <w:rsid w:val="00B16361"/>
    <w:rsid w:val="00B16CD7"/>
    <w:rsid w:val="00B16E5D"/>
    <w:rsid w:val="00B17194"/>
    <w:rsid w:val="00B1736F"/>
    <w:rsid w:val="00B176C6"/>
    <w:rsid w:val="00B176E0"/>
    <w:rsid w:val="00B17843"/>
    <w:rsid w:val="00B17C5B"/>
    <w:rsid w:val="00B17EB4"/>
    <w:rsid w:val="00B17FE2"/>
    <w:rsid w:val="00B204AE"/>
    <w:rsid w:val="00B2090C"/>
    <w:rsid w:val="00B2096E"/>
    <w:rsid w:val="00B20AB2"/>
    <w:rsid w:val="00B20DC5"/>
    <w:rsid w:val="00B21158"/>
    <w:rsid w:val="00B214C3"/>
    <w:rsid w:val="00B214EB"/>
    <w:rsid w:val="00B216CA"/>
    <w:rsid w:val="00B2186F"/>
    <w:rsid w:val="00B218CF"/>
    <w:rsid w:val="00B219EC"/>
    <w:rsid w:val="00B22074"/>
    <w:rsid w:val="00B22354"/>
    <w:rsid w:val="00B223EC"/>
    <w:rsid w:val="00B22489"/>
    <w:rsid w:val="00B2297B"/>
    <w:rsid w:val="00B22985"/>
    <w:rsid w:val="00B229F3"/>
    <w:rsid w:val="00B22B79"/>
    <w:rsid w:val="00B22E26"/>
    <w:rsid w:val="00B2310A"/>
    <w:rsid w:val="00B23556"/>
    <w:rsid w:val="00B2394B"/>
    <w:rsid w:val="00B23B8E"/>
    <w:rsid w:val="00B23D6A"/>
    <w:rsid w:val="00B23E41"/>
    <w:rsid w:val="00B23EE2"/>
    <w:rsid w:val="00B246B6"/>
    <w:rsid w:val="00B2509F"/>
    <w:rsid w:val="00B2539D"/>
    <w:rsid w:val="00B25BA3"/>
    <w:rsid w:val="00B25C38"/>
    <w:rsid w:val="00B26151"/>
    <w:rsid w:val="00B2675C"/>
    <w:rsid w:val="00B267DC"/>
    <w:rsid w:val="00B2689F"/>
    <w:rsid w:val="00B26A7A"/>
    <w:rsid w:val="00B26B2B"/>
    <w:rsid w:val="00B26BA4"/>
    <w:rsid w:val="00B26C51"/>
    <w:rsid w:val="00B26C88"/>
    <w:rsid w:val="00B27836"/>
    <w:rsid w:val="00B27998"/>
    <w:rsid w:val="00B27F86"/>
    <w:rsid w:val="00B30060"/>
    <w:rsid w:val="00B301AA"/>
    <w:rsid w:val="00B302E7"/>
    <w:rsid w:val="00B30708"/>
    <w:rsid w:val="00B30961"/>
    <w:rsid w:val="00B30BF0"/>
    <w:rsid w:val="00B30F0F"/>
    <w:rsid w:val="00B31306"/>
    <w:rsid w:val="00B316AE"/>
    <w:rsid w:val="00B31C20"/>
    <w:rsid w:val="00B31FBE"/>
    <w:rsid w:val="00B321E3"/>
    <w:rsid w:val="00B325FA"/>
    <w:rsid w:val="00B327E7"/>
    <w:rsid w:val="00B32D5B"/>
    <w:rsid w:val="00B32D80"/>
    <w:rsid w:val="00B32E8C"/>
    <w:rsid w:val="00B32F68"/>
    <w:rsid w:val="00B334CE"/>
    <w:rsid w:val="00B33707"/>
    <w:rsid w:val="00B3383E"/>
    <w:rsid w:val="00B33889"/>
    <w:rsid w:val="00B338CF"/>
    <w:rsid w:val="00B338D5"/>
    <w:rsid w:val="00B33B11"/>
    <w:rsid w:val="00B33D29"/>
    <w:rsid w:val="00B33EF0"/>
    <w:rsid w:val="00B33FFA"/>
    <w:rsid w:val="00B34292"/>
    <w:rsid w:val="00B34920"/>
    <w:rsid w:val="00B34979"/>
    <w:rsid w:val="00B35073"/>
    <w:rsid w:val="00B35205"/>
    <w:rsid w:val="00B3550D"/>
    <w:rsid w:val="00B355EC"/>
    <w:rsid w:val="00B35769"/>
    <w:rsid w:val="00B35B70"/>
    <w:rsid w:val="00B35BE9"/>
    <w:rsid w:val="00B35EAE"/>
    <w:rsid w:val="00B36337"/>
    <w:rsid w:val="00B365B4"/>
    <w:rsid w:val="00B369CE"/>
    <w:rsid w:val="00B36D09"/>
    <w:rsid w:val="00B3732B"/>
    <w:rsid w:val="00B373E7"/>
    <w:rsid w:val="00B3786B"/>
    <w:rsid w:val="00B37EF8"/>
    <w:rsid w:val="00B40090"/>
    <w:rsid w:val="00B40223"/>
    <w:rsid w:val="00B4023F"/>
    <w:rsid w:val="00B4025B"/>
    <w:rsid w:val="00B40346"/>
    <w:rsid w:val="00B40524"/>
    <w:rsid w:val="00B407FD"/>
    <w:rsid w:val="00B408FA"/>
    <w:rsid w:val="00B40DBD"/>
    <w:rsid w:val="00B40E54"/>
    <w:rsid w:val="00B41007"/>
    <w:rsid w:val="00B412A1"/>
    <w:rsid w:val="00B41C87"/>
    <w:rsid w:val="00B425AD"/>
    <w:rsid w:val="00B426F9"/>
    <w:rsid w:val="00B42858"/>
    <w:rsid w:val="00B428E2"/>
    <w:rsid w:val="00B42B0E"/>
    <w:rsid w:val="00B43362"/>
    <w:rsid w:val="00B43548"/>
    <w:rsid w:val="00B44169"/>
    <w:rsid w:val="00B44289"/>
    <w:rsid w:val="00B44865"/>
    <w:rsid w:val="00B44C68"/>
    <w:rsid w:val="00B451AA"/>
    <w:rsid w:val="00B45384"/>
    <w:rsid w:val="00B45B9A"/>
    <w:rsid w:val="00B45DD2"/>
    <w:rsid w:val="00B45EDE"/>
    <w:rsid w:val="00B460B8"/>
    <w:rsid w:val="00B4646D"/>
    <w:rsid w:val="00B46473"/>
    <w:rsid w:val="00B4647C"/>
    <w:rsid w:val="00B46A4F"/>
    <w:rsid w:val="00B46E6F"/>
    <w:rsid w:val="00B4731F"/>
    <w:rsid w:val="00B47351"/>
    <w:rsid w:val="00B476E8"/>
    <w:rsid w:val="00B47709"/>
    <w:rsid w:val="00B4771F"/>
    <w:rsid w:val="00B47988"/>
    <w:rsid w:val="00B47B84"/>
    <w:rsid w:val="00B504B1"/>
    <w:rsid w:val="00B505AC"/>
    <w:rsid w:val="00B506D6"/>
    <w:rsid w:val="00B508DD"/>
    <w:rsid w:val="00B50D58"/>
    <w:rsid w:val="00B50D80"/>
    <w:rsid w:val="00B50DBD"/>
    <w:rsid w:val="00B50EF5"/>
    <w:rsid w:val="00B5113C"/>
    <w:rsid w:val="00B514FB"/>
    <w:rsid w:val="00B51B3D"/>
    <w:rsid w:val="00B51B82"/>
    <w:rsid w:val="00B51E01"/>
    <w:rsid w:val="00B51E09"/>
    <w:rsid w:val="00B51FA6"/>
    <w:rsid w:val="00B520A5"/>
    <w:rsid w:val="00B52161"/>
    <w:rsid w:val="00B521BC"/>
    <w:rsid w:val="00B52804"/>
    <w:rsid w:val="00B52DA7"/>
    <w:rsid w:val="00B52DE8"/>
    <w:rsid w:val="00B52E1C"/>
    <w:rsid w:val="00B530E5"/>
    <w:rsid w:val="00B537B6"/>
    <w:rsid w:val="00B53A5E"/>
    <w:rsid w:val="00B53BAA"/>
    <w:rsid w:val="00B53C09"/>
    <w:rsid w:val="00B53D09"/>
    <w:rsid w:val="00B53DE8"/>
    <w:rsid w:val="00B53EF0"/>
    <w:rsid w:val="00B54063"/>
    <w:rsid w:val="00B54485"/>
    <w:rsid w:val="00B545AD"/>
    <w:rsid w:val="00B55184"/>
    <w:rsid w:val="00B55258"/>
    <w:rsid w:val="00B55B86"/>
    <w:rsid w:val="00B55D1E"/>
    <w:rsid w:val="00B561EA"/>
    <w:rsid w:val="00B5639F"/>
    <w:rsid w:val="00B5647F"/>
    <w:rsid w:val="00B56703"/>
    <w:rsid w:val="00B56751"/>
    <w:rsid w:val="00B567B7"/>
    <w:rsid w:val="00B56EDB"/>
    <w:rsid w:val="00B56F4E"/>
    <w:rsid w:val="00B570A8"/>
    <w:rsid w:val="00B5716C"/>
    <w:rsid w:val="00B574DF"/>
    <w:rsid w:val="00B57602"/>
    <w:rsid w:val="00B5794D"/>
    <w:rsid w:val="00B57A17"/>
    <w:rsid w:val="00B57B0F"/>
    <w:rsid w:val="00B57EFB"/>
    <w:rsid w:val="00B57F27"/>
    <w:rsid w:val="00B603D8"/>
    <w:rsid w:val="00B60560"/>
    <w:rsid w:val="00B60652"/>
    <w:rsid w:val="00B608A8"/>
    <w:rsid w:val="00B609D4"/>
    <w:rsid w:val="00B61056"/>
    <w:rsid w:val="00B616E2"/>
    <w:rsid w:val="00B61F50"/>
    <w:rsid w:val="00B6236F"/>
    <w:rsid w:val="00B626E3"/>
    <w:rsid w:val="00B62983"/>
    <w:rsid w:val="00B62B04"/>
    <w:rsid w:val="00B62C8B"/>
    <w:rsid w:val="00B62DCD"/>
    <w:rsid w:val="00B62F6D"/>
    <w:rsid w:val="00B6322E"/>
    <w:rsid w:val="00B639CB"/>
    <w:rsid w:val="00B63A10"/>
    <w:rsid w:val="00B63C34"/>
    <w:rsid w:val="00B63CC2"/>
    <w:rsid w:val="00B63E4F"/>
    <w:rsid w:val="00B6414B"/>
    <w:rsid w:val="00B6455E"/>
    <w:rsid w:val="00B64600"/>
    <w:rsid w:val="00B64769"/>
    <w:rsid w:val="00B64804"/>
    <w:rsid w:val="00B6483A"/>
    <w:rsid w:val="00B64C9C"/>
    <w:rsid w:val="00B64CE4"/>
    <w:rsid w:val="00B65A80"/>
    <w:rsid w:val="00B65DAB"/>
    <w:rsid w:val="00B65FA9"/>
    <w:rsid w:val="00B661C6"/>
    <w:rsid w:val="00B664BD"/>
    <w:rsid w:val="00B669A5"/>
    <w:rsid w:val="00B66A14"/>
    <w:rsid w:val="00B66D03"/>
    <w:rsid w:val="00B66EC9"/>
    <w:rsid w:val="00B673D3"/>
    <w:rsid w:val="00B6777E"/>
    <w:rsid w:val="00B6779B"/>
    <w:rsid w:val="00B67A2D"/>
    <w:rsid w:val="00B67AB9"/>
    <w:rsid w:val="00B67C82"/>
    <w:rsid w:val="00B70539"/>
    <w:rsid w:val="00B70A77"/>
    <w:rsid w:val="00B70B0A"/>
    <w:rsid w:val="00B70D7F"/>
    <w:rsid w:val="00B70F0C"/>
    <w:rsid w:val="00B71624"/>
    <w:rsid w:val="00B71771"/>
    <w:rsid w:val="00B720AF"/>
    <w:rsid w:val="00B72168"/>
    <w:rsid w:val="00B72186"/>
    <w:rsid w:val="00B721B8"/>
    <w:rsid w:val="00B7239C"/>
    <w:rsid w:val="00B723F3"/>
    <w:rsid w:val="00B72573"/>
    <w:rsid w:val="00B725E3"/>
    <w:rsid w:val="00B725F2"/>
    <w:rsid w:val="00B72DE5"/>
    <w:rsid w:val="00B72FC0"/>
    <w:rsid w:val="00B7308E"/>
    <w:rsid w:val="00B731DA"/>
    <w:rsid w:val="00B732BB"/>
    <w:rsid w:val="00B737CD"/>
    <w:rsid w:val="00B73816"/>
    <w:rsid w:val="00B73901"/>
    <w:rsid w:val="00B73E4F"/>
    <w:rsid w:val="00B744B5"/>
    <w:rsid w:val="00B74B57"/>
    <w:rsid w:val="00B74BCA"/>
    <w:rsid w:val="00B74C9A"/>
    <w:rsid w:val="00B74FAE"/>
    <w:rsid w:val="00B75439"/>
    <w:rsid w:val="00B75911"/>
    <w:rsid w:val="00B75C16"/>
    <w:rsid w:val="00B76066"/>
    <w:rsid w:val="00B761BF"/>
    <w:rsid w:val="00B7669D"/>
    <w:rsid w:val="00B7681C"/>
    <w:rsid w:val="00B76877"/>
    <w:rsid w:val="00B76937"/>
    <w:rsid w:val="00B7743A"/>
    <w:rsid w:val="00B77510"/>
    <w:rsid w:val="00B77830"/>
    <w:rsid w:val="00B7793F"/>
    <w:rsid w:val="00B802E2"/>
    <w:rsid w:val="00B80445"/>
    <w:rsid w:val="00B805E1"/>
    <w:rsid w:val="00B80671"/>
    <w:rsid w:val="00B81442"/>
    <w:rsid w:val="00B814B5"/>
    <w:rsid w:val="00B8183D"/>
    <w:rsid w:val="00B81915"/>
    <w:rsid w:val="00B81972"/>
    <w:rsid w:val="00B82065"/>
    <w:rsid w:val="00B8226E"/>
    <w:rsid w:val="00B822C8"/>
    <w:rsid w:val="00B8257F"/>
    <w:rsid w:val="00B825F1"/>
    <w:rsid w:val="00B82685"/>
    <w:rsid w:val="00B82783"/>
    <w:rsid w:val="00B82AC8"/>
    <w:rsid w:val="00B82C7D"/>
    <w:rsid w:val="00B82F02"/>
    <w:rsid w:val="00B8328E"/>
    <w:rsid w:val="00B8349A"/>
    <w:rsid w:val="00B83735"/>
    <w:rsid w:val="00B83A7B"/>
    <w:rsid w:val="00B83AE5"/>
    <w:rsid w:val="00B83C4A"/>
    <w:rsid w:val="00B84619"/>
    <w:rsid w:val="00B8462B"/>
    <w:rsid w:val="00B84751"/>
    <w:rsid w:val="00B84B8D"/>
    <w:rsid w:val="00B85392"/>
    <w:rsid w:val="00B8547C"/>
    <w:rsid w:val="00B856A9"/>
    <w:rsid w:val="00B8587B"/>
    <w:rsid w:val="00B85B32"/>
    <w:rsid w:val="00B85C3D"/>
    <w:rsid w:val="00B85F91"/>
    <w:rsid w:val="00B86958"/>
    <w:rsid w:val="00B869DA"/>
    <w:rsid w:val="00B86B7F"/>
    <w:rsid w:val="00B86DEC"/>
    <w:rsid w:val="00B86F31"/>
    <w:rsid w:val="00B86F73"/>
    <w:rsid w:val="00B87174"/>
    <w:rsid w:val="00B872C2"/>
    <w:rsid w:val="00B874B5"/>
    <w:rsid w:val="00B877A7"/>
    <w:rsid w:val="00B877C9"/>
    <w:rsid w:val="00B878B4"/>
    <w:rsid w:val="00B87AAE"/>
    <w:rsid w:val="00B87B17"/>
    <w:rsid w:val="00B87CB1"/>
    <w:rsid w:val="00B90179"/>
    <w:rsid w:val="00B90336"/>
    <w:rsid w:val="00B90779"/>
    <w:rsid w:val="00B90816"/>
    <w:rsid w:val="00B90ACF"/>
    <w:rsid w:val="00B91164"/>
    <w:rsid w:val="00B91236"/>
    <w:rsid w:val="00B91352"/>
    <w:rsid w:val="00B91467"/>
    <w:rsid w:val="00B91497"/>
    <w:rsid w:val="00B91501"/>
    <w:rsid w:val="00B916F2"/>
    <w:rsid w:val="00B91703"/>
    <w:rsid w:val="00B91980"/>
    <w:rsid w:val="00B91B68"/>
    <w:rsid w:val="00B91BD9"/>
    <w:rsid w:val="00B91C3B"/>
    <w:rsid w:val="00B91DF5"/>
    <w:rsid w:val="00B91E4F"/>
    <w:rsid w:val="00B9271A"/>
    <w:rsid w:val="00B9279C"/>
    <w:rsid w:val="00B9287A"/>
    <w:rsid w:val="00B928A8"/>
    <w:rsid w:val="00B928ED"/>
    <w:rsid w:val="00B92CA2"/>
    <w:rsid w:val="00B92EE7"/>
    <w:rsid w:val="00B930F5"/>
    <w:rsid w:val="00B932F1"/>
    <w:rsid w:val="00B9334E"/>
    <w:rsid w:val="00B9337B"/>
    <w:rsid w:val="00B933F4"/>
    <w:rsid w:val="00B93972"/>
    <w:rsid w:val="00B94233"/>
    <w:rsid w:val="00B94290"/>
    <w:rsid w:val="00B9513A"/>
    <w:rsid w:val="00B953E8"/>
    <w:rsid w:val="00B956FC"/>
    <w:rsid w:val="00B95842"/>
    <w:rsid w:val="00B95CDC"/>
    <w:rsid w:val="00B95D52"/>
    <w:rsid w:val="00B95F53"/>
    <w:rsid w:val="00B95FD3"/>
    <w:rsid w:val="00B961AF"/>
    <w:rsid w:val="00B96326"/>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8B5"/>
    <w:rsid w:val="00B97D1A"/>
    <w:rsid w:val="00B97EAD"/>
    <w:rsid w:val="00BA0577"/>
    <w:rsid w:val="00BA069A"/>
    <w:rsid w:val="00BA0770"/>
    <w:rsid w:val="00BA07D4"/>
    <w:rsid w:val="00BA09C1"/>
    <w:rsid w:val="00BA0B92"/>
    <w:rsid w:val="00BA0C69"/>
    <w:rsid w:val="00BA159D"/>
    <w:rsid w:val="00BA1768"/>
    <w:rsid w:val="00BA22BE"/>
    <w:rsid w:val="00BA26C5"/>
    <w:rsid w:val="00BA2806"/>
    <w:rsid w:val="00BA2A27"/>
    <w:rsid w:val="00BA2D8A"/>
    <w:rsid w:val="00BA2E7D"/>
    <w:rsid w:val="00BA2E8E"/>
    <w:rsid w:val="00BA317B"/>
    <w:rsid w:val="00BA3460"/>
    <w:rsid w:val="00BA3860"/>
    <w:rsid w:val="00BA39ED"/>
    <w:rsid w:val="00BA3B8E"/>
    <w:rsid w:val="00BA3C04"/>
    <w:rsid w:val="00BA3D44"/>
    <w:rsid w:val="00BA48EA"/>
    <w:rsid w:val="00BA492F"/>
    <w:rsid w:val="00BA49A3"/>
    <w:rsid w:val="00BA4A63"/>
    <w:rsid w:val="00BA4EC8"/>
    <w:rsid w:val="00BA4F35"/>
    <w:rsid w:val="00BA56FB"/>
    <w:rsid w:val="00BA5719"/>
    <w:rsid w:val="00BA5855"/>
    <w:rsid w:val="00BA5AEA"/>
    <w:rsid w:val="00BA5B8C"/>
    <w:rsid w:val="00BA5CF7"/>
    <w:rsid w:val="00BA5DE4"/>
    <w:rsid w:val="00BA604C"/>
    <w:rsid w:val="00BA61E1"/>
    <w:rsid w:val="00BA6403"/>
    <w:rsid w:val="00BA6739"/>
    <w:rsid w:val="00BA6951"/>
    <w:rsid w:val="00BA6F8B"/>
    <w:rsid w:val="00BA71F0"/>
    <w:rsid w:val="00BA7470"/>
    <w:rsid w:val="00BA77A0"/>
    <w:rsid w:val="00BA7B44"/>
    <w:rsid w:val="00BA7B5F"/>
    <w:rsid w:val="00BA7C43"/>
    <w:rsid w:val="00BA7DED"/>
    <w:rsid w:val="00BB0104"/>
    <w:rsid w:val="00BB03D4"/>
    <w:rsid w:val="00BB0524"/>
    <w:rsid w:val="00BB0DF0"/>
    <w:rsid w:val="00BB0E51"/>
    <w:rsid w:val="00BB105D"/>
    <w:rsid w:val="00BB120D"/>
    <w:rsid w:val="00BB12B0"/>
    <w:rsid w:val="00BB1343"/>
    <w:rsid w:val="00BB15A1"/>
    <w:rsid w:val="00BB1C2B"/>
    <w:rsid w:val="00BB20E0"/>
    <w:rsid w:val="00BB20F9"/>
    <w:rsid w:val="00BB26AA"/>
    <w:rsid w:val="00BB288E"/>
    <w:rsid w:val="00BB29D2"/>
    <w:rsid w:val="00BB2B58"/>
    <w:rsid w:val="00BB2D9B"/>
    <w:rsid w:val="00BB321E"/>
    <w:rsid w:val="00BB34E5"/>
    <w:rsid w:val="00BB35D7"/>
    <w:rsid w:val="00BB3658"/>
    <w:rsid w:val="00BB396F"/>
    <w:rsid w:val="00BB3AC6"/>
    <w:rsid w:val="00BB3ACC"/>
    <w:rsid w:val="00BB44DC"/>
    <w:rsid w:val="00BB459A"/>
    <w:rsid w:val="00BB4A67"/>
    <w:rsid w:val="00BB4B58"/>
    <w:rsid w:val="00BB4B8A"/>
    <w:rsid w:val="00BB4E2B"/>
    <w:rsid w:val="00BB4F77"/>
    <w:rsid w:val="00BB54C9"/>
    <w:rsid w:val="00BB54D3"/>
    <w:rsid w:val="00BB5695"/>
    <w:rsid w:val="00BB58E0"/>
    <w:rsid w:val="00BB5B1C"/>
    <w:rsid w:val="00BB5CA8"/>
    <w:rsid w:val="00BB5CEF"/>
    <w:rsid w:val="00BB5D75"/>
    <w:rsid w:val="00BB5E48"/>
    <w:rsid w:val="00BB5F8C"/>
    <w:rsid w:val="00BB6524"/>
    <w:rsid w:val="00BB655F"/>
    <w:rsid w:val="00BB659F"/>
    <w:rsid w:val="00BB65E1"/>
    <w:rsid w:val="00BB679C"/>
    <w:rsid w:val="00BB6B20"/>
    <w:rsid w:val="00BB6C6F"/>
    <w:rsid w:val="00BB6C8A"/>
    <w:rsid w:val="00BB6CBD"/>
    <w:rsid w:val="00BB6E68"/>
    <w:rsid w:val="00BB6F49"/>
    <w:rsid w:val="00BB7244"/>
    <w:rsid w:val="00BB7485"/>
    <w:rsid w:val="00BB7664"/>
    <w:rsid w:val="00BB79E7"/>
    <w:rsid w:val="00BC01A5"/>
    <w:rsid w:val="00BC045D"/>
    <w:rsid w:val="00BC0694"/>
    <w:rsid w:val="00BC0B74"/>
    <w:rsid w:val="00BC0BFD"/>
    <w:rsid w:val="00BC0E57"/>
    <w:rsid w:val="00BC15B0"/>
    <w:rsid w:val="00BC1C82"/>
    <w:rsid w:val="00BC23B8"/>
    <w:rsid w:val="00BC2589"/>
    <w:rsid w:val="00BC26FC"/>
    <w:rsid w:val="00BC274E"/>
    <w:rsid w:val="00BC2D0A"/>
    <w:rsid w:val="00BC2D14"/>
    <w:rsid w:val="00BC2F0D"/>
    <w:rsid w:val="00BC2FC3"/>
    <w:rsid w:val="00BC3249"/>
    <w:rsid w:val="00BC32C7"/>
    <w:rsid w:val="00BC3596"/>
    <w:rsid w:val="00BC36B3"/>
    <w:rsid w:val="00BC38C7"/>
    <w:rsid w:val="00BC3C2E"/>
    <w:rsid w:val="00BC3CAD"/>
    <w:rsid w:val="00BC3CD9"/>
    <w:rsid w:val="00BC3CFD"/>
    <w:rsid w:val="00BC3FAF"/>
    <w:rsid w:val="00BC3FF5"/>
    <w:rsid w:val="00BC430A"/>
    <w:rsid w:val="00BC47FA"/>
    <w:rsid w:val="00BC4DC8"/>
    <w:rsid w:val="00BC51B3"/>
    <w:rsid w:val="00BC5414"/>
    <w:rsid w:val="00BC547A"/>
    <w:rsid w:val="00BC5554"/>
    <w:rsid w:val="00BC5830"/>
    <w:rsid w:val="00BC5917"/>
    <w:rsid w:val="00BC59CF"/>
    <w:rsid w:val="00BC5C30"/>
    <w:rsid w:val="00BC5C53"/>
    <w:rsid w:val="00BC5FD2"/>
    <w:rsid w:val="00BC625E"/>
    <w:rsid w:val="00BC6315"/>
    <w:rsid w:val="00BC6397"/>
    <w:rsid w:val="00BC63E3"/>
    <w:rsid w:val="00BC6BE3"/>
    <w:rsid w:val="00BC6C33"/>
    <w:rsid w:val="00BC6F70"/>
    <w:rsid w:val="00BC711A"/>
    <w:rsid w:val="00BC738D"/>
    <w:rsid w:val="00BC73D5"/>
    <w:rsid w:val="00BC75E4"/>
    <w:rsid w:val="00BD0525"/>
    <w:rsid w:val="00BD0742"/>
    <w:rsid w:val="00BD0929"/>
    <w:rsid w:val="00BD0A95"/>
    <w:rsid w:val="00BD0AAD"/>
    <w:rsid w:val="00BD0BBA"/>
    <w:rsid w:val="00BD0E10"/>
    <w:rsid w:val="00BD1003"/>
    <w:rsid w:val="00BD12A6"/>
    <w:rsid w:val="00BD13FC"/>
    <w:rsid w:val="00BD14C7"/>
    <w:rsid w:val="00BD1632"/>
    <w:rsid w:val="00BD1AEA"/>
    <w:rsid w:val="00BD1C8A"/>
    <w:rsid w:val="00BD1E22"/>
    <w:rsid w:val="00BD1F8B"/>
    <w:rsid w:val="00BD20E5"/>
    <w:rsid w:val="00BD22B2"/>
    <w:rsid w:val="00BD2EC7"/>
    <w:rsid w:val="00BD3087"/>
    <w:rsid w:val="00BD3269"/>
    <w:rsid w:val="00BD32BA"/>
    <w:rsid w:val="00BD3751"/>
    <w:rsid w:val="00BD3896"/>
    <w:rsid w:val="00BD3AB8"/>
    <w:rsid w:val="00BD3C1B"/>
    <w:rsid w:val="00BD40A3"/>
    <w:rsid w:val="00BD4100"/>
    <w:rsid w:val="00BD4145"/>
    <w:rsid w:val="00BD4186"/>
    <w:rsid w:val="00BD42EC"/>
    <w:rsid w:val="00BD465A"/>
    <w:rsid w:val="00BD47C8"/>
    <w:rsid w:val="00BD4F52"/>
    <w:rsid w:val="00BD526C"/>
    <w:rsid w:val="00BD55E6"/>
    <w:rsid w:val="00BD58DD"/>
    <w:rsid w:val="00BD5A1A"/>
    <w:rsid w:val="00BD60BA"/>
    <w:rsid w:val="00BD65EF"/>
    <w:rsid w:val="00BD65FB"/>
    <w:rsid w:val="00BD6622"/>
    <w:rsid w:val="00BD66FE"/>
    <w:rsid w:val="00BD6B4B"/>
    <w:rsid w:val="00BD6FA6"/>
    <w:rsid w:val="00BD72B7"/>
    <w:rsid w:val="00BD72FC"/>
    <w:rsid w:val="00BD747D"/>
    <w:rsid w:val="00BD7CC7"/>
    <w:rsid w:val="00BD7D14"/>
    <w:rsid w:val="00BD7FF0"/>
    <w:rsid w:val="00BE00F6"/>
    <w:rsid w:val="00BE0396"/>
    <w:rsid w:val="00BE03B2"/>
    <w:rsid w:val="00BE04CD"/>
    <w:rsid w:val="00BE057D"/>
    <w:rsid w:val="00BE0638"/>
    <w:rsid w:val="00BE07B6"/>
    <w:rsid w:val="00BE09A0"/>
    <w:rsid w:val="00BE0B3C"/>
    <w:rsid w:val="00BE0D3C"/>
    <w:rsid w:val="00BE0EA7"/>
    <w:rsid w:val="00BE0FD3"/>
    <w:rsid w:val="00BE11A1"/>
    <w:rsid w:val="00BE13C6"/>
    <w:rsid w:val="00BE1564"/>
    <w:rsid w:val="00BE156D"/>
    <w:rsid w:val="00BE198E"/>
    <w:rsid w:val="00BE19B8"/>
    <w:rsid w:val="00BE1CCD"/>
    <w:rsid w:val="00BE1D90"/>
    <w:rsid w:val="00BE1E69"/>
    <w:rsid w:val="00BE1F4D"/>
    <w:rsid w:val="00BE2653"/>
    <w:rsid w:val="00BE269E"/>
    <w:rsid w:val="00BE2ECB"/>
    <w:rsid w:val="00BE316E"/>
    <w:rsid w:val="00BE320F"/>
    <w:rsid w:val="00BE3501"/>
    <w:rsid w:val="00BE3692"/>
    <w:rsid w:val="00BE3885"/>
    <w:rsid w:val="00BE437B"/>
    <w:rsid w:val="00BE445B"/>
    <w:rsid w:val="00BE44E7"/>
    <w:rsid w:val="00BE4512"/>
    <w:rsid w:val="00BE470D"/>
    <w:rsid w:val="00BE488E"/>
    <w:rsid w:val="00BE4E7E"/>
    <w:rsid w:val="00BE4F45"/>
    <w:rsid w:val="00BE4F4E"/>
    <w:rsid w:val="00BE5002"/>
    <w:rsid w:val="00BE5112"/>
    <w:rsid w:val="00BE5188"/>
    <w:rsid w:val="00BE5255"/>
    <w:rsid w:val="00BE539F"/>
    <w:rsid w:val="00BE53D9"/>
    <w:rsid w:val="00BE548F"/>
    <w:rsid w:val="00BE55E4"/>
    <w:rsid w:val="00BE5CD4"/>
    <w:rsid w:val="00BE5E14"/>
    <w:rsid w:val="00BE5EE4"/>
    <w:rsid w:val="00BE6244"/>
    <w:rsid w:val="00BE6405"/>
    <w:rsid w:val="00BE6589"/>
    <w:rsid w:val="00BE6914"/>
    <w:rsid w:val="00BE69D4"/>
    <w:rsid w:val="00BE6E6C"/>
    <w:rsid w:val="00BE7509"/>
    <w:rsid w:val="00BE7ACD"/>
    <w:rsid w:val="00BF0038"/>
    <w:rsid w:val="00BF038F"/>
    <w:rsid w:val="00BF050A"/>
    <w:rsid w:val="00BF0632"/>
    <w:rsid w:val="00BF0710"/>
    <w:rsid w:val="00BF079E"/>
    <w:rsid w:val="00BF08AC"/>
    <w:rsid w:val="00BF0B1B"/>
    <w:rsid w:val="00BF0E7E"/>
    <w:rsid w:val="00BF109C"/>
    <w:rsid w:val="00BF144C"/>
    <w:rsid w:val="00BF17EA"/>
    <w:rsid w:val="00BF1859"/>
    <w:rsid w:val="00BF18A8"/>
    <w:rsid w:val="00BF1D85"/>
    <w:rsid w:val="00BF21AD"/>
    <w:rsid w:val="00BF2391"/>
    <w:rsid w:val="00BF2AC5"/>
    <w:rsid w:val="00BF2B36"/>
    <w:rsid w:val="00BF2C98"/>
    <w:rsid w:val="00BF2D81"/>
    <w:rsid w:val="00BF2DEF"/>
    <w:rsid w:val="00BF30E0"/>
    <w:rsid w:val="00BF3301"/>
    <w:rsid w:val="00BF37F8"/>
    <w:rsid w:val="00BF3960"/>
    <w:rsid w:val="00BF3B1B"/>
    <w:rsid w:val="00BF3C28"/>
    <w:rsid w:val="00BF3FD8"/>
    <w:rsid w:val="00BF4026"/>
    <w:rsid w:val="00BF42BC"/>
    <w:rsid w:val="00BF439D"/>
    <w:rsid w:val="00BF4482"/>
    <w:rsid w:val="00BF4803"/>
    <w:rsid w:val="00BF4B17"/>
    <w:rsid w:val="00BF4BB6"/>
    <w:rsid w:val="00BF4CDE"/>
    <w:rsid w:val="00BF4DA1"/>
    <w:rsid w:val="00BF4FEA"/>
    <w:rsid w:val="00BF50C1"/>
    <w:rsid w:val="00BF5A3D"/>
    <w:rsid w:val="00BF5C69"/>
    <w:rsid w:val="00BF5DA4"/>
    <w:rsid w:val="00BF5FAD"/>
    <w:rsid w:val="00BF615B"/>
    <w:rsid w:val="00BF65AF"/>
    <w:rsid w:val="00BF6780"/>
    <w:rsid w:val="00BF6790"/>
    <w:rsid w:val="00BF6CC5"/>
    <w:rsid w:val="00BF6E2C"/>
    <w:rsid w:val="00BF75A6"/>
    <w:rsid w:val="00BF78AD"/>
    <w:rsid w:val="00BF78F4"/>
    <w:rsid w:val="00BF7B90"/>
    <w:rsid w:val="00BF7C4C"/>
    <w:rsid w:val="00BF7E8D"/>
    <w:rsid w:val="00C0041D"/>
    <w:rsid w:val="00C004D0"/>
    <w:rsid w:val="00C00693"/>
    <w:rsid w:val="00C006B8"/>
    <w:rsid w:val="00C009F8"/>
    <w:rsid w:val="00C00C4B"/>
    <w:rsid w:val="00C00D03"/>
    <w:rsid w:val="00C00E0A"/>
    <w:rsid w:val="00C00E11"/>
    <w:rsid w:val="00C00F6D"/>
    <w:rsid w:val="00C0129E"/>
    <w:rsid w:val="00C012D9"/>
    <w:rsid w:val="00C017C9"/>
    <w:rsid w:val="00C01822"/>
    <w:rsid w:val="00C01AE1"/>
    <w:rsid w:val="00C01EC0"/>
    <w:rsid w:val="00C0235F"/>
    <w:rsid w:val="00C023E8"/>
    <w:rsid w:val="00C02AAD"/>
    <w:rsid w:val="00C02D4D"/>
    <w:rsid w:val="00C02F46"/>
    <w:rsid w:val="00C03109"/>
    <w:rsid w:val="00C03208"/>
    <w:rsid w:val="00C033ED"/>
    <w:rsid w:val="00C034C3"/>
    <w:rsid w:val="00C03D4C"/>
    <w:rsid w:val="00C04016"/>
    <w:rsid w:val="00C041D8"/>
    <w:rsid w:val="00C04954"/>
    <w:rsid w:val="00C04E15"/>
    <w:rsid w:val="00C04E3E"/>
    <w:rsid w:val="00C0527C"/>
    <w:rsid w:val="00C056F3"/>
    <w:rsid w:val="00C0571F"/>
    <w:rsid w:val="00C059A2"/>
    <w:rsid w:val="00C059A4"/>
    <w:rsid w:val="00C0651F"/>
    <w:rsid w:val="00C0687B"/>
    <w:rsid w:val="00C06ADD"/>
    <w:rsid w:val="00C06EB5"/>
    <w:rsid w:val="00C07201"/>
    <w:rsid w:val="00C074FB"/>
    <w:rsid w:val="00C0771A"/>
    <w:rsid w:val="00C077A8"/>
    <w:rsid w:val="00C07A13"/>
    <w:rsid w:val="00C07E7C"/>
    <w:rsid w:val="00C07F1C"/>
    <w:rsid w:val="00C1013E"/>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B1B"/>
    <w:rsid w:val="00C120DD"/>
    <w:rsid w:val="00C1217C"/>
    <w:rsid w:val="00C121AA"/>
    <w:rsid w:val="00C1231E"/>
    <w:rsid w:val="00C123A5"/>
    <w:rsid w:val="00C1242F"/>
    <w:rsid w:val="00C124C9"/>
    <w:rsid w:val="00C127CF"/>
    <w:rsid w:val="00C12AFE"/>
    <w:rsid w:val="00C12DF7"/>
    <w:rsid w:val="00C12EA1"/>
    <w:rsid w:val="00C13117"/>
    <w:rsid w:val="00C13164"/>
    <w:rsid w:val="00C13AF8"/>
    <w:rsid w:val="00C13C4A"/>
    <w:rsid w:val="00C13DAC"/>
    <w:rsid w:val="00C13EC3"/>
    <w:rsid w:val="00C13F57"/>
    <w:rsid w:val="00C14264"/>
    <w:rsid w:val="00C14322"/>
    <w:rsid w:val="00C14509"/>
    <w:rsid w:val="00C145A0"/>
    <w:rsid w:val="00C1484F"/>
    <w:rsid w:val="00C1486E"/>
    <w:rsid w:val="00C149A9"/>
    <w:rsid w:val="00C14DF9"/>
    <w:rsid w:val="00C15522"/>
    <w:rsid w:val="00C1582A"/>
    <w:rsid w:val="00C15873"/>
    <w:rsid w:val="00C158A7"/>
    <w:rsid w:val="00C15D82"/>
    <w:rsid w:val="00C15DEB"/>
    <w:rsid w:val="00C166BB"/>
    <w:rsid w:val="00C1694D"/>
    <w:rsid w:val="00C1697B"/>
    <w:rsid w:val="00C16AB4"/>
    <w:rsid w:val="00C16ACE"/>
    <w:rsid w:val="00C16BA7"/>
    <w:rsid w:val="00C16BB9"/>
    <w:rsid w:val="00C170C9"/>
    <w:rsid w:val="00C17208"/>
    <w:rsid w:val="00C173A1"/>
    <w:rsid w:val="00C1740C"/>
    <w:rsid w:val="00C17605"/>
    <w:rsid w:val="00C17824"/>
    <w:rsid w:val="00C17ACC"/>
    <w:rsid w:val="00C17B48"/>
    <w:rsid w:val="00C17DAD"/>
    <w:rsid w:val="00C203D7"/>
    <w:rsid w:val="00C203E0"/>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3074"/>
    <w:rsid w:val="00C23154"/>
    <w:rsid w:val="00C231D7"/>
    <w:rsid w:val="00C2344D"/>
    <w:rsid w:val="00C23527"/>
    <w:rsid w:val="00C23653"/>
    <w:rsid w:val="00C2384C"/>
    <w:rsid w:val="00C23B86"/>
    <w:rsid w:val="00C23E59"/>
    <w:rsid w:val="00C2408F"/>
    <w:rsid w:val="00C24406"/>
    <w:rsid w:val="00C24AD3"/>
    <w:rsid w:val="00C24B22"/>
    <w:rsid w:val="00C24D94"/>
    <w:rsid w:val="00C25AD8"/>
    <w:rsid w:val="00C25EE9"/>
    <w:rsid w:val="00C25FE3"/>
    <w:rsid w:val="00C26744"/>
    <w:rsid w:val="00C269B9"/>
    <w:rsid w:val="00C26C71"/>
    <w:rsid w:val="00C27051"/>
    <w:rsid w:val="00C27653"/>
    <w:rsid w:val="00C27685"/>
    <w:rsid w:val="00C276BF"/>
    <w:rsid w:val="00C27E49"/>
    <w:rsid w:val="00C300D5"/>
    <w:rsid w:val="00C302D7"/>
    <w:rsid w:val="00C3058F"/>
    <w:rsid w:val="00C30776"/>
    <w:rsid w:val="00C308FE"/>
    <w:rsid w:val="00C30BFA"/>
    <w:rsid w:val="00C30DA1"/>
    <w:rsid w:val="00C3170C"/>
    <w:rsid w:val="00C318FC"/>
    <w:rsid w:val="00C319F8"/>
    <w:rsid w:val="00C31B20"/>
    <w:rsid w:val="00C31FA5"/>
    <w:rsid w:val="00C3225C"/>
    <w:rsid w:val="00C32395"/>
    <w:rsid w:val="00C3252D"/>
    <w:rsid w:val="00C328BF"/>
    <w:rsid w:val="00C32DDB"/>
    <w:rsid w:val="00C32E17"/>
    <w:rsid w:val="00C3348F"/>
    <w:rsid w:val="00C33716"/>
    <w:rsid w:val="00C3388A"/>
    <w:rsid w:val="00C339E9"/>
    <w:rsid w:val="00C33B59"/>
    <w:rsid w:val="00C33B68"/>
    <w:rsid w:val="00C33BF6"/>
    <w:rsid w:val="00C34819"/>
    <w:rsid w:val="00C34B2A"/>
    <w:rsid w:val="00C34E67"/>
    <w:rsid w:val="00C34FDE"/>
    <w:rsid w:val="00C35191"/>
    <w:rsid w:val="00C351B6"/>
    <w:rsid w:val="00C35331"/>
    <w:rsid w:val="00C353D8"/>
    <w:rsid w:val="00C35419"/>
    <w:rsid w:val="00C35581"/>
    <w:rsid w:val="00C35737"/>
    <w:rsid w:val="00C35909"/>
    <w:rsid w:val="00C35980"/>
    <w:rsid w:val="00C35B54"/>
    <w:rsid w:val="00C35C82"/>
    <w:rsid w:val="00C35D25"/>
    <w:rsid w:val="00C360A4"/>
    <w:rsid w:val="00C361DD"/>
    <w:rsid w:val="00C3627A"/>
    <w:rsid w:val="00C362DE"/>
    <w:rsid w:val="00C36A99"/>
    <w:rsid w:val="00C36CF5"/>
    <w:rsid w:val="00C36F44"/>
    <w:rsid w:val="00C37352"/>
    <w:rsid w:val="00C3737E"/>
    <w:rsid w:val="00C37A0B"/>
    <w:rsid w:val="00C37AEC"/>
    <w:rsid w:val="00C37BC5"/>
    <w:rsid w:val="00C37C53"/>
    <w:rsid w:val="00C37E0E"/>
    <w:rsid w:val="00C37F32"/>
    <w:rsid w:val="00C37FAA"/>
    <w:rsid w:val="00C401E7"/>
    <w:rsid w:val="00C40367"/>
    <w:rsid w:val="00C4060B"/>
    <w:rsid w:val="00C407FC"/>
    <w:rsid w:val="00C408AB"/>
    <w:rsid w:val="00C40BA1"/>
    <w:rsid w:val="00C40DA8"/>
    <w:rsid w:val="00C40E57"/>
    <w:rsid w:val="00C40ED1"/>
    <w:rsid w:val="00C41247"/>
    <w:rsid w:val="00C414FB"/>
    <w:rsid w:val="00C415FE"/>
    <w:rsid w:val="00C41D99"/>
    <w:rsid w:val="00C42132"/>
    <w:rsid w:val="00C42866"/>
    <w:rsid w:val="00C4296E"/>
    <w:rsid w:val="00C4376E"/>
    <w:rsid w:val="00C4387D"/>
    <w:rsid w:val="00C44329"/>
    <w:rsid w:val="00C4442E"/>
    <w:rsid w:val="00C4460D"/>
    <w:rsid w:val="00C446FD"/>
    <w:rsid w:val="00C44A13"/>
    <w:rsid w:val="00C44CE2"/>
    <w:rsid w:val="00C44D2E"/>
    <w:rsid w:val="00C44EE8"/>
    <w:rsid w:val="00C453A0"/>
    <w:rsid w:val="00C454A8"/>
    <w:rsid w:val="00C45A76"/>
    <w:rsid w:val="00C45AD3"/>
    <w:rsid w:val="00C460E3"/>
    <w:rsid w:val="00C46233"/>
    <w:rsid w:val="00C464FC"/>
    <w:rsid w:val="00C46645"/>
    <w:rsid w:val="00C46931"/>
    <w:rsid w:val="00C469C7"/>
    <w:rsid w:val="00C46AEB"/>
    <w:rsid w:val="00C46BB3"/>
    <w:rsid w:val="00C46BBC"/>
    <w:rsid w:val="00C46E37"/>
    <w:rsid w:val="00C46FF9"/>
    <w:rsid w:val="00C4701D"/>
    <w:rsid w:val="00C47504"/>
    <w:rsid w:val="00C47559"/>
    <w:rsid w:val="00C476A4"/>
    <w:rsid w:val="00C47B99"/>
    <w:rsid w:val="00C47BE5"/>
    <w:rsid w:val="00C47BFB"/>
    <w:rsid w:val="00C47C65"/>
    <w:rsid w:val="00C47E39"/>
    <w:rsid w:val="00C47FD7"/>
    <w:rsid w:val="00C5026C"/>
    <w:rsid w:val="00C502C8"/>
    <w:rsid w:val="00C506DB"/>
    <w:rsid w:val="00C5077B"/>
    <w:rsid w:val="00C507B4"/>
    <w:rsid w:val="00C50BD1"/>
    <w:rsid w:val="00C5105E"/>
    <w:rsid w:val="00C5140F"/>
    <w:rsid w:val="00C51438"/>
    <w:rsid w:val="00C51831"/>
    <w:rsid w:val="00C51852"/>
    <w:rsid w:val="00C51951"/>
    <w:rsid w:val="00C51A05"/>
    <w:rsid w:val="00C51E88"/>
    <w:rsid w:val="00C522BD"/>
    <w:rsid w:val="00C5241D"/>
    <w:rsid w:val="00C52B20"/>
    <w:rsid w:val="00C52B66"/>
    <w:rsid w:val="00C52E42"/>
    <w:rsid w:val="00C53059"/>
    <w:rsid w:val="00C5378D"/>
    <w:rsid w:val="00C53926"/>
    <w:rsid w:val="00C5398B"/>
    <w:rsid w:val="00C53E45"/>
    <w:rsid w:val="00C541DB"/>
    <w:rsid w:val="00C544E8"/>
    <w:rsid w:val="00C54FF7"/>
    <w:rsid w:val="00C55016"/>
    <w:rsid w:val="00C55437"/>
    <w:rsid w:val="00C554B3"/>
    <w:rsid w:val="00C557CA"/>
    <w:rsid w:val="00C559D2"/>
    <w:rsid w:val="00C55DC0"/>
    <w:rsid w:val="00C55EF7"/>
    <w:rsid w:val="00C560F4"/>
    <w:rsid w:val="00C56211"/>
    <w:rsid w:val="00C56213"/>
    <w:rsid w:val="00C563C2"/>
    <w:rsid w:val="00C564AB"/>
    <w:rsid w:val="00C56672"/>
    <w:rsid w:val="00C56949"/>
    <w:rsid w:val="00C56A06"/>
    <w:rsid w:val="00C5727E"/>
    <w:rsid w:val="00C574D3"/>
    <w:rsid w:val="00C579FB"/>
    <w:rsid w:val="00C57BB9"/>
    <w:rsid w:val="00C57D1F"/>
    <w:rsid w:val="00C600AD"/>
    <w:rsid w:val="00C60178"/>
    <w:rsid w:val="00C601AC"/>
    <w:rsid w:val="00C60434"/>
    <w:rsid w:val="00C608DF"/>
    <w:rsid w:val="00C60A48"/>
    <w:rsid w:val="00C60A6E"/>
    <w:rsid w:val="00C60C0B"/>
    <w:rsid w:val="00C60C4A"/>
    <w:rsid w:val="00C6126A"/>
    <w:rsid w:val="00C6126E"/>
    <w:rsid w:val="00C619B3"/>
    <w:rsid w:val="00C61A67"/>
    <w:rsid w:val="00C61B74"/>
    <w:rsid w:val="00C61DD4"/>
    <w:rsid w:val="00C62413"/>
    <w:rsid w:val="00C6250A"/>
    <w:rsid w:val="00C625AC"/>
    <w:rsid w:val="00C62E59"/>
    <w:rsid w:val="00C6302B"/>
    <w:rsid w:val="00C6310A"/>
    <w:rsid w:val="00C63299"/>
    <w:rsid w:val="00C63388"/>
    <w:rsid w:val="00C63415"/>
    <w:rsid w:val="00C63982"/>
    <w:rsid w:val="00C63CBD"/>
    <w:rsid w:val="00C63FA6"/>
    <w:rsid w:val="00C6404F"/>
    <w:rsid w:val="00C640B7"/>
    <w:rsid w:val="00C647F4"/>
    <w:rsid w:val="00C6486F"/>
    <w:rsid w:val="00C64ECA"/>
    <w:rsid w:val="00C658E7"/>
    <w:rsid w:val="00C65947"/>
    <w:rsid w:val="00C659DB"/>
    <w:rsid w:val="00C659F7"/>
    <w:rsid w:val="00C65B3F"/>
    <w:rsid w:val="00C65C7B"/>
    <w:rsid w:val="00C65E75"/>
    <w:rsid w:val="00C6625D"/>
    <w:rsid w:val="00C66269"/>
    <w:rsid w:val="00C66360"/>
    <w:rsid w:val="00C663B1"/>
    <w:rsid w:val="00C664AB"/>
    <w:rsid w:val="00C664FC"/>
    <w:rsid w:val="00C66988"/>
    <w:rsid w:val="00C66B21"/>
    <w:rsid w:val="00C67067"/>
    <w:rsid w:val="00C6739F"/>
    <w:rsid w:val="00C67610"/>
    <w:rsid w:val="00C67625"/>
    <w:rsid w:val="00C67BF0"/>
    <w:rsid w:val="00C67D84"/>
    <w:rsid w:val="00C70CEC"/>
    <w:rsid w:val="00C70D42"/>
    <w:rsid w:val="00C70D89"/>
    <w:rsid w:val="00C71180"/>
    <w:rsid w:val="00C712C2"/>
    <w:rsid w:val="00C7141C"/>
    <w:rsid w:val="00C7157A"/>
    <w:rsid w:val="00C71BD3"/>
    <w:rsid w:val="00C7213C"/>
    <w:rsid w:val="00C723EF"/>
    <w:rsid w:val="00C72AFA"/>
    <w:rsid w:val="00C72D7E"/>
    <w:rsid w:val="00C733D4"/>
    <w:rsid w:val="00C73413"/>
    <w:rsid w:val="00C736D4"/>
    <w:rsid w:val="00C737CA"/>
    <w:rsid w:val="00C73988"/>
    <w:rsid w:val="00C73BED"/>
    <w:rsid w:val="00C73D1E"/>
    <w:rsid w:val="00C73D71"/>
    <w:rsid w:val="00C73F13"/>
    <w:rsid w:val="00C74378"/>
    <w:rsid w:val="00C74562"/>
    <w:rsid w:val="00C74597"/>
    <w:rsid w:val="00C7482B"/>
    <w:rsid w:val="00C74E06"/>
    <w:rsid w:val="00C750F4"/>
    <w:rsid w:val="00C75119"/>
    <w:rsid w:val="00C753B6"/>
    <w:rsid w:val="00C7547B"/>
    <w:rsid w:val="00C755FF"/>
    <w:rsid w:val="00C75725"/>
    <w:rsid w:val="00C75AB4"/>
    <w:rsid w:val="00C75B08"/>
    <w:rsid w:val="00C75C60"/>
    <w:rsid w:val="00C75FA0"/>
    <w:rsid w:val="00C7628E"/>
    <w:rsid w:val="00C766DC"/>
    <w:rsid w:val="00C769E2"/>
    <w:rsid w:val="00C76C84"/>
    <w:rsid w:val="00C76FED"/>
    <w:rsid w:val="00C7707A"/>
    <w:rsid w:val="00C771BD"/>
    <w:rsid w:val="00C77234"/>
    <w:rsid w:val="00C7723F"/>
    <w:rsid w:val="00C77867"/>
    <w:rsid w:val="00C77A90"/>
    <w:rsid w:val="00C77F53"/>
    <w:rsid w:val="00C80453"/>
    <w:rsid w:val="00C80B33"/>
    <w:rsid w:val="00C80BEE"/>
    <w:rsid w:val="00C80D03"/>
    <w:rsid w:val="00C80E17"/>
    <w:rsid w:val="00C80F74"/>
    <w:rsid w:val="00C81396"/>
    <w:rsid w:val="00C81552"/>
    <w:rsid w:val="00C8177A"/>
    <w:rsid w:val="00C8198D"/>
    <w:rsid w:val="00C81B2D"/>
    <w:rsid w:val="00C81B38"/>
    <w:rsid w:val="00C81B5A"/>
    <w:rsid w:val="00C81FF6"/>
    <w:rsid w:val="00C822F7"/>
    <w:rsid w:val="00C82326"/>
    <w:rsid w:val="00C82508"/>
    <w:rsid w:val="00C8278B"/>
    <w:rsid w:val="00C831C4"/>
    <w:rsid w:val="00C83374"/>
    <w:rsid w:val="00C834E2"/>
    <w:rsid w:val="00C83725"/>
    <w:rsid w:val="00C83889"/>
    <w:rsid w:val="00C83F48"/>
    <w:rsid w:val="00C83F7F"/>
    <w:rsid w:val="00C84858"/>
    <w:rsid w:val="00C84CC6"/>
    <w:rsid w:val="00C84F77"/>
    <w:rsid w:val="00C84F9E"/>
    <w:rsid w:val="00C85042"/>
    <w:rsid w:val="00C85102"/>
    <w:rsid w:val="00C85126"/>
    <w:rsid w:val="00C85591"/>
    <w:rsid w:val="00C85C9F"/>
    <w:rsid w:val="00C85D35"/>
    <w:rsid w:val="00C864F2"/>
    <w:rsid w:val="00C867A5"/>
    <w:rsid w:val="00C86948"/>
    <w:rsid w:val="00C86F64"/>
    <w:rsid w:val="00C87079"/>
    <w:rsid w:val="00C87217"/>
    <w:rsid w:val="00C87545"/>
    <w:rsid w:val="00C87B45"/>
    <w:rsid w:val="00C87E84"/>
    <w:rsid w:val="00C87F21"/>
    <w:rsid w:val="00C900CA"/>
    <w:rsid w:val="00C90189"/>
    <w:rsid w:val="00C90193"/>
    <w:rsid w:val="00C9034B"/>
    <w:rsid w:val="00C90422"/>
    <w:rsid w:val="00C905AF"/>
    <w:rsid w:val="00C905B7"/>
    <w:rsid w:val="00C90A1F"/>
    <w:rsid w:val="00C90B0C"/>
    <w:rsid w:val="00C90D6A"/>
    <w:rsid w:val="00C90DB7"/>
    <w:rsid w:val="00C90DDB"/>
    <w:rsid w:val="00C90E5A"/>
    <w:rsid w:val="00C90ED7"/>
    <w:rsid w:val="00C91112"/>
    <w:rsid w:val="00C91561"/>
    <w:rsid w:val="00C91611"/>
    <w:rsid w:val="00C91B78"/>
    <w:rsid w:val="00C91DC6"/>
    <w:rsid w:val="00C92134"/>
    <w:rsid w:val="00C922E7"/>
    <w:rsid w:val="00C925C9"/>
    <w:rsid w:val="00C925D6"/>
    <w:rsid w:val="00C926CA"/>
    <w:rsid w:val="00C9276E"/>
    <w:rsid w:val="00C92EEE"/>
    <w:rsid w:val="00C93037"/>
    <w:rsid w:val="00C9328A"/>
    <w:rsid w:val="00C935D3"/>
    <w:rsid w:val="00C93DAB"/>
    <w:rsid w:val="00C93E04"/>
    <w:rsid w:val="00C93E58"/>
    <w:rsid w:val="00C93F60"/>
    <w:rsid w:val="00C93F95"/>
    <w:rsid w:val="00C9458E"/>
    <w:rsid w:val="00C94633"/>
    <w:rsid w:val="00C94E83"/>
    <w:rsid w:val="00C94ED8"/>
    <w:rsid w:val="00C9500F"/>
    <w:rsid w:val="00C952B0"/>
    <w:rsid w:val="00C95323"/>
    <w:rsid w:val="00C9534B"/>
    <w:rsid w:val="00C95471"/>
    <w:rsid w:val="00C9590C"/>
    <w:rsid w:val="00C95A9B"/>
    <w:rsid w:val="00C95BD4"/>
    <w:rsid w:val="00C96124"/>
    <w:rsid w:val="00C96184"/>
    <w:rsid w:val="00C962D4"/>
    <w:rsid w:val="00C967B9"/>
    <w:rsid w:val="00C96BB6"/>
    <w:rsid w:val="00C972E5"/>
    <w:rsid w:val="00C972EC"/>
    <w:rsid w:val="00C978D6"/>
    <w:rsid w:val="00C97997"/>
    <w:rsid w:val="00C979B8"/>
    <w:rsid w:val="00C97C23"/>
    <w:rsid w:val="00C97D8C"/>
    <w:rsid w:val="00C97DFA"/>
    <w:rsid w:val="00C97EA0"/>
    <w:rsid w:val="00CA00DC"/>
    <w:rsid w:val="00CA0133"/>
    <w:rsid w:val="00CA018E"/>
    <w:rsid w:val="00CA0530"/>
    <w:rsid w:val="00CA065E"/>
    <w:rsid w:val="00CA07C6"/>
    <w:rsid w:val="00CA092D"/>
    <w:rsid w:val="00CA0BBC"/>
    <w:rsid w:val="00CA1152"/>
    <w:rsid w:val="00CA1177"/>
    <w:rsid w:val="00CA1366"/>
    <w:rsid w:val="00CA15DE"/>
    <w:rsid w:val="00CA1744"/>
    <w:rsid w:val="00CA18CF"/>
    <w:rsid w:val="00CA1ABD"/>
    <w:rsid w:val="00CA1F0C"/>
    <w:rsid w:val="00CA1F31"/>
    <w:rsid w:val="00CA1FD9"/>
    <w:rsid w:val="00CA2678"/>
    <w:rsid w:val="00CA2788"/>
    <w:rsid w:val="00CA315A"/>
    <w:rsid w:val="00CA32C9"/>
    <w:rsid w:val="00CA374F"/>
    <w:rsid w:val="00CA388C"/>
    <w:rsid w:val="00CA4916"/>
    <w:rsid w:val="00CA49CF"/>
    <w:rsid w:val="00CA4A90"/>
    <w:rsid w:val="00CA4F72"/>
    <w:rsid w:val="00CA4FA9"/>
    <w:rsid w:val="00CA51F1"/>
    <w:rsid w:val="00CA540C"/>
    <w:rsid w:val="00CA5876"/>
    <w:rsid w:val="00CA59B9"/>
    <w:rsid w:val="00CA64AA"/>
    <w:rsid w:val="00CA68FC"/>
    <w:rsid w:val="00CA6C40"/>
    <w:rsid w:val="00CA6CC5"/>
    <w:rsid w:val="00CA7004"/>
    <w:rsid w:val="00CA70FE"/>
    <w:rsid w:val="00CA73E4"/>
    <w:rsid w:val="00CA7897"/>
    <w:rsid w:val="00CB030F"/>
    <w:rsid w:val="00CB055E"/>
    <w:rsid w:val="00CB07BF"/>
    <w:rsid w:val="00CB1515"/>
    <w:rsid w:val="00CB157A"/>
    <w:rsid w:val="00CB1779"/>
    <w:rsid w:val="00CB1C72"/>
    <w:rsid w:val="00CB1D1B"/>
    <w:rsid w:val="00CB1D54"/>
    <w:rsid w:val="00CB1DFE"/>
    <w:rsid w:val="00CB23C3"/>
    <w:rsid w:val="00CB245F"/>
    <w:rsid w:val="00CB28E5"/>
    <w:rsid w:val="00CB3253"/>
    <w:rsid w:val="00CB3372"/>
    <w:rsid w:val="00CB3904"/>
    <w:rsid w:val="00CB3A43"/>
    <w:rsid w:val="00CB3F71"/>
    <w:rsid w:val="00CB4366"/>
    <w:rsid w:val="00CB45D8"/>
    <w:rsid w:val="00CB4810"/>
    <w:rsid w:val="00CB4FA6"/>
    <w:rsid w:val="00CB508F"/>
    <w:rsid w:val="00CB5683"/>
    <w:rsid w:val="00CB56EF"/>
    <w:rsid w:val="00CB59A0"/>
    <w:rsid w:val="00CB5C8C"/>
    <w:rsid w:val="00CB6156"/>
    <w:rsid w:val="00CB664C"/>
    <w:rsid w:val="00CB67E3"/>
    <w:rsid w:val="00CB68BB"/>
    <w:rsid w:val="00CB68D3"/>
    <w:rsid w:val="00CB6C51"/>
    <w:rsid w:val="00CB74CA"/>
    <w:rsid w:val="00CB7534"/>
    <w:rsid w:val="00CB75D6"/>
    <w:rsid w:val="00CB76BB"/>
    <w:rsid w:val="00CB776C"/>
    <w:rsid w:val="00CB7962"/>
    <w:rsid w:val="00CB79D6"/>
    <w:rsid w:val="00CB7E95"/>
    <w:rsid w:val="00CC0154"/>
    <w:rsid w:val="00CC033F"/>
    <w:rsid w:val="00CC036B"/>
    <w:rsid w:val="00CC0C0A"/>
    <w:rsid w:val="00CC0D95"/>
    <w:rsid w:val="00CC1751"/>
    <w:rsid w:val="00CC19E0"/>
    <w:rsid w:val="00CC1A94"/>
    <w:rsid w:val="00CC1B5F"/>
    <w:rsid w:val="00CC1D2B"/>
    <w:rsid w:val="00CC1DD8"/>
    <w:rsid w:val="00CC2631"/>
    <w:rsid w:val="00CC2707"/>
    <w:rsid w:val="00CC27AA"/>
    <w:rsid w:val="00CC27F4"/>
    <w:rsid w:val="00CC288C"/>
    <w:rsid w:val="00CC2F23"/>
    <w:rsid w:val="00CC3653"/>
    <w:rsid w:val="00CC3ADA"/>
    <w:rsid w:val="00CC3AF9"/>
    <w:rsid w:val="00CC3E6E"/>
    <w:rsid w:val="00CC4128"/>
    <w:rsid w:val="00CC4257"/>
    <w:rsid w:val="00CC42DA"/>
    <w:rsid w:val="00CC48D2"/>
    <w:rsid w:val="00CC4A2C"/>
    <w:rsid w:val="00CC508C"/>
    <w:rsid w:val="00CC5847"/>
    <w:rsid w:val="00CC5B8F"/>
    <w:rsid w:val="00CC6069"/>
    <w:rsid w:val="00CC6092"/>
    <w:rsid w:val="00CC60C9"/>
    <w:rsid w:val="00CC60D1"/>
    <w:rsid w:val="00CC60D8"/>
    <w:rsid w:val="00CC617A"/>
    <w:rsid w:val="00CC61B3"/>
    <w:rsid w:val="00CC62F3"/>
    <w:rsid w:val="00CC638E"/>
    <w:rsid w:val="00CC64CF"/>
    <w:rsid w:val="00CC64FE"/>
    <w:rsid w:val="00CC6939"/>
    <w:rsid w:val="00CC6942"/>
    <w:rsid w:val="00CC6D12"/>
    <w:rsid w:val="00CC6E65"/>
    <w:rsid w:val="00CC6EA7"/>
    <w:rsid w:val="00CC6FC4"/>
    <w:rsid w:val="00CC7228"/>
    <w:rsid w:val="00CC72E5"/>
    <w:rsid w:val="00CC758C"/>
    <w:rsid w:val="00CC7615"/>
    <w:rsid w:val="00CC7736"/>
    <w:rsid w:val="00CC7ACF"/>
    <w:rsid w:val="00CD005A"/>
    <w:rsid w:val="00CD01C4"/>
    <w:rsid w:val="00CD01C7"/>
    <w:rsid w:val="00CD0483"/>
    <w:rsid w:val="00CD0722"/>
    <w:rsid w:val="00CD0797"/>
    <w:rsid w:val="00CD080E"/>
    <w:rsid w:val="00CD0FBE"/>
    <w:rsid w:val="00CD114E"/>
    <w:rsid w:val="00CD15A4"/>
    <w:rsid w:val="00CD15E4"/>
    <w:rsid w:val="00CD196A"/>
    <w:rsid w:val="00CD1B02"/>
    <w:rsid w:val="00CD1E38"/>
    <w:rsid w:val="00CD1F4D"/>
    <w:rsid w:val="00CD1F71"/>
    <w:rsid w:val="00CD2077"/>
    <w:rsid w:val="00CD27A1"/>
    <w:rsid w:val="00CD287D"/>
    <w:rsid w:val="00CD2936"/>
    <w:rsid w:val="00CD30B3"/>
    <w:rsid w:val="00CD3413"/>
    <w:rsid w:val="00CD3443"/>
    <w:rsid w:val="00CD387F"/>
    <w:rsid w:val="00CD3BE8"/>
    <w:rsid w:val="00CD3DCE"/>
    <w:rsid w:val="00CD40AC"/>
    <w:rsid w:val="00CD4183"/>
    <w:rsid w:val="00CD44F1"/>
    <w:rsid w:val="00CD4517"/>
    <w:rsid w:val="00CD4666"/>
    <w:rsid w:val="00CD4ADD"/>
    <w:rsid w:val="00CD513A"/>
    <w:rsid w:val="00CD54B8"/>
    <w:rsid w:val="00CD559A"/>
    <w:rsid w:val="00CD5634"/>
    <w:rsid w:val="00CD5815"/>
    <w:rsid w:val="00CD6261"/>
    <w:rsid w:val="00CD65A5"/>
    <w:rsid w:val="00CD6669"/>
    <w:rsid w:val="00CD66E0"/>
    <w:rsid w:val="00CD68D8"/>
    <w:rsid w:val="00CD6EDB"/>
    <w:rsid w:val="00CD6F92"/>
    <w:rsid w:val="00CD73A6"/>
    <w:rsid w:val="00CD7BB9"/>
    <w:rsid w:val="00CD7FBF"/>
    <w:rsid w:val="00CE0138"/>
    <w:rsid w:val="00CE04B0"/>
    <w:rsid w:val="00CE084A"/>
    <w:rsid w:val="00CE08A2"/>
    <w:rsid w:val="00CE0A15"/>
    <w:rsid w:val="00CE0B28"/>
    <w:rsid w:val="00CE10AA"/>
    <w:rsid w:val="00CE13DD"/>
    <w:rsid w:val="00CE13F5"/>
    <w:rsid w:val="00CE14C7"/>
    <w:rsid w:val="00CE168C"/>
    <w:rsid w:val="00CE19EA"/>
    <w:rsid w:val="00CE1CED"/>
    <w:rsid w:val="00CE1DF4"/>
    <w:rsid w:val="00CE1EC8"/>
    <w:rsid w:val="00CE2326"/>
    <w:rsid w:val="00CE2386"/>
    <w:rsid w:val="00CE2501"/>
    <w:rsid w:val="00CE268A"/>
    <w:rsid w:val="00CE283A"/>
    <w:rsid w:val="00CE2D87"/>
    <w:rsid w:val="00CE313F"/>
    <w:rsid w:val="00CE31DA"/>
    <w:rsid w:val="00CE3454"/>
    <w:rsid w:val="00CE3559"/>
    <w:rsid w:val="00CE3896"/>
    <w:rsid w:val="00CE3A2E"/>
    <w:rsid w:val="00CE3A4A"/>
    <w:rsid w:val="00CE3B1D"/>
    <w:rsid w:val="00CE3C08"/>
    <w:rsid w:val="00CE3E44"/>
    <w:rsid w:val="00CE3F3D"/>
    <w:rsid w:val="00CE422A"/>
    <w:rsid w:val="00CE4368"/>
    <w:rsid w:val="00CE4546"/>
    <w:rsid w:val="00CE4644"/>
    <w:rsid w:val="00CE48DA"/>
    <w:rsid w:val="00CE4EE2"/>
    <w:rsid w:val="00CE5399"/>
    <w:rsid w:val="00CE5563"/>
    <w:rsid w:val="00CE5AB0"/>
    <w:rsid w:val="00CE5BC9"/>
    <w:rsid w:val="00CE5FB3"/>
    <w:rsid w:val="00CE6346"/>
    <w:rsid w:val="00CE635C"/>
    <w:rsid w:val="00CE6675"/>
    <w:rsid w:val="00CE697C"/>
    <w:rsid w:val="00CE6B72"/>
    <w:rsid w:val="00CE6F96"/>
    <w:rsid w:val="00CE7156"/>
    <w:rsid w:val="00CE720A"/>
    <w:rsid w:val="00CE7375"/>
    <w:rsid w:val="00CE7968"/>
    <w:rsid w:val="00CE7A8F"/>
    <w:rsid w:val="00CF00A6"/>
    <w:rsid w:val="00CF0103"/>
    <w:rsid w:val="00CF01A7"/>
    <w:rsid w:val="00CF06B2"/>
    <w:rsid w:val="00CF0A92"/>
    <w:rsid w:val="00CF0DFA"/>
    <w:rsid w:val="00CF0FED"/>
    <w:rsid w:val="00CF1161"/>
    <w:rsid w:val="00CF1324"/>
    <w:rsid w:val="00CF287F"/>
    <w:rsid w:val="00CF2C85"/>
    <w:rsid w:val="00CF31F4"/>
    <w:rsid w:val="00CF341B"/>
    <w:rsid w:val="00CF3443"/>
    <w:rsid w:val="00CF3AF2"/>
    <w:rsid w:val="00CF3B8A"/>
    <w:rsid w:val="00CF4054"/>
    <w:rsid w:val="00CF4498"/>
    <w:rsid w:val="00CF4828"/>
    <w:rsid w:val="00CF4907"/>
    <w:rsid w:val="00CF4A5C"/>
    <w:rsid w:val="00CF4FCD"/>
    <w:rsid w:val="00CF5834"/>
    <w:rsid w:val="00CF586A"/>
    <w:rsid w:val="00CF59AA"/>
    <w:rsid w:val="00CF5AD0"/>
    <w:rsid w:val="00CF5D54"/>
    <w:rsid w:val="00CF5DFB"/>
    <w:rsid w:val="00CF5E7C"/>
    <w:rsid w:val="00CF5F36"/>
    <w:rsid w:val="00CF61A5"/>
    <w:rsid w:val="00CF6304"/>
    <w:rsid w:val="00CF6314"/>
    <w:rsid w:val="00CF668A"/>
    <w:rsid w:val="00CF67FA"/>
    <w:rsid w:val="00CF75BD"/>
    <w:rsid w:val="00CF761B"/>
    <w:rsid w:val="00CF77B8"/>
    <w:rsid w:val="00CF7A4F"/>
    <w:rsid w:val="00CF7FF4"/>
    <w:rsid w:val="00D00A69"/>
    <w:rsid w:val="00D00B4E"/>
    <w:rsid w:val="00D00BCA"/>
    <w:rsid w:val="00D012FB"/>
    <w:rsid w:val="00D01534"/>
    <w:rsid w:val="00D019AD"/>
    <w:rsid w:val="00D01C33"/>
    <w:rsid w:val="00D01E0C"/>
    <w:rsid w:val="00D021FB"/>
    <w:rsid w:val="00D022F2"/>
    <w:rsid w:val="00D02378"/>
    <w:rsid w:val="00D034EB"/>
    <w:rsid w:val="00D035C4"/>
    <w:rsid w:val="00D03B1A"/>
    <w:rsid w:val="00D03D0E"/>
    <w:rsid w:val="00D03E92"/>
    <w:rsid w:val="00D0404E"/>
    <w:rsid w:val="00D0451C"/>
    <w:rsid w:val="00D045F4"/>
    <w:rsid w:val="00D046E0"/>
    <w:rsid w:val="00D047D0"/>
    <w:rsid w:val="00D0488C"/>
    <w:rsid w:val="00D0503C"/>
    <w:rsid w:val="00D0509C"/>
    <w:rsid w:val="00D05245"/>
    <w:rsid w:val="00D05638"/>
    <w:rsid w:val="00D05659"/>
    <w:rsid w:val="00D0587A"/>
    <w:rsid w:val="00D05A74"/>
    <w:rsid w:val="00D05B73"/>
    <w:rsid w:val="00D05D60"/>
    <w:rsid w:val="00D05F7D"/>
    <w:rsid w:val="00D060D5"/>
    <w:rsid w:val="00D06551"/>
    <w:rsid w:val="00D06A95"/>
    <w:rsid w:val="00D06CD0"/>
    <w:rsid w:val="00D06D65"/>
    <w:rsid w:val="00D06E83"/>
    <w:rsid w:val="00D06E9E"/>
    <w:rsid w:val="00D07167"/>
    <w:rsid w:val="00D0720E"/>
    <w:rsid w:val="00D073D0"/>
    <w:rsid w:val="00D076F5"/>
    <w:rsid w:val="00D0781F"/>
    <w:rsid w:val="00D103C6"/>
    <w:rsid w:val="00D105F8"/>
    <w:rsid w:val="00D109CE"/>
    <w:rsid w:val="00D10AC8"/>
    <w:rsid w:val="00D10DCA"/>
    <w:rsid w:val="00D10F8C"/>
    <w:rsid w:val="00D111B8"/>
    <w:rsid w:val="00D1176E"/>
    <w:rsid w:val="00D11B24"/>
    <w:rsid w:val="00D11E94"/>
    <w:rsid w:val="00D1209B"/>
    <w:rsid w:val="00D120CA"/>
    <w:rsid w:val="00D12196"/>
    <w:rsid w:val="00D12240"/>
    <w:rsid w:val="00D122FC"/>
    <w:rsid w:val="00D12964"/>
    <w:rsid w:val="00D1324E"/>
    <w:rsid w:val="00D13363"/>
    <w:rsid w:val="00D133C0"/>
    <w:rsid w:val="00D1366F"/>
    <w:rsid w:val="00D13A77"/>
    <w:rsid w:val="00D13F73"/>
    <w:rsid w:val="00D145F9"/>
    <w:rsid w:val="00D146C5"/>
    <w:rsid w:val="00D14AF2"/>
    <w:rsid w:val="00D15FB8"/>
    <w:rsid w:val="00D160F3"/>
    <w:rsid w:val="00D1611C"/>
    <w:rsid w:val="00D1629E"/>
    <w:rsid w:val="00D162AC"/>
    <w:rsid w:val="00D1637E"/>
    <w:rsid w:val="00D16440"/>
    <w:rsid w:val="00D165D7"/>
    <w:rsid w:val="00D1693A"/>
    <w:rsid w:val="00D16A34"/>
    <w:rsid w:val="00D16DA2"/>
    <w:rsid w:val="00D16E2B"/>
    <w:rsid w:val="00D17309"/>
    <w:rsid w:val="00D178BA"/>
    <w:rsid w:val="00D17A8F"/>
    <w:rsid w:val="00D17ABE"/>
    <w:rsid w:val="00D17B9A"/>
    <w:rsid w:val="00D17CF5"/>
    <w:rsid w:val="00D17D57"/>
    <w:rsid w:val="00D17DC7"/>
    <w:rsid w:val="00D200B7"/>
    <w:rsid w:val="00D20302"/>
    <w:rsid w:val="00D20504"/>
    <w:rsid w:val="00D20A15"/>
    <w:rsid w:val="00D20AEF"/>
    <w:rsid w:val="00D20C22"/>
    <w:rsid w:val="00D20C66"/>
    <w:rsid w:val="00D20D6D"/>
    <w:rsid w:val="00D20E26"/>
    <w:rsid w:val="00D2105D"/>
    <w:rsid w:val="00D21290"/>
    <w:rsid w:val="00D2134D"/>
    <w:rsid w:val="00D21549"/>
    <w:rsid w:val="00D215C1"/>
    <w:rsid w:val="00D21913"/>
    <w:rsid w:val="00D22038"/>
    <w:rsid w:val="00D2203F"/>
    <w:rsid w:val="00D22F38"/>
    <w:rsid w:val="00D2320E"/>
    <w:rsid w:val="00D23566"/>
    <w:rsid w:val="00D23915"/>
    <w:rsid w:val="00D245FB"/>
    <w:rsid w:val="00D248B1"/>
    <w:rsid w:val="00D2499A"/>
    <w:rsid w:val="00D25153"/>
    <w:rsid w:val="00D25381"/>
    <w:rsid w:val="00D2562D"/>
    <w:rsid w:val="00D256A3"/>
    <w:rsid w:val="00D25B8C"/>
    <w:rsid w:val="00D25DAD"/>
    <w:rsid w:val="00D26A67"/>
    <w:rsid w:val="00D26A87"/>
    <w:rsid w:val="00D26B0A"/>
    <w:rsid w:val="00D26BD9"/>
    <w:rsid w:val="00D26DF3"/>
    <w:rsid w:val="00D26E2B"/>
    <w:rsid w:val="00D26E31"/>
    <w:rsid w:val="00D26E98"/>
    <w:rsid w:val="00D27147"/>
    <w:rsid w:val="00D27180"/>
    <w:rsid w:val="00D271B0"/>
    <w:rsid w:val="00D27272"/>
    <w:rsid w:val="00D27745"/>
    <w:rsid w:val="00D27B29"/>
    <w:rsid w:val="00D27C12"/>
    <w:rsid w:val="00D27EB3"/>
    <w:rsid w:val="00D27F5F"/>
    <w:rsid w:val="00D30182"/>
    <w:rsid w:val="00D3024C"/>
    <w:rsid w:val="00D3040C"/>
    <w:rsid w:val="00D30641"/>
    <w:rsid w:val="00D30764"/>
    <w:rsid w:val="00D30B09"/>
    <w:rsid w:val="00D30D93"/>
    <w:rsid w:val="00D31121"/>
    <w:rsid w:val="00D31295"/>
    <w:rsid w:val="00D31400"/>
    <w:rsid w:val="00D315AB"/>
    <w:rsid w:val="00D316A3"/>
    <w:rsid w:val="00D319F4"/>
    <w:rsid w:val="00D31C3A"/>
    <w:rsid w:val="00D31E0C"/>
    <w:rsid w:val="00D32064"/>
    <w:rsid w:val="00D32222"/>
    <w:rsid w:val="00D324FA"/>
    <w:rsid w:val="00D325DC"/>
    <w:rsid w:val="00D3276B"/>
    <w:rsid w:val="00D327BD"/>
    <w:rsid w:val="00D32AF4"/>
    <w:rsid w:val="00D32DDA"/>
    <w:rsid w:val="00D3300B"/>
    <w:rsid w:val="00D33132"/>
    <w:rsid w:val="00D33489"/>
    <w:rsid w:val="00D334E7"/>
    <w:rsid w:val="00D33690"/>
    <w:rsid w:val="00D337B3"/>
    <w:rsid w:val="00D338E9"/>
    <w:rsid w:val="00D339E4"/>
    <w:rsid w:val="00D33D21"/>
    <w:rsid w:val="00D33F04"/>
    <w:rsid w:val="00D34073"/>
    <w:rsid w:val="00D34B53"/>
    <w:rsid w:val="00D34B5F"/>
    <w:rsid w:val="00D34C12"/>
    <w:rsid w:val="00D34C3E"/>
    <w:rsid w:val="00D34FE7"/>
    <w:rsid w:val="00D3551C"/>
    <w:rsid w:val="00D35525"/>
    <w:rsid w:val="00D35AD4"/>
    <w:rsid w:val="00D35CC8"/>
    <w:rsid w:val="00D3621E"/>
    <w:rsid w:val="00D362DB"/>
    <w:rsid w:val="00D36A71"/>
    <w:rsid w:val="00D36A9F"/>
    <w:rsid w:val="00D36CA7"/>
    <w:rsid w:val="00D36D66"/>
    <w:rsid w:val="00D36E37"/>
    <w:rsid w:val="00D36FF5"/>
    <w:rsid w:val="00D3705A"/>
    <w:rsid w:val="00D374BD"/>
    <w:rsid w:val="00D37742"/>
    <w:rsid w:val="00D379C2"/>
    <w:rsid w:val="00D37D5B"/>
    <w:rsid w:val="00D40093"/>
    <w:rsid w:val="00D40374"/>
    <w:rsid w:val="00D403B7"/>
    <w:rsid w:val="00D40737"/>
    <w:rsid w:val="00D41068"/>
    <w:rsid w:val="00D41113"/>
    <w:rsid w:val="00D41217"/>
    <w:rsid w:val="00D414D6"/>
    <w:rsid w:val="00D41943"/>
    <w:rsid w:val="00D41ABB"/>
    <w:rsid w:val="00D41BB8"/>
    <w:rsid w:val="00D41E1E"/>
    <w:rsid w:val="00D42060"/>
    <w:rsid w:val="00D4211F"/>
    <w:rsid w:val="00D421AB"/>
    <w:rsid w:val="00D422FE"/>
    <w:rsid w:val="00D42389"/>
    <w:rsid w:val="00D424BF"/>
    <w:rsid w:val="00D425CB"/>
    <w:rsid w:val="00D42FD0"/>
    <w:rsid w:val="00D43052"/>
    <w:rsid w:val="00D43CA5"/>
    <w:rsid w:val="00D43CAF"/>
    <w:rsid w:val="00D442F7"/>
    <w:rsid w:val="00D44673"/>
    <w:rsid w:val="00D44A13"/>
    <w:rsid w:val="00D44A28"/>
    <w:rsid w:val="00D44A30"/>
    <w:rsid w:val="00D44A45"/>
    <w:rsid w:val="00D44D22"/>
    <w:rsid w:val="00D44E8A"/>
    <w:rsid w:val="00D450E2"/>
    <w:rsid w:val="00D4512F"/>
    <w:rsid w:val="00D45165"/>
    <w:rsid w:val="00D455E1"/>
    <w:rsid w:val="00D4583D"/>
    <w:rsid w:val="00D45B43"/>
    <w:rsid w:val="00D45D6D"/>
    <w:rsid w:val="00D462A1"/>
    <w:rsid w:val="00D4643A"/>
    <w:rsid w:val="00D466A2"/>
    <w:rsid w:val="00D466B6"/>
    <w:rsid w:val="00D473F1"/>
    <w:rsid w:val="00D478C8"/>
    <w:rsid w:val="00D478D2"/>
    <w:rsid w:val="00D47A4A"/>
    <w:rsid w:val="00D47A4D"/>
    <w:rsid w:val="00D47A74"/>
    <w:rsid w:val="00D47F86"/>
    <w:rsid w:val="00D50361"/>
    <w:rsid w:val="00D5037B"/>
    <w:rsid w:val="00D5038F"/>
    <w:rsid w:val="00D505FA"/>
    <w:rsid w:val="00D507E6"/>
    <w:rsid w:val="00D5080C"/>
    <w:rsid w:val="00D508E2"/>
    <w:rsid w:val="00D50988"/>
    <w:rsid w:val="00D50FE1"/>
    <w:rsid w:val="00D51100"/>
    <w:rsid w:val="00D5139E"/>
    <w:rsid w:val="00D51558"/>
    <w:rsid w:val="00D51F64"/>
    <w:rsid w:val="00D51F8C"/>
    <w:rsid w:val="00D528A5"/>
    <w:rsid w:val="00D528A9"/>
    <w:rsid w:val="00D52AA2"/>
    <w:rsid w:val="00D52B92"/>
    <w:rsid w:val="00D52D6B"/>
    <w:rsid w:val="00D534FF"/>
    <w:rsid w:val="00D53825"/>
    <w:rsid w:val="00D53E7F"/>
    <w:rsid w:val="00D54EA7"/>
    <w:rsid w:val="00D551AC"/>
    <w:rsid w:val="00D551B4"/>
    <w:rsid w:val="00D55232"/>
    <w:rsid w:val="00D5530B"/>
    <w:rsid w:val="00D5566D"/>
    <w:rsid w:val="00D55857"/>
    <w:rsid w:val="00D559B8"/>
    <w:rsid w:val="00D55DDF"/>
    <w:rsid w:val="00D55ECC"/>
    <w:rsid w:val="00D56619"/>
    <w:rsid w:val="00D57515"/>
    <w:rsid w:val="00D5758D"/>
    <w:rsid w:val="00D57AC8"/>
    <w:rsid w:val="00D57C74"/>
    <w:rsid w:val="00D57DAA"/>
    <w:rsid w:val="00D600FD"/>
    <w:rsid w:val="00D60627"/>
    <w:rsid w:val="00D608BD"/>
    <w:rsid w:val="00D60AF0"/>
    <w:rsid w:val="00D60BAA"/>
    <w:rsid w:val="00D613D9"/>
    <w:rsid w:val="00D615D4"/>
    <w:rsid w:val="00D616AB"/>
    <w:rsid w:val="00D61D56"/>
    <w:rsid w:val="00D62179"/>
    <w:rsid w:val="00D626A9"/>
    <w:rsid w:val="00D626D6"/>
    <w:rsid w:val="00D62C2C"/>
    <w:rsid w:val="00D62C5F"/>
    <w:rsid w:val="00D62D2D"/>
    <w:rsid w:val="00D62DC2"/>
    <w:rsid w:val="00D6306D"/>
    <w:rsid w:val="00D6312D"/>
    <w:rsid w:val="00D63179"/>
    <w:rsid w:val="00D63359"/>
    <w:rsid w:val="00D636E2"/>
    <w:rsid w:val="00D6376A"/>
    <w:rsid w:val="00D6446E"/>
    <w:rsid w:val="00D64830"/>
    <w:rsid w:val="00D64CE5"/>
    <w:rsid w:val="00D65274"/>
    <w:rsid w:val="00D653FF"/>
    <w:rsid w:val="00D65403"/>
    <w:rsid w:val="00D658B9"/>
    <w:rsid w:val="00D65D57"/>
    <w:rsid w:val="00D65E37"/>
    <w:rsid w:val="00D663F4"/>
    <w:rsid w:val="00D664AB"/>
    <w:rsid w:val="00D6683F"/>
    <w:rsid w:val="00D66EEC"/>
    <w:rsid w:val="00D66F79"/>
    <w:rsid w:val="00D67275"/>
    <w:rsid w:val="00D678FA"/>
    <w:rsid w:val="00D679BE"/>
    <w:rsid w:val="00D67FE6"/>
    <w:rsid w:val="00D70153"/>
    <w:rsid w:val="00D7031B"/>
    <w:rsid w:val="00D70372"/>
    <w:rsid w:val="00D7099F"/>
    <w:rsid w:val="00D70D90"/>
    <w:rsid w:val="00D70E6C"/>
    <w:rsid w:val="00D70FA8"/>
    <w:rsid w:val="00D7109A"/>
    <w:rsid w:val="00D710CD"/>
    <w:rsid w:val="00D71145"/>
    <w:rsid w:val="00D7149F"/>
    <w:rsid w:val="00D714A8"/>
    <w:rsid w:val="00D716D5"/>
    <w:rsid w:val="00D71793"/>
    <w:rsid w:val="00D719FF"/>
    <w:rsid w:val="00D71D13"/>
    <w:rsid w:val="00D71D3E"/>
    <w:rsid w:val="00D7218D"/>
    <w:rsid w:val="00D72725"/>
    <w:rsid w:val="00D7296D"/>
    <w:rsid w:val="00D72DE4"/>
    <w:rsid w:val="00D72FE5"/>
    <w:rsid w:val="00D72FFF"/>
    <w:rsid w:val="00D731E8"/>
    <w:rsid w:val="00D731FA"/>
    <w:rsid w:val="00D73338"/>
    <w:rsid w:val="00D735D3"/>
    <w:rsid w:val="00D738DB"/>
    <w:rsid w:val="00D73BC3"/>
    <w:rsid w:val="00D73D4D"/>
    <w:rsid w:val="00D741DD"/>
    <w:rsid w:val="00D7434F"/>
    <w:rsid w:val="00D743FE"/>
    <w:rsid w:val="00D74483"/>
    <w:rsid w:val="00D745FF"/>
    <w:rsid w:val="00D749E6"/>
    <w:rsid w:val="00D74CD6"/>
    <w:rsid w:val="00D75028"/>
    <w:rsid w:val="00D75093"/>
    <w:rsid w:val="00D75578"/>
    <w:rsid w:val="00D75633"/>
    <w:rsid w:val="00D75935"/>
    <w:rsid w:val="00D75D3E"/>
    <w:rsid w:val="00D760CF"/>
    <w:rsid w:val="00D76168"/>
    <w:rsid w:val="00D76384"/>
    <w:rsid w:val="00D76676"/>
    <w:rsid w:val="00D76895"/>
    <w:rsid w:val="00D76F85"/>
    <w:rsid w:val="00D770E1"/>
    <w:rsid w:val="00D7718F"/>
    <w:rsid w:val="00D771B7"/>
    <w:rsid w:val="00D7729A"/>
    <w:rsid w:val="00D77789"/>
    <w:rsid w:val="00D777E5"/>
    <w:rsid w:val="00D77801"/>
    <w:rsid w:val="00D77872"/>
    <w:rsid w:val="00D778E6"/>
    <w:rsid w:val="00D77956"/>
    <w:rsid w:val="00D801B3"/>
    <w:rsid w:val="00D80371"/>
    <w:rsid w:val="00D8064B"/>
    <w:rsid w:val="00D80758"/>
    <w:rsid w:val="00D8078C"/>
    <w:rsid w:val="00D80905"/>
    <w:rsid w:val="00D80DD1"/>
    <w:rsid w:val="00D81443"/>
    <w:rsid w:val="00D81486"/>
    <w:rsid w:val="00D815AC"/>
    <w:rsid w:val="00D81B76"/>
    <w:rsid w:val="00D8225A"/>
    <w:rsid w:val="00D82354"/>
    <w:rsid w:val="00D826C1"/>
    <w:rsid w:val="00D827E8"/>
    <w:rsid w:val="00D82903"/>
    <w:rsid w:val="00D82B4F"/>
    <w:rsid w:val="00D82BC1"/>
    <w:rsid w:val="00D82DE0"/>
    <w:rsid w:val="00D82FCD"/>
    <w:rsid w:val="00D830E0"/>
    <w:rsid w:val="00D83CA5"/>
    <w:rsid w:val="00D83DBA"/>
    <w:rsid w:val="00D84344"/>
    <w:rsid w:val="00D84AB4"/>
    <w:rsid w:val="00D84B2F"/>
    <w:rsid w:val="00D84E3B"/>
    <w:rsid w:val="00D84E99"/>
    <w:rsid w:val="00D84EB9"/>
    <w:rsid w:val="00D85BCB"/>
    <w:rsid w:val="00D85E7C"/>
    <w:rsid w:val="00D85FC6"/>
    <w:rsid w:val="00D86850"/>
    <w:rsid w:val="00D8696C"/>
    <w:rsid w:val="00D86C6D"/>
    <w:rsid w:val="00D86CBB"/>
    <w:rsid w:val="00D86F02"/>
    <w:rsid w:val="00D8709C"/>
    <w:rsid w:val="00D87E2F"/>
    <w:rsid w:val="00D87F68"/>
    <w:rsid w:val="00D87F78"/>
    <w:rsid w:val="00D900EE"/>
    <w:rsid w:val="00D900FF"/>
    <w:rsid w:val="00D901B6"/>
    <w:rsid w:val="00D909BA"/>
    <w:rsid w:val="00D90A4A"/>
    <w:rsid w:val="00D90BF7"/>
    <w:rsid w:val="00D90D93"/>
    <w:rsid w:val="00D90EE6"/>
    <w:rsid w:val="00D91334"/>
    <w:rsid w:val="00D91841"/>
    <w:rsid w:val="00D918A9"/>
    <w:rsid w:val="00D919DA"/>
    <w:rsid w:val="00D919DB"/>
    <w:rsid w:val="00D91FE5"/>
    <w:rsid w:val="00D92020"/>
    <w:rsid w:val="00D9218C"/>
    <w:rsid w:val="00D92285"/>
    <w:rsid w:val="00D92527"/>
    <w:rsid w:val="00D92583"/>
    <w:rsid w:val="00D9282D"/>
    <w:rsid w:val="00D92ABA"/>
    <w:rsid w:val="00D92DB4"/>
    <w:rsid w:val="00D92E75"/>
    <w:rsid w:val="00D9303A"/>
    <w:rsid w:val="00D931A5"/>
    <w:rsid w:val="00D931C8"/>
    <w:rsid w:val="00D934B4"/>
    <w:rsid w:val="00D93819"/>
    <w:rsid w:val="00D93A0F"/>
    <w:rsid w:val="00D93C99"/>
    <w:rsid w:val="00D93F2F"/>
    <w:rsid w:val="00D9407B"/>
    <w:rsid w:val="00D94214"/>
    <w:rsid w:val="00D943DA"/>
    <w:rsid w:val="00D944B7"/>
    <w:rsid w:val="00D944C8"/>
    <w:rsid w:val="00D947A2"/>
    <w:rsid w:val="00D94A21"/>
    <w:rsid w:val="00D94EB7"/>
    <w:rsid w:val="00D950CC"/>
    <w:rsid w:val="00D95234"/>
    <w:rsid w:val="00D95B0A"/>
    <w:rsid w:val="00D95C84"/>
    <w:rsid w:val="00D95E91"/>
    <w:rsid w:val="00D960B9"/>
    <w:rsid w:val="00D9624E"/>
    <w:rsid w:val="00D9637A"/>
    <w:rsid w:val="00D9656B"/>
    <w:rsid w:val="00D9684D"/>
    <w:rsid w:val="00D96B95"/>
    <w:rsid w:val="00D96F88"/>
    <w:rsid w:val="00D96F8E"/>
    <w:rsid w:val="00D96FE5"/>
    <w:rsid w:val="00D97718"/>
    <w:rsid w:val="00D978DD"/>
    <w:rsid w:val="00D97B8E"/>
    <w:rsid w:val="00D97BC4"/>
    <w:rsid w:val="00D97C7E"/>
    <w:rsid w:val="00D97FB3"/>
    <w:rsid w:val="00DA001B"/>
    <w:rsid w:val="00DA00A1"/>
    <w:rsid w:val="00DA0319"/>
    <w:rsid w:val="00DA1182"/>
    <w:rsid w:val="00DA18C0"/>
    <w:rsid w:val="00DA19F2"/>
    <w:rsid w:val="00DA1AE8"/>
    <w:rsid w:val="00DA1BFE"/>
    <w:rsid w:val="00DA1CA5"/>
    <w:rsid w:val="00DA22D0"/>
    <w:rsid w:val="00DA24BE"/>
    <w:rsid w:val="00DA272C"/>
    <w:rsid w:val="00DA2AB2"/>
    <w:rsid w:val="00DA2FC7"/>
    <w:rsid w:val="00DA3D17"/>
    <w:rsid w:val="00DA3F58"/>
    <w:rsid w:val="00DA4047"/>
    <w:rsid w:val="00DA40FF"/>
    <w:rsid w:val="00DA4277"/>
    <w:rsid w:val="00DA4613"/>
    <w:rsid w:val="00DA47B4"/>
    <w:rsid w:val="00DA4D44"/>
    <w:rsid w:val="00DA4E24"/>
    <w:rsid w:val="00DA4F35"/>
    <w:rsid w:val="00DA515B"/>
    <w:rsid w:val="00DA570C"/>
    <w:rsid w:val="00DA59A0"/>
    <w:rsid w:val="00DA5C14"/>
    <w:rsid w:val="00DA5ED5"/>
    <w:rsid w:val="00DA611C"/>
    <w:rsid w:val="00DA63BD"/>
    <w:rsid w:val="00DA658C"/>
    <w:rsid w:val="00DA6674"/>
    <w:rsid w:val="00DA6679"/>
    <w:rsid w:val="00DA6722"/>
    <w:rsid w:val="00DA6DFC"/>
    <w:rsid w:val="00DA6E7E"/>
    <w:rsid w:val="00DA7058"/>
    <w:rsid w:val="00DA714E"/>
    <w:rsid w:val="00DA7265"/>
    <w:rsid w:val="00DA7385"/>
    <w:rsid w:val="00DA751E"/>
    <w:rsid w:val="00DB0306"/>
    <w:rsid w:val="00DB0AD6"/>
    <w:rsid w:val="00DB0B47"/>
    <w:rsid w:val="00DB0BDF"/>
    <w:rsid w:val="00DB0BF0"/>
    <w:rsid w:val="00DB0CF3"/>
    <w:rsid w:val="00DB0D05"/>
    <w:rsid w:val="00DB0E24"/>
    <w:rsid w:val="00DB0E72"/>
    <w:rsid w:val="00DB13B4"/>
    <w:rsid w:val="00DB164A"/>
    <w:rsid w:val="00DB16E0"/>
    <w:rsid w:val="00DB1A58"/>
    <w:rsid w:val="00DB1B46"/>
    <w:rsid w:val="00DB1DFF"/>
    <w:rsid w:val="00DB255D"/>
    <w:rsid w:val="00DB2684"/>
    <w:rsid w:val="00DB2821"/>
    <w:rsid w:val="00DB28EC"/>
    <w:rsid w:val="00DB2C79"/>
    <w:rsid w:val="00DB2EDE"/>
    <w:rsid w:val="00DB36F4"/>
    <w:rsid w:val="00DB3BFC"/>
    <w:rsid w:val="00DB3E0F"/>
    <w:rsid w:val="00DB48A9"/>
    <w:rsid w:val="00DB48E7"/>
    <w:rsid w:val="00DB4A77"/>
    <w:rsid w:val="00DB4EFD"/>
    <w:rsid w:val="00DB4F5B"/>
    <w:rsid w:val="00DB5038"/>
    <w:rsid w:val="00DB5229"/>
    <w:rsid w:val="00DB533E"/>
    <w:rsid w:val="00DB585A"/>
    <w:rsid w:val="00DB5DC0"/>
    <w:rsid w:val="00DB60E8"/>
    <w:rsid w:val="00DB6341"/>
    <w:rsid w:val="00DB6783"/>
    <w:rsid w:val="00DB67C9"/>
    <w:rsid w:val="00DB6971"/>
    <w:rsid w:val="00DB6AB7"/>
    <w:rsid w:val="00DB6BFE"/>
    <w:rsid w:val="00DB6EE9"/>
    <w:rsid w:val="00DB6F42"/>
    <w:rsid w:val="00DB7025"/>
    <w:rsid w:val="00DB70EF"/>
    <w:rsid w:val="00DB712B"/>
    <w:rsid w:val="00DB723F"/>
    <w:rsid w:val="00DB7912"/>
    <w:rsid w:val="00DB7934"/>
    <w:rsid w:val="00DB7D13"/>
    <w:rsid w:val="00DC0168"/>
    <w:rsid w:val="00DC039B"/>
    <w:rsid w:val="00DC0989"/>
    <w:rsid w:val="00DC0B04"/>
    <w:rsid w:val="00DC0B30"/>
    <w:rsid w:val="00DC0BC6"/>
    <w:rsid w:val="00DC1437"/>
    <w:rsid w:val="00DC1B68"/>
    <w:rsid w:val="00DC21BC"/>
    <w:rsid w:val="00DC22F9"/>
    <w:rsid w:val="00DC241E"/>
    <w:rsid w:val="00DC26C4"/>
    <w:rsid w:val="00DC27D3"/>
    <w:rsid w:val="00DC2B86"/>
    <w:rsid w:val="00DC2E65"/>
    <w:rsid w:val="00DC31E4"/>
    <w:rsid w:val="00DC32E2"/>
    <w:rsid w:val="00DC32F5"/>
    <w:rsid w:val="00DC3468"/>
    <w:rsid w:val="00DC3594"/>
    <w:rsid w:val="00DC38C4"/>
    <w:rsid w:val="00DC3BA9"/>
    <w:rsid w:val="00DC3F9C"/>
    <w:rsid w:val="00DC483F"/>
    <w:rsid w:val="00DC4A37"/>
    <w:rsid w:val="00DC4A52"/>
    <w:rsid w:val="00DC4AD9"/>
    <w:rsid w:val="00DC4D9A"/>
    <w:rsid w:val="00DC4ED4"/>
    <w:rsid w:val="00DC50CA"/>
    <w:rsid w:val="00DC50D7"/>
    <w:rsid w:val="00DC582D"/>
    <w:rsid w:val="00DC5CFF"/>
    <w:rsid w:val="00DC5D19"/>
    <w:rsid w:val="00DC5D61"/>
    <w:rsid w:val="00DC61C6"/>
    <w:rsid w:val="00DC635C"/>
    <w:rsid w:val="00DC63EC"/>
    <w:rsid w:val="00DC6650"/>
    <w:rsid w:val="00DC68A6"/>
    <w:rsid w:val="00DC694F"/>
    <w:rsid w:val="00DC6987"/>
    <w:rsid w:val="00DC6DD7"/>
    <w:rsid w:val="00DC6F51"/>
    <w:rsid w:val="00DC709E"/>
    <w:rsid w:val="00DC7165"/>
    <w:rsid w:val="00DC722E"/>
    <w:rsid w:val="00DC790C"/>
    <w:rsid w:val="00DC7A13"/>
    <w:rsid w:val="00DD0517"/>
    <w:rsid w:val="00DD06F7"/>
    <w:rsid w:val="00DD0A66"/>
    <w:rsid w:val="00DD0BC1"/>
    <w:rsid w:val="00DD116B"/>
    <w:rsid w:val="00DD1244"/>
    <w:rsid w:val="00DD1417"/>
    <w:rsid w:val="00DD15D8"/>
    <w:rsid w:val="00DD17EE"/>
    <w:rsid w:val="00DD1D04"/>
    <w:rsid w:val="00DD20FC"/>
    <w:rsid w:val="00DD2173"/>
    <w:rsid w:val="00DD2638"/>
    <w:rsid w:val="00DD2664"/>
    <w:rsid w:val="00DD2788"/>
    <w:rsid w:val="00DD28C1"/>
    <w:rsid w:val="00DD297D"/>
    <w:rsid w:val="00DD2C1E"/>
    <w:rsid w:val="00DD2E4C"/>
    <w:rsid w:val="00DD2F1D"/>
    <w:rsid w:val="00DD2F2C"/>
    <w:rsid w:val="00DD3155"/>
    <w:rsid w:val="00DD3169"/>
    <w:rsid w:val="00DD34AE"/>
    <w:rsid w:val="00DD38F3"/>
    <w:rsid w:val="00DD3E50"/>
    <w:rsid w:val="00DD410A"/>
    <w:rsid w:val="00DD41CF"/>
    <w:rsid w:val="00DD4BCE"/>
    <w:rsid w:val="00DD50C9"/>
    <w:rsid w:val="00DD538E"/>
    <w:rsid w:val="00DD554B"/>
    <w:rsid w:val="00DD5C79"/>
    <w:rsid w:val="00DD5E43"/>
    <w:rsid w:val="00DD6086"/>
    <w:rsid w:val="00DD60C9"/>
    <w:rsid w:val="00DD65BB"/>
    <w:rsid w:val="00DD65CE"/>
    <w:rsid w:val="00DD66AD"/>
    <w:rsid w:val="00DD66D0"/>
    <w:rsid w:val="00DD68AA"/>
    <w:rsid w:val="00DD6D29"/>
    <w:rsid w:val="00DD6D8C"/>
    <w:rsid w:val="00DD6DB9"/>
    <w:rsid w:val="00DD6E24"/>
    <w:rsid w:val="00DD7189"/>
    <w:rsid w:val="00DD721A"/>
    <w:rsid w:val="00DD7417"/>
    <w:rsid w:val="00DD7BF6"/>
    <w:rsid w:val="00DE039E"/>
    <w:rsid w:val="00DE04E7"/>
    <w:rsid w:val="00DE0698"/>
    <w:rsid w:val="00DE086E"/>
    <w:rsid w:val="00DE0A3D"/>
    <w:rsid w:val="00DE117B"/>
    <w:rsid w:val="00DE11B2"/>
    <w:rsid w:val="00DE13F7"/>
    <w:rsid w:val="00DE15C0"/>
    <w:rsid w:val="00DE1909"/>
    <w:rsid w:val="00DE19AA"/>
    <w:rsid w:val="00DE1F55"/>
    <w:rsid w:val="00DE2061"/>
    <w:rsid w:val="00DE2270"/>
    <w:rsid w:val="00DE2546"/>
    <w:rsid w:val="00DE25CE"/>
    <w:rsid w:val="00DE2932"/>
    <w:rsid w:val="00DE29C2"/>
    <w:rsid w:val="00DE2B0F"/>
    <w:rsid w:val="00DE2CA8"/>
    <w:rsid w:val="00DE3588"/>
    <w:rsid w:val="00DE3C0D"/>
    <w:rsid w:val="00DE3E1D"/>
    <w:rsid w:val="00DE4235"/>
    <w:rsid w:val="00DE47B2"/>
    <w:rsid w:val="00DE4A19"/>
    <w:rsid w:val="00DE4A48"/>
    <w:rsid w:val="00DE4B01"/>
    <w:rsid w:val="00DE4B09"/>
    <w:rsid w:val="00DE4B14"/>
    <w:rsid w:val="00DE4C77"/>
    <w:rsid w:val="00DE527F"/>
    <w:rsid w:val="00DE5325"/>
    <w:rsid w:val="00DE55DE"/>
    <w:rsid w:val="00DE5876"/>
    <w:rsid w:val="00DE597B"/>
    <w:rsid w:val="00DE5C94"/>
    <w:rsid w:val="00DE5D22"/>
    <w:rsid w:val="00DE5FAC"/>
    <w:rsid w:val="00DE6184"/>
    <w:rsid w:val="00DE6287"/>
    <w:rsid w:val="00DE6449"/>
    <w:rsid w:val="00DE658D"/>
    <w:rsid w:val="00DE67CD"/>
    <w:rsid w:val="00DE698F"/>
    <w:rsid w:val="00DE6C6C"/>
    <w:rsid w:val="00DE6C6F"/>
    <w:rsid w:val="00DE6C88"/>
    <w:rsid w:val="00DE73AA"/>
    <w:rsid w:val="00DE747B"/>
    <w:rsid w:val="00DE7A91"/>
    <w:rsid w:val="00DE7BAB"/>
    <w:rsid w:val="00DE7BD4"/>
    <w:rsid w:val="00DE7E4A"/>
    <w:rsid w:val="00DE7EFD"/>
    <w:rsid w:val="00DF00A1"/>
    <w:rsid w:val="00DF00AB"/>
    <w:rsid w:val="00DF03C1"/>
    <w:rsid w:val="00DF08B0"/>
    <w:rsid w:val="00DF0BC3"/>
    <w:rsid w:val="00DF0FAE"/>
    <w:rsid w:val="00DF0FE7"/>
    <w:rsid w:val="00DF1233"/>
    <w:rsid w:val="00DF12AC"/>
    <w:rsid w:val="00DF140C"/>
    <w:rsid w:val="00DF16B3"/>
    <w:rsid w:val="00DF18AC"/>
    <w:rsid w:val="00DF1A0A"/>
    <w:rsid w:val="00DF1B3C"/>
    <w:rsid w:val="00DF1E07"/>
    <w:rsid w:val="00DF2704"/>
    <w:rsid w:val="00DF2825"/>
    <w:rsid w:val="00DF2A8A"/>
    <w:rsid w:val="00DF2F7A"/>
    <w:rsid w:val="00DF34D4"/>
    <w:rsid w:val="00DF35C3"/>
    <w:rsid w:val="00DF37D9"/>
    <w:rsid w:val="00DF38B1"/>
    <w:rsid w:val="00DF39ED"/>
    <w:rsid w:val="00DF3BF1"/>
    <w:rsid w:val="00DF3CAF"/>
    <w:rsid w:val="00DF3D2A"/>
    <w:rsid w:val="00DF4629"/>
    <w:rsid w:val="00DF4749"/>
    <w:rsid w:val="00DF4F00"/>
    <w:rsid w:val="00DF523B"/>
    <w:rsid w:val="00DF5367"/>
    <w:rsid w:val="00DF55AA"/>
    <w:rsid w:val="00DF5EC5"/>
    <w:rsid w:val="00DF5F94"/>
    <w:rsid w:val="00DF623B"/>
    <w:rsid w:val="00DF634B"/>
    <w:rsid w:val="00DF6490"/>
    <w:rsid w:val="00DF6D44"/>
    <w:rsid w:val="00DF702E"/>
    <w:rsid w:val="00DF747E"/>
    <w:rsid w:val="00DF75DC"/>
    <w:rsid w:val="00DF76D7"/>
    <w:rsid w:val="00DF7DC3"/>
    <w:rsid w:val="00DF7F1C"/>
    <w:rsid w:val="00E00212"/>
    <w:rsid w:val="00E00455"/>
    <w:rsid w:val="00E007F6"/>
    <w:rsid w:val="00E00975"/>
    <w:rsid w:val="00E00A2A"/>
    <w:rsid w:val="00E00B80"/>
    <w:rsid w:val="00E00EC6"/>
    <w:rsid w:val="00E00ECE"/>
    <w:rsid w:val="00E00F86"/>
    <w:rsid w:val="00E010D9"/>
    <w:rsid w:val="00E01240"/>
    <w:rsid w:val="00E017E8"/>
    <w:rsid w:val="00E0189E"/>
    <w:rsid w:val="00E01C56"/>
    <w:rsid w:val="00E01EA3"/>
    <w:rsid w:val="00E02535"/>
    <w:rsid w:val="00E02635"/>
    <w:rsid w:val="00E0286D"/>
    <w:rsid w:val="00E02A6B"/>
    <w:rsid w:val="00E02D2A"/>
    <w:rsid w:val="00E02DB6"/>
    <w:rsid w:val="00E0324E"/>
    <w:rsid w:val="00E032FF"/>
    <w:rsid w:val="00E035EF"/>
    <w:rsid w:val="00E0386C"/>
    <w:rsid w:val="00E03874"/>
    <w:rsid w:val="00E039A3"/>
    <w:rsid w:val="00E03A98"/>
    <w:rsid w:val="00E03C52"/>
    <w:rsid w:val="00E04718"/>
    <w:rsid w:val="00E04C90"/>
    <w:rsid w:val="00E04CB3"/>
    <w:rsid w:val="00E04CDD"/>
    <w:rsid w:val="00E051EF"/>
    <w:rsid w:val="00E0564B"/>
    <w:rsid w:val="00E05945"/>
    <w:rsid w:val="00E06098"/>
    <w:rsid w:val="00E06208"/>
    <w:rsid w:val="00E0636B"/>
    <w:rsid w:val="00E065C3"/>
    <w:rsid w:val="00E065FE"/>
    <w:rsid w:val="00E06726"/>
    <w:rsid w:val="00E069B5"/>
    <w:rsid w:val="00E06CA1"/>
    <w:rsid w:val="00E06D15"/>
    <w:rsid w:val="00E06E81"/>
    <w:rsid w:val="00E0704E"/>
    <w:rsid w:val="00E07054"/>
    <w:rsid w:val="00E07313"/>
    <w:rsid w:val="00E07556"/>
    <w:rsid w:val="00E076B6"/>
    <w:rsid w:val="00E07843"/>
    <w:rsid w:val="00E078A1"/>
    <w:rsid w:val="00E079A6"/>
    <w:rsid w:val="00E10229"/>
    <w:rsid w:val="00E10496"/>
    <w:rsid w:val="00E105CB"/>
    <w:rsid w:val="00E1074E"/>
    <w:rsid w:val="00E1094B"/>
    <w:rsid w:val="00E10D4A"/>
    <w:rsid w:val="00E11261"/>
    <w:rsid w:val="00E117B1"/>
    <w:rsid w:val="00E11CFB"/>
    <w:rsid w:val="00E1237C"/>
    <w:rsid w:val="00E1323E"/>
    <w:rsid w:val="00E13606"/>
    <w:rsid w:val="00E1363D"/>
    <w:rsid w:val="00E136A0"/>
    <w:rsid w:val="00E13949"/>
    <w:rsid w:val="00E13B04"/>
    <w:rsid w:val="00E13D45"/>
    <w:rsid w:val="00E13DD3"/>
    <w:rsid w:val="00E13FAD"/>
    <w:rsid w:val="00E141E2"/>
    <w:rsid w:val="00E14291"/>
    <w:rsid w:val="00E14299"/>
    <w:rsid w:val="00E1429C"/>
    <w:rsid w:val="00E14CF5"/>
    <w:rsid w:val="00E14F68"/>
    <w:rsid w:val="00E150E8"/>
    <w:rsid w:val="00E159BD"/>
    <w:rsid w:val="00E15BF9"/>
    <w:rsid w:val="00E15F44"/>
    <w:rsid w:val="00E16443"/>
    <w:rsid w:val="00E16904"/>
    <w:rsid w:val="00E16A66"/>
    <w:rsid w:val="00E16AAD"/>
    <w:rsid w:val="00E16EEF"/>
    <w:rsid w:val="00E173C7"/>
    <w:rsid w:val="00E178A1"/>
    <w:rsid w:val="00E178A2"/>
    <w:rsid w:val="00E17A29"/>
    <w:rsid w:val="00E17BAE"/>
    <w:rsid w:val="00E17CE8"/>
    <w:rsid w:val="00E17F87"/>
    <w:rsid w:val="00E2055B"/>
    <w:rsid w:val="00E20829"/>
    <w:rsid w:val="00E20B57"/>
    <w:rsid w:val="00E20C2A"/>
    <w:rsid w:val="00E20C59"/>
    <w:rsid w:val="00E20E0E"/>
    <w:rsid w:val="00E21A2F"/>
    <w:rsid w:val="00E21A9E"/>
    <w:rsid w:val="00E21ACF"/>
    <w:rsid w:val="00E21E14"/>
    <w:rsid w:val="00E2207D"/>
    <w:rsid w:val="00E226F5"/>
    <w:rsid w:val="00E227C3"/>
    <w:rsid w:val="00E22A35"/>
    <w:rsid w:val="00E22E6C"/>
    <w:rsid w:val="00E22F91"/>
    <w:rsid w:val="00E233A2"/>
    <w:rsid w:val="00E23529"/>
    <w:rsid w:val="00E236AC"/>
    <w:rsid w:val="00E239EB"/>
    <w:rsid w:val="00E23DB7"/>
    <w:rsid w:val="00E241E3"/>
    <w:rsid w:val="00E241F3"/>
    <w:rsid w:val="00E24277"/>
    <w:rsid w:val="00E24481"/>
    <w:rsid w:val="00E244C6"/>
    <w:rsid w:val="00E245FE"/>
    <w:rsid w:val="00E2463A"/>
    <w:rsid w:val="00E24F79"/>
    <w:rsid w:val="00E2501A"/>
    <w:rsid w:val="00E25365"/>
    <w:rsid w:val="00E253F8"/>
    <w:rsid w:val="00E256A4"/>
    <w:rsid w:val="00E2576C"/>
    <w:rsid w:val="00E258E4"/>
    <w:rsid w:val="00E25923"/>
    <w:rsid w:val="00E25AEA"/>
    <w:rsid w:val="00E25D2C"/>
    <w:rsid w:val="00E260F6"/>
    <w:rsid w:val="00E261B8"/>
    <w:rsid w:val="00E2684F"/>
    <w:rsid w:val="00E26903"/>
    <w:rsid w:val="00E26B60"/>
    <w:rsid w:val="00E27142"/>
    <w:rsid w:val="00E271C7"/>
    <w:rsid w:val="00E272EB"/>
    <w:rsid w:val="00E2752A"/>
    <w:rsid w:val="00E276DB"/>
    <w:rsid w:val="00E277EA"/>
    <w:rsid w:val="00E27864"/>
    <w:rsid w:val="00E278AE"/>
    <w:rsid w:val="00E27AAD"/>
    <w:rsid w:val="00E27B02"/>
    <w:rsid w:val="00E27BD4"/>
    <w:rsid w:val="00E27D52"/>
    <w:rsid w:val="00E301AA"/>
    <w:rsid w:val="00E3073F"/>
    <w:rsid w:val="00E30884"/>
    <w:rsid w:val="00E30890"/>
    <w:rsid w:val="00E309E1"/>
    <w:rsid w:val="00E30E80"/>
    <w:rsid w:val="00E30EC4"/>
    <w:rsid w:val="00E30F2F"/>
    <w:rsid w:val="00E318F3"/>
    <w:rsid w:val="00E31B1D"/>
    <w:rsid w:val="00E31C78"/>
    <w:rsid w:val="00E321B1"/>
    <w:rsid w:val="00E32584"/>
    <w:rsid w:val="00E32A1E"/>
    <w:rsid w:val="00E32D98"/>
    <w:rsid w:val="00E330BB"/>
    <w:rsid w:val="00E33218"/>
    <w:rsid w:val="00E3325E"/>
    <w:rsid w:val="00E336D8"/>
    <w:rsid w:val="00E33702"/>
    <w:rsid w:val="00E33F0F"/>
    <w:rsid w:val="00E34711"/>
    <w:rsid w:val="00E34987"/>
    <w:rsid w:val="00E34A5A"/>
    <w:rsid w:val="00E34A87"/>
    <w:rsid w:val="00E34B49"/>
    <w:rsid w:val="00E34F16"/>
    <w:rsid w:val="00E35209"/>
    <w:rsid w:val="00E35216"/>
    <w:rsid w:val="00E35241"/>
    <w:rsid w:val="00E35332"/>
    <w:rsid w:val="00E354D4"/>
    <w:rsid w:val="00E356DB"/>
    <w:rsid w:val="00E357B5"/>
    <w:rsid w:val="00E358D7"/>
    <w:rsid w:val="00E36038"/>
    <w:rsid w:val="00E36137"/>
    <w:rsid w:val="00E364C1"/>
    <w:rsid w:val="00E3668E"/>
    <w:rsid w:val="00E36F55"/>
    <w:rsid w:val="00E36FF2"/>
    <w:rsid w:val="00E37155"/>
    <w:rsid w:val="00E375DD"/>
    <w:rsid w:val="00E375FE"/>
    <w:rsid w:val="00E376A5"/>
    <w:rsid w:val="00E376F4"/>
    <w:rsid w:val="00E378B6"/>
    <w:rsid w:val="00E37A6F"/>
    <w:rsid w:val="00E37CE9"/>
    <w:rsid w:val="00E40088"/>
    <w:rsid w:val="00E4036D"/>
    <w:rsid w:val="00E403D2"/>
    <w:rsid w:val="00E410CA"/>
    <w:rsid w:val="00E41A46"/>
    <w:rsid w:val="00E41F8E"/>
    <w:rsid w:val="00E421B6"/>
    <w:rsid w:val="00E42255"/>
    <w:rsid w:val="00E42396"/>
    <w:rsid w:val="00E42574"/>
    <w:rsid w:val="00E425E2"/>
    <w:rsid w:val="00E427E4"/>
    <w:rsid w:val="00E4286A"/>
    <w:rsid w:val="00E429FF"/>
    <w:rsid w:val="00E42C70"/>
    <w:rsid w:val="00E42F02"/>
    <w:rsid w:val="00E432A5"/>
    <w:rsid w:val="00E43365"/>
    <w:rsid w:val="00E436FA"/>
    <w:rsid w:val="00E43732"/>
    <w:rsid w:val="00E43BE9"/>
    <w:rsid w:val="00E445CC"/>
    <w:rsid w:val="00E44670"/>
    <w:rsid w:val="00E44AD6"/>
    <w:rsid w:val="00E44C97"/>
    <w:rsid w:val="00E44D3C"/>
    <w:rsid w:val="00E44F3D"/>
    <w:rsid w:val="00E4544B"/>
    <w:rsid w:val="00E4547E"/>
    <w:rsid w:val="00E4563B"/>
    <w:rsid w:val="00E456EE"/>
    <w:rsid w:val="00E45D3A"/>
    <w:rsid w:val="00E45EB7"/>
    <w:rsid w:val="00E45ECE"/>
    <w:rsid w:val="00E462D7"/>
    <w:rsid w:val="00E46316"/>
    <w:rsid w:val="00E468C0"/>
    <w:rsid w:val="00E46933"/>
    <w:rsid w:val="00E46B19"/>
    <w:rsid w:val="00E46E23"/>
    <w:rsid w:val="00E46F12"/>
    <w:rsid w:val="00E46F97"/>
    <w:rsid w:val="00E46FC4"/>
    <w:rsid w:val="00E471DC"/>
    <w:rsid w:val="00E4756F"/>
    <w:rsid w:val="00E4769C"/>
    <w:rsid w:val="00E477AA"/>
    <w:rsid w:val="00E47895"/>
    <w:rsid w:val="00E479BD"/>
    <w:rsid w:val="00E47B64"/>
    <w:rsid w:val="00E500D2"/>
    <w:rsid w:val="00E507C0"/>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345"/>
    <w:rsid w:val="00E539A7"/>
    <w:rsid w:val="00E53B57"/>
    <w:rsid w:val="00E53C0F"/>
    <w:rsid w:val="00E53C25"/>
    <w:rsid w:val="00E53DED"/>
    <w:rsid w:val="00E53E1D"/>
    <w:rsid w:val="00E53E2D"/>
    <w:rsid w:val="00E543A1"/>
    <w:rsid w:val="00E54AE9"/>
    <w:rsid w:val="00E54B83"/>
    <w:rsid w:val="00E54CC8"/>
    <w:rsid w:val="00E54CD1"/>
    <w:rsid w:val="00E54D82"/>
    <w:rsid w:val="00E557E0"/>
    <w:rsid w:val="00E5589B"/>
    <w:rsid w:val="00E558F5"/>
    <w:rsid w:val="00E55929"/>
    <w:rsid w:val="00E55B7A"/>
    <w:rsid w:val="00E55BEE"/>
    <w:rsid w:val="00E55D10"/>
    <w:rsid w:val="00E55E02"/>
    <w:rsid w:val="00E55F69"/>
    <w:rsid w:val="00E56149"/>
    <w:rsid w:val="00E5668E"/>
    <w:rsid w:val="00E5671A"/>
    <w:rsid w:val="00E5688B"/>
    <w:rsid w:val="00E56A39"/>
    <w:rsid w:val="00E56B36"/>
    <w:rsid w:val="00E56CFA"/>
    <w:rsid w:val="00E56D7C"/>
    <w:rsid w:val="00E56D9B"/>
    <w:rsid w:val="00E56E48"/>
    <w:rsid w:val="00E56EE6"/>
    <w:rsid w:val="00E56FDE"/>
    <w:rsid w:val="00E57481"/>
    <w:rsid w:val="00E57925"/>
    <w:rsid w:val="00E57DA5"/>
    <w:rsid w:val="00E57E39"/>
    <w:rsid w:val="00E57F80"/>
    <w:rsid w:val="00E60247"/>
    <w:rsid w:val="00E60596"/>
    <w:rsid w:val="00E608B8"/>
    <w:rsid w:val="00E60EF0"/>
    <w:rsid w:val="00E60F31"/>
    <w:rsid w:val="00E612D0"/>
    <w:rsid w:val="00E61827"/>
    <w:rsid w:val="00E61A6C"/>
    <w:rsid w:val="00E6212D"/>
    <w:rsid w:val="00E6225B"/>
    <w:rsid w:val="00E62280"/>
    <w:rsid w:val="00E623F3"/>
    <w:rsid w:val="00E62664"/>
    <w:rsid w:val="00E626C7"/>
    <w:rsid w:val="00E62B7F"/>
    <w:rsid w:val="00E62C5B"/>
    <w:rsid w:val="00E6328F"/>
    <w:rsid w:val="00E63488"/>
    <w:rsid w:val="00E6369D"/>
    <w:rsid w:val="00E636C2"/>
    <w:rsid w:val="00E63B19"/>
    <w:rsid w:val="00E63DB9"/>
    <w:rsid w:val="00E6434C"/>
    <w:rsid w:val="00E64745"/>
    <w:rsid w:val="00E64E27"/>
    <w:rsid w:val="00E64EA7"/>
    <w:rsid w:val="00E6508D"/>
    <w:rsid w:val="00E6512E"/>
    <w:rsid w:val="00E652CD"/>
    <w:rsid w:val="00E65899"/>
    <w:rsid w:val="00E65974"/>
    <w:rsid w:val="00E659E5"/>
    <w:rsid w:val="00E65BB9"/>
    <w:rsid w:val="00E65D64"/>
    <w:rsid w:val="00E66642"/>
    <w:rsid w:val="00E66653"/>
    <w:rsid w:val="00E669B7"/>
    <w:rsid w:val="00E66C25"/>
    <w:rsid w:val="00E66E50"/>
    <w:rsid w:val="00E67282"/>
    <w:rsid w:val="00E677D8"/>
    <w:rsid w:val="00E67A66"/>
    <w:rsid w:val="00E70002"/>
    <w:rsid w:val="00E702E8"/>
    <w:rsid w:val="00E70662"/>
    <w:rsid w:val="00E70685"/>
    <w:rsid w:val="00E707E8"/>
    <w:rsid w:val="00E709C5"/>
    <w:rsid w:val="00E70A5A"/>
    <w:rsid w:val="00E71366"/>
    <w:rsid w:val="00E718B3"/>
    <w:rsid w:val="00E71C30"/>
    <w:rsid w:val="00E72AF1"/>
    <w:rsid w:val="00E730B9"/>
    <w:rsid w:val="00E731FE"/>
    <w:rsid w:val="00E73347"/>
    <w:rsid w:val="00E7345D"/>
    <w:rsid w:val="00E735B3"/>
    <w:rsid w:val="00E735DB"/>
    <w:rsid w:val="00E73862"/>
    <w:rsid w:val="00E73D91"/>
    <w:rsid w:val="00E73FD6"/>
    <w:rsid w:val="00E746DE"/>
    <w:rsid w:val="00E748F2"/>
    <w:rsid w:val="00E74CA9"/>
    <w:rsid w:val="00E750C9"/>
    <w:rsid w:val="00E754BC"/>
    <w:rsid w:val="00E757DB"/>
    <w:rsid w:val="00E759AC"/>
    <w:rsid w:val="00E759B2"/>
    <w:rsid w:val="00E75D90"/>
    <w:rsid w:val="00E76224"/>
    <w:rsid w:val="00E76351"/>
    <w:rsid w:val="00E76488"/>
    <w:rsid w:val="00E76675"/>
    <w:rsid w:val="00E7728B"/>
    <w:rsid w:val="00E773B5"/>
    <w:rsid w:val="00E77552"/>
    <w:rsid w:val="00E7797E"/>
    <w:rsid w:val="00E77A0E"/>
    <w:rsid w:val="00E8031B"/>
    <w:rsid w:val="00E8037F"/>
    <w:rsid w:val="00E805BE"/>
    <w:rsid w:val="00E80867"/>
    <w:rsid w:val="00E80907"/>
    <w:rsid w:val="00E80981"/>
    <w:rsid w:val="00E80AE7"/>
    <w:rsid w:val="00E80B8A"/>
    <w:rsid w:val="00E80C78"/>
    <w:rsid w:val="00E80F05"/>
    <w:rsid w:val="00E81036"/>
    <w:rsid w:val="00E8133B"/>
    <w:rsid w:val="00E81590"/>
    <w:rsid w:val="00E8215F"/>
    <w:rsid w:val="00E822A4"/>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2D0"/>
    <w:rsid w:val="00E8438B"/>
    <w:rsid w:val="00E8491F"/>
    <w:rsid w:val="00E849C4"/>
    <w:rsid w:val="00E852BB"/>
    <w:rsid w:val="00E85732"/>
    <w:rsid w:val="00E85BFB"/>
    <w:rsid w:val="00E85D36"/>
    <w:rsid w:val="00E8624E"/>
    <w:rsid w:val="00E86311"/>
    <w:rsid w:val="00E8670C"/>
    <w:rsid w:val="00E869F1"/>
    <w:rsid w:val="00E86C26"/>
    <w:rsid w:val="00E86F2A"/>
    <w:rsid w:val="00E8718F"/>
    <w:rsid w:val="00E87503"/>
    <w:rsid w:val="00E87694"/>
    <w:rsid w:val="00E87937"/>
    <w:rsid w:val="00E87BCA"/>
    <w:rsid w:val="00E87F34"/>
    <w:rsid w:val="00E90710"/>
    <w:rsid w:val="00E90926"/>
    <w:rsid w:val="00E90B20"/>
    <w:rsid w:val="00E90FD1"/>
    <w:rsid w:val="00E90FDC"/>
    <w:rsid w:val="00E91573"/>
    <w:rsid w:val="00E91690"/>
    <w:rsid w:val="00E91847"/>
    <w:rsid w:val="00E91A6A"/>
    <w:rsid w:val="00E91AA6"/>
    <w:rsid w:val="00E91DF3"/>
    <w:rsid w:val="00E9231E"/>
    <w:rsid w:val="00E92701"/>
    <w:rsid w:val="00E93485"/>
    <w:rsid w:val="00E93DA6"/>
    <w:rsid w:val="00E94277"/>
    <w:rsid w:val="00E942EC"/>
    <w:rsid w:val="00E94650"/>
    <w:rsid w:val="00E94885"/>
    <w:rsid w:val="00E94A4C"/>
    <w:rsid w:val="00E94C44"/>
    <w:rsid w:val="00E95464"/>
    <w:rsid w:val="00E95494"/>
    <w:rsid w:val="00E95771"/>
    <w:rsid w:val="00E95D47"/>
    <w:rsid w:val="00E95E0F"/>
    <w:rsid w:val="00E95ECA"/>
    <w:rsid w:val="00E96208"/>
    <w:rsid w:val="00E965D0"/>
    <w:rsid w:val="00E96BD5"/>
    <w:rsid w:val="00E96CFE"/>
    <w:rsid w:val="00E9750C"/>
    <w:rsid w:val="00E97BCA"/>
    <w:rsid w:val="00E97D1B"/>
    <w:rsid w:val="00EA072B"/>
    <w:rsid w:val="00EA0B02"/>
    <w:rsid w:val="00EA0D5C"/>
    <w:rsid w:val="00EA165E"/>
    <w:rsid w:val="00EA1702"/>
    <w:rsid w:val="00EA1833"/>
    <w:rsid w:val="00EA1872"/>
    <w:rsid w:val="00EA1C8A"/>
    <w:rsid w:val="00EA1CE6"/>
    <w:rsid w:val="00EA1E0E"/>
    <w:rsid w:val="00EA248E"/>
    <w:rsid w:val="00EA2913"/>
    <w:rsid w:val="00EA2978"/>
    <w:rsid w:val="00EA2AD7"/>
    <w:rsid w:val="00EA3046"/>
    <w:rsid w:val="00EA30D4"/>
    <w:rsid w:val="00EA3236"/>
    <w:rsid w:val="00EA3768"/>
    <w:rsid w:val="00EA405E"/>
    <w:rsid w:val="00EA41C5"/>
    <w:rsid w:val="00EA468C"/>
    <w:rsid w:val="00EA47FC"/>
    <w:rsid w:val="00EA4DB6"/>
    <w:rsid w:val="00EA4E4F"/>
    <w:rsid w:val="00EA4F3F"/>
    <w:rsid w:val="00EA5600"/>
    <w:rsid w:val="00EA5BC2"/>
    <w:rsid w:val="00EA6016"/>
    <w:rsid w:val="00EA6066"/>
    <w:rsid w:val="00EA642E"/>
    <w:rsid w:val="00EA674D"/>
    <w:rsid w:val="00EA684A"/>
    <w:rsid w:val="00EA68B6"/>
    <w:rsid w:val="00EA6B5C"/>
    <w:rsid w:val="00EA6B8F"/>
    <w:rsid w:val="00EA700B"/>
    <w:rsid w:val="00EA71B4"/>
    <w:rsid w:val="00EA71EE"/>
    <w:rsid w:val="00EA72BA"/>
    <w:rsid w:val="00EA73A6"/>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7D"/>
    <w:rsid w:val="00EB1100"/>
    <w:rsid w:val="00EB1208"/>
    <w:rsid w:val="00EB1808"/>
    <w:rsid w:val="00EB209E"/>
    <w:rsid w:val="00EB29E4"/>
    <w:rsid w:val="00EB2AAC"/>
    <w:rsid w:val="00EB2B06"/>
    <w:rsid w:val="00EB2BBF"/>
    <w:rsid w:val="00EB31B8"/>
    <w:rsid w:val="00EB31D6"/>
    <w:rsid w:val="00EB38C8"/>
    <w:rsid w:val="00EB4491"/>
    <w:rsid w:val="00EB44B5"/>
    <w:rsid w:val="00EB481E"/>
    <w:rsid w:val="00EB4918"/>
    <w:rsid w:val="00EB4BBC"/>
    <w:rsid w:val="00EB508E"/>
    <w:rsid w:val="00EB53FE"/>
    <w:rsid w:val="00EB543A"/>
    <w:rsid w:val="00EB5714"/>
    <w:rsid w:val="00EB586E"/>
    <w:rsid w:val="00EB596A"/>
    <w:rsid w:val="00EB5BA8"/>
    <w:rsid w:val="00EB5BD3"/>
    <w:rsid w:val="00EB5E53"/>
    <w:rsid w:val="00EB5F6D"/>
    <w:rsid w:val="00EB5F78"/>
    <w:rsid w:val="00EB6238"/>
    <w:rsid w:val="00EB63E9"/>
    <w:rsid w:val="00EB682A"/>
    <w:rsid w:val="00EB691A"/>
    <w:rsid w:val="00EB6A78"/>
    <w:rsid w:val="00EB73DE"/>
    <w:rsid w:val="00EB747B"/>
    <w:rsid w:val="00EB75F2"/>
    <w:rsid w:val="00EB7A32"/>
    <w:rsid w:val="00EB7C25"/>
    <w:rsid w:val="00EC0328"/>
    <w:rsid w:val="00EC0444"/>
    <w:rsid w:val="00EC0455"/>
    <w:rsid w:val="00EC05C8"/>
    <w:rsid w:val="00EC07CF"/>
    <w:rsid w:val="00EC0DE6"/>
    <w:rsid w:val="00EC180D"/>
    <w:rsid w:val="00EC1AC3"/>
    <w:rsid w:val="00EC1B24"/>
    <w:rsid w:val="00EC1DA9"/>
    <w:rsid w:val="00EC1F5D"/>
    <w:rsid w:val="00EC22B5"/>
    <w:rsid w:val="00EC24E6"/>
    <w:rsid w:val="00EC287C"/>
    <w:rsid w:val="00EC2C72"/>
    <w:rsid w:val="00EC2EAA"/>
    <w:rsid w:val="00EC2EFE"/>
    <w:rsid w:val="00EC362B"/>
    <w:rsid w:val="00EC3A11"/>
    <w:rsid w:val="00EC3C93"/>
    <w:rsid w:val="00EC3CDE"/>
    <w:rsid w:val="00EC3EC2"/>
    <w:rsid w:val="00EC3F2D"/>
    <w:rsid w:val="00EC41A0"/>
    <w:rsid w:val="00EC429E"/>
    <w:rsid w:val="00EC4495"/>
    <w:rsid w:val="00EC4814"/>
    <w:rsid w:val="00EC4873"/>
    <w:rsid w:val="00EC4A60"/>
    <w:rsid w:val="00EC4B4D"/>
    <w:rsid w:val="00EC4F13"/>
    <w:rsid w:val="00EC5440"/>
    <w:rsid w:val="00EC5FCB"/>
    <w:rsid w:val="00EC6205"/>
    <w:rsid w:val="00EC630B"/>
    <w:rsid w:val="00EC6459"/>
    <w:rsid w:val="00EC6D5F"/>
    <w:rsid w:val="00EC70C5"/>
    <w:rsid w:val="00EC7798"/>
    <w:rsid w:val="00EC77C1"/>
    <w:rsid w:val="00EC78EE"/>
    <w:rsid w:val="00EC79FE"/>
    <w:rsid w:val="00EC7D47"/>
    <w:rsid w:val="00ED007C"/>
    <w:rsid w:val="00ED00E3"/>
    <w:rsid w:val="00ED01B3"/>
    <w:rsid w:val="00ED0715"/>
    <w:rsid w:val="00ED072E"/>
    <w:rsid w:val="00ED0A2B"/>
    <w:rsid w:val="00ED0B26"/>
    <w:rsid w:val="00ED0B45"/>
    <w:rsid w:val="00ED0E7D"/>
    <w:rsid w:val="00ED0EB7"/>
    <w:rsid w:val="00ED1181"/>
    <w:rsid w:val="00ED1525"/>
    <w:rsid w:val="00ED1672"/>
    <w:rsid w:val="00ED218E"/>
    <w:rsid w:val="00ED2388"/>
    <w:rsid w:val="00ED2512"/>
    <w:rsid w:val="00ED280C"/>
    <w:rsid w:val="00ED2A1A"/>
    <w:rsid w:val="00ED2A76"/>
    <w:rsid w:val="00ED2E10"/>
    <w:rsid w:val="00ED30F9"/>
    <w:rsid w:val="00ED32C1"/>
    <w:rsid w:val="00ED34AF"/>
    <w:rsid w:val="00ED3844"/>
    <w:rsid w:val="00ED39C4"/>
    <w:rsid w:val="00ED3F45"/>
    <w:rsid w:val="00ED40BB"/>
    <w:rsid w:val="00ED40C2"/>
    <w:rsid w:val="00ED45CF"/>
    <w:rsid w:val="00ED486B"/>
    <w:rsid w:val="00ED505A"/>
    <w:rsid w:val="00ED5915"/>
    <w:rsid w:val="00ED59B1"/>
    <w:rsid w:val="00ED5DF0"/>
    <w:rsid w:val="00ED6123"/>
    <w:rsid w:val="00ED616F"/>
    <w:rsid w:val="00ED63AA"/>
    <w:rsid w:val="00ED6487"/>
    <w:rsid w:val="00ED65AE"/>
    <w:rsid w:val="00ED6718"/>
    <w:rsid w:val="00ED679B"/>
    <w:rsid w:val="00ED686C"/>
    <w:rsid w:val="00ED69A2"/>
    <w:rsid w:val="00ED6C50"/>
    <w:rsid w:val="00ED6D4E"/>
    <w:rsid w:val="00ED6DC6"/>
    <w:rsid w:val="00ED6E8E"/>
    <w:rsid w:val="00ED74A0"/>
    <w:rsid w:val="00ED775C"/>
    <w:rsid w:val="00ED78FC"/>
    <w:rsid w:val="00EE0086"/>
    <w:rsid w:val="00EE008E"/>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4A"/>
    <w:rsid w:val="00EE1D5A"/>
    <w:rsid w:val="00EE1DB7"/>
    <w:rsid w:val="00EE1EBC"/>
    <w:rsid w:val="00EE20E3"/>
    <w:rsid w:val="00EE2280"/>
    <w:rsid w:val="00EE2456"/>
    <w:rsid w:val="00EE25BE"/>
    <w:rsid w:val="00EE29B4"/>
    <w:rsid w:val="00EE2A02"/>
    <w:rsid w:val="00EE2A97"/>
    <w:rsid w:val="00EE2BDA"/>
    <w:rsid w:val="00EE2C88"/>
    <w:rsid w:val="00EE3174"/>
    <w:rsid w:val="00EE3452"/>
    <w:rsid w:val="00EE3634"/>
    <w:rsid w:val="00EE385E"/>
    <w:rsid w:val="00EE3A06"/>
    <w:rsid w:val="00EE3B18"/>
    <w:rsid w:val="00EE3B93"/>
    <w:rsid w:val="00EE3D28"/>
    <w:rsid w:val="00EE3D5B"/>
    <w:rsid w:val="00EE3DEF"/>
    <w:rsid w:val="00EE3F0B"/>
    <w:rsid w:val="00EE3FF6"/>
    <w:rsid w:val="00EE40C2"/>
    <w:rsid w:val="00EE40D9"/>
    <w:rsid w:val="00EE4491"/>
    <w:rsid w:val="00EE44B7"/>
    <w:rsid w:val="00EE490C"/>
    <w:rsid w:val="00EE49B2"/>
    <w:rsid w:val="00EE4C3E"/>
    <w:rsid w:val="00EE5376"/>
    <w:rsid w:val="00EE5C11"/>
    <w:rsid w:val="00EE5D7A"/>
    <w:rsid w:val="00EE5E0D"/>
    <w:rsid w:val="00EE5FF6"/>
    <w:rsid w:val="00EE602D"/>
    <w:rsid w:val="00EE6246"/>
    <w:rsid w:val="00EE62B3"/>
    <w:rsid w:val="00EE62BC"/>
    <w:rsid w:val="00EE6412"/>
    <w:rsid w:val="00EE643A"/>
    <w:rsid w:val="00EE65CD"/>
    <w:rsid w:val="00EE6669"/>
    <w:rsid w:val="00EE670D"/>
    <w:rsid w:val="00EE6D84"/>
    <w:rsid w:val="00EE6F00"/>
    <w:rsid w:val="00EE76A2"/>
    <w:rsid w:val="00EE7F85"/>
    <w:rsid w:val="00EF0432"/>
    <w:rsid w:val="00EF079F"/>
    <w:rsid w:val="00EF084A"/>
    <w:rsid w:val="00EF0AD0"/>
    <w:rsid w:val="00EF0C88"/>
    <w:rsid w:val="00EF0DAB"/>
    <w:rsid w:val="00EF10EB"/>
    <w:rsid w:val="00EF10FA"/>
    <w:rsid w:val="00EF14ED"/>
    <w:rsid w:val="00EF1671"/>
    <w:rsid w:val="00EF1762"/>
    <w:rsid w:val="00EF1E57"/>
    <w:rsid w:val="00EF2213"/>
    <w:rsid w:val="00EF255B"/>
    <w:rsid w:val="00EF29C4"/>
    <w:rsid w:val="00EF2CC9"/>
    <w:rsid w:val="00EF2D42"/>
    <w:rsid w:val="00EF33D5"/>
    <w:rsid w:val="00EF3588"/>
    <w:rsid w:val="00EF3620"/>
    <w:rsid w:val="00EF3711"/>
    <w:rsid w:val="00EF3914"/>
    <w:rsid w:val="00EF397B"/>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A0E"/>
    <w:rsid w:val="00EF5BB9"/>
    <w:rsid w:val="00EF5C87"/>
    <w:rsid w:val="00EF5CB9"/>
    <w:rsid w:val="00EF5DCB"/>
    <w:rsid w:val="00EF5F73"/>
    <w:rsid w:val="00EF6162"/>
    <w:rsid w:val="00EF6172"/>
    <w:rsid w:val="00EF64E8"/>
    <w:rsid w:val="00EF6E98"/>
    <w:rsid w:val="00EF6F66"/>
    <w:rsid w:val="00EF6FCA"/>
    <w:rsid w:val="00EF740E"/>
    <w:rsid w:val="00EF771F"/>
    <w:rsid w:val="00F00069"/>
    <w:rsid w:val="00F0022E"/>
    <w:rsid w:val="00F00264"/>
    <w:rsid w:val="00F00689"/>
    <w:rsid w:val="00F00701"/>
    <w:rsid w:val="00F00DD1"/>
    <w:rsid w:val="00F0113E"/>
    <w:rsid w:val="00F0156C"/>
    <w:rsid w:val="00F01C16"/>
    <w:rsid w:val="00F01E70"/>
    <w:rsid w:val="00F02315"/>
    <w:rsid w:val="00F02464"/>
    <w:rsid w:val="00F026D3"/>
    <w:rsid w:val="00F02A4D"/>
    <w:rsid w:val="00F0350A"/>
    <w:rsid w:val="00F037A2"/>
    <w:rsid w:val="00F037E4"/>
    <w:rsid w:val="00F03CC2"/>
    <w:rsid w:val="00F03DE9"/>
    <w:rsid w:val="00F041DE"/>
    <w:rsid w:val="00F043E1"/>
    <w:rsid w:val="00F04653"/>
    <w:rsid w:val="00F0469C"/>
    <w:rsid w:val="00F046EF"/>
    <w:rsid w:val="00F04C53"/>
    <w:rsid w:val="00F04CFC"/>
    <w:rsid w:val="00F04F44"/>
    <w:rsid w:val="00F05267"/>
    <w:rsid w:val="00F05892"/>
    <w:rsid w:val="00F05A9D"/>
    <w:rsid w:val="00F05C35"/>
    <w:rsid w:val="00F05D01"/>
    <w:rsid w:val="00F05D47"/>
    <w:rsid w:val="00F05E6D"/>
    <w:rsid w:val="00F05FE5"/>
    <w:rsid w:val="00F0612F"/>
    <w:rsid w:val="00F0651A"/>
    <w:rsid w:val="00F06716"/>
    <w:rsid w:val="00F069CF"/>
    <w:rsid w:val="00F06B84"/>
    <w:rsid w:val="00F06DE2"/>
    <w:rsid w:val="00F06E41"/>
    <w:rsid w:val="00F06F08"/>
    <w:rsid w:val="00F071FB"/>
    <w:rsid w:val="00F07259"/>
    <w:rsid w:val="00F0771C"/>
    <w:rsid w:val="00F07C1D"/>
    <w:rsid w:val="00F07D41"/>
    <w:rsid w:val="00F07D5A"/>
    <w:rsid w:val="00F10437"/>
    <w:rsid w:val="00F10615"/>
    <w:rsid w:val="00F10B62"/>
    <w:rsid w:val="00F10C97"/>
    <w:rsid w:val="00F10FE4"/>
    <w:rsid w:val="00F1101E"/>
    <w:rsid w:val="00F11222"/>
    <w:rsid w:val="00F112D8"/>
    <w:rsid w:val="00F115DE"/>
    <w:rsid w:val="00F11669"/>
    <w:rsid w:val="00F11D49"/>
    <w:rsid w:val="00F125DD"/>
    <w:rsid w:val="00F12683"/>
    <w:rsid w:val="00F127BB"/>
    <w:rsid w:val="00F12B22"/>
    <w:rsid w:val="00F12B6B"/>
    <w:rsid w:val="00F12D16"/>
    <w:rsid w:val="00F12D32"/>
    <w:rsid w:val="00F13648"/>
    <w:rsid w:val="00F1386F"/>
    <w:rsid w:val="00F13DAD"/>
    <w:rsid w:val="00F1423E"/>
    <w:rsid w:val="00F14244"/>
    <w:rsid w:val="00F143C7"/>
    <w:rsid w:val="00F14750"/>
    <w:rsid w:val="00F147FB"/>
    <w:rsid w:val="00F1499C"/>
    <w:rsid w:val="00F149DC"/>
    <w:rsid w:val="00F14A33"/>
    <w:rsid w:val="00F14C4B"/>
    <w:rsid w:val="00F150A8"/>
    <w:rsid w:val="00F152A4"/>
    <w:rsid w:val="00F1541D"/>
    <w:rsid w:val="00F157C8"/>
    <w:rsid w:val="00F159F1"/>
    <w:rsid w:val="00F15B03"/>
    <w:rsid w:val="00F15EEF"/>
    <w:rsid w:val="00F160C1"/>
    <w:rsid w:val="00F16152"/>
    <w:rsid w:val="00F16166"/>
    <w:rsid w:val="00F16209"/>
    <w:rsid w:val="00F16AEB"/>
    <w:rsid w:val="00F16EF1"/>
    <w:rsid w:val="00F16FAD"/>
    <w:rsid w:val="00F17245"/>
    <w:rsid w:val="00F1750E"/>
    <w:rsid w:val="00F1752D"/>
    <w:rsid w:val="00F175DD"/>
    <w:rsid w:val="00F17697"/>
    <w:rsid w:val="00F176C1"/>
    <w:rsid w:val="00F1796B"/>
    <w:rsid w:val="00F17CA8"/>
    <w:rsid w:val="00F17F41"/>
    <w:rsid w:val="00F17F56"/>
    <w:rsid w:val="00F17FA1"/>
    <w:rsid w:val="00F17FF7"/>
    <w:rsid w:val="00F2006A"/>
    <w:rsid w:val="00F20364"/>
    <w:rsid w:val="00F2065F"/>
    <w:rsid w:val="00F20ADE"/>
    <w:rsid w:val="00F20D27"/>
    <w:rsid w:val="00F210BA"/>
    <w:rsid w:val="00F21592"/>
    <w:rsid w:val="00F21664"/>
    <w:rsid w:val="00F218DE"/>
    <w:rsid w:val="00F219F6"/>
    <w:rsid w:val="00F22266"/>
    <w:rsid w:val="00F222CC"/>
    <w:rsid w:val="00F22315"/>
    <w:rsid w:val="00F234F3"/>
    <w:rsid w:val="00F23560"/>
    <w:rsid w:val="00F236E2"/>
    <w:rsid w:val="00F2375D"/>
    <w:rsid w:val="00F23D03"/>
    <w:rsid w:val="00F2426A"/>
    <w:rsid w:val="00F24375"/>
    <w:rsid w:val="00F24431"/>
    <w:rsid w:val="00F24811"/>
    <w:rsid w:val="00F2495F"/>
    <w:rsid w:val="00F24F0B"/>
    <w:rsid w:val="00F250B7"/>
    <w:rsid w:val="00F251D1"/>
    <w:rsid w:val="00F257D0"/>
    <w:rsid w:val="00F2616D"/>
    <w:rsid w:val="00F263D4"/>
    <w:rsid w:val="00F267DD"/>
    <w:rsid w:val="00F26DC1"/>
    <w:rsid w:val="00F26EB6"/>
    <w:rsid w:val="00F26F19"/>
    <w:rsid w:val="00F26FA6"/>
    <w:rsid w:val="00F273DE"/>
    <w:rsid w:val="00F274F6"/>
    <w:rsid w:val="00F275EE"/>
    <w:rsid w:val="00F27631"/>
    <w:rsid w:val="00F27648"/>
    <w:rsid w:val="00F276BD"/>
    <w:rsid w:val="00F27715"/>
    <w:rsid w:val="00F27826"/>
    <w:rsid w:val="00F3062C"/>
    <w:rsid w:val="00F308D4"/>
    <w:rsid w:val="00F30A88"/>
    <w:rsid w:val="00F30B37"/>
    <w:rsid w:val="00F30C15"/>
    <w:rsid w:val="00F30CC1"/>
    <w:rsid w:val="00F30F0E"/>
    <w:rsid w:val="00F312EA"/>
    <w:rsid w:val="00F312FD"/>
    <w:rsid w:val="00F31391"/>
    <w:rsid w:val="00F31A2C"/>
    <w:rsid w:val="00F31A92"/>
    <w:rsid w:val="00F31BC2"/>
    <w:rsid w:val="00F31C2F"/>
    <w:rsid w:val="00F31F4B"/>
    <w:rsid w:val="00F321A5"/>
    <w:rsid w:val="00F3226A"/>
    <w:rsid w:val="00F3230B"/>
    <w:rsid w:val="00F324DF"/>
    <w:rsid w:val="00F32661"/>
    <w:rsid w:val="00F32DD1"/>
    <w:rsid w:val="00F32E12"/>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54E"/>
    <w:rsid w:val="00F346DF"/>
    <w:rsid w:val="00F34899"/>
    <w:rsid w:val="00F348C6"/>
    <w:rsid w:val="00F3492F"/>
    <w:rsid w:val="00F34EAF"/>
    <w:rsid w:val="00F353C3"/>
    <w:rsid w:val="00F35585"/>
    <w:rsid w:val="00F35954"/>
    <w:rsid w:val="00F35A30"/>
    <w:rsid w:val="00F35A3A"/>
    <w:rsid w:val="00F35BB1"/>
    <w:rsid w:val="00F35CFB"/>
    <w:rsid w:val="00F35F91"/>
    <w:rsid w:val="00F3608C"/>
    <w:rsid w:val="00F36498"/>
    <w:rsid w:val="00F36628"/>
    <w:rsid w:val="00F3664D"/>
    <w:rsid w:val="00F36E20"/>
    <w:rsid w:val="00F3709B"/>
    <w:rsid w:val="00F3731D"/>
    <w:rsid w:val="00F37523"/>
    <w:rsid w:val="00F4027E"/>
    <w:rsid w:val="00F40360"/>
    <w:rsid w:val="00F4050F"/>
    <w:rsid w:val="00F4065C"/>
    <w:rsid w:val="00F40BE2"/>
    <w:rsid w:val="00F410E6"/>
    <w:rsid w:val="00F411EF"/>
    <w:rsid w:val="00F41493"/>
    <w:rsid w:val="00F4167A"/>
    <w:rsid w:val="00F416E9"/>
    <w:rsid w:val="00F41701"/>
    <w:rsid w:val="00F41749"/>
    <w:rsid w:val="00F4189F"/>
    <w:rsid w:val="00F41A58"/>
    <w:rsid w:val="00F4228D"/>
    <w:rsid w:val="00F424C5"/>
    <w:rsid w:val="00F4287B"/>
    <w:rsid w:val="00F42908"/>
    <w:rsid w:val="00F42A8B"/>
    <w:rsid w:val="00F42ACB"/>
    <w:rsid w:val="00F42D6E"/>
    <w:rsid w:val="00F43060"/>
    <w:rsid w:val="00F430CB"/>
    <w:rsid w:val="00F4353C"/>
    <w:rsid w:val="00F43657"/>
    <w:rsid w:val="00F43F25"/>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66"/>
    <w:rsid w:val="00F45957"/>
    <w:rsid w:val="00F45B98"/>
    <w:rsid w:val="00F4677F"/>
    <w:rsid w:val="00F467C3"/>
    <w:rsid w:val="00F46C8C"/>
    <w:rsid w:val="00F46F58"/>
    <w:rsid w:val="00F473E2"/>
    <w:rsid w:val="00F47534"/>
    <w:rsid w:val="00F47824"/>
    <w:rsid w:val="00F47AFE"/>
    <w:rsid w:val="00F47D25"/>
    <w:rsid w:val="00F50737"/>
    <w:rsid w:val="00F515E0"/>
    <w:rsid w:val="00F5170D"/>
    <w:rsid w:val="00F51A7F"/>
    <w:rsid w:val="00F51B79"/>
    <w:rsid w:val="00F51D10"/>
    <w:rsid w:val="00F51E1E"/>
    <w:rsid w:val="00F52EBF"/>
    <w:rsid w:val="00F53240"/>
    <w:rsid w:val="00F535BA"/>
    <w:rsid w:val="00F53EAB"/>
    <w:rsid w:val="00F53EEE"/>
    <w:rsid w:val="00F5469F"/>
    <w:rsid w:val="00F546D9"/>
    <w:rsid w:val="00F547AB"/>
    <w:rsid w:val="00F54888"/>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B8"/>
    <w:rsid w:val="00F559BA"/>
    <w:rsid w:val="00F55B5F"/>
    <w:rsid w:val="00F55B87"/>
    <w:rsid w:val="00F55C37"/>
    <w:rsid w:val="00F55E75"/>
    <w:rsid w:val="00F5609E"/>
    <w:rsid w:val="00F560A9"/>
    <w:rsid w:val="00F56355"/>
    <w:rsid w:val="00F565C0"/>
    <w:rsid w:val="00F5749E"/>
    <w:rsid w:val="00F57838"/>
    <w:rsid w:val="00F57E2D"/>
    <w:rsid w:val="00F6089F"/>
    <w:rsid w:val="00F609E1"/>
    <w:rsid w:val="00F60A31"/>
    <w:rsid w:val="00F60C9C"/>
    <w:rsid w:val="00F60CBB"/>
    <w:rsid w:val="00F6111E"/>
    <w:rsid w:val="00F61226"/>
    <w:rsid w:val="00F6135D"/>
    <w:rsid w:val="00F61426"/>
    <w:rsid w:val="00F615BC"/>
    <w:rsid w:val="00F6171E"/>
    <w:rsid w:val="00F61BB4"/>
    <w:rsid w:val="00F61CE2"/>
    <w:rsid w:val="00F61E23"/>
    <w:rsid w:val="00F61EF8"/>
    <w:rsid w:val="00F62073"/>
    <w:rsid w:val="00F621BD"/>
    <w:rsid w:val="00F621D2"/>
    <w:rsid w:val="00F6224C"/>
    <w:rsid w:val="00F6253A"/>
    <w:rsid w:val="00F62566"/>
    <w:rsid w:val="00F629DD"/>
    <w:rsid w:val="00F62A3B"/>
    <w:rsid w:val="00F62A59"/>
    <w:rsid w:val="00F62DE6"/>
    <w:rsid w:val="00F62F2E"/>
    <w:rsid w:val="00F63526"/>
    <w:rsid w:val="00F63A8D"/>
    <w:rsid w:val="00F6426D"/>
    <w:rsid w:val="00F647BA"/>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58C"/>
    <w:rsid w:val="00F66676"/>
    <w:rsid w:val="00F66710"/>
    <w:rsid w:val="00F668E1"/>
    <w:rsid w:val="00F66D23"/>
    <w:rsid w:val="00F67138"/>
    <w:rsid w:val="00F675B0"/>
    <w:rsid w:val="00F67965"/>
    <w:rsid w:val="00F67988"/>
    <w:rsid w:val="00F67ACC"/>
    <w:rsid w:val="00F67D9A"/>
    <w:rsid w:val="00F67E11"/>
    <w:rsid w:val="00F67F0B"/>
    <w:rsid w:val="00F67F83"/>
    <w:rsid w:val="00F7005E"/>
    <w:rsid w:val="00F7006F"/>
    <w:rsid w:val="00F709B2"/>
    <w:rsid w:val="00F709BC"/>
    <w:rsid w:val="00F70C24"/>
    <w:rsid w:val="00F71775"/>
    <w:rsid w:val="00F71B8C"/>
    <w:rsid w:val="00F71D22"/>
    <w:rsid w:val="00F71F5D"/>
    <w:rsid w:val="00F71F6A"/>
    <w:rsid w:val="00F72096"/>
    <w:rsid w:val="00F72240"/>
    <w:rsid w:val="00F722F7"/>
    <w:rsid w:val="00F7242C"/>
    <w:rsid w:val="00F72518"/>
    <w:rsid w:val="00F72549"/>
    <w:rsid w:val="00F72856"/>
    <w:rsid w:val="00F728C1"/>
    <w:rsid w:val="00F728DC"/>
    <w:rsid w:val="00F72A3C"/>
    <w:rsid w:val="00F72D53"/>
    <w:rsid w:val="00F72DAA"/>
    <w:rsid w:val="00F72E56"/>
    <w:rsid w:val="00F730AD"/>
    <w:rsid w:val="00F73653"/>
    <w:rsid w:val="00F738FB"/>
    <w:rsid w:val="00F739EC"/>
    <w:rsid w:val="00F73AB5"/>
    <w:rsid w:val="00F73C90"/>
    <w:rsid w:val="00F740A3"/>
    <w:rsid w:val="00F7421D"/>
    <w:rsid w:val="00F74235"/>
    <w:rsid w:val="00F742E9"/>
    <w:rsid w:val="00F743A5"/>
    <w:rsid w:val="00F744AC"/>
    <w:rsid w:val="00F744CF"/>
    <w:rsid w:val="00F7498A"/>
    <w:rsid w:val="00F74ECD"/>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781"/>
    <w:rsid w:val="00F77CA4"/>
    <w:rsid w:val="00F77E71"/>
    <w:rsid w:val="00F77ED7"/>
    <w:rsid w:val="00F77F08"/>
    <w:rsid w:val="00F8002B"/>
    <w:rsid w:val="00F8015C"/>
    <w:rsid w:val="00F803C2"/>
    <w:rsid w:val="00F80856"/>
    <w:rsid w:val="00F80929"/>
    <w:rsid w:val="00F80BAC"/>
    <w:rsid w:val="00F80BF5"/>
    <w:rsid w:val="00F81451"/>
    <w:rsid w:val="00F81460"/>
    <w:rsid w:val="00F816F5"/>
    <w:rsid w:val="00F81704"/>
    <w:rsid w:val="00F81F69"/>
    <w:rsid w:val="00F82147"/>
    <w:rsid w:val="00F82458"/>
    <w:rsid w:val="00F82BFD"/>
    <w:rsid w:val="00F82F51"/>
    <w:rsid w:val="00F8352B"/>
    <w:rsid w:val="00F83694"/>
    <w:rsid w:val="00F8379A"/>
    <w:rsid w:val="00F839E4"/>
    <w:rsid w:val="00F83E63"/>
    <w:rsid w:val="00F83FEF"/>
    <w:rsid w:val="00F84008"/>
    <w:rsid w:val="00F840C2"/>
    <w:rsid w:val="00F840E9"/>
    <w:rsid w:val="00F8416D"/>
    <w:rsid w:val="00F84201"/>
    <w:rsid w:val="00F843E5"/>
    <w:rsid w:val="00F8460A"/>
    <w:rsid w:val="00F8471D"/>
    <w:rsid w:val="00F84B7C"/>
    <w:rsid w:val="00F84FB1"/>
    <w:rsid w:val="00F850E2"/>
    <w:rsid w:val="00F85163"/>
    <w:rsid w:val="00F85355"/>
    <w:rsid w:val="00F8552B"/>
    <w:rsid w:val="00F85595"/>
    <w:rsid w:val="00F85B4C"/>
    <w:rsid w:val="00F85E4F"/>
    <w:rsid w:val="00F860FA"/>
    <w:rsid w:val="00F861F6"/>
    <w:rsid w:val="00F867D0"/>
    <w:rsid w:val="00F8682F"/>
    <w:rsid w:val="00F86A13"/>
    <w:rsid w:val="00F86AA4"/>
    <w:rsid w:val="00F86CC3"/>
    <w:rsid w:val="00F86F2E"/>
    <w:rsid w:val="00F87532"/>
    <w:rsid w:val="00F87E96"/>
    <w:rsid w:val="00F901C9"/>
    <w:rsid w:val="00F905CF"/>
    <w:rsid w:val="00F9073A"/>
    <w:rsid w:val="00F90C49"/>
    <w:rsid w:val="00F90C6B"/>
    <w:rsid w:val="00F90D52"/>
    <w:rsid w:val="00F90DDA"/>
    <w:rsid w:val="00F90E05"/>
    <w:rsid w:val="00F90FF2"/>
    <w:rsid w:val="00F9127E"/>
    <w:rsid w:val="00F918D9"/>
    <w:rsid w:val="00F91D44"/>
    <w:rsid w:val="00F91E87"/>
    <w:rsid w:val="00F91ED2"/>
    <w:rsid w:val="00F91F11"/>
    <w:rsid w:val="00F91FE7"/>
    <w:rsid w:val="00F93738"/>
    <w:rsid w:val="00F93EE1"/>
    <w:rsid w:val="00F93EE5"/>
    <w:rsid w:val="00F945BD"/>
    <w:rsid w:val="00F94677"/>
    <w:rsid w:val="00F9494E"/>
    <w:rsid w:val="00F94F2D"/>
    <w:rsid w:val="00F950E0"/>
    <w:rsid w:val="00F95314"/>
    <w:rsid w:val="00F95435"/>
    <w:rsid w:val="00F95502"/>
    <w:rsid w:val="00F95710"/>
    <w:rsid w:val="00F9571B"/>
    <w:rsid w:val="00F95BA7"/>
    <w:rsid w:val="00F95E16"/>
    <w:rsid w:val="00F95F61"/>
    <w:rsid w:val="00F960A5"/>
    <w:rsid w:val="00F9639E"/>
    <w:rsid w:val="00F96437"/>
    <w:rsid w:val="00F9653C"/>
    <w:rsid w:val="00F96630"/>
    <w:rsid w:val="00F96BB9"/>
    <w:rsid w:val="00F96DCD"/>
    <w:rsid w:val="00F97381"/>
    <w:rsid w:val="00F97566"/>
    <w:rsid w:val="00F976BD"/>
    <w:rsid w:val="00F9774E"/>
    <w:rsid w:val="00F979D0"/>
    <w:rsid w:val="00FA0036"/>
    <w:rsid w:val="00FA01B2"/>
    <w:rsid w:val="00FA01C2"/>
    <w:rsid w:val="00FA097A"/>
    <w:rsid w:val="00FA0B31"/>
    <w:rsid w:val="00FA0C1A"/>
    <w:rsid w:val="00FA0C8F"/>
    <w:rsid w:val="00FA10AB"/>
    <w:rsid w:val="00FA14F4"/>
    <w:rsid w:val="00FA1577"/>
    <w:rsid w:val="00FA1607"/>
    <w:rsid w:val="00FA16B2"/>
    <w:rsid w:val="00FA1C4E"/>
    <w:rsid w:val="00FA1E99"/>
    <w:rsid w:val="00FA2575"/>
    <w:rsid w:val="00FA25C6"/>
    <w:rsid w:val="00FA26DF"/>
    <w:rsid w:val="00FA29E8"/>
    <w:rsid w:val="00FA2B45"/>
    <w:rsid w:val="00FA2F21"/>
    <w:rsid w:val="00FA3068"/>
    <w:rsid w:val="00FA343B"/>
    <w:rsid w:val="00FA3622"/>
    <w:rsid w:val="00FA36F9"/>
    <w:rsid w:val="00FA3810"/>
    <w:rsid w:val="00FA3876"/>
    <w:rsid w:val="00FA398E"/>
    <w:rsid w:val="00FA3A80"/>
    <w:rsid w:val="00FA3CAD"/>
    <w:rsid w:val="00FA3DDD"/>
    <w:rsid w:val="00FA3E70"/>
    <w:rsid w:val="00FA3EA2"/>
    <w:rsid w:val="00FA3F09"/>
    <w:rsid w:val="00FA44EA"/>
    <w:rsid w:val="00FA4D41"/>
    <w:rsid w:val="00FA4E79"/>
    <w:rsid w:val="00FA4F3C"/>
    <w:rsid w:val="00FA506D"/>
    <w:rsid w:val="00FA57E3"/>
    <w:rsid w:val="00FA5B5B"/>
    <w:rsid w:val="00FA5DB8"/>
    <w:rsid w:val="00FA5DDE"/>
    <w:rsid w:val="00FA6156"/>
    <w:rsid w:val="00FA62A5"/>
    <w:rsid w:val="00FA6367"/>
    <w:rsid w:val="00FA6382"/>
    <w:rsid w:val="00FA65AC"/>
    <w:rsid w:val="00FA6D2D"/>
    <w:rsid w:val="00FA6F10"/>
    <w:rsid w:val="00FA7111"/>
    <w:rsid w:val="00FA7308"/>
    <w:rsid w:val="00FA74CB"/>
    <w:rsid w:val="00FA75CE"/>
    <w:rsid w:val="00FA75D8"/>
    <w:rsid w:val="00FA7A34"/>
    <w:rsid w:val="00FA7C78"/>
    <w:rsid w:val="00FB07C4"/>
    <w:rsid w:val="00FB0CC0"/>
    <w:rsid w:val="00FB14D0"/>
    <w:rsid w:val="00FB16ED"/>
    <w:rsid w:val="00FB176D"/>
    <w:rsid w:val="00FB1854"/>
    <w:rsid w:val="00FB1A60"/>
    <w:rsid w:val="00FB1A7E"/>
    <w:rsid w:val="00FB1E6B"/>
    <w:rsid w:val="00FB1EE3"/>
    <w:rsid w:val="00FB20F7"/>
    <w:rsid w:val="00FB235D"/>
    <w:rsid w:val="00FB23C8"/>
    <w:rsid w:val="00FB257E"/>
    <w:rsid w:val="00FB2722"/>
    <w:rsid w:val="00FB27EF"/>
    <w:rsid w:val="00FB28B7"/>
    <w:rsid w:val="00FB2B71"/>
    <w:rsid w:val="00FB2BCC"/>
    <w:rsid w:val="00FB31F8"/>
    <w:rsid w:val="00FB38AF"/>
    <w:rsid w:val="00FB3A80"/>
    <w:rsid w:val="00FB3A86"/>
    <w:rsid w:val="00FB404D"/>
    <w:rsid w:val="00FB4076"/>
    <w:rsid w:val="00FB4086"/>
    <w:rsid w:val="00FB428A"/>
    <w:rsid w:val="00FB4A07"/>
    <w:rsid w:val="00FB51C0"/>
    <w:rsid w:val="00FB52C7"/>
    <w:rsid w:val="00FB5879"/>
    <w:rsid w:val="00FB598A"/>
    <w:rsid w:val="00FB5BE6"/>
    <w:rsid w:val="00FB5C5B"/>
    <w:rsid w:val="00FB5CFF"/>
    <w:rsid w:val="00FB61B2"/>
    <w:rsid w:val="00FB6411"/>
    <w:rsid w:val="00FB65D8"/>
    <w:rsid w:val="00FB6675"/>
    <w:rsid w:val="00FB6BF5"/>
    <w:rsid w:val="00FB6FCE"/>
    <w:rsid w:val="00FB7596"/>
    <w:rsid w:val="00FB75E0"/>
    <w:rsid w:val="00FB791F"/>
    <w:rsid w:val="00FB7CF4"/>
    <w:rsid w:val="00FB7D89"/>
    <w:rsid w:val="00FB7ECF"/>
    <w:rsid w:val="00FB7FE7"/>
    <w:rsid w:val="00FC0A18"/>
    <w:rsid w:val="00FC0D54"/>
    <w:rsid w:val="00FC0DF4"/>
    <w:rsid w:val="00FC18F0"/>
    <w:rsid w:val="00FC1A91"/>
    <w:rsid w:val="00FC1CA9"/>
    <w:rsid w:val="00FC264C"/>
    <w:rsid w:val="00FC2A12"/>
    <w:rsid w:val="00FC2BBB"/>
    <w:rsid w:val="00FC2DED"/>
    <w:rsid w:val="00FC3218"/>
    <w:rsid w:val="00FC3537"/>
    <w:rsid w:val="00FC366B"/>
    <w:rsid w:val="00FC3938"/>
    <w:rsid w:val="00FC3D27"/>
    <w:rsid w:val="00FC4180"/>
    <w:rsid w:val="00FC45B2"/>
    <w:rsid w:val="00FC4753"/>
    <w:rsid w:val="00FC486D"/>
    <w:rsid w:val="00FC4895"/>
    <w:rsid w:val="00FC4A32"/>
    <w:rsid w:val="00FC4B86"/>
    <w:rsid w:val="00FC4C38"/>
    <w:rsid w:val="00FC4CC4"/>
    <w:rsid w:val="00FC4D38"/>
    <w:rsid w:val="00FC5013"/>
    <w:rsid w:val="00FC5038"/>
    <w:rsid w:val="00FC50D7"/>
    <w:rsid w:val="00FC5302"/>
    <w:rsid w:val="00FC57CF"/>
    <w:rsid w:val="00FC5D06"/>
    <w:rsid w:val="00FC5D07"/>
    <w:rsid w:val="00FC63A3"/>
    <w:rsid w:val="00FC6714"/>
    <w:rsid w:val="00FC6DC5"/>
    <w:rsid w:val="00FC6FCF"/>
    <w:rsid w:val="00FC6FE4"/>
    <w:rsid w:val="00FC70AF"/>
    <w:rsid w:val="00FC7126"/>
    <w:rsid w:val="00FC7177"/>
    <w:rsid w:val="00FC7277"/>
    <w:rsid w:val="00FC771F"/>
    <w:rsid w:val="00FC7945"/>
    <w:rsid w:val="00FC7E57"/>
    <w:rsid w:val="00FD02A5"/>
    <w:rsid w:val="00FD0761"/>
    <w:rsid w:val="00FD07C6"/>
    <w:rsid w:val="00FD07F0"/>
    <w:rsid w:val="00FD083B"/>
    <w:rsid w:val="00FD08C2"/>
    <w:rsid w:val="00FD09AC"/>
    <w:rsid w:val="00FD0BF8"/>
    <w:rsid w:val="00FD0CA1"/>
    <w:rsid w:val="00FD0D0A"/>
    <w:rsid w:val="00FD1190"/>
    <w:rsid w:val="00FD131F"/>
    <w:rsid w:val="00FD140C"/>
    <w:rsid w:val="00FD1457"/>
    <w:rsid w:val="00FD147F"/>
    <w:rsid w:val="00FD1887"/>
    <w:rsid w:val="00FD1A2E"/>
    <w:rsid w:val="00FD1B90"/>
    <w:rsid w:val="00FD1D09"/>
    <w:rsid w:val="00FD1D30"/>
    <w:rsid w:val="00FD1DDE"/>
    <w:rsid w:val="00FD2126"/>
    <w:rsid w:val="00FD22BD"/>
    <w:rsid w:val="00FD23EF"/>
    <w:rsid w:val="00FD2466"/>
    <w:rsid w:val="00FD256B"/>
    <w:rsid w:val="00FD27C5"/>
    <w:rsid w:val="00FD284C"/>
    <w:rsid w:val="00FD2894"/>
    <w:rsid w:val="00FD28E1"/>
    <w:rsid w:val="00FD2A2C"/>
    <w:rsid w:val="00FD3043"/>
    <w:rsid w:val="00FD32BE"/>
    <w:rsid w:val="00FD32DD"/>
    <w:rsid w:val="00FD34B9"/>
    <w:rsid w:val="00FD366C"/>
    <w:rsid w:val="00FD399A"/>
    <w:rsid w:val="00FD3ABC"/>
    <w:rsid w:val="00FD3CB7"/>
    <w:rsid w:val="00FD3D44"/>
    <w:rsid w:val="00FD3FDF"/>
    <w:rsid w:val="00FD41CB"/>
    <w:rsid w:val="00FD4359"/>
    <w:rsid w:val="00FD437F"/>
    <w:rsid w:val="00FD43F4"/>
    <w:rsid w:val="00FD5154"/>
    <w:rsid w:val="00FD540C"/>
    <w:rsid w:val="00FD564D"/>
    <w:rsid w:val="00FD567A"/>
    <w:rsid w:val="00FD5AD2"/>
    <w:rsid w:val="00FD5ADF"/>
    <w:rsid w:val="00FD5C1E"/>
    <w:rsid w:val="00FD5DDD"/>
    <w:rsid w:val="00FD60E7"/>
    <w:rsid w:val="00FD612E"/>
    <w:rsid w:val="00FD620D"/>
    <w:rsid w:val="00FD6558"/>
    <w:rsid w:val="00FD6946"/>
    <w:rsid w:val="00FD74A1"/>
    <w:rsid w:val="00FD74B7"/>
    <w:rsid w:val="00FD7609"/>
    <w:rsid w:val="00FD7872"/>
    <w:rsid w:val="00FD7AC8"/>
    <w:rsid w:val="00FD7B47"/>
    <w:rsid w:val="00FD7DD7"/>
    <w:rsid w:val="00FE0029"/>
    <w:rsid w:val="00FE00B0"/>
    <w:rsid w:val="00FE022B"/>
    <w:rsid w:val="00FE087D"/>
    <w:rsid w:val="00FE09D4"/>
    <w:rsid w:val="00FE0ACD"/>
    <w:rsid w:val="00FE0C19"/>
    <w:rsid w:val="00FE0D34"/>
    <w:rsid w:val="00FE1005"/>
    <w:rsid w:val="00FE15BD"/>
    <w:rsid w:val="00FE17F5"/>
    <w:rsid w:val="00FE1856"/>
    <w:rsid w:val="00FE1882"/>
    <w:rsid w:val="00FE2610"/>
    <w:rsid w:val="00FE308A"/>
    <w:rsid w:val="00FE35D4"/>
    <w:rsid w:val="00FE3664"/>
    <w:rsid w:val="00FE38F8"/>
    <w:rsid w:val="00FE3ADD"/>
    <w:rsid w:val="00FE4223"/>
    <w:rsid w:val="00FE4288"/>
    <w:rsid w:val="00FE43A0"/>
    <w:rsid w:val="00FE43FE"/>
    <w:rsid w:val="00FE44AB"/>
    <w:rsid w:val="00FE4E53"/>
    <w:rsid w:val="00FE50D7"/>
    <w:rsid w:val="00FE515F"/>
    <w:rsid w:val="00FE5363"/>
    <w:rsid w:val="00FE536E"/>
    <w:rsid w:val="00FE5378"/>
    <w:rsid w:val="00FE5841"/>
    <w:rsid w:val="00FE5C49"/>
    <w:rsid w:val="00FE5C79"/>
    <w:rsid w:val="00FE6151"/>
    <w:rsid w:val="00FE6430"/>
    <w:rsid w:val="00FE6647"/>
    <w:rsid w:val="00FE695A"/>
    <w:rsid w:val="00FE6BA8"/>
    <w:rsid w:val="00FE6C6C"/>
    <w:rsid w:val="00FE6ED7"/>
    <w:rsid w:val="00FE7062"/>
    <w:rsid w:val="00FE7267"/>
    <w:rsid w:val="00FE73B9"/>
    <w:rsid w:val="00FE7616"/>
    <w:rsid w:val="00FE7B34"/>
    <w:rsid w:val="00FE7C4B"/>
    <w:rsid w:val="00FE7D58"/>
    <w:rsid w:val="00FE7DAA"/>
    <w:rsid w:val="00FE7E5F"/>
    <w:rsid w:val="00FE7F23"/>
    <w:rsid w:val="00FF0108"/>
    <w:rsid w:val="00FF0629"/>
    <w:rsid w:val="00FF0855"/>
    <w:rsid w:val="00FF0966"/>
    <w:rsid w:val="00FF0AED"/>
    <w:rsid w:val="00FF0C9E"/>
    <w:rsid w:val="00FF0E5D"/>
    <w:rsid w:val="00FF10A3"/>
    <w:rsid w:val="00FF11BC"/>
    <w:rsid w:val="00FF12B1"/>
    <w:rsid w:val="00FF130E"/>
    <w:rsid w:val="00FF16A5"/>
    <w:rsid w:val="00FF18AB"/>
    <w:rsid w:val="00FF1963"/>
    <w:rsid w:val="00FF1B71"/>
    <w:rsid w:val="00FF227C"/>
    <w:rsid w:val="00FF228B"/>
    <w:rsid w:val="00FF24E9"/>
    <w:rsid w:val="00FF257F"/>
    <w:rsid w:val="00FF2A82"/>
    <w:rsid w:val="00FF2F6C"/>
    <w:rsid w:val="00FF30E9"/>
    <w:rsid w:val="00FF30EB"/>
    <w:rsid w:val="00FF317C"/>
    <w:rsid w:val="00FF335D"/>
    <w:rsid w:val="00FF35FA"/>
    <w:rsid w:val="00FF387C"/>
    <w:rsid w:val="00FF38F9"/>
    <w:rsid w:val="00FF4373"/>
    <w:rsid w:val="00FF4743"/>
    <w:rsid w:val="00FF4883"/>
    <w:rsid w:val="00FF49E1"/>
    <w:rsid w:val="00FF4D71"/>
    <w:rsid w:val="00FF4E3A"/>
    <w:rsid w:val="00FF4EFF"/>
    <w:rsid w:val="00FF4F9B"/>
    <w:rsid w:val="00FF51BF"/>
    <w:rsid w:val="00FF5276"/>
    <w:rsid w:val="00FF52D4"/>
    <w:rsid w:val="00FF5638"/>
    <w:rsid w:val="00FF570D"/>
    <w:rsid w:val="00FF5A2D"/>
    <w:rsid w:val="00FF5E25"/>
    <w:rsid w:val="00FF5F94"/>
    <w:rsid w:val="00FF601A"/>
    <w:rsid w:val="00FF60B5"/>
    <w:rsid w:val="00FF73E7"/>
    <w:rsid w:val="00FF74C6"/>
    <w:rsid w:val="00FF7517"/>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Title" w:qFormat="1"/>
    <w:lsdException w:name="Body Text Indent" w:uiPriority="99"/>
    <w:lsdException w:name="Subtitle" w:qFormat="1"/>
    <w:lsdException w:name="Body Text Indent 2" w:uiPriority="99"/>
    <w:lsdException w:name="Strong" w:uiPriority="22" w:qFormat="1"/>
    <w:lsdException w:name="Emphasis" w:uiPriority="20" w:qFormat="1"/>
    <w:lsdException w:name="Normal (Web)" w:uiPriority="99"/>
    <w:lsdException w:name="HTML Cite" w:uiPriority="99"/>
    <w:lsdException w:name="HTML Preformatted"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uiPriority w:val="9"/>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uiPriority w:val="99"/>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uiPriority w:val="99"/>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04095E"/>
    <w:pPr>
      <w:tabs>
        <w:tab w:val="right" w:leader="dot" w:pos="8931"/>
      </w:tabs>
      <w:spacing w:before="120" w:after="120" w:line="480" w:lineRule="exact"/>
      <w:ind w:leftChars="70" w:left="168" w:firstLineChars="3" w:firstLine="11"/>
      <w:jc w:val="both"/>
    </w:pPr>
    <w:rPr>
      <w:rFonts w:eastAsia="標楷體"/>
      <w:b/>
      <w:bCs/>
      <w:caps/>
      <w:noProof/>
      <w:sz w:val="36"/>
      <w:szCs w:val="36"/>
    </w:rPr>
  </w:style>
  <w:style w:type="paragraph" w:styleId="27">
    <w:name w:val="toc 2"/>
    <w:basedOn w:val="a2"/>
    <w:next w:val="a2"/>
    <w:autoRedefine/>
    <w:uiPriority w:val="39"/>
    <w:qFormat/>
    <w:rsid w:val="009D5FB1"/>
    <w:pPr>
      <w:tabs>
        <w:tab w:val="right" w:leader="dot" w:pos="8931"/>
      </w:tabs>
      <w:ind w:rightChars="96" w:right="230" w:firstLineChars="50" w:firstLine="180"/>
    </w:pPr>
    <w:rPr>
      <w:rFonts w:eastAsia="標楷體"/>
      <w:bCs/>
      <w:smallCaps/>
      <w:noProof/>
      <w:sz w:val="36"/>
      <w:szCs w:val="36"/>
      <w:lang w:val="zh-TW"/>
    </w:rPr>
  </w:style>
  <w:style w:type="paragraph" w:styleId="35">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rPr>
      <w:color w:val="0000FF"/>
      <w:u w:val="single"/>
    </w:rPr>
  </w:style>
  <w:style w:type="character" w:styleId="affc">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3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uiPriority w:val="99"/>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uiPriority w:val="9"/>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uiPriority w:val="99"/>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uiPriority w:val="99"/>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GridTable4Accent1">
    <w:name w:val="Grid Table 4 Accent 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Title" w:qFormat="1"/>
    <w:lsdException w:name="Body Text Indent" w:uiPriority="99"/>
    <w:lsdException w:name="Subtitle" w:qFormat="1"/>
    <w:lsdException w:name="Body Text Indent 2" w:uiPriority="99"/>
    <w:lsdException w:name="Strong" w:uiPriority="22" w:qFormat="1"/>
    <w:lsdException w:name="Emphasis" w:uiPriority="20" w:qFormat="1"/>
    <w:lsdException w:name="Normal (Web)" w:uiPriority="99"/>
    <w:lsdException w:name="HTML Cite" w:uiPriority="99"/>
    <w:lsdException w:name="HTML Preformatted"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uiPriority w:val="9"/>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uiPriority w:val="99"/>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uiPriority w:val="99"/>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04095E"/>
    <w:pPr>
      <w:tabs>
        <w:tab w:val="right" w:leader="dot" w:pos="8931"/>
      </w:tabs>
      <w:spacing w:before="120" w:after="120" w:line="480" w:lineRule="exact"/>
      <w:ind w:leftChars="70" w:left="168" w:firstLineChars="3" w:firstLine="11"/>
      <w:jc w:val="both"/>
    </w:pPr>
    <w:rPr>
      <w:rFonts w:eastAsia="標楷體"/>
      <w:b/>
      <w:bCs/>
      <w:caps/>
      <w:noProof/>
      <w:sz w:val="36"/>
      <w:szCs w:val="36"/>
    </w:rPr>
  </w:style>
  <w:style w:type="paragraph" w:styleId="27">
    <w:name w:val="toc 2"/>
    <w:basedOn w:val="a2"/>
    <w:next w:val="a2"/>
    <w:autoRedefine/>
    <w:uiPriority w:val="39"/>
    <w:qFormat/>
    <w:rsid w:val="009D5FB1"/>
    <w:pPr>
      <w:tabs>
        <w:tab w:val="right" w:leader="dot" w:pos="8931"/>
      </w:tabs>
      <w:ind w:rightChars="96" w:right="230" w:firstLineChars="50" w:firstLine="180"/>
    </w:pPr>
    <w:rPr>
      <w:rFonts w:eastAsia="標楷體"/>
      <w:bCs/>
      <w:smallCaps/>
      <w:noProof/>
      <w:sz w:val="36"/>
      <w:szCs w:val="36"/>
      <w:lang w:val="zh-TW"/>
    </w:rPr>
  </w:style>
  <w:style w:type="paragraph" w:styleId="35">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rPr>
      <w:color w:val="0000FF"/>
      <w:u w:val="single"/>
    </w:rPr>
  </w:style>
  <w:style w:type="character" w:styleId="affc">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3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uiPriority w:val="99"/>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uiPriority w:val="9"/>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uiPriority w:val="99"/>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uiPriority w:val="99"/>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GridTable4Accent1">
    <w:name w:val="Grid Table 4 Accent 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image" Target="media/image4.emf"/><Relationship Id="rId37"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36" Type="http://schemas.openxmlformats.org/officeDocument/2006/relationships/image" Target="media/image8.png"/><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jp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 Id="rId35"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s://www.ndc.gov.tw/Content_List.aspx?n=43042E472CB353A0" TargetMode="External"/><Relationship Id="rId3" Type="http://schemas.openxmlformats.org/officeDocument/2006/relationships/hyperlink" Target="http://www2.itis.org.tw/Files/PublicationFile/20136365853_ThinkWave081101.pdf" TargetMode="External"/><Relationship Id="rId7" Type="http://schemas.openxmlformats.org/officeDocument/2006/relationships/hyperlink" Target="https://www.moneydj.com/KMDJ/News/NewsViewer.aspx?a=2ade614c-64ef-4589-9518-34dd2309198f" TargetMode="External"/><Relationship Id="rId2" Type="http://schemas.openxmlformats.org/officeDocument/2006/relationships/hyperlink" Target="http://finance.technews.tw/2015/01/16/makencey-report-declining-population/" TargetMode="External"/><Relationship Id="rId1" Type="http://schemas.openxmlformats.org/officeDocument/2006/relationships/hyperlink" Target="http://technews.tw/author/jasminehuang/" TargetMode="External"/><Relationship Id="rId6" Type="http://schemas.openxmlformats.org/officeDocument/2006/relationships/hyperlink" Target="http://www.ipss.go.jp/pp-zenkoku/j/zenkoku2017/pp_zenkoku2017.asp" TargetMode="External"/><Relationship Id="rId5" Type="http://schemas.openxmlformats.org/officeDocument/2006/relationships/hyperlink" Target="http://www.stat.go.jp/data/jinsui/new.html" TargetMode="External"/><Relationship Id="rId10" Type="http://schemas.openxmlformats.org/officeDocument/2006/relationships/hyperlink" Target="https://www.kantei.go.jp/jp/singi/keizaisaisei/" TargetMode="External"/><Relationship Id="rId4" Type="http://schemas.openxmlformats.org/officeDocument/2006/relationships/hyperlink" Target="https://laws.mol.gov.tw/FLAW/FLAWDAT01.aspx?lsid=FL028067" TargetMode="External"/><Relationship Id="rId9" Type="http://schemas.openxmlformats.org/officeDocument/2006/relationships/hyperlink" Target="http://news.ltn.com.tw/news/world/breakingnews/2393686"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3.1004359580598561E-2"/>
                  <c:y val="-1.9862780060773418E-2"/>
                </c:manualLayout>
              </c:layout>
              <c:tx>
                <c:rich>
                  <a:bodyPr/>
                  <a:lstStyle/>
                  <a:p>
                    <a:r>
                      <a:rPr lang="en-US" altLang="en-US"/>
                      <a:t>-0.</a:t>
                    </a:r>
                    <a:r>
                      <a:rPr lang="en-US" altLang="zh-TW"/>
                      <a:t>34</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Sheet1!$A$160:$A$224</c:f>
              <c:strCache>
                <c:ptCount val="65"/>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strCache>
            </c:strRef>
          </c:cat>
          <c:val>
            <c:numRef>
              <c:f>Sheet1!$C$160:$C$225</c:f>
              <c:numCache>
                <c:formatCode>0.00_ </c:formatCode>
                <c:ptCount val="66"/>
                <c:pt idx="0">
                  <c:v>0.49258281703341567</c:v>
                </c:pt>
                <c:pt idx="1">
                  <c:v>0.45010656485620082</c:v>
                </c:pt>
                <c:pt idx="2">
                  <c:v>0.38193277098417244</c:v>
                </c:pt>
                <c:pt idx="3">
                  <c:v>0.33829144807113742</c:v>
                </c:pt>
                <c:pt idx="4">
                  <c:v>0.24768009019764392</c:v>
                </c:pt>
                <c:pt idx="5">
                  <c:v>0.13034075458389083</c:v>
                </c:pt>
                <c:pt idx="6">
                  <c:v>9.5188308223770335E-2</c:v>
                </c:pt>
                <c:pt idx="7">
                  <c:v>6.9315376774947701E-2</c:v>
                </c:pt>
                <c:pt idx="8">
                  <c:v>7.2627282930226578E-2</c:v>
                </c:pt>
                <c:pt idx="9">
                  <c:v>0.12279260827112726</c:v>
                </c:pt>
                <c:pt idx="10">
                  <c:v>0.2186835838486445</c:v>
                </c:pt>
                <c:pt idx="11">
                  <c:v>0.34186492909207278</c:v>
                </c:pt>
                <c:pt idx="12">
                  <c:v>0.37703509503568267</c:v>
                </c:pt>
                <c:pt idx="13">
                  <c:v>0.3892987765860445</c:v>
                </c:pt>
                <c:pt idx="14">
                  <c:v>0.28376975605868271</c:v>
                </c:pt>
                <c:pt idx="15">
                  <c:v>0.16963815236681334</c:v>
                </c:pt>
                <c:pt idx="16">
                  <c:v>-5.0622564625735222E-4</c:v>
                </c:pt>
                <c:pt idx="17">
                  <c:v>-0.11756415901019723</c:v>
                </c:pt>
                <c:pt idx="18">
                  <c:v>-0.19634075247256799</c:v>
                </c:pt>
                <c:pt idx="19">
                  <c:v>-0.24738220134363775</c:v>
                </c:pt>
                <c:pt idx="20">
                  <c:v>-0.25423631797899526</c:v>
                </c:pt>
                <c:pt idx="21">
                  <c:v>-0.23053525077585402</c:v>
                </c:pt>
                <c:pt idx="22">
                  <c:v>-0.16658334040586809</c:v>
                </c:pt>
                <c:pt idx="23">
                  <c:v>-0.10609525962613775</c:v>
                </c:pt>
                <c:pt idx="24">
                  <c:v>-0.10985452944130003</c:v>
                </c:pt>
                <c:pt idx="25">
                  <c:v>-0.1570901476027009</c:v>
                </c:pt>
                <c:pt idx="26">
                  <c:v>-0.18121549134351156</c:v>
                </c:pt>
                <c:pt idx="27">
                  <c:v>-0.15464721388602776</c:v>
                </c:pt>
                <c:pt idx="28">
                  <c:v>-0.13308683026969081</c:v>
                </c:pt>
                <c:pt idx="29">
                  <c:v>-0.190423844852039</c:v>
                </c:pt>
                <c:pt idx="30">
                  <c:v>-0.2755591292276427</c:v>
                </c:pt>
                <c:pt idx="31">
                  <c:v>-0.32833620773186079</c:v>
                </c:pt>
                <c:pt idx="32">
                  <c:v>-0.3557367137956513</c:v>
                </c:pt>
                <c:pt idx="33">
                  <c:v>-0.4126695149952786</c:v>
                </c:pt>
                <c:pt idx="34">
                  <c:v>-0.46499916304901801</c:v>
                </c:pt>
                <c:pt idx="35">
                  <c:v>-0.46835879467260755</c:v>
                </c:pt>
                <c:pt idx="36">
                  <c:v>-0.37805931222055777</c:v>
                </c:pt>
                <c:pt idx="37">
                  <c:v>-0.17186729915465992</c:v>
                </c:pt>
                <c:pt idx="38">
                  <c:v>0.14894627462882504</c:v>
                </c:pt>
                <c:pt idx="39">
                  <c:v>0.39424189660837161</c:v>
                </c:pt>
                <c:pt idx="40">
                  <c:v>0.65659376272519943</c:v>
                </c:pt>
                <c:pt idx="41">
                  <c:v>0.7538059002686115</c:v>
                </c:pt>
                <c:pt idx="42">
                  <c:v>0.71230268076036829</c:v>
                </c:pt>
                <c:pt idx="43">
                  <c:v>0.53379216719191547</c:v>
                </c:pt>
                <c:pt idx="44">
                  <c:v>0.30952514888082927</c:v>
                </c:pt>
                <c:pt idx="45">
                  <c:v>0.1093293532217432</c:v>
                </c:pt>
                <c:pt idx="46">
                  <c:v>-1.1135255672345412E-2</c:v>
                </c:pt>
                <c:pt idx="47">
                  <c:v>-7.7268717886036509E-2</c:v>
                </c:pt>
                <c:pt idx="48">
                  <c:v>-0.13239095612891383</c:v>
                </c:pt>
                <c:pt idx="49">
                  <c:v>-0.22097490928899566</c:v>
                </c:pt>
                <c:pt idx="50">
                  <c:v>-0.22065533496971046</c:v>
                </c:pt>
                <c:pt idx="51">
                  <c:v>-0.15219137197884924</c:v>
                </c:pt>
                <c:pt idx="52">
                  <c:v>-1.1834136006860785E-2</c:v>
                </c:pt>
                <c:pt idx="53">
                  <c:v>0.1461512177147295</c:v>
                </c:pt>
                <c:pt idx="54">
                  <c:v>0.22283778300871138</c:v>
                </c:pt>
                <c:pt idx="55">
                  <c:v>0.2181544332625629</c:v>
                </c:pt>
                <c:pt idx="56">
                  <c:v>0.20907894438961794</c:v>
                </c:pt>
                <c:pt idx="57">
                  <c:v>0.16584620651001192</c:v>
                </c:pt>
                <c:pt idx="58">
                  <c:v>7.2640002061197251E-2</c:v>
                </c:pt>
                <c:pt idx="59">
                  <c:v>-4.5453702161002418E-2</c:v>
                </c:pt>
                <c:pt idx="60">
                  <c:v>-0.16780432435068438</c:v>
                </c:pt>
                <c:pt idx="61">
                  <c:v>-0.25086008280085226</c:v>
                </c:pt>
                <c:pt idx="62">
                  <c:v>-0.29175918660078182</c:v>
                </c:pt>
                <c:pt idx="63">
                  <c:v>-0.31532412190430348</c:v>
                </c:pt>
                <c:pt idx="64">
                  <c:v>-0.31251469383889452</c:v>
                </c:pt>
                <c:pt idx="65">
                  <c:v>-0.33887224258366544</c:v>
                </c:pt>
              </c:numCache>
            </c:numRef>
          </c:val>
        </c:ser>
        <c:dLbls>
          <c:showLegendKey val="0"/>
          <c:showVal val="0"/>
          <c:showCatName val="0"/>
          <c:showSerName val="0"/>
          <c:showPercent val="0"/>
          <c:showBubbleSize val="0"/>
        </c:dLbls>
        <c:gapWidth val="150"/>
        <c:axId val="504953856"/>
        <c:axId val="506643200"/>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2"/>
              <c:layout>
                <c:manualLayout>
                  <c:x val="-3.387045594668836E-2"/>
                  <c:y val="-4.9751333408265548E-2"/>
                </c:manualLayout>
              </c:layout>
              <c:tx>
                <c:rich>
                  <a:bodyPr/>
                  <a:lstStyle/>
                  <a:p>
                    <a:r>
                      <a:rPr lang="en-US" altLang="zh-TW"/>
                      <a:t>99</a:t>
                    </a:r>
                    <a:r>
                      <a:rPr lang="en-US" altLang="en-US"/>
                      <a:t>.</a:t>
                    </a:r>
                    <a:r>
                      <a:rPr lang="en-US" altLang="zh-TW"/>
                      <a:t>88</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Sheet1!$A$160:$A$225</c:f>
              <c:strCache>
                <c:ptCount val="66"/>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pt idx="65">
                  <c:v>107/6</c:v>
                </c:pt>
              </c:strCache>
            </c:strRef>
          </c:cat>
          <c:val>
            <c:numRef>
              <c:f>Sheet1!$B$160:$B$225</c:f>
              <c:numCache>
                <c:formatCode>0.00</c:formatCode>
                <c:ptCount val="66"/>
                <c:pt idx="0">
                  <c:v>99.219221486194527</c:v>
                </c:pt>
                <c:pt idx="1">
                  <c:v>99.665813715703109</c:v>
                </c:pt>
                <c:pt idx="2">
                  <c:v>100.04647011975142</c:v>
                </c:pt>
                <c:pt idx="3">
                  <c:v>100.38491877226359</c:v>
                </c:pt>
                <c:pt idx="4">
                  <c:v>100.63355222962356</c:v>
                </c:pt>
                <c:pt idx="5">
                  <c:v>100.76471876096423</c:v>
                </c:pt>
                <c:pt idx="6">
                  <c:v>100.86063499203922</c:v>
                </c:pt>
                <c:pt idx="7">
                  <c:v>100.93054692120157</c:v>
                </c:pt>
                <c:pt idx="8">
                  <c:v>101.00385003507706</c:v>
                </c:pt>
                <c:pt idx="9">
                  <c:v>101.12787529698939</c:v>
                </c:pt>
                <c:pt idx="10">
                  <c:v>101.34902535895884</c:v>
                </c:pt>
                <c:pt idx="11">
                  <c:v>101.69550213263776</c:v>
                </c:pt>
                <c:pt idx="12">
                  <c:v>102.07892986575055</c:v>
                </c:pt>
                <c:pt idx="13">
                  <c:v>102.47632189087005</c:v>
                </c:pt>
                <c:pt idx="14">
                  <c:v>102.7671186995177</c:v>
                </c:pt>
                <c:pt idx="15">
                  <c:v>102.94145094092018</c:v>
                </c:pt>
                <c:pt idx="16">
                  <c:v>102.94092982489488</c:v>
                </c:pt>
                <c:pt idx="17">
                  <c:v>102.81990818646896</c:v>
                </c:pt>
                <c:pt idx="18">
                  <c:v>102.61803080504404</c:v>
                </c:pt>
                <c:pt idx="19">
                  <c:v>102.36417206146304</c:v>
                </c:pt>
                <c:pt idx="20">
                  <c:v>102.10392515948429</c:v>
                </c:pt>
                <c:pt idx="21">
                  <c:v>101.86853961956588</c:v>
                </c:pt>
                <c:pt idx="22">
                  <c:v>101.69884360344493</c:v>
                </c:pt>
                <c:pt idx="23">
                  <c:v>101.59094595128707</c:v>
                </c:pt>
                <c:pt idx="24">
                  <c:v>101.47934369565732</c:v>
                </c:pt>
                <c:pt idx="25">
                  <c:v>101.31992964485956</c:v>
                </c:pt>
                <c:pt idx="26">
                  <c:v>101.13632223652472</c:v>
                </c:pt>
                <c:pt idx="27">
                  <c:v>100.97991773195913</c:v>
                </c:pt>
                <c:pt idx="28">
                  <c:v>100.84552676024073</c:v>
                </c:pt>
                <c:pt idx="29">
                  <c:v>100.65349283082259</c:v>
                </c:pt>
                <c:pt idx="30">
                  <c:v>100.37613294244076</c:v>
                </c:pt>
                <c:pt idx="31">
                  <c:v>100.04656175406966</c:v>
                </c:pt>
                <c:pt idx="32">
                  <c:v>99.690659403020192</c:v>
                </c:pt>
                <c:pt idx="33">
                  <c:v>99.279266442366151</c:v>
                </c:pt>
                <c:pt idx="34">
                  <c:v>98.81761868432794</c:v>
                </c:pt>
                <c:pt idx="35">
                  <c:v>98.354797676533849</c:v>
                </c:pt>
                <c:pt idx="36">
                  <c:v>97.982958204902019</c:v>
                </c:pt>
                <c:pt idx="37">
                  <c:v>97.81455754100341</c:v>
                </c:pt>
                <c:pt idx="38">
                  <c:v>97.960248680505401</c:v>
                </c:pt>
                <c:pt idx="39">
                  <c:v>98.346449022825695</c:v>
                </c:pt>
                <c:pt idx="40">
                  <c:v>98.992185672971289</c:v>
                </c:pt>
                <c:pt idx="41">
                  <c:v>99.738394609379014</c:v>
                </c:pt>
                <c:pt idx="42">
                  <c:v>100.44883386792898</c:v>
                </c:pt>
                <c:pt idx="43">
                  <c:v>100.9850218751516</c:v>
                </c:pt>
                <c:pt idx="44">
                  <c:v>101.29759591445801</c:v>
                </c:pt>
                <c:pt idx="45">
                  <c:v>101.40834392090046</c:v>
                </c:pt>
                <c:pt idx="46">
                  <c:v>101.39705184253178</c:v>
                </c:pt>
                <c:pt idx="47">
                  <c:v>101.31870364059881</c:v>
                </c:pt>
                <c:pt idx="48">
                  <c:v>101.1845668401116</c:v>
                </c:pt>
                <c:pt idx="49">
                  <c:v>100.96097433532221</c:v>
                </c:pt>
                <c:pt idx="50">
                  <c:v>100.73819855921391</c:v>
                </c:pt>
                <c:pt idx="51">
                  <c:v>100.58488371271987</c:v>
                </c:pt>
                <c:pt idx="52">
                  <c:v>100.57298036077897</c:v>
                </c:pt>
                <c:pt idx="53">
                  <c:v>100.71996899626825</c:v>
                </c:pt>
                <c:pt idx="54">
                  <c:v>100.94441114222658</c:v>
                </c:pt>
                <c:pt idx="55">
                  <c:v>101.16462585026413</c:v>
                </c:pt>
                <c:pt idx="56">
                  <c:v>101.37613978208756</c:v>
                </c:pt>
                <c:pt idx="57">
                  <c:v>101.54426826422244</c:v>
                </c:pt>
                <c:pt idx="58">
                  <c:v>101.61803002278259</c:v>
                </c:pt>
                <c:pt idx="59">
                  <c:v>101.57184086607415</c:v>
                </c:pt>
                <c:pt idx="60">
                  <c:v>101.40139892477829</c:v>
                </c:pt>
                <c:pt idx="61">
                  <c:v>101.14702329147437</c:v>
                </c:pt>
                <c:pt idx="62">
                  <c:v>100.85191755904826</c:v>
                </c:pt>
                <c:pt idx="63">
                  <c:v>100.53390713558154</c:v>
                </c:pt>
                <c:pt idx="64">
                  <c:v>100.21972390349251</c:v>
                </c:pt>
                <c:pt idx="65">
                  <c:v>99.880107077589585</c:v>
                </c:pt>
              </c:numCache>
            </c:numRef>
          </c:val>
          <c:smooth val="0"/>
        </c:ser>
        <c:dLbls>
          <c:showLegendKey val="0"/>
          <c:showVal val="0"/>
          <c:showCatName val="0"/>
          <c:showSerName val="0"/>
          <c:showPercent val="0"/>
          <c:showBubbleSize val="0"/>
        </c:dLbls>
        <c:marker val="1"/>
        <c:smooth val="0"/>
        <c:axId val="504919168"/>
        <c:axId val="504951936"/>
      </c:lineChart>
      <c:catAx>
        <c:axId val="504919168"/>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504951936"/>
        <c:crossesAt val="60"/>
        <c:auto val="0"/>
        <c:lblAlgn val="ctr"/>
        <c:lblOffset val="100"/>
        <c:tickLblSkip val="2"/>
        <c:tickMarkSkip val="1"/>
        <c:noMultiLvlLbl val="0"/>
      </c:catAx>
      <c:valAx>
        <c:axId val="504951936"/>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504919168"/>
        <c:crosses val="autoZero"/>
        <c:crossBetween val="between"/>
        <c:majorUnit val="10"/>
        <c:minorUnit val="5"/>
      </c:valAx>
      <c:catAx>
        <c:axId val="504953856"/>
        <c:scaling>
          <c:orientation val="minMax"/>
        </c:scaling>
        <c:delete val="1"/>
        <c:axPos val="b"/>
        <c:majorTickMark val="out"/>
        <c:minorTickMark val="none"/>
        <c:tickLblPos val="nextTo"/>
        <c:crossAx val="506643200"/>
        <c:crosses val="autoZero"/>
        <c:auto val="0"/>
        <c:lblAlgn val="ctr"/>
        <c:lblOffset val="100"/>
        <c:noMultiLvlLbl val="0"/>
      </c:catAx>
      <c:valAx>
        <c:axId val="506643200"/>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504953856"/>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Sheet1!$A$212:$B$276</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102年</c:v>
                  </c:pt>
                  <c:pt idx="12">
                    <c:v>103年</c:v>
                  </c:pt>
                  <c:pt idx="24">
                    <c:v>104年</c:v>
                  </c:pt>
                  <c:pt idx="36">
                    <c:v>105年</c:v>
                  </c:pt>
                  <c:pt idx="48">
                    <c:v>106年</c:v>
                  </c:pt>
                  <c:pt idx="60">
                    <c:v>107年</c:v>
                  </c:pt>
                </c:lvl>
              </c:multiLvlStrCache>
            </c:multiLvlStrRef>
          </c:cat>
          <c:val>
            <c:numRef>
              <c:f>Sheet1!$E$212:$E$277</c:f>
              <c:numCache>
                <c:formatCode>0.00_ </c:formatCode>
                <c:ptCount val="66"/>
                <c:pt idx="0">
                  <c:v>2.77</c:v>
                </c:pt>
                <c:pt idx="1">
                  <c:v>2.83</c:v>
                </c:pt>
                <c:pt idx="2">
                  <c:v>2.84</c:v>
                </c:pt>
                <c:pt idx="3">
                  <c:v>2.59</c:v>
                </c:pt>
                <c:pt idx="4">
                  <c:v>2.16</c:v>
                </c:pt>
                <c:pt idx="5">
                  <c:v>3.53</c:v>
                </c:pt>
                <c:pt idx="6">
                  <c:v>3.46</c:v>
                </c:pt>
                <c:pt idx="7">
                  <c:v>3.41</c:v>
                </c:pt>
                <c:pt idx="8">
                  <c:v>3.83</c:v>
                </c:pt>
                <c:pt idx="9">
                  <c:v>3.55</c:v>
                </c:pt>
                <c:pt idx="10">
                  <c:v>4.1100000000000003</c:v>
                </c:pt>
                <c:pt idx="11">
                  <c:v>3.48</c:v>
                </c:pt>
                <c:pt idx="12">
                  <c:v>4.17</c:v>
                </c:pt>
                <c:pt idx="13">
                  <c:v>4.16</c:v>
                </c:pt>
                <c:pt idx="14">
                  <c:v>4.38</c:v>
                </c:pt>
                <c:pt idx="15">
                  <c:v>5</c:v>
                </c:pt>
                <c:pt idx="16">
                  <c:v>5.27</c:v>
                </c:pt>
                <c:pt idx="17">
                  <c:v>4.74</c:v>
                </c:pt>
                <c:pt idx="18">
                  <c:v>4.55</c:v>
                </c:pt>
                <c:pt idx="19">
                  <c:v>4.9800000000000004</c:v>
                </c:pt>
                <c:pt idx="20">
                  <c:v>4.87</c:v>
                </c:pt>
                <c:pt idx="21">
                  <c:v>4.96</c:v>
                </c:pt>
                <c:pt idx="22">
                  <c:v>4.7</c:v>
                </c:pt>
                <c:pt idx="23">
                  <c:v>4.7699999999999996</c:v>
                </c:pt>
                <c:pt idx="24">
                  <c:v>3.6</c:v>
                </c:pt>
                <c:pt idx="25">
                  <c:v>4.25</c:v>
                </c:pt>
                <c:pt idx="26">
                  <c:v>4.12</c:v>
                </c:pt>
                <c:pt idx="27">
                  <c:v>3.22</c:v>
                </c:pt>
                <c:pt idx="28">
                  <c:v>3.24</c:v>
                </c:pt>
                <c:pt idx="29">
                  <c:v>2.95</c:v>
                </c:pt>
                <c:pt idx="30">
                  <c:v>3.18</c:v>
                </c:pt>
                <c:pt idx="31">
                  <c:v>3.22</c:v>
                </c:pt>
                <c:pt idx="32">
                  <c:v>3.49</c:v>
                </c:pt>
                <c:pt idx="33">
                  <c:v>3.05</c:v>
                </c:pt>
                <c:pt idx="34">
                  <c:v>3.15</c:v>
                </c:pt>
                <c:pt idx="35">
                  <c:v>3.4</c:v>
                </c:pt>
                <c:pt idx="36">
                  <c:v>3.53</c:v>
                </c:pt>
                <c:pt idx="37">
                  <c:v>2.95</c:v>
                </c:pt>
                <c:pt idx="38">
                  <c:v>2.94</c:v>
                </c:pt>
                <c:pt idx="39">
                  <c:v>2.78</c:v>
                </c:pt>
                <c:pt idx="40">
                  <c:v>2.73</c:v>
                </c:pt>
                <c:pt idx="41">
                  <c:v>3.38</c:v>
                </c:pt>
                <c:pt idx="42">
                  <c:v>2.91</c:v>
                </c:pt>
                <c:pt idx="43">
                  <c:v>3.47</c:v>
                </c:pt>
                <c:pt idx="44">
                  <c:v>3.33</c:v>
                </c:pt>
                <c:pt idx="45">
                  <c:v>3.6</c:v>
                </c:pt>
                <c:pt idx="46">
                  <c:v>3.66</c:v>
                </c:pt>
                <c:pt idx="47">
                  <c:v>3.48</c:v>
                </c:pt>
                <c:pt idx="48">
                  <c:v>4.16</c:v>
                </c:pt>
                <c:pt idx="49">
                  <c:v>4.05</c:v>
                </c:pt>
                <c:pt idx="50">
                  <c:v>3.8</c:v>
                </c:pt>
                <c:pt idx="51">
                  <c:v>4.53</c:v>
                </c:pt>
                <c:pt idx="52">
                  <c:v>5.05</c:v>
                </c:pt>
                <c:pt idx="53">
                  <c:v>4.7519999999999998</c:v>
                </c:pt>
                <c:pt idx="54">
                  <c:v>5.0999999999999996</c:v>
                </c:pt>
                <c:pt idx="55">
                  <c:v>4.96</c:v>
                </c:pt>
                <c:pt idx="56">
                  <c:v>4.78</c:v>
                </c:pt>
                <c:pt idx="57">
                  <c:v>4.9400000000000004</c:v>
                </c:pt>
                <c:pt idx="58">
                  <c:v>5.17</c:v>
                </c:pt>
                <c:pt idx="59">
                  <c:v>4.68</c:v>
                </c:pt>
                <c:pt idx="60">
                  <c:v>4.1500000000000004</c:v>
                </c:pt>
                <c:pt idx="61">
                  <c:v>4.57</c:v>
                </c:pt>
                <c:pt idx="62">
                  <c:v>5.12</c:v>
                </c:pt>
                <c:pt idx="63">
                  <c:v>4.78</c:v>
                </c:pt>
                <c:pt idx="64">
                  <c:v>5.55</c:v>
                </c:pt>
                <c:pt idx="65">
                  <c:v>5.9</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Sheet1!$A$212:$B$276</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102年</c:v>
                  </c:pt>
                  <c:pt idx="12">
                    <c:v>103年</c:v>
                  </c:pt>
                  <c:pt idx="24">
                    <c:v>104年</c:v>
                  </c:pt>
                  <c:pt idx="36">
                    <c:v>105年</c:v>
                  </c:pt>
                  <c:pt idx="48">
                    <c:v>106年</c:v>
                  </c:pt>
                  <c:pt idx="60">
                    <c:v>107年</c:v>
                  </c:pt>
                </c:lvl>
              </c:multiLvlStrCache>
            </c:multiLvlStrRef>
          </c:cat>
          <c:val>
            <c:numRef>
              <c:f>Sheet1!$F$212:$F$277</c:f>
              <c:numCache>
                <c:formatCode>0.00_ </c:formatCode>
                <c:ptCount val="66"/>
                <c:pt idx="0">
                  <c:v>5.63</c:v>
                </c:pt>
                <c:pt idx="1">
                  <c:v>5.68</c:v>
                </c:pt>
                <c:pt idx="2">
                  <c:v>6.02</c:v>
                </c:pt>
                <c:pt idx="3">
                  <c:v>5.64</c:v>
                </c:pt>
                <c:pt idx="4">
                  <c:v>5.22</c:v>
                </c:pt>
                <c:pt idx="5">
                  <c:v>5.93</c:v>
                </c:pt>
                <c:pt idx="6">
                  <c:v>5.91</c:v>
                </c:pt>
                <c:pt idx="7">
                  <c:v>5.75</c:v>
                </c:pt>
                <c:pt idx="8">
                  <c:v>5.83</c:v>
                </c:pt>
                <c:pt idx="9">
                  <c:v>5.47</c:v>
                </c:pt>
                <c:pt idx="10">
                  <c:v>5.6</c:v>
                </c:pt>
                <c:pt idx="11">
                  <c:v>4.59</c:v>
                </c:pt>
                <c:pt idx="12">
                  <c:v>4.95</c:v>
                </c:pt>
                <c:pt idx="13">
                  <c:v>4.95</c:v>
                </c:pt>
                <c:pt idx="14">
                  <c:v>4.53</c:v>
                </c:pt>
                <c:pt idx="15">
                  <c:v>4.99</c:v>
                </c:pt>
                <c:pt idx="16">
                  <c:v>5.2</c:v>
                </c:pt>
                <c:pt idx="17">
                  <c:v>4.95</c:v>
                </c:pt>
                <c:pt idx="18">
                  <c:v>5.1100000000000003</c:v>
                </c:pt>
                <c:pt idx="19">
                  <c:v>5.17</c:v>
                </c:pt>
                <c:pt idx="20">
                  <c:v>4.7699999999999996</c:v>
                </c:pt>
                <c:pt idx="21">
                  <c:v>4.88</c:v>
                </c:pt>
                <c:pt idx="22">
                  <c:v>4.78</c:v>
                </c:pt>
                <c:pt idx="23">
                  <c:v>5.2</c:v>
                </c:pt>
                <c:pt idx="24">
                  <c:v>4.59</c:v>
                </c:pt>
                <c:pt idx="25">
                  <c:v>5.26</c:v>
                </c:pt>
                <c:pt idx="26">
                  <c:v>5.14</c:v>
                </c:pt>
                <c:pt idx="27">
                  <c:v>4.72</c:v>
                </c:pt>
                <c:pt idx="28">
                  <c:v>4.59</c:v>
                </c:pt>
                <c:pt idx="29">
                  <c:v>4.2300000000000004</c:v>
                </c:pt>
                <c:pt idx="30">
                  <c:v>4.01</c:v>
                </c:pt>
                <c:pt idx="31">
                  <c:v>4.43</c:v>
                </c:pt>
                <c:pt idx="32">
                  <c:v>5.03</c:v>
                </c:pt>
                <c:pt idx="33">
                  <c:v>4.84</c:v>
                </c:pt>
                <c:pt idx="34">
                  <c:v>4.5599999999999996</c:v>
                </c:pt>
                <c:pt idx="35">
                  <c:v>4.6100000000000003</c:v>
                </c:pt>
                <c:pt idx="36">
                  <c:v>4.43</c:v>
                </c:pt>
                <c:pt idx="37">
                  <c:v>4.13</c:v>
                </c:pt>
                <c:pt idx="38">
                  <c:v>4.2300000000000004</c:v>
                </c:pt>
                <c:pt idx="39">
                  <c:v>3.7</c:v>
                </c:pt>
                <c:pt idx="40">
                  <c:v>4.0199999999999996</c:v>
                </c:pt>
                <c:pt idx="41">
                  <c:v>4.6500000000000004</c:v>
                </c:pt>
                <c:pt idx="42">
                  <c:v>4.17</c:v>
                </c:pt>
                <c:pt idx="43">
                  <c:v>4.45</c:v>
                </c:pt>
                <c:pt idx="44">
                  <c:v>3.81</c:v>
                </c:pt>
                <c:pt idx="45">
                  <c:v>3.96</c:v>
                </c:pt>
                <c:pt idx="46">
                  <c:v>4.0599999999999996</c:v>
                </c:pt>
                <c:pt idx="47">
                  <c:v>3.88</c:v>
                </c:pt>
                <c:pt idx="48">
                  <c:v>4.4000000000000004</c:v>
                </c:pt>
                <c:pt idx="49">
                  <c:v>4.34</c:v>
                </c:pt>
                <c:pt idx="50">
                  <c:v>4.38</c:v>
                </c:pt>
                <c:pt idx="51">
                  <c:v>5.0599999999999996</c:v>
                </c:pt>
                <c:pt idx="52">
                  <c:v>5.07</c:v>
                </c:pt>
                <c:pt idx="53">
                  <c:v>4.76</c:v>
                </c:pt>
                <c:pt idx="54">
                  <c:v>4.74</c:v>
                </c:pt>
                <c:pt idx="55">
                  <c:v>4.71</c:v>
                </c:pt>
                <c:pt idx="56">
                  <c:v>5.0599999999999996</c:v>
                </c:pt>
                <c:pt idx="57">
                  <c:v>4.9000000000000004</c:v>
                </c:pt>
                <c:pt idx="58">
                  <c:v>5.24</c:v>
                </c:pt>
                <c:pt idx="59">
                  <c:v>4.82</c:v>
                </c:pt>
                <c:pt idx="60">
                  <c:v>4.3899999999999997</c:v>
                </c:pt>
                <c:pt idx="61">
                  <c:v>4.54</c:v>
                </c:pt>
                <c:pt idx="62">
                  <c:v>4.9800000000000004</c:v>
                </c:pt>
                <c:pt idx="63">
                  <c:v>5.03</c:v>
                </c:pt>
                <c:pt idx="64">
                  <c:v>5.71</c:v>
                </c:pt>
                <c:pt idx="65">
                  <c:v>6.04</c:v>
                </c:pt>
              </c:numCache>
            </c:numRef>
          </c:val>
          <c:smooth val="1"/>
        </c:ser>
        <c:dLbls>
          <c:showLegendKey val="0"/>
          <c:showVal val="0"/>
          <c:showCatName val="0"/>
          <c:showSerName val="0"/>
          <c:showPercent val="0"/>
          <c:showBubbleSize val="0"/>
        </c:dLbls>
        <c:marker val="1"/>
        <c:smooth val="0"/>
        <c:axId val="524390400"/>
        <c:axId val="524391936"/>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Sheet1!$A$212:$B$277</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102年</c:v>
                  </c:pt>
                  <c:pt idx="12">
                    <c:v>103年</c:v>
                  </c:pt>
                  <c:pt idx="24">
                    <c:v>104年</c:v>
                  </c:pt>
                  <c:pt idx="36">
                    <c:v>105年</c:v>
                  </c:pt>
                  <c:pt idx="48">
                    <c:v>106年</c:v>
                  </c:pt>
                  <c:pt idx="60">
                    <c:v>107年</c:v>
                  </c:pt>
                </c:lvl>
              </c:multiLvlStrCache>
            </c:multiLvlStrRef>
          </c:cat>
          <c:val>
            <c:numRef>
              <c:f>Sheet1!$C$212:$C$277</c:f>
              <c:numCache>
                <c:formatCode>General</c:formatCode>
                <c:ptCount val="66"/>
                <c:pt idx="0">
                  <c:v>25.77</c:v>
                </c:pt>
                <c:pt idx="1">
                  <c:v>25.83</c:v>
                </c:pt>
                <c:pt idx="2">
                  <c:v>25.97</c:v>
                </c:pt>
                <c:pt idx="3">
                  <c:v>26.03</c:v>
                </c:pt>
                <c:pt idx="4">
                  <c:v>26.03</c:v>
                </c:pt>
                <c:pt idx="5">
                  <c:v>26.05</c:v>
                </c:pt>
                <c:pt idx="6">
                  <c:v>26.3</c:v>
                </c:pt>
                <c:pt idx="7">
                  <c:v>26.37</c:v>
                </c:pt>
                <c:pt idx="8">
                  <c:v>26.47</c:v>
                </c:pt>
                <c:pt idx="9">
                  <c:v>26.54</c:v>
                </c:pt>
                <c:pt idx="10">
                  <c:v>26.69</c:v>
                </c:pt>
                <c:pt idx="11">
                  <c:v>26.72</c:v>
                </c:pt>
                <c:pt idx="12">
                  <c:v>27.04</c:v>
                </c:pt>
                <c:pt idx="13">
                  <c:v>27.11</c:v>
                </c:pt>
                <c:pt idx="14">
                  <c:v>27.14</c:v>
                </c:pt>
                <c:pt idx="15">
                  <c:v>27.33</c:v>
                </c:pt>
                <c:pt idx="16">
                  <c:v>27.38</c:v>
                </c:pt>
                <c:pt idx="17">
                  <c:v>27.33</c:v>
                </c:pt>
                <c:pt idx="18">
                  <c:v>27.64</c:v>
                </c:pt>
                <c:pt idx="19">
                  <c:v>27.73</c:v>
                </c:pt>
                <c:pt idx="20">
                  <c:v>27.72</c:v>
                </c:pt>
                <c:pt idx="21">
                  <c:v>27.83</c:v>
                </c:pt>
                <c:pt idx="22">
                  <c:v>27.96</c:v>
                </c:pt>
                <c:pt idx="23">
                  <c:v>28.11</c:v>
                </c:pt>
                <c:pt idx="24">
                  <c:v>28.28</c:v>
                </c:pt>
                <c:pt idx="25">
                  <c:v>28.54</c:v>
                </c:pt>
                <c:pt idx="26">
                  <c:v>28.54</c:v>
                </c:pt>
                <c:pt idx="27">
                  <c:v>28.62</c:v>
                </c:pt>
                <c:pt idx="28">
                  <c:v>28.64</c:v>
                </c:pt>
                <c:pt idx="29">
                  <c:v>28.49</c:v>
                </c:pt>
                <c:pt idx="30">
                  <c:v>28.75</c:v>
                </c:pt>
                <c:pt idx="31">
                  <c:v>28.96</c:v>
                </c:pt>
                <c:pt idx="32">
                  <c:v>29.12</c:v>
                </c:pt>
                <c:pt idx="33">
                  <c:v>29.18</c:v>
                </c:pt>
                <c:pt idx="34">
                  <c:v>29.23</c:v>
                </c:pt>
                <c:pt idx="35">
                  <c:v>29.4</c:v>
                </c:pt>
                <c:pt idx="36">
                  <c:v>29.53</c:v>
                </c:pt>
                <c:pt idx="37">
                  <c:v>29.71</c:v>
                </c:pt>
                <c:pt idx="38">
                  <c:v>29.74</c:v>
                </c:pt>
                <c:pt idx="39">
                  <c:v>29.68</c:v>
                </c:pt>
                <c:pt idx="40">
                  <c:v>29.8</c:v>
                </c:pt>
                <c:pt idx="41">
                  <c:v>29.82</c:v>
                </c:pt>
                <c:pt idx="42">
                  <c:v>29.94</c:v>
                </c:pt>
                <c:pt idx="43">
                  <c:v>30.24</c:v>
                </c:pt>
                <c:pt idx="44">
                  <c:v>30.23</c:v>
                </c:pt>
                <c:pt idx="45">
                  <c:v>30.33</c:v>
                </c:pt>
                <c:pt idx="46">
                  <c:v>30.42</c:v>
                </c:pt>
                <c:pt idx="47">
                  <c:v>30.55</c:v>
                </c:pt>
                <c:pt idx="48">
                  <c:v>30.84</c:v>
                </c:pt>
                <c:pt idx="49" formatCode="0.00_ ">
                  <c:v>31</c:v>
                </c:pt>
                <c:pt idx="50">
                  <c:v>31.04</c:v>
                </c:pt>
                <c:pt idx="51">
                  <c:v>31.18</c:v>
                </c:pt>
                <c:pt idx="52">
                  <c:v>31.3</c:v>
                </c:pt>
                <c:pt idx="53">
                  <c:v>31.23</c:v>
                </c:pt>
                <c:pt idx="54">
                  <c:v>31.36</c:v>
                </c:pt>
                <c:pt idx="55">
                  <c:v>31.67</c:v>
                </c:pt>
                <c:pt idx="56">
                  <c:v>31.77</c:v>
                </c:pt>
                <c:pt idx="57">
                  <c:v>31.83</c:v>
                </c:pt>
                <c:pt idx="58">
                  <c:v>32.020000000000003</c:v>
                </c:pt>
                <c:pt idx="59">
                  <c:v>32.020000000000003</c:v>
                </c:pt>
                <c:pt idx="60">
                  <c:v>32.19</c:v>
                </c:pt>
                <c:pt idx="61">
                  <c:v>32.4</c:v>
                </c:pt>
                <c:pt idx="62">
                  <c:v>32.590000000000003</c:v>
                </c:pt>
                <c:pt idx="63">
                  <c:v>32.75</c:v>
                </c:pt>
                <c:pt idx="64">
                  <c:v>33.090000000000003</c:v>
                </c:pt>
                <c:pt idx="65">
                  <c:v>33.130000000000003</c:v>
                </c:pt>
              </c:numCache>
            </c:numRef>
          </c:val>
          <c:smooth val="0"/>
        </c:ser>
        <c:dLbls>
          <c:showLegendKey val="0"/>
          <c:showVal val="0"/>
          <c:showCatName val="0"/>
          <c:showSerName val="0"/>
          <c:showPercent val="0"/>
          <c:showBubbleSize val="0"/>
        </c:dLbls>
        <c:marker val="1"/>
        <c:smooth val="0"/>
        <c:axId val="524393472"/>
        <c:axId val="524399360"/>
      </c:lineChart>
      <c:catAx>
        <c:axId val="524390400"/>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524391936"/>
        <c:crosses val="autoZero"/>
        <c:auto val="0"/>
        <c:lblAlgn val="ctr"/>
        <c:lblOffset val="100"/>
        <c:tickLblSkip val="3"/>
        <c:tickMarkSkip val="3"/>
        <c:noMultiLvlLbl val="1"/>
      </c:catAx>
      <c:valAx>
        <c:axId val="524391936"/>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524390400"/>
        <c:crosses val="autoZero"/>
        <c:crossBetween val="midCat"/>
        <c:majorUnit val="2"/>
      </c:valAx>
      <c:catAx>
        <c:axId val="524393472"/>
        <c:scaling>
          <c:orientation val="minMax"/>
        </c:scaling>
        <c:delete val="1"/>
        <c:axPos val="b"/>
        <c:majorTickMark val="out"/>
        <c:minorTickMark val="none"/>
        <c:tickLblPos val="nextTo"/>
        <c:crossAx val="524399360"/>
        <c:crossesAt val="13"/>
        <c:auto val="1"/>
        <c:lblAlgn val="ctr"/>
        <c:lblOffset val="100"/>
        <c:noMultiLvlLbl val="0"/>
      </c:catAx>
      <c:valAx>
        <c:axId val="524399360"/>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524393472"/>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貨幣!$C$20</c:f>
              <c:strCache>
                <c:ptCount val="1"/>
                <c:pt idx="0">
                  <c:v>外匯存底</c:v>
                </c:pt>
              </c:strCache>
            </c:strRef>
          </c:tx>
          <c:invertIfNegative val="0"/>
          <c:cat>
            <c:multiLvlStrRef>
              <c:f>貨幣!$A$117:$B$170</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103年</c:v>
                  </c:pt>
                  <c:pt idx="12">
                    <c:v>104年</c:v>
                  </c:pt>
                  <c:pt idx="24">
                    <c:v>105年</c:v>
                  </c:pt>
                  <c:pt idx="36">
                    <c:v>106年</c:v>
                  </c:pt>
                  <c:pt idx="48">
                    <c:v>107年</c:v>
                  </c:pt>
                </c:lvl>
              </c:multiLvlStrCache>
            </c:multiLvlStrRef>
          </c:cat>
          <c:val>
            <c:numRef>
              <c:f>貨幣!$C$117:$C$170</c:f>
              <c:numCache>
                <c:formatCode>General</c:formatCode>
                <c:ptCount val="54"/>
                <c:pt idx="0">
                  <c:v>4169.3500000000004</c:v>
                </c:pt>
                <c:pt idx="1">
                  <c:v>4179.78</c:v>
                </c:pt>
                <c:pt idx="2">
                  <c:v>4191.99</c:v>
                </c:pt>
                <c:pt idx="3">
                  <c:v>4214.95</c:v>
                </c:pt>
                <c:pt idx="4">
                  <c:v>4216.51</c:v>
                </c:pt>
                <c:pt idx="5">
                  <c:v>4234.54</c:v>
                </c:pt>
                <c:pt idx="6">
                  <c:v>4236.6099999999997</c:v>
                </c:pt>
                <c:pt idx="7">
                  <c:v>4230.66</c:v>
                </c:pt>
                <c:pt idx="8">
                  <c:v>4206.96</c:v>
                </c:pt>
                <c:pt idx="9">
                  <c:v>4214.76</c:v>
                </c:pt>
                <c:pt idx="10">
                  <c:v>4214.66</c:v>
                </c:pt>
                <c:pt idx="11">
                  <c:v>4189.8</c:v>
                </c:pt>
                <c:pt idx="12">
                  <c:v>4159.03</c:v>
                </c:pt>
                <c:pt idx="13">
                  <c:v>4178.26</c:v>
                </c:pt>
                <c:pt idx="14">
                  <c:v>4146.8900000000003</c:v>
                </c:pt>
                <c:pt idx="15">
                  <c:v>4181.74</c:v>
                </c:pt>
                <c:pt idx="16">
                  <c:v>4189.58</c:v>
                </c:pt>
                <c:pt idx="17">
                  <c:v>4214.1099999999997</c:v>
                </c:pt>
                <c:pt idx="18">
                  <c:v>4219.5600000000004</c:v>
                </c:pt>
                <c:pt idx="19">
                  <c:v>4247.91</c:v>
                </c:pt>
                <c:pt idx="20">
                  <c:v>4263.25</c:v>
                </c:pt>
                <c:pt idx="21" formatCode="#,##0.00">
                  <c:v>4267.74</c:v>
                </c:pt>
                <c:pt idx="22" formatCode="#,##0.00">
                  <c:v>4246.1099999999997</c:v>
                </c:pt>
                <c:pt idx="23">
                  <c:v>4260.3100000000004</c:v>
                </c:pt>
                <c:pt idx="24">
                  <c:v>4259.78</c:v>
                </c:pt>
                <c:pt idx="25">
                  <c:v>4288.16</c:v>
                </c:pt>
                <c:pt idx="26">
                  <c:v>4316.01</c:v>
                </c:pt>
                <c:pt idx="27">
                  <c:v>4331.84</c:v>
                </c:pt>
                <c:pt idx="28">
                  <c:v>4334.32</c:v>
                </c:pt>
                <c:pt idx="29">
                  <c:v>4335.5200000000004</c:v>
                </c:pt>
                <c:pt idx="30">
                  <c:v>4340.87</c:v>
                </c:pt>
                <c:pt idx="31">
                  <c:v>4358.62</c:v>
                </c:pt>
                <c:pt idx="32">
                  <c:v>4367.26</c:v>
                </c:pt>
                <c:pt idx="33">
                  <c:v>4352.63</c:v>
                </c:pt>
                <c:pt idx="34">
                  <c:v>4343.4799999999996</c:v>
                </c:pt>
                <c:pt idx="35">
                  <c:v>4342.04</c:v>
                </c:pt>
                <c:pt idx="36">
                  <c:v>4365.8900000000003</c:v>
                </c:pt>
                <c:pt idx="37">
                  <c:v>4376.6099999999997</c:v>
                </c:pt>
                <c:pt idx="38">
                  <c:v>4375.26</c:v>
                </c:pt>
                <c:pt idx="39">
                  <c:v>4384.26</c:v>
                </c:pt>
                <c:pt idx="40">
                  <c:v>4402.53</c:v>
                </c:pt>
                <c:pt idx="41">
                  <c:v>4419.43</c:v>
                </c:pt>
                <c:pt idx="42">
                  <c:v>4444.5200000000004</c:v>
                </c:pt>
                <c:pt idx="43">
                  <c:v>4464.26</c:v>
                </c:pt>
                <c:pt idx="44">
                  <c:v>4472.21</c:v>
                </c:pt>
                <c:pt idx="45">
                  <c:v>4477.87</c:v>
                </c:pt>
                <c:pt idx="46">
                  <c:v>4504.6899999999996</c:v>
                </c:pt>
                <c:pt idx="47">
                  <c:v>4515</c:v>
                </c:pt>
                <c:pt idx="48">
                  <c:v>4557.24</c:v>
                </c:pt>
                <c:pt idx="49">
                  <c:v>4567.21</c:v>
                </c:pt>
                <c:pt idx="50" formatCode="#,##0.00">
                  <c:v>4571.88</c:v>
                </c:pt>
                <c:pt idx="51" formatCode="#,##0.00">
                  <c:v>4571.32</c:v>
                </c:pt>
                <c:pt idx="52" formatCode="#,##0.00">
                  <c:v>4572.76</c:v>
                </c:pt>
                <c:pt idx="53" formatCode="#,##0.00">
                  <c:v>4571.2299999999996</c:v>
                </c:pt>
              </c:numCache>
            </c:numRef>
          </c:val>
        </c:ser>
        <c:dLbls>
          <c:showLegendKey val="0"/>
          <c:showVal val="0"/>
          <c:showCatName val="0"/>
          <c:showSerName val="0"/>
          <c:showPercent val="0"/>
          <c:showBubbleSize val="0"/>
        </c:dLbls>
        <c:gapWidth val="50"/>
        <c:axId val="517520000"/>
        <c:axId val="517525888"/>
      </c:barChart>
      <c:catAx>
        <c:axId val="517520000"/>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517525888"/>
        <c:crosses val="autoZero"/>
        <c:auto val="1"/>
        <c:lblAlgn val="ctr"/>
        <c:lblOffset val="100"/>
        <c:tickLblSkip val="2"/>
        <c:tickMarkSkip val="2"/>
        <c:noMultiLvlLbl val="1"/>
      </c:catAx>
      <c:valAx>
        <c:axId val="517525888"/>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517520000"/>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工作表1!$B$73:$C$137</c:f>
              <c:multiLvlStrCache>
                <c:ptCount val="65"/>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lvl>
                <c:lvl>
                  <c:pt idx="0">
                    <c:v>102年</c:v>
                  </c:pt>
                  <c:pt idx="12">
                    <c:v>103年</c:v>
                  </c:pt>
                  <c:pt idx="24">
                    <c:v>104年</c:v>
                  </c:pt>
                  <c:pt idx="36">
                    <c:v>105年</c:v>
                  </c:pt>
                  <c:pt idx="48">
                    <c:v>106年</c:v>
                  </c:pt>
                  <c:pt idx="60">
                    <c:v>107年</c:v>
                  </c:pt>
                </c:lvl>
              </c:multiLvlStrCache>
            </c:multiLvlStrRef>
          </c:cat>
          <c:val>
            <c:numRef>
              <c:f>工作表1!$A$73:$A$137</c:f>
              <c:numCache>
                <c:formatCode>#,##0.00</c:formatCode>
                <c:ptCount val="65"/>
                <c:pt idx="0">
                  <c:v>7759.25</c:v>
                </c:pt>
                <c:pt idx="1">
                  <c:v>7932.68</c:v>
                </c:pt>
                <c:pt idx="2">
                  <c:v>7906.99</c:v>
                </c:pt>
                <c:pt idx="3">
                  <c:v>7893.42</c:v>
                </c:pt>
                <c:pt idx="4">
                  <c:v>8272.34</c:v>
                </c:pt>
                <c:pt idx="5">
                  <c:v>7988.8</c:v>
                </c:pt>
                <c:pt idx="6">
                  <c:v>8101.91</c:v>
                </c:pt>
                <c:pt idx="7">
                  <c:v>7932.02</c:v>
                </c:pt>
                <c:pt idx="8">
                  <c:v>8193.4599999999991</c:v>
                </c:pt>
                <c:pt idx="9">
                  <c:v>8366.18</c:v>
                </c:pt>
                <c:pt idx="10">
                  <c:v>8236.52</c:v>
                </c:pt>
                <c:pt idx="11">
                  <c:v>8431.4</c:v>
                </c:pt>
                <c:pt idx="12">
                  <c:v>8566.6200000000008</c:v>
                </c:pt>
                <c:pt idx="13">
                  <c:v>8496.09</c:v>
                </c:pt>
                <c:pt idx="14">
                  <c:v>8687.4500000000007</c:v>
                </c:pt>
                <c:pt idx="15">
                  <c:v>8900.14</c:v>
                </c:pt>
                <c:pt idx="16">
                  <c:v>8936.23</c:v>
                </c:pt>
                <c:pt idx="17">
                  <c:v>9229.31</c:v>
                </c:pt>
                <c:pt idx="18">
                  <c:v>9474.1299999999992</c:v>
                </c:pt>
                <c:pt idx="19">
                  <c:v>9266.4599999999991</c:v>
                </c:pt>
                <c:pt idx="20">
                  <c:v>9229</c:v>
                </c:pt>
                <c:pt idx="21">
                  <c:v>8819.2099999999991</c:v>
                </c:pt>
                <c:pt idx="22">
                  <c:v>9015.8700000000008</c:v>
                </c:pt>
                <c:pt idx="23">
                  <c:v>9109.31</c:v>
                </c:pt>
                <c:pt idx="24">
                  <c:v>9281.74</c:v>
                </c:pt>
                <c:pt idx="25">
                  <c:v>9505.5499999999993</c:v>
                </c:pt>
                <c:pt idx="26">
                  <c:v>9611.2999999999993</c:v>
                </c:pt>
                <c:pt idx="27">
                  <c:v>9679.93</c:v>
                </c:pt>
                <c:pt idx="28">
                  <c:v>9689.2999999999993</c:v>
                </c:pt>
                <c:pt idx="29">
                  <c:v>9355.1</c:v>
                </c:pt>
                <c:pt idx="30">
                  <c:v>8963.8799999999992</c:v>
                </c:pt>
                <c:pt idx="31">
                  <c:v>8156.22</c:v>
                </c:pt>
                <c:pt idx="32">
                  <c:v>8205.51</c:v>
                </c:pt>
                <c:pt idx="33">
                  <c:v>8551.14</c:v>
                </c:pt>
                <c:pt idx="34">
                  <c:v>8502.6</c:v>
                </c:pt>
                <c:pt idx="35">
                  <c:v>8298.2199999999993</c:v>
                </c:pt>
                <c:pt idx="36">
                  <c:v>7871.48</c:v>
                </c:pt>
                <c:pt idx="37">
                  <c:v>8246.5300000000007</c:v>
                </c:pt>
                <c:pt idx="38">
                  <c:v>8687.65</c:v>
                </c:pt>
                <c:pt idx="39">
                  <c:v>8567.99</c:v>
                </c:pt>
                <c:pt idx="40">
                  <c:v>8235.4699999999993</c:v>
                </c:pt>
                <c:pt idx="41">
                  <c:v>8595.42</c:v>
                </c:pt>
                <c:pt idx="42">
                  <c:v>8899.74</c:v>
                </c:pt>
                <c:pt idx="43">
                  <c:v>9093.75</c:v>
                </c:pt>
                <c:pt idx="44">
                  <c:v>9130.8700000000008</c:v>
                </c:pt>
                <c:pt idx="45">
                  <c:v>9273.74</c:v>
                </c:pt>
                <c:pt idx="46">
                  <c:v>9098.39</c:v>
                </c:pt>
                <c:pt idx="47">
                  <c:v>9245.26</c:v>
                </c:pt>
                <c:pt idx="48">
                  <c:v>9351.7099999999991</c:v>
                </c:pt>
                <c:pt idx="49">
                  <c:v>9673.98</c:v>
                </c:pt>
                <c:pt idx="50">
                  <c:v>9796.2999999999993</c:v>
                </c:pt>
                <c:pt idx="51">
                  <c:v>9801.3700000000008</c:v>
                </c:pt>
                <c:pt idx="52">
                  <c:v>9993.66</c:v>
                </c:pt>
                <c:pt idx="53">
                  <c:v>10259</c:v>
                </c:pt>
                <c:pt idx="54">
                  <c:v>10425.92</c:v>
                </c:pt>
                <c:pt idx="55">
                  <c:v>10436.35</c:v>
                </c:pt>
                <c:pt idx="56">
                  <c:v>10500.6</c:v>
                </c:pt>
                <c:pt idx="57">
                  <c:v>10683.85</c:v>
                </c:pt>
                <c:pt idx="58">
                  <c:v>10743.3</c:v>
                </c:pt>
                <c:pt idx="59">
                  <c:v>10501.4</c:v>
                </c:pt>
                <c:pt idx="60">
                  <c:v>11005.38</c:v>
                </c:pt>
                <c:pt idx="61">
                  <c:v>10717.94</c:v>
                </c:pt>
                <c:pt idx="62">
                  <c:v>10903.89</c:v>
                </c:pt>
                <c:pt idx="63">
                  <c:v>10795.84</c:v>
                </c:pt>
                <c:pt idx="64">
                  <c:v>10817.68</c:v>
                </c:pt>
              </c:numCache>
            </c:numRef>
          </c:val>
          <c:smooth val="0"/>
        </c:ser>
        <c:dLbls>
          <c:showLegendKey val="0"/>
          <c:showVal val="0"/>
          <c:showCatName val="0"/>
          <c:showSerName val="0"/>
          <c:showPercent val="0"/>
          <c:showBubbleSize val="0"/>
        </c:dLbls>
        <c:marker val="1"/>
        <c:smooth val="0"/>
        <c:axId val="524268288"/>
        <c:axId val="524269824"/>
      </c:lineChart>
      <c:catAx>
        <c:axId val="524268288"/>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524269824"/>
        <c:crossesAt val="5000"/>
        <c:auto val="1"/>
        <c:lblAlgn val="ctr"/>
        <c:lblOffset val="50"/>
        <c:tickLblSkip val="3"/>
        <c:tickMarkSkip val="3"/>
        <c:noMultiLvlLbl val="1"/>
      </c:catAx>
      <c:valAx>
        <c:axId val="524269824"/>
        <c:scaling>
          <c:orientation val="minMax"/>
          <c:max val="11000"/>
          <c:min val="5000"/>
        </c:scaling>
        <c:delete val="0"/>
        <c:axPos val="l"/>
        <c:numFmt formatCode="#,##0_);[Red]\(#,##0\)" sourceLinked="0"/>
        <c:majorTickMark val="out"/>
        <c:minorTickMark val="none"/>
        <c:tickLblPos val="nextTo"/>
        <c:spPr>
          <a:ln w="28575"/>
        </c:spPr>
        <c:crossAx val="524268288"/>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Sheet1!$B$5:$B$14</c:f>
              <c:strCache>
                <c:ptCount val="10"/>
                <c:pt idx="0">
                  <c:v>2009</c:v>
                </c:pt>
                <c:pt idx="1">
                  <c:v>2010</c:v>
                </c:pt>
                <c:pt idx="2">
                  <c:v>2011</c:v>
                </c:pt>
                <c:pt idx="3">
                  <c:v>2012</c:v>
                </c:pt>
                <c:pt idx="4">
                  <c:v>2013</c:v>
                </c:pt>
                <c:pt idx="5">
                  <c:v>2014</c:v>
                </c:pt>
                <c:pt idx="6">
                  <c:v>2015</c:v>
                </c:pt>
                <c:pt idx="7">
                  <c:v>2016</c:v>
                </c:pt>
                <c:pt idx="8">
                  <c:v>2017</c:v>
                </c:pt>
                <c:pt idx="9">
                  <c:v>2018(1-6月)</c:v>
                </c:pt>
              </c:strCache>
            </c:strRef>
          </c:cat>
          <c:val>
            <c:numRef>
              <c:f>Sheet1!$C$5:$C$14</c:f>
              <c:numCache>
                <c:formatCode>#,##0_ </c:formatCode>
                <c:ptCount val="10"/>
                <c:pt idx="0">
                  <c:v>224846</c:v>
                </c:pt>
                <c:pt idx="1">
                  <c:v>278140</c:v>
                </c:pt>
                <c:pt idx="2">
                  <c:v>301933</c:v>
                </c:pt>
                <c:pt idx="3">
                  <c:v>364835</c:v>
                </c:pt>
                <c:pt idx="4">
                  <c:v>436528</c:v>
                </c:pt>
                <c:pt idx="5">
                  <c:v>502005</c:v>
                </c:pt>
                <c:pt idx="6">
                  <c:v>551590</c:v>
                </c:pt>
                <c:pt idx="7" formatCode="#,##0">
                  <c:v>596501</c:v>
                </c:pt>
                <c:pt idx="8" formatCode="#,##0">
                  <c:v>631684</c:v>
                </c:pt>
                <c:pt idx="9" formatCode="#,##0">
                  <c:v>297316</c:v>
                </c:pt>
              </c:numCache>
            </c:numRef>
          </c:val>
        </c:ser>
        <c:dLbls>
          <c:showLegendKey val="0"/>
          <c:showVal val="0"/>
          <c:showCatName val="0"/>
          <c:showSerName val="0"/>
          <c:showPercent val="0"/>
          <c:showBubbleSize val="0"/>
        </c:dLbls>
        <c:gapWidth val="150"/>
        <c:axId val="539284224"/>
        <c:axId val="539286144"/>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dLbl>
              <c:idx val="14"/>
              <c:layout>
                <c:manualLayout>
                  <c:x val="-2.4372585449290749E-2"/>
                  <c:y val="-5.0890585241730277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Sheet1!$B$5:$B$14</c:f>
              <c:strCache>
                <c:ptCount val="10"/>
                <c:pt idx="0">
                  <c:v>2009</c:v>
                </c:pt>
                <c:pt idx="1">
                  <c:v>2010</c:v>
                </c:pt>
                <c:pt idx="2">
                  <c:v>2011</c:v>
                </c:pt>
                <c:pt idx="3">
                  <c:v>2012</c:v>
                </c:pt>
                <c:pt idx="4">
                  <c:v>2013</c:v>
                </c:pt>
                <c:pt idx="5">
                  <c:v>2014</c:v>
                </c:pt>
                <c:pt idx="6">
                  <c:v>2015</c:v>
                </c:pt>
                <c:pt idx="7">
                  <c:v>2016</c:v>
                </c:pt>
                <c:pt idx="8">
                  <c:v>2017</c:v>
                </c:pt>
                <c:pt idx="9">
                  <c:v>2018(1-6月)</c:v>
                </c:pt>
              </c:strCache>
            </c:strRef>
          </c:cat>
          <c:val>
            <c:numRef>
              <c:f>Sheet1!$D$5:$D$14</c:f>
              <c:numCache>
                <c:formatCode>#,##0.0_ </c:formatCode>
                <c:ptCount val="10"/>
                <c:pt idx="0">
                  <c:v>30.1</c:v>
                </c:pt>
                <c:pt idx="1">
                  <c:v>23.8</c:v>
                </c:pt>
                <c:pt idx="2">
                  <c:v>23.8</c:v>
                </c:pt>
                <c:pt idx="3">
                  <c:v>20.6</c:v>
                </c:pt>
                <c:pt idx="4">
                  <c:v>19.600000000000001</c:v>
                </c:pt>
                <c:pt idx="5">
                  <c:v>15.7</c:v>
                </c:pt>
                <c:pt idx="6">
                  <c:v>10</c:v>
                </c:pt>
                <c:pt idx="7">
                  <c:v>8.1</c:v>
                </c:pt>
                <c:pt idx="8">
                  <c:v>5.9</c:v>
                </c:pt>
                <c:pt idx="9">
                  <c:v>6</c:v>
                </c:pt>
              </c:numCache>
            </c:numRef>
          </c:val>
          <c:smooth val="0"/>
        </c:ser>
        <c:dLbls>
          <c:showLegendKey val="0"/>
          <c:showVal val="0"/>
          <c:showCatName val="0"/>
          <c:showSerName val="0"/>
          <c:showPercent val="0"/>
          <c:showBubbleSize val="0"/>
        </c:dLbls>
        <c:marker val="1"/>
        <c:smooth val="0"/>
        <c:axId val="539107712"/>
        <c:axId val="539109632"/>
      </c:lineChart>
      <c:catAx>
        <c:axId val="539284224"/>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539286144"/>
        <c:crossesAt val="0"/>
        <c:auto val="0"/>
        <c:lblAlgn val="ctr"/>
        <c:lblOffset val="100"/>
        <c:tickMarkSkip val="1"/>
        <c:noMultiLvlLbl val="0"/>
      </c:catAx>
      <c:valAx>
        <c:axId val="539286144"/>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539284224"/>
        <c:crosses val="autoZero"/>
        <c:crossBetween val="between"/>
      </c:valAx>
      <c:catAx>
        <c:axId val="539107712"/>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539109632"/>
        <c:crosses val="autoZero"/>
        <c:auto val="0"/>
        <c:lblAlgn val="ctr"/>
        <c:lblOffset val="100"/>
        <c:noMultiLvlLbl val="0"/>
      </c:catAx>
      <c:valAx>
        <c:axId val="539109632"/>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539107712"/>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2018</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chemeClr val="tx1"/>
                </a:solidFill>
                <a:latin typeface="Times New Roman" pitchFamily="18" charset="0"/>
                <a:ea typeface="標楷體"/>
              </a:rPr>
              <a:t>1-6</a:t>
            </a:r>
            <a:r>
              <a:rPr lang="zh-TW" altLang="en-US" sz="1001" b="1" i="0" u="none" strike="noStrike" baseline="0">
                <a:solidFill>
                  <a:schemeClr val="tx1"/>
                </a:solidFill>
                <a:latin typeface="Times New Roman" pitchFamily="18" charset="0"/>
                <a:ea typeface="標楷體"/>
              </a:rPr>
              <a:t>月實際投資金額（非金融領域）比重</a:t>
            </a:r>
            <a:r>
              <a:rPr lang="en-US" altLang="zh-TW" sz="1001" b="1" i="0" u="none" strike="noStrike" baseline="0">
                <a:solidFill>
                  <a:schemeClr val="tx1"/>
                </a:solidFill>
                <a:latin typeface="Times New Roman" pitchFamily="18" charset="0"/>
                <a:ea typeface="標楷體"/>
              </a:rPr>
              <a:t>95.5</a:t>
            </a:r>
            <a:r>
              <a:rPr lang="zh-TW" altLang="zh-TW" sz="1001" b="1" i="0" u="none" strike="noStrike" kern="1200" baseline="0">
                <a:solidFill>
                  <a:schemeClr val="tx1"/>
                </a:solidFill>
                <a:latin typeface="Times New Roman" pitchFamily="18" charset="0"/>
                <a:ea typeface="標楷體"/>
              </a:rPr>
              <a:t>％</a:t>
            </a:r>
            <a:endParaRPr lang="en-US" altLang="zh-TW" sz="1001" b="1" i="0" u="none" strike="noStrike" baseline="0">
              <a:solidFill>
                <a:schemeClr val="tx1"/>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2018年1-6月實際投資金額（非金融領域）比重95.5%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3.9292862585725175E-2"/>
                  <c:y val="-3.0641825509516229E-2"/>
                </c:manualLayout>
              </c:layout>
              <c:tx>
                <c:rich>
                  <a:bodyPr/>
                  <a:lstStyle/>
                  <a:p>
                    <a:r>
                      <a:rPr lang="zh-TW" altLang="en-US"/>
                      <a:t>香港 </a:t>
                    </a:r>
                    <a:r>
                      <a:rPr lang="en-US" altLang="zh-TW"/>
                      <a:t>494.0</a:t>
                    </a:r>
                    <a:endParaRPr lang="zh-TW" altLang="en-US"/>
                  </a:p>
                </c:rich>
              </c:tx>
              <c:showLegendKey val="0"/>
              <c:showVal val="1"/>
              <c:showCatName val="1"/>
              <c:showSerName val="0"/>
              <c:showPercent val="0"/>
              <c:showBubbleSize val="0"/>
              <c:separator> </c:separator>
            </c:dLbl>
            <c:dLbl>
              <c:idx val="1"/>
              <c:layout>
                <c:manualLayout>
                  <c:x val="-4.2172195727588353E-2"/>
                  <c:y val="0.17681395650697926"/>
                </c:manualLayout>
              </c:layout>
              <c:tx>
                <c:rich>
                  <a:bodyPr/>
                  <a:lstStyle/>
                  <a:p>
                    <a:r>
                      <a:rPr lang="zh-TW" altLang="en-US"/>
                      <a:t>新加坡 </a:t>
                    </a:r>
                    <a:r>
                      <a:rPr lang="en-US" altLang="zh-TW"/>
                      <a:t>31.3</a:t>
                    </a:r>
                    <a:endParaRPr lang="zh-TW" altLang="en-US"/>
                  </a:p>
                </c:rich>
              </c:tx>
              <c:showLegendKey val="0"/>
              <c:showVal val="1"/>
              <c:showCatName val="1"/>
              <c:showSerName val="0"/>
              <c:showPercent val="0"/>
              <c:showBubbleSize val="0"/>
              <c:separator> </c:separator>
            </c:dLbl>
            <c:dLbl>
              <c:idx val="2"/>
              <c:layout>
                <c:manualLayout>
                  <c:x val="-8.1355177377021415E-2"/>
                  <c:y val="0.10744116001893206"/>
                </c:manualLayout>
              </c:layout>
              <c:tx>
                <c:rich>
                  <a:bodyPr/>
                  <a:lstStyle/>
                  <a:p>
                    <a:r>
                      <a:rPr lang="zh-TW" altLang="en-US"/>
                      <a:t>臺灣  </a:t>
                    </a:r>
                    <a:r>
                      <a:rPr lang="en-US" altLang="zh-TW"/>
                      <a:t>28.4</a:t>
                    </a:r>
                    <a:endParaRPr lang="zh-TW" altLang="en-US"/>
                  </a:p>
                </c:rich>
              </c:tx>
              <c:showLegendKey val="0"/>
              <c:showVal val="1"/>
              <c:showCatName val="1"/>
              <c:showSerName val="0"/>
              <c:showPercent val="0"/>
              <c:showBubbleSize val="0"/>
              <c:separator> </c:separator>
            </c:dLbl>
            <c:dLbl>
              <c:idx val="3"/>
              <c:layout>
                <c:manualLayout>
                  <c:x val="-0.1114309109337724"/>
                  <c:y val="2.715473065866774E-2"/>
                </c:manualLayout>
              </c:layout>
              <c:tx>
                <c:rich>
                  <a:bodyPr/>
                  <a:lstStyle/>
                  <a:p>
                    <a:r>
                      <a:rPr lang="zh-TW" altLang="en-US"/>
                      <a:t>韓國 </a:t>
                    </a:r>
                    <a:r>
                      <a:rPr lang="en-US" altLang="zh-TW"/>
                      <a:t>23.1</a:t>
                    </a:r>
                    <a:endParaRPr lang="zh-TW" altLang="en-US"/>
                  </a:p>
                </c:rich>
              </c:tx>
              <c:dLblPos val="bestFit"/>
              <c:showLegendKey val="0"/>
              <c:showVal val="1"/>
              <c:showCatName val="1"/>
              <c:showSerName val="0"/>
              <c:showPercent val="0"/>
              <c:showBubbleSize val="0"/>
              <c:separator> </c:separator>
            </c:dLbl>
            <c:dLbl>
              <c:idx val="4"/>
              <c:layout>
                <c:manualLayout>
                  <c:x val="-0.10706087545508425"/>
                  <c:y val="-7.256084792679604E-2"/>
                </c:manualLayout>
              </c:layout>
              <c:tx>
                <c:rich>
                  <a:bodyPr/>
                  <a:lstStyle/>
                  <a:p>
                    <a:r>
                      <a:rPr lang="zh-TW" altLang="en-US"/>
                      <a:t>美國 </a:t>
                    </a:r>
                    <a:r>
                      <a:rPr lang="en-US" altLang="zh-TW"/>
                      <a:t>19.5</a:t>
                    </a:r>
                    <a:endParaRPr lang="zh-TW" altLang="en-US"/>
                  </a:p>
                </c:rich>
              </c:tx>
              <c:dLblPos val="bestFit"/>
              <c:showLegendKey val="0"/>
              <c:showVal val="1"/>
              <c:showCatName val="1"/>
              <c:showSerName val="0"/>
              <c:showPercent val="0"/>
              <c:showBubbleSize val="0"/>
              <c:separator> </c:separator>
            </c:dLbl>
            <c:dLbl>
              <c:idx val="5"/>
              <c:layout>
                <c:manualLayout>
                  <c:x val="-8.0313605960545251E-2"/>
                  <c:y val="-0.16340260746095261"/>
                </c:manualLayout>
              </c:layout>
              <c:tx>
                <c:rich>
                  <a:bodyPr/>
                  <a:lstStyle/>
                  <a:p>
                    <a:r>
                      <a:rPr lang="zh-TW" altLang="en-US"/>
                      <a:t>日本 </a:t>
                    </a:r>
                    <a:r>
                      <a:rPr lang="en-US" altLang="zh-TW"/>
                      <a:t>18.2</a:t>
                    </a:r>
                    <a:endParaRPr lang="zh-TW" altLang="en-US"/>
                  </a:p>
                </c:rich>
              </c:tx>
              <c:dLblPos val="bestFit"/>
              <c:showLegendKey val="0"/>
              <c:showVal val="1"/>
              <c:showCatName val="1"/>
              <c:showSerName val="0"/>
              <c:showPercent val="0"/>
              <c:showBubbleSize val="0"/>
              <c:separator> </c:separator>
            </c:dLbl>
            <c:dLbl>
              <c:idx val="6"/>
              <c:layout>
                <c:manualLayout>
                  <c:x val="-2.7321649309965248E-2"/>
                  <c:y val="-0.23026433171263427"/>
                </c:manualLayout>
              </c:layout>
              <c:tx>
                <c:rich>
                  <a:bodyPr/>
                  <a:lstStyle/>
                  <a:p>
                    <a:r>
                      <a:rPr lang="zh-TW" altLang="en-US"/>
                      <a:t>英國 </a:t>
                    </a:r>
                    <a:r>
                      <a:rPr lang="en-US" altLang="zh-TW"/>
                      <a:t>15.8 </a:t>
                    </a:r>
                    <a:endParaRPr lang="zh-TW" altLang="en-US"/>
                  </a:p>
                </c:rich>
              </c:tx>
              <c:dLblPos val="bestFit"/>
              <c:showLegendKey val="0"/>
              <c:showVal val="1"/>
              <c:showCatName val="1"/>
              <c:showSerName val="0"/>
              <c:showPercent val="0"/>
              <c:showBubbleSize val="0"/>
              <c:separator> </c:separator>
            </c:dLbl>
            <c:dLbl>
              <c:idx val="7"/>
              <c:layout>
                <c:manualLayout>
                  <c:x val="0.12085157903649141"/>
                  <c:y val="-0.18171794099508054"/>
                </c:manualLayout>
              </c:layout>
              <c:tx>
                <c:rich>
                  <a:bodyPr/>
                  <a:lstStyle/>
                  <a:p>
                    <a:r>
                      <a:rPr lang="zh-TW" altLang="en-US"/>
                      <a:t>澳門 </a:t>
                    </a:r>
                    <a:r>
                      <a:rPr lang="en-US" altLang="zh-TW"/>
                      <a:t>8.6</a:t>
                    </a:r>
                    <a:endParaRPr lang="zh-TW" altLang="en-US"/>
                  </a:p>
                </c:rich>
              </c:tx>
              <c:dLblPos val="bestFit"/>
              <c:showLegendKey val="0"/>
              <c:showVal val="1"/>
              <c:showCatName val="1"/>
              <c:showSerName val="0"/>
              <c:showPercent val="0"/>
              <c:showBubbleSize val="0"/>
              <c:separator> </c:separator>
            </c:dLbl>
            <c:dLbl>
              <c:idx val="8"/>
              <c:layout>
                <c:manualLayout>
                  <c:x val="0.10974379815426298"/>
                  <c:y val="-6.049710999239849E-2"/>
                </c:manualLayout>
              </c:layout>
              <c:tx>
                <c:rich>
                  <a:bodyPr/>
                  <a:lstStyle/>
                  <a:p>
                    <a:r>
                      <a:rPr lang="zh-TW" altLang="en-US"/>
                      <a:t>荷蘭 </a:t>
                    </a:r>
                    <a:r>
                      <a:rPr lang="en-US" altLang="zh-TW"/>
                      <a:t>7.3</a:t>
                    </a:r>
                    <a:endParaRPr lang="zh-TW" altLang="en-US"/>
                  </a:p>
                </c:rich>
              </c:tx>
              <c:dLblPos val="bestFit"/>
              <c:showLegendKey val="0"/>
              <c:showVal val="1"/>
              <c:showCatName val="1"/>
              <c:showSerName val="0"/>
              <c:showPercent val="0"/>
              <c:showBubbleSize val="0"/>
              <c:separator> </c:separator>
            </c:dLbl>
            <c:dLbl>
              <c:idx val="9"/>
              <c:layout>
                <c:manualLayout>
                  <c:x val="8.8496486326305981E-2"/>
                  <c:y val="4.4712935473229784E-2"/>
                </c:manualLayout>
              </c:layout>
              <c:tx>
                <c:rich>
                  <a:bodyPr/>
                  <a:lstStyle/>
                  <a:p>
                    <a:r>
                      <a:rPr lang="zh-TW" altLang="en-US"/>
                      <a:t>德國 </a:t>
                    </a:r>
                    <a:r>
                      <a:rPr lang="en-US" altLang="zh-TW"/>
                      <a:t>6.6</a:t>
                    </a:r>
                    <a:endParaRPr lang="zh-TW" altLang="en-US"/>
                  </a:p>
                </c:rich>
              </c:tx>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新加坡</c:v>
                </c:pt>
                <c:pt idx="2">
                  <c:v>臺灣</c:v>
                </c:pt>
                <c:pt idx="3">
                  <c:v>韓國</c:v>
                </c:pt>
                <c:pt idx="4">
                  <c:v>美國</c:v>
                </c:pt>
                <c:pt idx="5">
                  <c:v>日本</c:v>
                </c:pt>
                <c:pt idx="6">
                  <c:v>英國</c:v>
                </c:pt>
                <c:pt idx="7">
                  <c:v>澳門</c:v>
                </c:pt>
                <c:pt idx="8">
                  <c:v>荷蘭</c:v>
                </c:pt>
                <c:pt idx="9">
                  <c:v>德國</c:v>
                </c:pt>
              </c:strCache>
            </c:strRef>
          </c:cat>
          <c:val>
            <c:numRef>
              <c:f>Sheet1!$C$3:$C$12</c:f>
              <c:numCache>
                <c:formatCode>0.0_ </c:formatCode>
                <c:ptCount val="10"/>
                <c:pt idx="0">
                  <c:v>494</c:v>
                </c:pt>
                <c:pt idx="1">
                  <c:v>31.3</c:v>
                </c:pt>
                <c:pt idx="2">
                  <c:v>28.4</c:v>
                </c:pt>
                <c:pt idx="3">
                  <c:v>23.1</c:v>
                </c:pt>
                <c:pt idx="4">
                  <c:v>19.5</c:v>
                </c:pt>
                <c:pt idx="5">
                  <c:v>18.2</c:v>
                </c:pt>
                <c:pt idx="6">
                  <c:v>15.8</c:v>
                </c:pt>
                <c:pt idx="7">
                  <c:v>8.6</c:v>
                </c:pt>
                <c:pt idx="8">
                  <c:v>7.3</c:v>
                </c:pt>
                <c:pt idx="9">
                  <c:v>6.6</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Sheet1!$D$12:$D$17</c:f>
              <c:strCache>
                <c:ptCount val="6"/>
                <c:pt idx="0">
                  <c:v>2013</c:v>
                </c:pt>
                <c:pt idx="1">
                  <c:v>2014</c:v>
                </c:pt>
                <c:pt idx="2">
                  <c:v>2015</c:v>
                </c:pt>
                <c:pt idx="3">
                  <c:v>2016</c:v>
                </c:pt>
                <c:pt idx="4">
                  <c:v>2017</c:v>
                </c:pt>
                <c:pt idx="5">
                  <c:v>2018.1-6</c:v>
                </c:pt>
              </c:strCache>
            </c:strRef>
          </c:cat>
          <c:val>
            <c:numRef>
              <c:f>Sheet1!$G$12:$G$17</c:f>
              <c:numCache>
                <c:formatCode>#,##0.00</c:formatCode>
                <c:ptCount val="6"/>
                <c:pt idx="0">
                  <c:v>22100.400000000001</c:v>
                </c:pt>
                <c:pt idx="1">
                  <c:v>23427.5</c:v>
                </c:pt>
                <c:pt idx="2">
                  <c:v>22765.7</c:v>
                </c:pt>
                <c:pt idx="3">
                  <c:v>20974.400000000001</c:v>
                </c:pt>
                <c:pt idx="4">
                  <c:v>22634.9</c:v>
                </c:pt>
                <c:pt idx="5">
                  <c:v>11727.5</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Sheet1!$D$12:$D$17</c:f>
              <c:strCache>
                <c:ptCount val="6"/>
                <c:pt idx="0">
                  <c:v>2013</c:v>
                </c:pt>
                <c:pt idx="1">
                  <c:v>2014</c:v>
                </c:pt>
                <c:pt idx="2">
                  <c:v>2015</c:v>
                </c:pt>
                <c:pt idx="3">
                  <c:v>2016</c:v>
                </c:pt>
                <c:pt idx="4">
                  <c:v>2017</c:v>
                </c:pt>
                <c:pt idx="5">
                  <c:v>2018.1-6</c:v>
                </c:pt>
              </c:strCache>
            </c:strRef>
          </c:cat>
          <c:val>
            <c:numRef>
              <c:f>Sheet1!$H$12:$H$17</c:f>
              <c:numCache>
                <c:formatCode>#,##0.00</c:formatCode>
                <c:ptCount val="6"/>
                <c:pt idx="0">
                  <c:v>19502.900000000001</c:v>
                </c:pt>
                <c:pt idx="1">
                  <c:v>19602.900000000001</c:v>
                </c:pt>
                <c:pt idx="2">
                  <c:v>16820.7</c:v>
                </c:pt>
                <c:pt idx="3">
                  <c:v>15874.8</c:v>
                </c:pt>
                <c:pt idx="4">
                  <c:v>18409.8</c:v>
                </c:pt>
                <c:pt idx="5">
                  <c:v>10331</c:v>
                </c:pt>
              </c:numCache>
            </c:numRef>
          </c:val>
        </c:ser>
        <c:dLbls>
          <c:showLegendKey val="0"/>
          <c:showVal val="0"/>
          <c:showCatName val="0"/>
          <c:showSerName val="0"/>
          <c:showPercent val="0"/>
          <c:showBubbleSize val="0"/>
        </c:dLbls>
        <c:gapWidth val="150"/>
        <c:axId val="539235840"/>
        <c:axId val="539237376"/>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2414223316372415E-2"/>
                  <c:y val="-4.09574511923706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Sheet1!$D$12:$D$17</c:f>
              <c:strCache>
                <c:ptCount val="6"/>
                <c:pt idx="0">
                  <c:v>2013</c:v>
                </c:pt>
                <c:pt idx="1">
                  <c:v>2014</c:v>
                </c:pt>
                <c:pt idx="2">
                  <c:v>2015</c:v>
                </c:pt>
                <c:pt idx="3">
                  <c:v>2016</c:v>
                </c:pt>
                <c:pt idx="4">
                  <c:v>2017</c:v>
                </c:pt>
                <c:pt idx="5">
                  <c:v>2018.1-6</c:v>
                </c:pt>
              </c:strCache>
            </c:strRef>
          </c:cat>
          <c:val>
            <c:numRef>
              <c:f>Sheet1!$I$12:$I$17</c:f>
              <c:numCache>
                <c:formatCode>General</c:formatCode>
                <c:ptCount val="6"/>
                <c:pt idx="0" formatCode="0.0_ ">
                  <c:v>7.9</c:v>
                </c:pt>
                <c:pt idx="1">
                  <c:v>6.1</c:v>
                </c:pt>
                <c:pt idx="2">
                  <c:v>-2.8</c:v>
                </c:pt>
                <c:pt idx="3">
                  <c:v>-7.7</c:v>
                </c:pt>
                <c:pt idx="4" formatCode="0.0_ ">
                  <c:v>7.9</c:v>
                </c:pt>
                <c:pt idx="5">
                  <c:v>12.8</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5089325117664877E-2"/>
                  <c:y val="-4.550827910263406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Sheet1!$D$12:$D$17</c:f>
              <c:strCache>
                <c:ptCount val="6"/>
                <c:pt idx="0">
                  <c:v>2013</c:v>
                </c:pt>
                <c:pt idx="1">
                  <c:v>2014</c:v>
                </c:pt>
                <c:pt idx="2">
                  <c:v>2015</c:v>
                </c:pt>
                <c:pt idx="3">
                  <c:v>2016</c:v>
                </c:pt>
                <c:pt idx="4">
                  <c:v>2017</c:v>
                </c:pt>
                <c:pt idx="5">
                  <c:v>2018.1-6</c:v>
                </c:pt>
              </c:strCache>
            </c:strRef>
          </c:cat>
          <c:val>
            <c:numRef>
              <c:f>Sheet1!$J$12:$J$17</c:f>
              <c:numCache>
                <c:formatCode>General</c:formatCode>
                <c:ptCount val="6"/>
                <c:pt idx="0">
                  <c:v>7.3</c:v>
                </c:pt>
                <c:pt idx="1">
                  <c:v>0.4</c:v>
                </c:pt>
                <c:pt idx="2">
                  <c:v>-14.1</c:v>
                </c:pt>
                <c:pt idx="3">
                  <c:v>-5.5</c:v>
                </c:pt>
                <c:pt idx="4" formatCode="0.0_ ">
                  <c:v>15.9</c:v>
                </c:pt>
                <c:pt idx="5">
                  <c:v>19.899999999999999</c:v>
                </c:pt>
              </c:numCache>
            </c:numRef>
          </c:val>
          <c:smooth val="0"/>
        </c:ser>
        <c:dLbls>
          <c:showLegendKey val="0"/>
          <c:showVal val="0"/>
          <c:showCatName val="0"/>
          <c:showSerName val="0"/>
          <c:showPercent val="0"/>
          <c:showBubbleSize val="0"/>
        </c:dLbls>
        <c:marker val="1"/>
        <c:smooth val="0"/>
        <c:axId val="539989504"/>
        <c:axId val="539991040"/>
      </c:lineChart>
      <c:catAx>
        <c:axId val="539235840"/>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539237376"/>
        <c:crosses val="autoZero"/>
        <c:auto val="0"/>
        <c:lblAlgn val="l"/>
        <c:lblOffset val="100"/>
        <c:tickLblSkip val="1"/>
        <c:tickMarkSkip val="1"/>
        <c:noMultiLvlLbl val="0"/>
      </c:catAx>
      <c:valAx>
        <c:axId val="539237376"/>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539235840"/>
        <c:crosses val="autoZero"/>
        <c:crossBetween val="between"/>
        <c:dispUnits>
          <c:builtInUnit val="thousands"/>
        </c:dispUnits>
      </c:valAx>
      <c:catAx>
        <c:axId val="539989504"/>
        <c:scaling>
          <c:orientation val="minMax"/>
        </c:scaling>
        <c:delete val="1"/>
        <c:axPos val="b"/>
        <c:numFmt formatCode="General" sourceLinked="1"/>
        <c:majorTickMark val="out"/>
        <c:minorTickMark val="none"/>
        <c:tickLblPos val="nextTo"/>
        <c:crossAx val="539991040"/>
        <c:crossesAt val="0"/>
        <c:auto val="0"/>
        <c:lblAlgn val="ctr"/>
        <c:lblOffset val="100"/>
        <c:noMultiLvlLbl val="0"/>
      </c:catAx>
      <c:valAx>
        <c:axId val="539991040"/>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0.0_ "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539989504"/>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68" b="1" i="0" u="none" strike="noStrike" baseline="0">
                <a:solidFill>
                  <a:srgbClr val="000000"/>
                </a:solidFill>
                <a:latin typeface="標楷體"/>
                <a:ea typeface="標楷體"/>
                <a:cs typeface="標楷體"/>
              </a:defRPr>
            </a:pPr>
            <a:r>
              <a:rPr lang="zh-TW" altLang="en-US" sz="1065"/>
              <a:t>我國對中國大陸出進口變動</a:t>
            </a:r>
          </a:p>
        </c:rich>
      </c:tx>
      <c:layout>
        <c:manualLayout>
          <c:xMode val="edge"/>
          <c:yMode val="edge"/>
          <c:x val="0.29131363530053794"/>
          <c:y val="1.4606820356841676E-2"/>
        </c:manualLayout>
      </c:layout>
      <c:overlay val="0"/>
      <c:spPr>
        <a:noFill/>
        <a:ln w="24584">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292">
              <a:solidFill>
                <a:srgbClr val="000000"/>
              </a:solidFill>
              <a:prstDash val="solid"/>
            </a:ln>
          </c:spPr>
          <c:invertIfNegative val="0"/>
          <c:cat>
            <c:numRef>
              <c:f>Sheet1!$A$9:$A$15</c:f>
              <c:numCache>
                <c:formatCode>General</c:formatCode>
                <c:ptCount val="7"/>
                <c:pt idx="0">
                  <c:v>2012</c:v>
                </c:pt>
                <c:pt idx="1">
                  <c:v>2013</c:v>
                </c:pt>
                <c:pt idx="2">
                  <c:v>2014</c:v>
                </c:pt>
                <c:pt idx="3">
                  <c:v>2015</c:v>
                </c:pt>
                <c:pt idx="4">
                  <c:v>2016</c:v>
                </c:pt>
                <c:pt idx="5">
                  <c:v>2017</c:v>
                </c:pt>
                <c:pt idx="6">
                  <c:v>2018</c:v>
                </c:pt>
              </c:numCache>
            </c:numRef>
          </c:cat>
          <c:val>
            <c:numRef>
              <c:f>Sheet1!$B$9:$B$15</c:f>
              <c:numCache>
                <c:formatCode>0.0_);[Red]\(0.0\)</c:formatCode>
                <c:ptCount val="7"/>
                <c:pt idx="0">
                  <c:v>1211.5999999999999</c:v>
                </c:pt>
                <c:pt idx="1">
                  <c:v>1253.0999999999999</c:v>
                </c:pt>
                <c:pt idx="2">
                  <c:v>1285.3</c:v>
                </c:pt>
                <c:pt idx="3">
                  <c:v>1125.4000000000001</c:v>
                </c:pt>
                <c:pt idx="4">
                  <c:v>1122.97</c:v>
                </c:pt>
                <c:pt idx="5">
                  <c:v>1302.8</c:v>
                </c:pt>
                <c:pt idx="6">
                  <c:v>671.3</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292">
              <a:solidFill>
                <a:srgbClr val="000000"/>
              </a:solidFill>
              <a:prstDash val="solid"/>
            </a:ln>
          </c:spPr>
          <c:invertIfNegative val="0"/>
          <c:cat>
            <c:numRef>
              <c:f>Sheet1!$A$9:$A$15</c:f>
              <c:numCache>
                <c:formatCode>General</c:formatCode>
                <c:ptCount val="7"/>
                <c:pt idx="0">
                  <c:v>2012</c:v>
                </c:pt>
                <c:pt idx="1">
                  <c:v>2013</c:v>
                </c:pt>
                <c:pt idx="2">
                  <c:v>2014</c:v>
                </c:pt>
                <c:pt idx="3">
                  <c:v>2015</c:v>
                </c:pt>
                <c:pt idx="4">
                  <c:v>2016</c:v>
                </c:pt>
                <c:pt idx="5">
                  <c:v>2017</c:v>
                </c:pt>
                <c:pt idx="6">
                  <c:v>2018</c:v>
                </c:pt>
              </c:numCache>
            </c:numRef>
          </c:cat>
          <c:val>
            <c:numRef>
              <c:f>Sheet1!$C$9:$C$15</c:f>
              <c:numCache>
                <c:formatCode>0.0_);[Red]\(0.0\)</c:formatCode>
                <c:ptCount val="7"/>
                <c:pt idx="0">
                  <c:v>440.2</c:v>
                </c:pt>
                <c:pt idx="1">
                  <c:v>449.3</c:v>
                </c:pt>
                <c:pt idx="2">
                  <c:v>509.9</c:v>
                </c:pt>
                <c:pt idx="3">
                  <c:v>467.3</c:v>
                </c:pt>
                <c:pt idx="4">
                  <c:v>453.28</c:v>
                </c:pt>
                <c:pt idx="5">
                  <c:v>515.62</c:v>
                </c:pt>
                <c:pt idx="6">
                  <c:v>268.3</c:v>
                </c:pt>
              </c:numCache>
            </c:numRef>
          </c:val>
        </c:ser>
        <c:dLbls>
          <c:showLegendKey val="0"/>
          <c:showVal val="0"/>
          <c:showCatName val="0"/>
          <c:showSerName val="0"/>
          <c:showPercent val="0"/>
          <c:showBubbleSize val="0"/>
        </c:dLbls>
        <c:gapWidth val="150"/>
        <c:axId val="539906048"/>
        <c:axId val="539907968"/>
      </c:barChart>
      <c:lineChart>
        <c:grouping val="standard"/>
        <c:varyColors val="0"/>
        <c:ser>
          <c:idx val="2"/>
          <c:order val="2"/>
          <c:tx>
            <c:strRef>
              <c:f>Sheet1!$D$1</c:f>
              <c:strCache>
                <c:ptCount val="1"/>
                <c:pt idx="0">
                  <c:v>出口成長率</c:v>
                </c:pt>
              </c:strCache>
            </c:strRef>
          </c:tx>
          <c:spPr>
            <a:ln w="36876">
              <a:solidFill>
                <a:srgbClr val="000000"/>
              </a:solidFill>
              <a:prstDash val="solid"/>
            </a:ln>
          </c:spPr>
          <c:marker>
            <c:symbol val="square"/>
            <c:size val="6"/>
            <c:spPr>
              <a:solidFill>
                <a:srgbClr val="333333"/>
              </a:solidFill>
              <a:ln>
                <a:solidFill>
                  <a:srgbClr val="808080"/>
                </a:solidFill>
                <a:prstDash val="solid"/>
              </a:ln>
            </c:spPr>
          </c:marker>
          <c:cat>
            <c:numRef>
              <c:f>Sheet1!$A$9:$A$15</c:f>
              <c:numCache>
                <c:formatCode>General</c:formatCode>
                <c:ptCount val="7"/>
                <c:pt idx="0">
                  <c:v>2012</c:v>
                </c:pt>
                <c:pt idx="1">
                  <c:v>2013</c:v>
                </c:pt>
                <c:pt idx="2">
                  <c:v>2014</c:v>
                </c:pt>
                <c:pt idx="3">
                  <c:v>2015</c:v>
                </c:pt>
                <c:pt idx="4">
                  <c:v>2016</c:v>
                </c:pt>
                <c:pt idx="5">
                  <c:v>2017</c:v>
                </c:pt>
                <c:pt idx="6">
                  <c:v>2018</c:v>
                </c:pt>
              </c:numCache>
            </c:numRef>
          </c:cat>
          <c:val>
            <c:numRef>
              <c:f>Sheet1!$D$9:$D$15</c:f>
              <c:numCache>
                <c:formatCode>0.0_ </c:formatCode>
                <c:ptCount val="7"/>
                <c:pt idx="0">
                  <c:v>-3.8</c:v>
                </c:pt>
                <c:pt idx="1">
                  <c:v>3.4</c:v>
                </c:pt>
                <c:pt idx="2">
                  <c:v>2.6</c:v>
                </c:pt>
                <c:pt idx="3">
                  <c:v>-12.4</c:v>
                </c:pt>
                <c:pt idx="4">
                  <c:v>-0.2</c:v>
                </c:pt>
                <c:pt idx="5">
                  <c:v>16</c:v>
                </c:pt>
                <c:pt idx="6">
                  <c:v>14.2</c:v>
                </c:pt>
              </c:numCache>
            </c:numRef>
          </c:val>
          <c:smooth val="0"/>
        </c:ser>
        <c:ser>
          <c:idx val="3"/>
          <c:order val="3"/>
          <c:tx>
            <c:strRef>
              <c:f>Sheet1!$E$1</c:f>
              <c:strCache>
                <c:ptCount val="1"/>
                <c:pt idx="0">
                  <c:v>進口成長率</c:v>
                </c:pt>
              </c:strCache>
            </c:strRef>
          </c:tx>
          <c:spPr>
            <a:ln w="24584">
              <a:solidFill>
                <a:srgbClr val="808080"/>
              </a:solidFill>
              <a:prstDash val="solid"/>
            </a:ln>
          </c:spPr>
          <c:marker>
            <c:symbol val="circle"/>
            <c:size val="5"/>
            <c:spPr>
              <a:solidFill>
                <a:srgbClr val="808080"/>
              </a:solidFill>
              <a:ln>
                <a:solidFill>
                  <a:srgbClr val="000000"/>
                </a:solidFill>
                <a:prstDash val="solid"/>
              </a:ln>
            </c:spPr>
          </c:marker>
          <c:cat>
            <c:numRef>
              <c:f>Sheet1!$A$9:$A$15</c:f>
              <c:numCache>
                <c:formatCode>General</c:formatCode>
                <c:ptCount val="7"/>
                <c:pt idx="0">
                  <c:v>2012</c:v>
                </c:pt>
                <c:pt idx="1">
                  <c:v>2013</c:v>
                </c:pt>
                <c:pt idx="2">
                  <c:v>2014</c:v>
                </c:pt>
                <c:pt idx="3">
                  <c:v>2015</c:v>
                </c:pt>
                <c:pt idx="4">
                  <c:v>2016</c:v>
                </c:pt>
                <c:pt idx="5">
                  <c:v>2017</c:v>
                </c:pt>
                <c:pt idx="6">
                  <c:v>2018</c:v>
                </c:pt>
              </c:numCache>
            </c:numRef>
          </c:cat>
          <c:val>
            <c:numRef>
              <c:f>Sheet1!$E$9:$E$15</c:f>
              <c:numCache>
                <c:formatCode>0.0_ </c:formatCode>
                <c:ptCount val="7"/>
                <c:pt idx="0">
                  <c:v>-3.6</c:v>
                </c:pt>
                <c:pt idx="1">
                  <c:v>2.1</c:v>
                </c:pt>
                <c:pt idx="2">
                  <c:v>13.5</c:v>
                </c:pt>
                <c:pt idx="3">
                  <c:v>-8.3000000000000007</c:v>
                </c:pt>
                <c:pt idx="4">
                  <c:v>-3</c:v>
                </c:pt>
                <c:pt idx="5">
                  <c:v>13.8</c:v>
                </c:pt>
                <c:pt idx="6">
                  <c:v>12.2</c:v>
                </c:pt>
              </c:numCache>
            </c:numRef>
          </c:val>
          <c:smooth val="0"/>
        </c:ser>
        <c:dLbls>
          <c:showLegendKey val="0"/>
          <c:showVal val="0"/>
          <c:showCatName val="0"/>
          <c:showSerName val="0"/>
          <c:showPercent val="0"/>
          <c:showBubbleSize val="0"/>
        </c:dLbls>
        <c:marker val="1"/>
        <c:smooth val="0"/>
        <c:axId val="539918336"/>
        <c:axId val="539919872"/>
      </c:lineChart>
      <c:catAx>
        <c:axId val="539906048"/>
        <c:scaling>
          <c:orientation val="minMax"/>
        </c:scaling>
        <c:delete val="0"/>
        <c:axPos val="b"/>
        <c:numFmt formatCode="General" sourceLinked="0"/>
        <c:majorTickMark val="in"/>
        <c:minorTickMark val="none"/>
        <c:tickLblPos val="nextTo"/>
        <c:spPr>
          <a:ln w="3073">
            <a:solidFill>
              <a:srgbClr val="000000"/>
            </a:solidFill>
            <a:prstDash val="solid"/>
          </a:ln>
        </c:spPr>
        <c:txPr>
          <a:bodyPr rot="0" vert="horz"/>
          <a:lstStyle/>
          <a:p>
            <a:pPr>
              <a:defRPr sz="871" b="0" i="0" u="none" strike="noStrike" baseline="0">
                <a:solidFill>
                  <a:srgbClr val="000000"/>
                </a:solidFill>
                <a:latin typeface="Times New Roman"/>
                <a:ea typeface="Times New Roman"/>
                <a:cs typeface="Times New Roman"/>
              </a:defRPr>
            </a:pPr>
            <a:endParaRPr lang="zh-TW"/>
          </a:p>
        </c:txPr>
        <c:crossAx val="539907968"/>
        <c:crosses val="autoZero"/>
        <c:auto val="0"/>
        <c:lblAlgn val="ctr"/>
        <c:lblOffset val="100"/>
        <c:tickLblSkip val="1"/>
        <c:tickMarkSkip val="1"/>
        <c:noMultiLvlLbl val="0"/>
      </c:catAx>
      <c:valAx>
        <c:axId val="539907968"/>
        <c:scaling>
          <c:orientation val="minMax"/>
        </c:scaling>
        <c:delete val="0"/>
        <c:axPos val="l"/>
        <c:title>
          <c:tx>
            <c:rich>
              <a:bodyPr rot="0" vert="horz"/>
              <a:lstStyle/>
              <a:p>
                <a:pPr algn="ctr">
                  <a:defRPr sz="871"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2793820326914582"/>
              <c:y val="6.0462586581009503E-2"/>
            </c:manualLayout>
          </c:layout>
          <c:overlay val="0"/>
          <c:spPr>
            <a:noFill/>
            <a:ln w="24584">
              <a:noFill/>
            </a:ln>
          </c:spPr>
        </c:title>
        <c:numFmt formatCode="0_ " sourceLinked="0"/>
        <c:majorTickMark val="in"/>
        <c:minorTickMark val="none"/>
        <c:tickLblPos val="nextTo"/>
        <c:spPr>
          <a:ln w="3073">
            <a:solidFill>
              <a:srgbClr val="000000"/>
            </a:solidFill>
            <a:prstDash val="solid"/>
          </a:ln>
        </c:spPr>
        <c:txPr>
          <a:bodyPr rot="0" vert="horz"/>
          <a:lstStyle/>
          <a:p>
            <a:pPr>
              <a:defRPr sz="871" b="0" i="0" u="none" strike="noStrike" baseline="0">
                <a:solidFill>
                  <a:srgbClr val="000000"/>
                </a:solidFill>
                <a:latin typeface="Times New Roman"/>
                <a:ea typeface="Times New Roman"/>
                <a:cs typeface="Times New Roman"/>
              </a:defRPr>
            </a:pPr>
            <a:endParaRPr lang="zh-TW"/>
          </a:p>
        </c:txPr>
        <c:crossAx val="539906048"/>
        <c:crosses val="autoZero"/>
        <c:crossBetween val="between"/>
      </c:valAx>
      <c:catAx>
        <c:axId val="539918336"/>
        <c:scaling>
          <c:orientation val="minMax"/>
        </c:scaling>
        <c:delete val="1"/>
        <c:axPos val="b"/>
        <c:numFmt formatCode="General" sourceLinked="1"/>
        <c:majorTickMark val="out"/>
        <c:minorTickMark val="none"/>
        <c:tickLblPos val="nextTo"/>
        <c:crossAx val="539919872"/>
        <c:crosses val="autoZero"/>
        <c:auto val="0"/>
        <c:lblAlgn val="ctr"/>
        <c:lblOffset val="100"/>
        <c:noMultiLvlLbl val="0"/>
      </c:catAx>
      <c:valAx>
        <c:axId val="539919872"/>
        <c:scaling>
          <c:orientation val="minMax"/>
          <c:max val="35"/>
        </c:scaling>
        <c:delete val="0"/>
        <c:axPos val="r"/>
        <c:title>
          <c:tx>
            <c:rich>
              <a:bodyPr rot="0" vert="horz"/>
              <a:lstStyle/>
              <a:p>
                <a:pPr algn="ctr">
                  <a:defRPr sz="871"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6158000051973704"/>
              <c:y val="4.5246311720060266E-2"/>
            </c:manualLayout>
          </c:layout>
          <c:overlay val="0"/>
          <c:spPr>
            <a:noFill/>
            <a:ln w="24584">
              <a:noFill/>
            </a:ln>
          </c:spPr>
        </c:title>
        <c:numFmt formatCode="0_ " sourceLinked="0"/>
        <c:majorTickMark val="in"/>
        <c:minorTickMark val="none"/>
        <c:tickLblPos val="nextTo"/>
        <c:spPr>
          <a:ln w="3073">
            <a:solidFill>
              <a:srgbClr val="000000"/>
            </a:solidFill>
            <a:prstDash val="solid"/>
          </a:ln>
        </c:spPr>
        <c:txPr>
          <a:bodyPr rot="0" vert="horz"/>
          <a:lstStyle/>
          <a:p>
            <a:pPr>
              <a:defRPr sz="871" b="0" i="0" u="none" strike="noStrike" baseline="0">
                <a:solidFill>
                  <a:srgbClr val="000000"/>
                </a:solidFill>
                <a:latin typeface="Times New Roman"/>
                <a:ea typeface="Times New Roman"/>
                <a:cs typeface="Times New Roman"/>
              </a:defRPr>
            </a:pPr>
            <a:endParaRPr lang="zh-TW"/>
          </a:p>
        </c:txPr>
        <c:crossAx val="539918336"/>
        <c:crosses val="max"/>
        <c:crossBetween val="between"/>
      </c:valAx>
      <c:spPr>
        <a:solidFill>
          <a:srgbClr val="FFFFFF"/>
        </a:solidFill>
        <a:ln w="12292">
          <a:solidFill>
            <a:srgbClr val="333333"/>
          </a:solidFill>
          <a:prstDash val="solid"/>
        </a:ln>
      </c:spPr>
    </c:plotArea>
    <c:legend>
      <c:legendPos val="r"/>
      <c:layout>
        <c:manualLayout>
          <c:xMode val="edge"/>
          <c:yMode val="edge"/>
          <c:x val="7.7629479483381406E-2"/>
          <c:y val="0.85762733717838835"/>
          <c:w val="0.86436114723409119"/>
          <c:h val="0.13925279299173365"/>
        </c:manualLayout>
      </c:layout>
      <c:overlay val="0"/>
      <c:spPr>
        <a:solidFill>
          <a:srgbClr val="FFFFFF"/>
        </a:solidFill>
        <a:ln w="3073">
          <a:solidFill>
            <a:srgbClr val="000000"/>
          </a:solidFill>
          <a:prstDash val="solid"/>
        </a:ln>
      </c:spPr>
      <c:txPr>
        <a:bodyPr/>
        <a:lstStyle/>
        <a:p>
          <a:pPr>
            <a:defRPr sz="890"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968" b="0" i="0" u="none" strike="noStrike" baseline="0">
          <a:solidFill>
            <a:srgbClr val="000000"/>
          </a:solidFill>
          <a:latin typeface="Arial"/>
          <a:ea typeface="Arial"/>
          <a:cs typeface="Arial"/>
        </a:defRPr>
      </a:pPr>
      <a:endParaRPr lang="zh-TW"/>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3.48339175575249E-2"/>
                  <c:y val="-1.4763460590639564E-2"/>
                </c:manualLayout>
              </c:layout>
              <c:tx>
                <c:rich>
                  <a:bodyPr/>
                  <a:lstStyle/>
                  <a:p>
                    <a:r>
                      <a:rPr lang="en-US" altLang="zh-TW"/>
                      <a:t>-0</a:t>
                    </a:r>
                    <a:r>
                      <a:rPr lang="en-US" altLang="en-US"/>
                      <a:t>.</a:t>
                    </a:r>
                    <a:r>
                      <a:rPr lang="en-US" altLang="zh-TW"/>
                      <a:t>43</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Sheet1!$A$160:$A$224</c:f>
              <c:strCache>
                <c:ptCount val="65"/>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strCache>
            </c:strRef>
          </c:cat>
          <c:val>
            <c:numRef>
              <c:f>Sheet1!$C$160:$C$225</c:f>
              <c:numCache>
                <c:formatCode>0.00_ </c:formatCode>
                <c:ptCount val="66"/>
                <c:pt idx="0">
                  <c:v>0.29685303356459247</c:v>
                </c:pt>
                <c:pt idx="1">
                  <c:v>0.29418461892427583</c:v>
                </c:pt>
                <c:pt idx="2">
                  <c:v>0.2858252748852097</c:v>
                </c:pt>
                <c:pt idx="3">
                  <c:v>0.25052954777045056</c:v>
                </c:pt>
                <c:pt idx="4">
                  <c:v>0.15726354671636855</c:v>
                </c:pt>
                <c:pt idx="5">
                  <c:v>-5.275370531721002E-2</c:v>
                </c:pt>
                <c:pt idx="6">
                  <c:v>-0.26462670099897112</c:v>
                </c:pt>
                <c:pt idx="7">
                  <c:v>-0.2465365818588805</c:v>
                </c:pt>
                <c:pt idx="8">
                  <c:v>-0.13314348670577791</c:v>
                </c:pt>
                <c:pt idx="9">
                  <c:v>3.9626196766628929E-2</c:v>
                </c:pt>
                <c:pt idx="10">
                  <c:v>0.23207864970549164</c:v>
                </c:pt>
                <c:pt idx="11">
                  <c:v>0.37518584619733453</c:v>
                </c:pt>
                <c:pt idx="12">
                  <c:v>0.43889323290091653</c:v>
                </c:pt>
                <c:pt idx="13">
                  <c:v>0.47356032747709609</c:v>
                </c:pt>
                <c:pt idx="14">
                  <c:v>0.51325416182570471</c:v>
                </c:pt>
                <c:pt idx="15">
                  <c:v>0.55651840488017967</c:v>
                </c:pt>
                <c:pt idx="16">
                  <c:v>0.48067203519077673</c:v>
                </c:pt>
                <c:pt idx="17">
                  <c:v>0.38755275099584541</c:v>
                </c:pt>
                <c:pt idx="18">
                  <c:v>0.28544324964723256</c:v>
                </c:pt>
                <c:pt idx="19">
                  <c:v>0.1989259383492703</c:v>
                </c:pt>
                <c:pt idx="20">
                  <c:v>7.5337520049667539E-2</c:v>
                </c:pt>
                <c:pt idx="21">
                  <c:v>-2.0336158019496064E-2</c:v>
                </c:pt>
                <c:pt idx="22">
                  <c:v>-9.5208433447735441E-2</c:v>
                </c:pt>
                <c:pt idx="23">
                  <c:v>-0.19416089634245459</c:v>
                </c:pt>
                <c:pt idx="24">
                  <c:v>-0.26959915876380025</c:v>
                </c:pt>
                <c:pt idx="25">
                  <c:v>-0.40646174001027768</c:v>
                </c:pt>
                <c:pt idx="26">
                  <c:v>-0.57739499308770981</c:v>
                </c:pt>
                <c:pt idx="27">
                  <c:v>-0.69779421757782956</c:v>
                </c:pt>
                <c:pt idx="28">
                  <c:v>-0.78004304933333435</c:v>
                </c:pt>
                <c:pt idx="29">
                  <c:v>-0.80595756362451532</c:v>
                </c:pt>
                <c:pt idx="30">
                  <c:v>-0.78671754380518211</c:v>
                </c:pt>
                <c:pt idx="31">
                  <c:v>-0.75653709816769776</c:v>
                </c:pt>
                <c:pt idx="32">
                  <c:v>-0.63909992240448465</c:v>
                </c:pt>
                <c:pt idx="33">
                  <c:v>-0.52682333461828712</c:v>
                </c:pt>
                <c:pt idx="34">
                  <c:v>-0.53732243769506471</c:v>
                </c:pt>
                <c:pt idx="35">
                  <c:v>-0.48534162743758547</c:v>
                </c:pt>
                <c:pt idx="36">
                  <c:v>-0.32360720401857224</c:v>
                </c:pt>
                <c:pt idx="37">
                  <c:v>-1.3346838709404896E-2</c:v>
                </c:pt>
                <c:pt idx="38">
                  <c:v>0.40699045234380282</c:v>
                </c:pt>
                <c:pt idx="39">
                  <c:v>0.74041470732364445</c:v>
                </c:pt>
                <c:pt idx="40">
                  <c:v>0.90376713878110859</c:v>
                </c:pt>
                <c:pt idx="41">
                  <c:v>0.96487025949816285</c:v>
                </c:pt>
                <c:pt idx="42">
                  <c:v>0.94407397481295341</c:v>
                </c:pt>
                <c:pt idx="43">
                  <c:v>0.84392717244139437</c:v>
                </c:pt>
                <c:pt idx="44">
                  <c:v>0.72733225380041677</c:v>
                </c:pt>
                <c:pt idx="45">
                  <c:v>0.60225249019247862</c:v>
                </c:pt>
                <c:pt idx="46">
                  <c:v>0.33245661685481487</c:v>
                </c:pt>
                <c:pt idx="47">
                  <c:v>-1.5665934769104606E-2</c:v>
                </c:pt>
                <c:pt idx="48">
                  <c:v>-0.40046090100654963</c:v>
                </c:pt>
                <c:pt idx="49">
                  <c:v>-0.66116673126671577</c:v>
                </c:pt>
                <c:pt idx="50">
                  <c:v>-0.62620905664952931</c:v>
                </c:pt>
                <c:pt idx="51">
                  <c:v>-0.42283046744222563</c:v>
                </c:pt>
                <c:pt idx="52">
                  <c:v>-4.4880195986907179E-2</c:v>
                </c:pt>
                <c:pt idx="53">
                  <c:v>0.36500745025453973</c:v>
                </c:pt>
                <c:pt idx="54">
                  <c:v>0.59523636455218742</c:v>
                </c:pt>
                <c:pt idx="55">
                  <c:v>0.6711608275834946</c:v>
                </c:pt>
                <c:pt idx="56">
                  <c:v>0.52617528719933748</c:v>
                </c:pt>
                <c:pt idx="57">
                  <c:v>0.23801177337172685</c:v>
                </c:pt>
                <c:pt idx="58">
                  <c:v>8.2261830830954175E-2</c:v>
                </c:pt>
                <c:pt idx="59">
                  <c:v>-8.989550171772942E-2</c:v>
                </c:pt>
                <c:pt idx="60">
                  <c:v>-0.2085254625691535</c:v>
                </c:pt>
                <c:pt idx="61">
                  <c:v>-0.23228662847674109</c:v>
                </c:pt>
                <c:pt idx="62">
                  <c:v>-0.29862736468898587</c:v>
                </c:pt>
                <c:pt idx="63">
                  <c:v>-0.38382075575422725</c:v>
                </c:pt>
                <c:pt idx="64">
                  <c:v>-0.37775182408603669</c:v>
                </c:pt>
                <c:pt idx="65">
                  <c:v>-0.43056273388005772</c:v>
                </c:pt>
              </c:numCache>
            </c:numRef>
          </c:val>
        </c:ser>
        <c:dLbls>
          <c:showLegendKey val="0"/>
          <c:showVal val="0"/>
          <c:showCatName val="0"/>
          <c:showSerName val="0"/>
          <c:showPercent val="0"/>
          <c:showBubbleSize val="0"/>
        </c:dLbls>
        <c:gapWidth val="150"/>
        <c:axId val="516749952"/>
        <c:axId val="51687462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1.4069492435265901E-2"/>
                  <c:y val="-3.9576048432490969E-2"/>
                </c:manualLayout>
              </c:layout>
              <c:tx>
                <c:rich>
                  <a:bodyPr/>
                  <a:lstStyle/>
                  <a:p>
                    <a:r>
                      <a:rPr lang="en-US" altLang="zh-TW"/>
                      <a:t>100.02</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Sheet1!$A$160:$A$225</c:f>
              <c:strCache>
                <c:ptCount val="66"/>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pt idx="65">
                  <c:v>107/6</c:v>
                </c:pt>
              </c:strCache>
            </c:strRef>
          </c:cat>
          <c:val>
            <c:numRef>
              <c:f>Sheet1!$B$160:$B$225</c:f>
              <c:numCache>
                <c:formatCode>0.00</c:formatCode>
                <c:ptCount val="66"/>
                <c:pt idx="0">
                  <c:v>98.922113353097842</c:v>
                </c:pt>
                <c:pt idx="1">
                  <c:v>99.2131269952975</c:v>
                </c:pt>
                <c:pt idx="2">
                  <c:v>99.496703188254031</c:v>
                </c:pt>
                <c:pt idx="3">
                  <c:v>99.745971828798062</c:v>
                </c:pt>
                <c:pt idx="4">
                  <c:v>99.902835881802744</c:v>
                </c:pt>
                <c:pt idx="5">
                  <c:v>99.850133434158124</c:v>
                </c:pt>
                <c:pt idx="6">
                  <c:v>99.585903320108244</c:v>
                </c:pt>
                <c:pt idx="7">
                  <c:v>99.340387638049563</c:v>
                </c:pt>
                <c:pt idx="8">
                  <c:v>99.208122382241228</c:v>
                </c:pt>
                <c:pt idx="9">
                  <c:v>99.247434788024904</c:v>
                </c:pt>
                <c:pt idx="10">
                  <c:v>99.477766894548296</c:v>
                </c:pt>
                <c:pt idx="11">
                  <c:v>99.850993396049816</c:v>
                </c:pt>
                <c:pt idx="12">
                  <c:v>100.28923264904941</c:v>
                </c:pt>
                <c:pt idx="13">
                  <c:v>100.76416266760651</c:v>
                </c:pt>
                <c:pt idx="14">
                  <c:v>101.28133892612684</c:v>
                </c:pt>
                <c:pt idx="15">
                  <c:v>101.84498821795981</c:v>
                </c:pt>
                <c:pt idx="16">
                  <c:v>102.33452859556689</c:v>
                </c:pt>
                <c:pt idx="17">
                  <c:v>102.73112887635764</c:v>
                </c:pt>
                <c:pt idx="18">
                  <c:v>103.0243679490216</c:v>
                </c:pt>
                <c:pt idx="19">
                  <c:v>103.2293101396926</c:v>
                </c:pt>
                <c:pt idx="20">
                  <c:v>103.30708054191622</c:v>
                </c:pt>
                <c:pt idx="21">
                  <c:v>103.28607185077189</c:v>
                </c:pt>
                <c:pt idx="22">
                  <c:v>103.18773479979306</c:v>
                </c:pt>
                <c:pt idx="23">
                  <c:v>102.98738456899031</c:v>
                </c:pt>
                <c:pt idx="24">
                  <c:v>102.70973144655947</c:v>
                </c:pt>
                <c:pt idx="25">
                  <c:v>102.2922556849619</c:v>
                </c:pt>
                <c:pt idx="26">
                  <c:v>101.70162532232045</c:v>
                </c:pt>
                <c:pt idx="27">
                  <c:v>100.99195726163863</c:v>
                </c:pt>
                <c:pt idx="28">
                  <c:v>100.20417651863353</c:v>
                </c:pt>
                <c:pt idx="29">
                  <c:v>99.396573378913942</c:v>
                </c:pt>
                <c:pt idx="30">
                  <c:v>98.614603098200831</c:v>
                </c:pt>
                <c:pt idx="31">
                  <c:v>97.868547041552105</c:v>
                </c:pt>
                <c:pt idx="32">
                  <c:v>97.24306923335115</c:v>
                </c:pt>
                <c:pt idx="33">
                  <c:v>96.730770053330843</c:v>
                </c:pt>
                <c:pt idx="34">
                  <c:v>96.211013921679083</c:v>
                </c:pt>
                <c:pt idx="35">
                  <c:v>95.744061820937404</c:v>
                </c:pt>
                <c:pt idx="36">
                  <c:v>95.434227139464852</c:v>
                </c:pt>
                <c:pt idx="37">
                  <c:v>95.421489687094976</c:v>
                </c:pt>
                <c:pt idx="38">
                  <c:v>95.809846039605674</c:v>
                </c:pt>
                <c:pt idx="39">
                  <c:v>96.519236230747055</c:v>
                </c:pt>
                <c:pt idx="40">
                  <c:v>97.391545370403065</c:v>
                </c:pt>
                <c:pt idx="41">
                  <c:v>98.331247426947741</c:v>
                </c:pt>
                <c:pt idx="42">
                  <c:v>99.259567143014493</c:v>
                </c:pt>
                <c:pt idx="43">
                  <c:v>100.09724560138211</c:v>
                </c:pt>
                <c:pt idx="44">
                  <c:v>100.82528515380679</c:v>
                </c:pt>
                <c:pt idx="45">
                  <c:v>101.43250794438926</c:v>
                </c:pt>
                <c:pt idx="46">
                  <c:v>101.76972702869217</c:v>
                </c:pt>
                <c:pt idx="47">
                  <c:v>101.75378384964117</c:v>
                </c:pt>
                <c:pt idx="48">
                  <c:v>101.34629973002863</c:v>
                </c:pt>
                <c:pt idx="49">
                  <c:v>100.67623171284383</c:v>
                </c:pt>
                <c:pt idx="50">
                  <c:v>100.04578803196453</c:v>
                </c:pt>
                <c:pt idx="51">
                  <c:v>99.622763958772723</c:v>
                </c:pt>
                <c:pt idx="52">
                  <c:v>99.578053067060452</c:v>
                </c:pt>
                <c:pt idx="53">
                  <c:v>99.941520379573646</c:v>
                </c:pt>
                <c:pt idx="54">
                  <c:v>100.53640865215921</c:v>
                </c:pt>
                <c:pt idx="55">
                  <c:v>101.21116964449178</c:v>
                </c:pt>
                <c:pt idx="56">
                  <c:v>101.74371780704649</c:v>
                </c:pt>
                <c:pt idx="57">
                  <c:v>101.98587983409337</c:v>
                </c:pt>
                <c:pt idx="58">
                  <c:v>102.06977528603396</c:v>
                </c:pt>
                <c:pt idx="59">
                  <c:v>101.97801914943842</c:v>
                </c:pt>
                <c:pt idx="60">
                  <c:v>101.76536901328819</c:v>
                </c:pt>
                <c:pt idx="61">
                  <c:v>101.52898166865032</c:v>
                </c:pt>
                <c:pt idx="62">
                  <c:v>101.22578834629766</c:v>
                </c:pt>
                <c:pt idx="63">
                  <c:v>100.83726276044872</c:v>
                </c:pt>
                <c:pt idx="64">
                  <c:v>100.4563481610127</c:v>
                </c:pt>
                <c:pt idx="65">
                  <c:v>100.02382056201458</c:v>
                </c:pt>
              </c:numCache>
            </c:numRef>
          </c:val>
          <c:smooth val="0"/>
        </c:ser>
        <c:dLbls>
          <c:showLegendKey val="0"/>
          <c:showVal val="0"/>
          <c:showCatName val="0"/>
          <c:showSerName val="0"/>
          <c:showPercent val="0"/>
          <c:showBubbleSize val="0"/>
        </c:dLbls>
        <c:marker val="1"/>
        <c:smooth val="0"/>
        <c:axId val="516553728"/>
        <c:axId val="516747264"/>
      </c:lineChart>
      <c:catAx>
        <c:axId val="516553728"/>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516747264"/>
        <c:crossesAt val="60"/>
        <c:auto val="0"/>
        <c:lblAlgn val="ctr"/>
        <c:lblOffset val="100"/>
        <c:tickLblSkip val="2"/>
        <c:tickMarkSkip val="1"/>
        <c:noMultiLvlLbl val="0"/>
      </c:catAx>
      <c:valAx>
        <c:axId val="516747264"/>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516553728"/>
        <c:crosses val="autoZero"/>
        <c:crossBetween val="between"/>
        <c:majorUnit val="10"/>
        <c:minorUnit val="5"/>
      </c:valAx>
      <c:catAx>
        <c:axId val="516749952"/>
        <c:scaling>
          <c:orientation val="minMax"/>
        </c:scaling>
        <c:delete val="1"/>
        <c:axPos val="b"/>
        <c:majorTickMark val="out"/>
        <c:minorTickMark val="none"/>
        <c:tickLblPos val="nextTo"/>
        <c:crossAx val="516874624"/>
        <c:crosses val="autoZero"/>
        <c:auto val="0"/>
        <c:lblAlgn val="ctr"/>
        <c:lblOffset val="100"/>
        <c:noMultiLvlLbl val="0"/>
      </c:catAx>
      <c:valAx>
        <c:axId val="516874624"/>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51674995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cat>
            <c:strRef>
              <c:f>Sheet1!$A$81:$A$146</c:f>
              <c:strCache>
                <c:ptCount val="66"/>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pt idx="65">
                  <c:v>107/6</c:v>
                </c:pt>
              </c:strCache>
            </c:strRef>
          </c:cat>
          <c:val>
            <c:numRef>
              <c:f>Sheet1!$B$81:$B$146</c:f>
              <c:numCache>
                <c:formatCode>General</c:formatCode>
                <c:ptCount val="66"/>
                <c:pt idx="0">
                  <c:v>93.72</c:v>
                </c:pt>
                <c:pt idx="1">
                  <c:v>76.989999999999995</c:v>
                </c:pt>
                <c:pt idx="2">
                  <c:v>94.27</c:v>
                </c:pt>
                <c:pt idx="3">
                  <c:v>92.27</c:v>
                </c:pt>
                <c:pt idx="4">
                  <c:v>96.85</c:v>
                </c:pt>
                <c:pt idx="5">
                  <c:v>93.53</c:v>
                </c:pt>
                <c:pt idx="6">
                  <c:v>98.68</c:v>
                </c:pt>
                <c:pt idx="7">
                  <c:v>96.79</c:v>
                </c:pt>
                <c:pt idx="8">
                  <c:v>92.74</c:v>
                </c:pt>
                <c:pt idx="9">
                  <c:v>95.18</c:v>
                </c:pt>
                <c:pt idx="10">
                  <c:v>93.03</c:v>
                </c:pt>
                <c:pt idx="11">
                  <c:v>96.24</c:v>
                </c:pt>
                <c:pt idx="12">
                  <c:v>92.29</c:v>
                </c:pt>
                <c:pt idx="13">
                  <c:v>82.7</c:v>
                </c:pt>
                <c:pt idx="14">
                  <c:v>97.33</c:v>
                </c:pt>
                <c:pt idx="15">
                  <c:v>96.54</c:v>
                </c:pt>
                <c:pt idx="16">
                  <c:v>100.65</c:v>
                </c:pt>
                <c:pt idx="17">
                  <c:v>100.25</c:v>
                </c:pt>
                <c:pt idx="18">
                  <c:v>104.17</c:v>
                </c:pt>
                <c:pt idx="19">
                  <c:v>103.99</c:v>
                </c:pt>
                <c:pt idx="20">
                  <c:v>102.47</c:v>
                </c:pt>
                <c:pt idx="21">
                  <c:v>105.4</c:v>
                </c:pt>
                <c:pt idx="22">
                  <c:v>101.28</c:v>
                </c:pt>
                <c:pt idx="23">
                  <c:v>105</c:v>
                </c:pt>
                <c:pt idx="24">
                  <c:v>102.46</c:v>
                </c:pt>
                <c:pt idx="25">
                  <c:v>85.42</c:v>
                </c:pt>
                <c:pt idx="26">
                  <c:v>104.93</c:v>
                </c:pt>
                <c:pt idx="27">
                  <c:v>99.56</c:v>
                </c:pt>
                <c:pt idx="28">
                  <c:v>100.39</c:v>
                </c:pt>
                <c:pt idx="29">
                  <c:v>100.46</c:v>
                </c:pt>
                <c:pt idx="30">
                  <c:v>101.18</c:v>
                </c:pt>
                <c:pt idx="31">
                  <c:v>96.97</c:v>
                </c:pt>
                <c:pt idx="32">
                  <c:v>96.57</c:v>
                </c:pt>
                <c:pt idx="33">
                  <c:v>97.97</c:v>
                </c:pt>
                <c:pt idx="34">
                  <c:v>93.45</c:v>
                </c:pt>
                <c:pt idx="35">
                  <c:v>97.45</c:v>
                </c:pt>
                <c:pt idx="36">
                  <c:v>93.4</c:v>
                </c:pt>
                <c:pt idx="37">
                  <c:v>78.78</c:v>
                </c:pt>
                <c:pt idx="38">
                  <c:v>100.25</c:v>
                </c:pt>
                <c:pt idx="39">
                  <c:v>93.95</c:v>
                </c:pt>
                <c:pt idx="40">
                  <c:v>100.46</c:v>
                </c:pt>
                <c:pt idx="41">
                  <c:v>102.05</c:v>
                </c:pt>
                <c:pt idx="42">
                  <c:v>102.06</c:v>
                </c:pt>
                <c:pt idx="43">
                  <c:v>105.48</c:v>
                </c:pt>
                <c:pt idx="44">
                  <c:v>104.38</c:v>
                </c:pt>
                <c:pt idx="45">
                  <c:v>104.71</c:v>
                </c:pt>
                <c:pt idx="46">
                  <c:v>107.29</c:v>
                </c:pt>
                <c:pt idx="47">
                  <c:v>107.2</c:v>
                </c:pt>
                <c:pt idx="48">
                  <c:v>99.26</c:v>
                </c:pt>
                <c:pt idx="49">
                  <c:v>92.09</c:v>
                </c:pt>
                <c:pt idx="50">
                  <c:v>108.82</c:v>
                </c:pt>
                <c:pt idx="51">
                  <c:v>94.85</c:v>
                </c:pt>
                <c:pt idx="52">
                  <c:v>103.78</c:v>
                </c:pt>
                <c:pt idx="53">
                  <c:v>107.42</c:v>
                </c:pt>
                <c:pt idx="54">
                  <c:v>104.38</c:v>
                </c:pt>
                <c:pt idx="55">
                  <c:v>111.48</c:v>
                </c:pt>
                <c:pt idx="56">
                  <c:v>109.73</c:v>
                </c:pt>
                <c:pt idx="57">
                  <c:v>107.51</c:v>
                </c:pt>
                <c:pt idx="58" formatCode="0.00">
                  <c:v>109.02</c:v>
                </c:pt>
                <c:pt idx="59" formatCode="0.00">
                  <c:v>111.67</c:v>
                </c:pt>
                <c:pt idx="60" formatCode="0.00">
                  <c:v>108.58</c:v>
                </c:pt>
                <c:pt idx="61" formatCode="0.00">
                  <c:v>87.73</c:v>
                </c:pt>
                <c:pt idx="62">
                  <c:v>114.96</c:v>
                </c:pt>
                <c:pt idx="63">
                  <c:v>103.22</c:v>
                </c:pt>
                <c:pt idx="64">
                  <c:v>111.68</c:v>
                </c:pt>
                <c:pt idx="65">
                  <c:v>107.81</c:v>
                </c:pt>
              </c:numCache>
            </c:numRef>
          </c:val>
        </c:ser>
        <c:dLbls>
          <c:showLegendKey val="0"/>
          <c:showVal val="0"/>
          <c:showCatName val="0"/>
          <c:showSerName val="0"/>
          <c:showPercent val="0"/>
          <c:showBubbleSize val="0"/>
        </c:dLbls>
        <c:gapWidth val="150"/>
        <c:axId val="517089152"/>
        <c:axId val="517097344"/>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cat>
            <c:strRef>
              <c:f>Sheet1!$A$81:$A$145</c:f>
              <c:strCache>
                <c:ptCount val="65"/>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strCache>
            </c:strRef>
          </c:cat>
          <c:val>
            <c:numRef>
              <c:f>Sheet1!$C$81:$C$146</c:f>
              <c:numCache>
                <c:formatCode>0.00_ </c:formatCode>
                <c:ptCount val="66"/>
                <c:pt idx="0">
                  <c:v>20.030737704918</c:v>
                </c:pt>
                <c:pt idx="1">
                  <c:v>-8.4759866856871096</c:v>
                </c:pt>
                <c:pt idx="2">
                  <c:v>-0.317225335730146</c:v>
                </c:pt>
                <c:pt idx="3">
                  <c:v>0.885633063634375</c:v>
                </c:pt>
                <c:pt idx="4">
                  <c:v>2.4650867541261099</c:v>
                </c:pt>
                <c:pt idx="5">
                  <c:v>4.7485720685407102</c:v>
                </c:pt>
                <c:pt idx="6">
                  <c:v>5.2811266403499397</c:v>
                </c:pt>
                <c:pt idx="7">
                  <c:v>2.3582910321488999</c:v>
                </c:pt>
                <c:pt idx="8">
                  <c:v>2.1478136358629798</c:v>
                </c:pt>
                <c:pt idx="9">
                  <c:v>2.0806520806520798</c:v>
                </c:pt>
                <c:pt idx="10">
                  <c:v>1.6721311475409799</c:v>
                </c:pt>
                <c:pt idx="11">
                  <c:v>7.3029323224439704</c:v>
                </c:pt>
                <c:pt idx="12">
                  <c:v>-1.5258215962441299</c:v>
                </c:pt>
                <c:pt idx="13">
                  <c:v>7.4165476035848803</c:v>
                </c:pt>
                <c:pt idx="14">
                  <c:v>3.2459955447119899</c:v>
                </c:pt>
                <c:pt idx="15">
                  <c:v>4.6277229868863099</c:v>
                </c:pt>
                <c:pt idx="16">
                  <c:v>3.92359318533815</c:v>
                </c:pt>
                <c:pt idx="17">
                  <c:v>7.1848604725756404</c:v>
                </c:pt>
                <c:pt idx="18">
                  <c:v>5.5634373733279201</c:v>
                </c:pt>
                <c:pt idx="19">
                  <c:v>7.4387849984502497</c:v>
                </c:pt>
                <c:pt idx="20">
                  <c:v>10.491697218028801</c:v>
                </c:pt>
                <c:pt idx="21">
                  <c:v>10.7375499054423</c:v>
                </c:pt>
                <c:pt idx="22">
                  <c:v>8.8681070622379803</c:v>
                </c:pt>
                <c:pt idx="23">
                  <c:v>9.1022443890274296</c:v>
                </c:pt>
                <c:pt idx="24">
                  <c:v>11.019612092317599</c:v>
                </c:pt>
                <c:pt idx="25">
                  <c:v>3.28899637243047</c:v>
                </c:pt>
                <c:pt idx="26">
                  <c:v>7.8084865920065702</c:v>
                </c:pt>
                <c:pt idx="27">
                  <c:v>3.12823700020716</c:v>
                </c:pt>
                <c:pt idx="28">
                  <c:v>-0.25832091405861801</c:v>
                </c:pt>
                <c:pt idx="29">
                  <c:v>0.209476309226932</c:v>
                </c:pt>
                <c:pt idx="30">
                  <c:v>-2.8703081501391901</c:v>
                </c:pt>
                <c:pt idx="31">
                  <c:v>-6.75064910087508</c:v>
                </c:pt>
                <c:pt idx="32">
                  <c:v>-5.7577827656875096</c:v>
                </c:pt>
                <c:pt idx="33">
                  <c:v>-7.0493358633775998</c:v>
                </c:pt>
                <c:pt idx="34">
                  <c:v>-7.7310426540284301</c:v>
                </c:pt>
                <c:pt idx="35">
                  <c:v>-7.1904761904761898</c:v>
                </c:pt>
                <c:pt idx="36">
                  <c:v>-8.8424751122389207</c:v>
                </c:pt>
                <c:pt idx="37">
                  <c:v>-7.77335518613907</c:v>
                </c:pt>
                <c:pt idx="38">
                  <c:v>-4.4601162679881803</c:v>
                </c:pt>
                <c:pt idx="39">
                  <c:v>-5.6347930895942104</c:v>
                </c:pt>
                <c:pt idx="40">
                  <c:v>6.9728060563801098E-2</c:v>
                </c:pt>
                <c:pt idx="41">
                  <c:v>1.58271949034441</c:v>
                </c:pt>
                <c:pt idx="42">
                  <c:v>0.86973710219410905</c:v>
                </c:pt>
                <c:pt idx="43">
                  <c:v>8.7759100752810095</c:v>
                </c:pt>
                <c:pt idx="44">
                  <c:v>8.0873977425701504</c:v>
                </c:pt>
                <c:pt idx="45">
                  <c:v>6.8796570378687303</c:v>
                </c:pt>
                <c:pt idx="46">
                  <c:v>14.8100588550026</c:v>
                </c:pt>
                <c:pt idx="47">
                  <c:v>10.0051308363263</c:v>
                </c:pt>
                <c:pt idx="48">
                  <c:v>6.2740899357601698</c:v>
                </c:pt>
                <c:pt idx="49">
                  <c:v>16.895151053566799</c:v>
                </c:pt>
                <c:pt idx="50">
                  <c:v>8.5486284289276799</c:v>
                </c:pt>
                <c:pt idx="51">
                  <c:v>0.95795635976583204</c:v>
                </c:pt>
                <c:pt idx="52">
                  <c:v>3.3047979295241801</c:v>
                </c:pt>
                <c:pt idx="53">
                  <c:v>5.26212640862322</c:v>
                </c:pt>
                <c:pt idx="54">
                  <c:v>2.2731726435430102</c:v>
                </c:pt>
                <c:pt idx="55">
                  <c:v>5.6882821387940803</c:v>
                </c:pt>
                <c:pt idx="56">
                  <c:v>5.1255029699175996</c:v>
                </c:pt>
                <c:pt idx="57">
                  <c:v>2.6740521440167999</c:v>
                </c:pt>
                <c:pt idx="58">
                  <c:v>1.61245223226768</c:v>
                </c:pt>
                <c:pt idx="59">
                  <c:v>4.1697761194029797</c:v>
                </c:pt>
                <c:pt idx="60">
                  <c:v>9.3894821680435196</c:v>
                </c:pt>
                <c:pt idx="61">
                  <c:v>-4.7344988598110502</c:v>
                </c:pt>
                <c:pt idx="62">
                  <c:v>5.6423451571402303</c:v>
                </c:pt>
                <c:pt idx="63">
                  <c:v>8.82</c:v>
                </c:pt>
                <c:pt idx="64">
                  <c:v>7.61</c:v>
                </c:pt>
                <c:pt idx="65">
                  <c:v>0.36</c:v>
                </c:pt>
              </c:numCache>
            </c:numRef>
          </c:val>
          <c:smooth val="0"/>
        </c:ser>
        <c:dLbls>
          <c:showLegendKey val="0"/>
          <c:showVal val="0"/>
          <c:showCatName val="0"/>
          <c:showSerName val="0"/>
          <c:showPercent val="0"/>
          <c:showBubbleSize val="0"/>
        </c:dLbls>
        <c:marker val="1"/>
        <c:smooth val="0"/>
        <c:axId val="517133056"/>
        <c:axId val="517134976"/>
      </c:lineChart>
      <c:catAx>
        <c:axId val="517089152"/>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517097344"/>
        <c:crosses val="autoZero"/>
        <c:auto val="0"/>
        <c:lblAlgn val="ctr"/>
        <c:lblOffset val="100"/>
        <c:tickLblSkip val="3"/>
        <c:tickMarkSkip val="1"/>
        <c:noMultiLvlLbl val="0"/>
      </c:catAx>
      <c:valAx>
        <c:axId val="517097344"/>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517089152"/>
        <c:crosses val="autoZero"/>
        <c:crossBetween val="between"/>
        <c:majorUnit val="10"/>
      </c:valAx>
      <c:catAx>
        <c:axId val="517133056"/>
        <c:scaling>
          <c:orientation val="minMax"/>
        </c:scaling>
        <c:delete val="1"/>
        <c:axPos val="b"/>
        <c:majorTickMark val="out"/>
        <c:minorTickMark val="none"/>
        <c:tickLblPos val="nextTo"/>
        <c:crossAx val="517134976"/>
        <c:crosses val="autoZero"/>
        <c:auto val="0"/>
        <c:lblAlgn val="ctr"/>
        <c:lblOffset val="100"/>
        <c:noMultiLvlLbl val="0"/>
      </c:catAx>
      <c:valAx>
        <c:axId val="517134976"/>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132044931786927"/>
              <c:y val="2.9914501030718802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517133056"/>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工作表1!$A$75:$A$140</c:f>
              <c:strCache>
                <c:ptCount val="66"/>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pt idx="61">
                  <c:v>2</c:v>
                </c:pt>
                <c:pt idx="62">
                  <c:v>3</c:v>
                </c:pt>
                <c:pt idx="63">
                  <c:v>4</c:v>
                </c:pt>
                <c:pt idx="64">
                  <c:v>5</c:v>
                </c:pt>
                <c:pt idx="65">
                  <c:v>6</c:v>
                </c:pt>
              </c:strCache>
            </c:strRef>
          </c:cat>
          <c:val>
            <c:numRef>
              <c:f>工作表1!$B$75:$B$140</c:f>
              <c:numCache>
                <c:formatCode>General</c:formatCode>
                <c:ptCount val="66"/>
                <c:pt idx="0">
                  <c:v>-3.83</c:v>
                </c:pt>
                <c:pt idx="1">
                  <c:v>-2.2799999999999998</c:v>
                </c:pt>
                <c:pt idx="2">
                  <c:v>-3.08</c:v>
                </c:pt>
                <c:pt idx="3">
                  <c:v>-3.73</c:v>
                </c:pt>
                <c:pt idx="4">
                  <c:v>-3.54</c:v>
                </c:pt>
                <c:pt idx="5">
                  <c:v>-2.1</c:v>
                </c:pt>
                <c:pt idx="6">
                  <c:v>-2.21</c:v>
                </c:pt>
                <c:pt idx="7">
                  <c:v>-2.82</c:v>
                </c:pt>
                <c:pt idx="8">
                  <c:v>-2.56</c:v>
                </c:pt>
                <c:pt idx="9">
                  <c:v>-1.84</c:v>
                </c:pt>
                <c:pt idx="10">
                  <c:v>-0.93</c:v>
                </c:pt>
                <c:pt idx="11">
                  <c:v>-0.01</c:v>
                </c:pt>
                <c:pt idx="12">
                  <c:v>0.59</c:v>
                </c:pt>
                <c:pt idx="13">
                  <c:v>-0.36</c:v>
                </c:pt>
                <c:pt idx="14">
                  <c:v>-0.02</c:v>
                </c:pt>
                <c:pt idx="15">
                  <c:v>7.0000000000000007E-2</c:v>
                </c:pt>
                <c:pt idx="16">
                  <c:v>1.1499999999999999</c:v>
                </c:pt>
                <c:pt idx="17">
                  <c:v>0.8</c:v>
                </c:pt>
                <c:pt idx="18">
                  <c:v>0.85</c:v>
                </c:pt>
                <c:pt idx="19">
                  <c:v>0.03</c:v>
                </c:pt>
                <c:pt idx="20">
                  <c:v>-0.85</c:v>
                </c:pt>
                <c:pt idx="21">
                  <c:v>-1.38</c:v>
                </c:pt>
                <c:pt idx="22">
                  <c:v>-2.9</c:v>
                </c:pt>
                <c:pt idx="23">
                  <c:v>-4.75</c:v>
                </c:pt>
                <c:pt idx="24">
                  <c:v>-7.87</c:v>
                </c:pt>
                <c:pt idx="25">
                  <c:v>-8.82</c:v>
                </c:pt>
                <c:pt idx="26">
                  <c:v>-8.82</c:v>
                </c:pt>
                <c:pt idx="27">
                  <c:v>-9.1199999999999992</c:v>
                </c:pt>
                <c:pt idx="28">
                  <c:v>-9.67</c:v>
                </c:pt>
                <c:pt idx="29">
                  <c:v>-9.4600000000000009</c:v>
                </c:pt>
                <c:pt idx="30">
                  <c:v>-10.23</c:v>
                </c:pt>
                <c:pt idx="31">
                  <c:v>-9.4600000000000009</c:v>
                </c:pt>
                <c:pt idx="32">
                  <c:v>-8.7100000000000009</c:v>
                </c:pt>
                <c:pt idx="33">
                  <c:v>-8.67</c:v>
                </c:pt>
                <c:pt idx="34">
                  <c:v>-7.95</c:v>
                </c:pt>
                <c:pt idx="35">
                  <c:v>-7.23</c:v>
                </c:pt>
                <c:pt idx="36">
                  <c:v>-5.14</c:v>
                </c:pt>
                <c:pt idx="37">
                  <c:v>-4.9000000000000004</c:v>
                </c:pt>
                <c:pt idx="38">
                  <c:v>-4.92</c:v>
                </c:pt>
                <c:pt idx="39">
                  <c:v>-4.21</c:v>
                </c:pt>
                <c:pt idx="40">
                  <c:v>-2.8</c:v>
                </c:pt>
                <c:pt idx="41">
                  <c:v>-2.8</c:v>
                </c:pt>
                <c:pt idx="42">
                  <c:v>-2.48</c:v>
                </c:pt>
                <c:pt idx="43">
                  <c:v>-3.97</c:v>
                </c:pt>
                <c:pt idx="44">
                  <c:v>-3.78</c:v>
                </c:pt>
                <c:pt idx="45">
                  <c:v>-1.82</c:v>
                </c:pt>
                <c:pt idx="46">
                  <c:v>-0.39</c:v>
                </c:pt>
                <c:pt idx="47">
                  <c:v>1.79</c:v>
                </c:pt>
                <c:pt idx="48">
                  <c:v>2.75</c:v>
                </c:pt>
                <c:pt idx="49">
                  <c:v>2.46</c:v>
                </c:pt>
                <c:pt idx="50">
                  <c:v>1.71</c:v>
                </c:pt>
                <c:pt idx="51">
                  <c:v>0.99</c:v>
                </c:pt>
                <c:pt idx="52">
                  <c:v>-1.28</c:v>
                </c:pt>
                <c:pt idx="53">
                  <c:v>-1.75</c:v>
                </c:pt>
                <c:pt idx="54">
                  <c:v>-0.66</c:v>
                </c:pt>
                <c:pt idx="55">
                  <c:v>1.17</c:v>
                </c:pt>
                <c:pt idx="56">
                  <c:v>1.92</c:v>
                </c:pt>
                <c:pt idx="57">
                  <c:v>1.65</c:v>
                </c:pt>
                <c:pt idx="58">
                  <c:v>1.56</c:v>
                </c:pt>
                <c:pt idx="59">
                  <c:v>0.31</c:v>
                </c:pt>
                <c:pt idx="60">
                  <c:v>-0.73</c:v>
                </c:pt>
                <c:pt idx="61">
                  <c:v>-0.21</c:v>
                </c:pt>
                <c:pt idx="62">
                  <c:v>0.56999999999999995</c:v>
                </c:pt>
                <c:pt idx="63">
                  <c:v>2.57</c:v>
                </c:pt>
                <c:pt idx="64">
                  <c:v>5.61</c:v>
                </c:pt>
                <c:pt idx="65">
                  <c:v>6.65</c:v>
                </c:pt>
              </c:numCache>
            </c:numRef>
          </c:val>
          <c:smooth val="0"/>
        </c:ser>
        <c:ser>
          <c:idx val="1"/>
          <c:order val="1"/>
          <c:tx>
            <c:strRef>
              <c:f>工作表1!$C$2</c:f>
              <c:strCache>
                <c:ptCount val="1"/>
                <c:pt idx="0">
                  <c:v>CPI年增率(%)</c:v>
                </c:pt>
              </c:strCache>
            </c:strRef>
          </c:tx>
          <c:marker>
            <c:symbol val="triangle"/>
            <c:size val="4"/>
          </c:marker>
          <c:cat>
            <c:strRef>
              <c:f>工作表1!$A$75:$A$140</c:f>
              <c:strCache>
                <c:ptCount val="66"/>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pt idx="61">
                  <c:v>2</c:v>
                </c:pt>
                <c:pt idx="62">
                  <c:v>3</c:v>
                </c:pt>
                <c:pt idx="63">
                  <c:v>4</c:v>
                </c:pt>
                <c:pt idx="64">
                  <c:v>5</c:v>
                </c:pt>
                <c:pt idx="65">
                  <c:v>6</c:v>
                </c:pt>
              </c:strCache>
            </c:strRef>
          </c:cat>
          <c:val>
            <c:numRef>
              <c:f>工作表1!$C$75:$C$140</c:f>
              <c:numCache>
                <c:formatCode>General</c:formatCode>
                <c:ptCount val="66"/>
                <c:pt idx="0">
                  <c:v>1.1200000000000001</c:v>
                </c:pt>
                <c:pt idx="1">
                  <c:v>2.96</c:v>
                </c:pt>
                <c:pt idx="2">
                  <c:v>1.36</c:v>
                </c:pt>
                <c:pt idx="3">
                  <c:v>1.05</c:v>
                </c:pt>
                <c:pt idx="4">
                  <c:v>0.74</c:v>
                </c:pt>
                <c:pt idx="5">
                  <c:v>0.6</c:v>
                </c:pt>
                <c:pt idx="6">
                  <c:v>0.06</c:v>
                </c:pt>
                <c:pt idx="7">
                  <c:v>-0.78</c:v>
                </c:pt>
                <c:pt idx="8">
                  <c:v>0.84</c:v>
                </c:pt>
                <c:pt idx="9">
                  <c:v>0.64</c:v>
                </c:pt>
                <c:pt idx="10">
                  <c:v>0.68</c:v>
                </c:pt>
                <c:pt idx="11">
                  <c:v>0.34</c:v>
                </c:pt>
                <c:pt idx="12">
                  <c:v>0.83</c:v>
                </c:pt>
                <c:pt idx="13">
                  <c:v>-0.04</c:v>
                </c:pt>
                <c:pt idx="14">
                  <c:v>1.61</c:v>
                </c:pt>
                <c:pt idx="15">
                  <c:v>1.66</c:v>
                </c:pt>
                <c:pt idx="16">
                  <c:v>1.62</c:v>
                </c:pt>
                <c:pt idx="17">
                  <c:v>1.64</c:v>
                </c:pt>
                <c:pt idx="18">
                  <c:v>1.76</c:v>
                </c:pt>
                <c:pt idx="19">
                  <c:v>2.0699999999999998</c:v>
                </c:pt>
                <c:pt idx="20">
                  <c:v>0.71</c:v>
                </c:pt>
                <c:pt idx="21">
                  <c:v>1.05</c:v>
                </c:pt>
                <c:pt idx="22">
                  <c:v>0.85</c:v>
                </c:pt>
                <c:pt idx="23">
                  <c:v>0.6</c:v>
                </c:pt>
                <c:pt idx="24">
                  <c:v>-0.94</c:v>
                </c:pt>
                <c:pt idx="25">
                  <c:v>-0.2</c:v>
                </c:pt>
                <c:pt idx="26">
                  <c:v>-0.62</c:v>
                </c:pt>
                <c:pt idx="27">
                  <c:v>-0.82</c:v>
                </c:pt>
                <c:pt idx="28">
                  <c:v>-0.73</c:v>
                </c:pt>
                <c:pt idx="29">
                  <c:v>-0.56000000000000005</c:v>
                </c:pt>
                <c:pt idx="30">
                  <c:v>-0.63</c:v>
                </c:pt>
                <c:pt idx="31">
                  <c:v>-0.44</c:v>
                </c:pt>
                <c:pt idx="32">
                  <c:v>0.3</c:v>
                </c:pt>
                <c:pt idx="33">
                  <c:v>0.31</c:v>
                </c:pt>
                <c:pt idx="34">
                  <c:v>0.53</c:v>
                </c:pt>
                <c:pt idx="35">
                  <c:v>0.14000000000000001</c:v>
                </c:pt>
                <c:pt idx="36">
                  <c:v>0.81</c:v>
                </c:pt>
                <c:pt idx="37">
                  <c:v>2.41</c:v>
                </c:pt>
                <c:pt idx="38">
                  <c:v>2.0099999999999998</c:v>
                </c:pt>
                <c:pt idx="39">
                  <c:v>1.87</c:v>
                </c:pt>
                <c:pt idx="40">
                  <c:v>1.23</c:v>
                </c:pt>
                <c:pt idx="41">
                  <c:v>0.91</c:v>
                </c:pt>
                <c:pt idx="42">
                  <c:v>1.23</c:v>
                </c:pt>
                <c:pt idx="43">
                  <c:v>0.56999999999999995</c:v>
                </c:pt>
                <c:pt idx="44">
                  <c:v>0.33</c:v>
                </c:pt>
                <c:pt idx="45">
                  <c:v>1.7</c:v>
                </c:pt>
                <c:pt idx="46">
                  <c:v>1.97</c:v>
                </c:pt>
                <c:pt idx="47">
                  <c:v>1.69</c:v>
                </c:pt>
                <c:pt idx="48">
                  <c:v>2.2400000000000002</c:v>
                </c:pt>
                <c:pt idx="49">
                  <c:v>-7.0000000000000007E-2</c:v>
                </c:pt>
                <c:pt idx="50">
                  <c:v>0.18</c:v>
                </c:pt>
                <c:pt idx="51">
                  <c:v>0.1</c:v>
                </c:pt>
                <c:pt idx="52">
                  <c:v>0.59</c:v>
                </c:pt>
                <c:pt idx="53" formatCode="0.00_ ">
                  <c:v>1</c:v>
                </c:pt>
                <c:pt idx="54">
                  <c:v>0.77</c:v>
                </c:pt>
                <c:pt idx="55">
                  <c:v>0.96</c:v>
                </c:pt>
                <c:pt idx="56">
                  <c:v>0.49</c:v>
                </c:pt>
                <c:pt idx="57">
                  <c:v>-0.33</c:v>
                </c:pt>
                <c:pt idx="58">
                  <c:v>0.34</c:v>
                </c:pt>
                <c:pt idx="59">
                  <c:v>1.22</c:v>
                </c:pt>
                <c:pt idx="60">
                  <c:v>0.89</c:v>
                </c:pt>
                <c:pt idx="61">
                  <c:v>2.2000000000000002</c:v>
                </c:pt>
                <c:pt idx="62">
                  <c:v>1.59</c:v>
                </c:pt>
                <c:pt idx="63">
                  <c:v>2</c:v>
                </c:pt>
                <c:pt idx="64">
                  <c:v>1.64</c:v>
                </c:pt>
                <c:pt idx="65">
                  <c:v>1.31</c:v>
                </c:pt>
              </c:numCache>
            </c:numRef>
          </c:val>
          <c:smooth val="0"/>
        </c:ser>
        <c:dLbls>
          <c:showLegendKey val="0"/>
          <c:showVal val="0"/>
          <c:showCatName val="0"/>
          <c:showSerName val="0"/>
          <c:showPercent val="0"/>
          <c:showBubbleSize val="0"/>
        </c:dLbls>
        <c:marker val="1"/>
        <c:smooth val="0"/>
        <c:axId val="516793088"/>
        <c:axId val="516794624"/>
      </c:lineChart>
      <c:dateAx>
        <c:axId val="516793088"/>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516794624"/>
        <c:crosses val="autoZero"/>
        <c:auto val="0"/>
        <c:lblOffset val="100"/>
        <c:baseTimeUnit val="days"/>
        <c:majorUnit val="3"/>
      </c:dateAx>
      <c:valAx>
        <c:axId val="516794624"/>
        <c:scaling>
          <c:orientation val="minMax"/>
          <c:max val="6"/>
          <c:min val="-12"/>
        </c:scaling>
        <c:delete val="0"/>
        <c:axPos val="l"/>
        <c:majorGridlines/>
        <c:minorGridlines/>
        <c:numFmt formatCode="General" sourceLinked="1"/>
        <c:majorTickMark val="out"/>
        <c:minorTickMark val="none"/>
        <c:tickLblPos val="nextTo"/>
        <c:crossAx val="516793088"/>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1814600635607799E-2"/>
          <c:w val="0.8798396861171689"/>
          <c:h val="0.72587203101166375"/>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4.9426501772024262E-2"/>
                  <c:y val="-0.11649664387670305"/>
                </c:manualLayout>
              </c:layout>
              <c:tx>
                <c:rich>
                  <a:bodyPr/>
                  <a:lstStyle/>
                  <a:p>
                    <a:pPr>
                      <a:defRPr sz="1000" b="1"/>
                    </a:pPr>
                    <a:r>
                      <a:rPr lang="en-US" altLang="zh-TW"/>
                      <a:t>10.60</a:t>
                    </a:r>
                    <a:r>
                      <a:rPr lang="en-US" altLang="en-US"/>
                      <a:t> </a:t>
                    </a:r>
                  </a:p>
                </c:rich>
              </c:tx>
              <c:spPr/>
              <c:showLegendKey val="0"/>
              <c:showVal val="1"/>
              <c:showCatName val="0"/>
              <c:showSerName val="0"/>
              <c:showPercent val="0"/>
              <c:showBubbleSize val="0"/>
            </c:dLbl>
            <c:dLbl>
              <c:idx val="71"/>
              <c:layout>
                <c:manualLayout>
                  <c:x val="-2.3515579071134627E-3"/>
                  <c:y val="-2.9248243532877166E-2"/>
                </c:manualLayout>
              </c:layout>
              <c:spPr/>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showLegendKey val="0"/>
            <c:showVal val="0"/>
            <c:showCatName val="0"/>
            <c:showSerName val="0"/>
            <c:showPercent val="0"/>
            <c:showBubbleSize val="0"/>
          </c:dLbls>
          <c:cat>
            <c:multiLvlStrRef>
              <c:f>物價圖!$B$132:$C$197</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102年</c:v>
                  </c:pt>
                  <c:pt idx="12">
                    <c:v>103年</c:v>
                  </c:pt>
                  <c:pt idx="24">
                    <c:v>104年</c:v>
                  </c:pt>
                  <c:pt idx="36">
                    <c:v>105年</c:v>
                  </c:pt>
                  <c:pt idx="48">
                    <c:v>106年</c:v>
                  </c:pt>
                  <c:pt idx="60">
                    <c:v>107年</c:v>
                  </c:pt>
                </c:lvl>
              </c:multiLvlStrCache>
            </c:multiLvlStrRef>
          </c:cat>
          <c:val>
            <c:numRef>
              <c:f>物價圖!$D$132:$D$197</c:f>
              <c:numCache>
                <c:formatCode>0.00_ </c:formatCode>
                <c:ptCount val="66"/>
                <c:pt idx="0">
                  <c:v>-3.27</c:v>
                </c:pt>
                <c:pt idx="1">
                  <c:v>-4.79</c:v>
                </c:pt>
                <c:pt idx="2">
                  <c:v>-6.37</c:v>
                </c:pt>
                <c:pt idx="3">
                  <c:v>-7.28</c:v>
                </c:pt>
                <c:pt idx="4">
                  <c:v>-6.73</c:v>
                </c:pt>
                <c:pt idx="5" formatCode="General">
                  <c:v>-3.46</c:v>
                </c:pt>
                <c:pt idx="6">
                  <c:v>-4.0999999999999996</c:v>
                </c:pt>
                <c:pt idx="7">
                  <c:v>-4.66</c:v>
                </c:pt>
                <c:pt idx="8">
                  <c:v>-5.22</c:v>
                </c:pt>
                <c:pt idx="9">
                  <c:v>-4.4000000000000004</c:v>
                </c:pt>
                <c:pt idx="10">
                  <c:v>-4</c:v>
                </c:pt>
                <c:pt idx="11">
                  <c:v>-3.2</c:v>
                </c:pt>
                <c:pt idx="12">
                  <c:v>-3.73</c:v>
                </c:pt>
                <c:pt idx="13">
                  <c:v>-3.86</c:v>
                </c:pt>
                <c:pt idx="14">
                  <c:v>-3.23</c:v>
                </c:pt>
                <c:pt idx="15">
                  <c:v>-1.87</c:v>
                </c:pt>
                <c:pt idx="16">
                  <c:v>-0.16</c:v>
                </c:pt>
                <c:pt idx="17">
                  <c:v>0.11</c:v>
                </c:pt>
                <c:pt idx="18">
                  <c:v>0.09</c:v>
                </c:pt>
                <c:pt idx="19">
                  <c:v>-1.65</c:v>
                </c:pt>
                <c:pt idx="20">
                  <c:v>-3.97</c:v>
                </c:pt>
                <c:pt idx="21">
                  <c:v>-6.45</c:v>
                </c:pt>
                <c:pt idx="22">
                  <c:v>-9.77</c:v>
                </c:pt>
                <c:pt idx="23">
                  <c:v>-13.85</c:v>
                </c:pt>
                <c:pt idx="24">
                  <c:v>-17.21</c:v>
                </c:pt>
                <c:pt idx="25">
                  <c:v>-16.82</c:v>
                </c:pt>
                <c:pt idx="26">
                  <c:v>-16.579999999999998</c:v>
                </c:pt>
                <c:pt idx="27">
                  <c:v>-16.09</c:v>
                </c:pt>
                <c:pt idx="28">
                  <c:v>-15.62</c:v>
                </c:pt>
                <c:pt idx="29">
                  <c:v>-16.55</c:v>
                </c:pt>
                <c:pt idx="30">
                  <c:v>-17.760000000000002</c:v>
                </c:pt>
                <c:pt idx="31">
                  <c:v>-19.59</c:v>
                </c:pt>
                <c:pt idx="32">
                  <c:v>-19.05</c:v>
                </c:pt>
                <c:pt idx="33">
                  <c:v>-17.579999999999998</c:v>
                </c:pt>
                <c:pt idx="34">
                  <c:v>-15.7</c:v>
                </c:pt>
                <c:pt idx="35">
                  <c:v>-13.23</c:v>
                </c:pt>
                <c:pt idx="36">
                  <c:v>-11.31</c:v>
                </c:pt>
                <c:pt idx="37">
                  <c:v>-11.76</c:v>
                </c:pt>
                <c:pt idx="38">
                  <c:v>-9.85</c:v>
                </c:pt>
                <c:pt idx="39">
                  <c:v>-8.35</c:v>
                </c:pt>
                <c:pt idx="40">
                  <c:v>-8.4600000000000009</c:v>
                </c:pt>
                <c:pt idx="41">
                  <c:v>-6.89</c:v>
                </c:pt>
                <c:pt idx="42">
                  <c:v>-5.4</c:v>
                </c:pt>
                <c:pt idx="43">
                  <c:v>-1.84</c:v>
                </c:pt>
                <c:pt idx="44">
                  <c:v>-0.54</c:v>
                </c:pt>
                <c:pt idx="45">
                  <c:v>1.52</c:v>
                </c:pt>
                <c:pt idx="46">
                  <c:v>3.08</c:v>
                </c:pt>
                <c:pt idx="47">
                  <c:v>6</c:v>
                </c:pt>
                <c:pt idx="48">
                  <c:v>10.48</c:v>
                </c:pt>
                <c:pt idx="49">
                  <c:v>12.47</c:v>
                </c:pt>
                <c:pt idx="50">
                  <c:v>9.9</c:v>
                </c:pt>
                <c:pt idx="51">
                  <c:v>7.94</c:v>
                </c:pt>
                <c:pt idx="52">
                  <c:v>5.92</c:v>
                </c:pt>
                <c:pt idx="53">
                  <c:v>4.08</c:v>
                </c:pt>
                <c:pt idx="54">
                  <c:v>4.3499999999999996</c:v>
                </c:pt>
                <c:pt idx="55">
                  <c:v>5.31</c:v>
                </c:pt>
                <c:pt idx="56">
                  <c:v>7.22</c:v>
                </c:pt>
                <c:pt idx="57">
                  <c:v>6.44</c:v>
                </c:pt>
                <c:pt idx="58">
                  <c:v>8.0299999999999994</c:v>
                </c:pt>
                <c:pt idx="59">
                  <c:v>7.34</c:v>
                </c:pt>
                <c:pt idx="60">
                  <c:v>7.52</c:v>
                </c:pt>
                <c:pt idx="61">
                  <c:v>6.26</c:v>
                </c:pt>
                <c:pt idx="62">
                  <c:v>7.32</c:v>
                </c:pt>
                <c:pt idx="63">
                  <c:v>7.89</c:v>
                </c:pt>
                <c:pt idx="64">
                  <c:v>9.7100000000000009</c:v>
                </c:pt>
                <c:pt idx="65">
                  <c:v>10.6</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5.8835572024085223E-2"/>
                  <c:y val="-0.20393976263171185"/>
                </c:manualLayout>
              </c:layout>
              <c:tx>
                <c:rich>
                  <a:bodyPr/>
                  <a:lstStyle/>
                  <a:p>
                    <a:r>
                      <a:rPr lang="en-US" altLang="zh-TW"/>
                      <a:t>9.98</a:t>
                    </a:r>
                    <a:r>
                      <a:rPr lang="en-US" altLang="en-US"/>
                      <a:t> </a:t>
                    </a:r>
                  </a:p>
                </c:rich>
              </c:tx>
              <c:showLegendKey val="0"/>
              <c:showVal val="1"/>
              <c:showCatName val="0"/>
              <c:showSerName val="0"/>
              <c:showPercent val="0"/>
              <c:showBubbleSize val="0"/>
            </c:dLbl>
            <c:dLbl>
              <c:idx val="71"/>
              <c:layout>
                <c:manualLayout>
                  <c:x val="-4.7031158142269254E-3"/>
                  <c:y val="2.3227773384222168E-2"/>
                </c:manualLayout>
              </c:layout>
              <c:spPr/>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txPr>
              <a:bodyPr/>
              <a:lstStyle/>
              <a:p>
                <a:pPr>
                  <a:defRPr sz="1000" b="1"/>
                </a:pPr>
                <a:endParaRPr lang="zh-TW"/>
              </a:p>
            </c:txPr>
            <c:showLegendKey val="0"/>
            <c:showVal val="0"/>
            <c:showCatName val="0"/>
            <c:showSerName val="0"/>
            <c:showPercent val="0"/>
            <c:showBubbleSize val="0"/>
          </c:dLbls>
          <c:cat>
            <c:multiLvlStrRef>
              <c:f>物價圖!$B$132:$C$197</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102年</c:v>
                  </c:pt>
                  <c:pt idx="12">
                    <c:v>103年</c:v>
                  </c:pt>
                  <c:pt idx="24">
                    <c:v>104年</c:v>
                  </c:pt>
                  <c:pt idx="36">
                    <c:v>105年</c:v>
                  </c:pt>
                  <c:pt idx="48">
                    <c:v>106年</c:v>
                  </c:pt>
                  <c:pt idx="60">
                    <c:v>107年</c:v>
                  </c:pt>
                </c:lvl>
              </c:multiLvlStrCache>
            </c:multiLvlStrRef>
          </c:cat>
          <c:val>
            <c:numRef>
              <c:f>物價圖!$E$132:$E$197</c:f>
              <c:numCache>
                <c:formatCode>General</c:formatCode>
                <c:ptCount val="66"/>
                <c:pt idx="0">
                  <c:v>-6.35</c:v>
                </c:pt>
                <c:pt idx="1">
                  <c:v>-4.5999999999999996</c:v>
                </c:pt>
                <c:pt idx="2">
                  <c:v>-5.67</c:v>
                </c:pt>
                <c:pt idx="3">
                  <c:v>-6.15</c:v>
                </c:pt>
                <c:pt idx="4">
                  <c:v>-5.78</c:v>
                </c:pt>
                <c:pt idx="5">
                  <c:v>-3.36</c:v>
                </c:pt>
                <c:pt idx="6">
                  <c:v>-4.13</c:v>
                </c:pt>
                <c:pt idx="7">
                  <c:v>-4.66</c:v>
                </c:pt>
                <c:pt idx="8">
                  <c:v>-4.75</c:v>
                </c:pt>
                <c:pt idx="9">
                  <c:v>-3.92</c:v>
                </c:pt>
                <c:pt idx="10">
                  <c:v>-2.72</c:v>
                </c:pt>
                <c:pt idx="11">
                  <c:v>-0.97</c:v>
                </c:pt>
                <c:pt idx="12">
                  <c:v>-0.42</c:v>
                </c:pt>
                <c:pt idx="13">
                  <c:v>-1.55</c:v>
                </c:pt>
                <c:pt idx="14">
                  <c:v>-1.1299999999999999</c:v>
                </c:pt>
                <c:pt idx="15">
                  <c:v>-0.64</c:v>
                </c:pt>
                <c:pt idx="16">
                  <c:v>1.03</c:v>
                </c:pt>
                <c:pt idx="17">
                  <c:v>0.23</c:v>
                </c:pt>
                <c:pt idx="18">
                  <c:v>-0.01</c:v>
                </c:pt>
                <c:pt idx="19">
                  <c:v>-1.59</c:v>
                </c:pt>
                <c:pt idx="20">
                  <c:v>-2.58</c:v>
                </c:pt>
                <c:pt idx="21">
                  <c:v>-3.32</c:v>
                </c:pt>
                <c:pt idx="22">
                  <c:v>-6.09</c:v>
                </c:pt>
                <c:pt idx="23">
                  <c:v>-8.75</c:v>
                </c:pt>
                <c:pt idx="24" formatCode="0.00_ ">
                  <c:v>-12.98</c:v>
                </c:pt>
                <c:pt idx="25" formatCode="0.00_ ">
                  <c:v>-13.59</c:v>
                </c:pt>
                <c:pt idx="26" formatCode="0.00_ ">
                  <c:v>-13.67</c:v>
                </c:pt>
                <c:pt idx="27" formatCode="0.00_ ">
                  <c:v>-13.67</c:v>
                </c:pt>
                <c:pt idx="28" formatCode="0.00_ ">
                  <c:v>-14.33</c:v>
                </c:pt>
                <c:pt idx="29" formatCode="0.00_ ">
                  <c:v>-14.02</c:v>
                </c:pt>
                <c:pt idx="30">
                  <c:v>-14.51</c:v>
                </c:pt>
                <c:pt idx="31">
                  <c:v>-13.75</c:v>
                </c:pt>
                <c:pt idx="32">
                  <c:v>-12.35</c:v>
                </c:pt>
                <c:pt idx="33">
                  <c:v>-11.91</c:v>
                </c:pt>
                <c:pt idx="34" formatCode="0.00_ ">
                  <c:v>-10.51</c:v>
                </c:pt>
                <c:pt idx="35" formatCode="0.00_ ">
                  <c:v>-9.33</c:v>
                </c:pt>
                <c:pt idx="36" formatCode="0.00_ ">
                  <c:v>-6.19</c:v>
                </c:pt>
                <c:pt idx="37" formatCode="0.00_ ">
                  <c:v>-6.77</c:v>
                </c:pt>
                <c:pt idx="38" formatCode="0.00_ ">
                  <c:v>-6.21</c:v>
                </c:pt>
                <c:pt idx="39" formatCode="0.00_ ">
                  <c:v>-4.55</c:v>
                </c:pt>
                <c:pt idx="40" formatCode="0.00_ ">
                  <c:v>-2.58</c:v>
                </c:pt>
                <c:pt idx="41" formatCode="0.00_ ">
                  <c:v>-2.42</c:v>
                </c:pt>
                <c:pt idx="42" formatCode="0.00_ ">
                  <c:v>-2.4</c:v>
                </c:pt>
                <c:pt idx="43" formatCode="0.00_ ">
                  <c:v>-3.67</c:v>
                </c:pt>
                <c:pt idx="44" formatCode="0.00_ ">
                  <c:v>-3.98</c:v>
                </c:pt>
                <c:pt idx="45" formatCode="0.00_ ">
                  <c:v>-1.39</c:v>
                </c:pt>
                <c:pt idx="46" formatCode="0.00_ ">
                  <c:v>0.38</c:v>
                </c:pt>
                <c:pt idx="47" formatCode="0.00_ ">
                  <c:v>3.39</c:v>
                </c:pt>
                <c:pt idx="48" formatCode="0.00_ ">
                  <c:v>4.7699999999999996</c:v>
                </c:pt>
                <c:pt idx="49" formatCode="0.00_ ">
                  <c:v>4.42</c:v>
                </c:pt>
                <c:pt idx="50" formatCode="0.00_ ">
                  <c:v>3.08</c:v>
                </c:pt>
                <c:pt idx="51" formatCode="0.00_ ">
                  <c:v>1.45</c:v>
                </c:pt>
                <c:pt idx="52" formatCode="0.00_ ">
                  <c:v>-1.93</c:v>
                </c:pt>
                <c:pt idx="53" formatCode="0.00_ ">
                  <c:v>-2.81</c:v>
                </c:pt>
                <c:pt idx="54" formatCode="0.00_ ">
                  <c:v>-1.1599999999999999</c:v>
                </c:pt>
                <c:pt idx="55" formatCode="0.00_ ">
                  <c:v>0.96</c:v>
                </c:pt>
                <c:pt idx="56" formatCode="0.00_ ">
                  <c:v>2.63</c:v>
                </c:pt>
                <c:pt idx="57" formatCode="0.00_ ">
                  <c:v>2.0299999999999998</c:v>
                </c:pt>
                <c:pt idx="58" formatCode="0.00_ ">
                  <c:v>2.4700000000000002</c:v>
                </c:pt>
                <c:pt idx="59" formatCode="0.00_ ">
                  <c:v>0.6</c:v>
                </c:pt>
                <c:pt idx="60" formatCode="0.00_ ">
                  <c:v>-0.26</c:v>
                </c:pt>
                <c:pt idx="61" formatCode="0.00_ ">
                  <c:v>0.72</c:v>
                </c:pt>
                <c:pt idx="62" formatCode="0.00_ ">
                  <c:v>2.21</c:v>
                </c:pt>
                <c:pt idx="63" formatCode="0.00_ ">
                  <c:v>4.37</c:v>
                </c:pt>
                <c:pt idx="64" formatCode="0.00_ ">
                  <c:v>8.69</c:v>
                </c:pt>
                <c:pt idx="65" formatCode="0.00_ ">
                  <c:v>9.98</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0"/>
              <c:layout>
                <c:manualLayout>
                  <c:x val="6.1193144974525243E-2"/>
                  <c:y val="-4.0751589724753769E-2"/>
                </c:manualLayout>
              </c:layout>
              <c:tx>
                <c:rich>
                  <a:bodyPr/>
                  <a:lstStyle/>
                  <a:p>
                    <a:r>
                      <a:rPr lang="en-US" altLang="zh-TW"/>
                      <a:t>4.76</a:t>
                    </a:r>
                    <a:endParaRPr lang="en-US" altLang="en-US"/>
                  </a:p>
                </c:rich>
              </c:tx>
              <c:showLegendKey val="0"/>
              <c:showVal val="1"/>
              <c:showCatName val="0"/>
              <c:showSerName val="0"/>
              <c:showPercent val="0"/>
              <c:showBubbleSize val="0"/>
            </c:dLbl>
            <c:dLbl>
              <c:idx val="71"/>
              <c:layout>
                <c:manualLayout>
                  <c:x val="-7.0546737213403876E-3"/>
                  <c:y val="1.1644832605531296E-2"/>
                </c:manualLayout>
              </c:layout>
              <c:showLegendKey val="0"/>
              <c:showVal val="1"/>
              <c:showCatName val="0"/>
              <c:showSerName val="0"/>
              <c:showPercent val="0"/>
              <c:showBubbleSize val="0"/>
            </c:dLbl>
            <c:txPr>
              <a:bodyPr/>
              <a:lstStyle/>
              <a:p>
                <a:pPr>
                  <a:defRPr sz="1000" b="1">
                    <a:latin typeface="新細明體" panose="02020500000000000000" pitchFamily="18" charset="-120"/>
                    <a:ea typeface="新細明體" panose="02020500000000000000" pitchFamily="18" charset="-120"/>
                    <a:cs typeface="Times New Roman" panose="02020603050405020304" pitchFamily="18" charset="0"/>
                  </a:defRPr>
                </a:pPr>
                <a:endParaRPr lang="zh-TW"/>
              </a:p>
            </c:txPr>
            <c:showLegendKey val="0"/>
            <c:showVal val="0"/>
            <c:showCatName val="0"/>
            <c:showSerName val="0"/>
            <c:showPercent val="0"/>
            <c:showBubbleSize val="0"/>
          </c:dLbls>
          <c:cat>
            <c:multiLvlStrRef>
              <c:f>物價圖!$B$132:$C$197</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102年</c:v>
                  </c:pt>
                  <c:pt idx="12">
                    <c:v>103年</c:v>
                  </c:pt>
                  <c:pt idx="24">
                    <c:v>104年</c:v>
                  </c:pt>
                  <c:pt idx="36">
                    <c:v>105年</c:v>
                  </c:pt>
                  <c:pt idx="48">
                    <c:v>106年</c:v>
                  </c:pt>
                  <c:pt idx="60">
                    <c:v>107年</c:v>
                  </c:pt>
                </c:lvl>
              </c:multiLvlStrCache>
            </c:multiLvlStrRef>
          </c:cat>
          <c:val>
            <c:numRef>
              <c:f>物價圖!$F$132:$F$197</c:f>
              <c:numCache>
                <c:formatCode>General</c:formatCode>
                <c:ptCount val="66"/>
                <c:pt idx="0">
                  <c:v>-2.0099999999999998</c:v>
                </c:pt>
                <c:pt idx="1">
                  <c:v>-2.81</c:v>
                </c:pt>
                <c:pt idx="2">
                  <c:v>-3.45</c:v>
                </c:pt>
                <c:pt idx="3">
                  <c:v>-4</c:v>
                </c:pt>
                <c:pt idx="4">
                  <c:v>-3.63</c:v>
                </c:pt>
                <c:pt idx="5">
                  <c:v>-1.65</c:v>
                </c:pt>
                <c:pt idx="6">
                  <c:v>-1.41</c:v>
                </c:pt>
                <c:pt idx="7">
                  <c:v>-2.04</c:v>
                </c:pt>
                <c:pt idx="8">
                  <c:v>-2.36</c:v>
                </c:pt>
                <c:pt idx="9">
                  <c:v>-2.0299999999999998</c:v>
                </c:pt>
                <c:pt idx="10">
                  <c:v>-1.76</c:v>
                </c:pt>
                <c:pt idx="11">
                  <c:v>-1.95</c:v>
                </c:pt>
                <c:pt idx="12">
                  <c:v>-1.88</c:v>
                </c:pt>
                <c:pt idx="13">
                  <c:v>-1.92</c:v>
                </c:pt>
                <c:pt idx="14">
                  <c:v>-2</c:v>
                </c:pt>
                <c:pt idx="15">
                  <c:v>-1.62</c:v>
                </c:pt>
                <c:pt idx="16">
                  <c:v>-0.62</c:v>
                </c:pt>
                <c:pt idx="17">
                  <c:v>-0.35</c:v>
                </c:pt>
                <c:pt idx="18">
                  <c:v>0.1</c:v>
                </c:pt>
                <c:pt idx="19">
                  <c:v>-0.26</c:v>
                </c:pt>
                <c:pt idx="20">
                  <c:v>-1.57</c:v>
                </c:pt>
                <c:pt idx="21">
                  <c:v>-3.01</c:v>
                </c:pt>
                <c:pt idx="22">
                  <c:v>-3.94</c:v>
                </c:pt>
                <c:pt idx="23">
                  <c:v>-5.9</c:v>
                </c:pt>
                <c:pt idx="24" formatCode="0.00_ ">
                  <c:v>-7.68</c:v>
                </c:pt>
                <c:pt idx="25" formatCode="0.00_ ">
                  <c:v>-8.2799999999999994</c:v>
                </c:pt>
                <c:pt idx="26" formatCode="0.00_ ">
                  <c:v>-7.87</c:v>
                </c:pt>
                <c:pt idx="27" formatCode="0.00_ ">
                  <c:v>-7.61</c:v>
                </c:pt>
                <c:pt idx="28" formatCode="0.00_ ">
                  <c:v>-7.43</c:v>
                </c:pt>
                <c:pt idx="29" formatCode="0.00_ ">
                  <c:v>-8.2799999999999994</c:v>
                </c:pt>
                <c:pt idx="30" formatCode="0.00_ ">
                  <c:v>-9.57</c:v>
                </c:pt>
                <c:pt idx="31" formatCode="0.00_ ">
                  <c:v>-10.75</c:v>
                </c:pt>
                <c:pt idx="32" formatCode="0.00_ ">
                  <c:v>-11</c:v>
                </c:pt>
                <c:pt idx="33" formatCode="0.00_ ">
                  <c:v>-10.43</c:v>
                </c:pt>
                <c:pt idx="34" formatCode="0.00_ ">
                  <c:v>-9.99</c:v>
                </c:pt>
                <c:pt idx="35" formatCode="0.00_ ">
                  <c:v>-8.7100000000000009</c:v>
                </c:pt>
                <c:pt idx="36" formatCode="0.00_ ">
                  <c:v>-8.2200000000000006</c:v>
                </c:pt>
                <c:pt idx="37" formatCode="0.00_ ">
                  <c:v>-7.7</c:v>
                </c:pt>
                <c:pt idx="38" formatCode="0.00_ ">
                  <c:v>-7.26</c:v>
                </c:pt>
                <c:pt idx="39" formatCode="0.00_ ">
                  <c:v>-7.11</c:v>
                </c:pt>
                <c:pt idx="40" formatCode="0.00_ ">
                  <c:v>-7.37</c:v>
                </c:pt>
                <c:pt idx="41" formatCode="0.00_ ">
                  <c:v>-6.19</c:v>
                </c:pt>
                <c:pt idx="42" formatCode="0.00_ ">
                  <c:v>-4.87</c:v>
                </c:pt>
                <c:pt idx="43" formatCode="0.00_ ">
                  <c:v>-2.9</c:v>
                </c:pt>
                <c:pt idx="44" formatCode="0.00_ ">
                  <c:v>-1.46</c:v>
                </c:pt>
                <c:pt idx="45" formatCode="0.00_ ">
                  <c:v>-0.44</c:v>
                </c:pt>
                <c:pt idx="46" formatCode="0.00_ ">
                  <c:v>0.43</c:v>
                </c:pt>
                <c:pt idx="47" formatCode="0.00_ ">
                  <c:v>2.2599999999999998</c:v>
                </c:pt>
                <c:pt idx="48" formatCode="0.00_ ">
                  <c:v>4.74</c:v>
                </c:pt>
                <c:pt idx="49" formatCode="0.00_ ">
                  <c:v>6.32</c:v>
                </c:pt>
                <c:pt idx="50" formatCode="0.00_ ">
                  <c:v>5.47</c:v>
                </c:pt>
                <c:pt idx="51" formatCode="0.00_ ">
                  <c:v>4.7</c:v>
                </c:pt>
                <c:pt idx="52" formatCode="0.00_ ">
                  <c:v>4.1399999999999997</c:v>
                </c:pt>
                <c:pt idx="53" formatCode="0.00_ ">
                  <c:v>3.28</c:v>
                </c:pt>
                <c:pt idx="54" formatCode="0.00_ ">
                  <c:v>3.36</c:v>
                </c:pt>
                <c:pt idx="55" formatCode="0.00_ ">
                  <c:v>3.76</c:v>
                </c:pt>
                <c:pt idx="56" formatCode="0.00_ ">
                  <c:v>4.3499999999999996</c:v>
                </c:pt>
                <c:pt idx="57" formatCode="0.00_ ">
                  <c:v>4.38</c:v>
                </c:pt>
                <c:pt idx="58" formatCode="0.00_ ">
                  <c:v>4.7300000000000004</c:v>
                </c:pt>
                <c:pt idx="59" formatCode="0.00_ ">
                  <c:v>4.41</c:v>
                </c:pt>
                <c:pt idx="60" formatCode="0.00_ ">
                  <c:v>4.12</c:v>
                </c:pt>
                <c:pt idx="61" formatCode="0.00_ ">
                  <c:v>2.94</c:v>
                </c:pt>
                <c:pt idx="62" formatCode="0.00_ ">
                  <c:v>3.37</c:v>
                </c:pt>
                <c:pt idx="63" formatCode="0.00_ ">
                  <c:v>4.09</c:v>
                </c:pt>
                <c:pt idx="64" formatCode="0.00_ ">
                  <c:v>4.6900000000000004</c:v>
                </c:pt>
                <c:pt idx="65" formatCode="0.00_ ">
                  <c:v>4.76</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0"/>
              <c:layout>
                <c:manualLayout>
                  <c:x val="5.649179975384433E-2"/>
                  <c:y val="-0.12818850057693401"/>
                </c:manualLayout>
              </c:layout>
              <c:tx>
                <c:rich>
                  <a:bodyPr/>
                  <a:lstStyle/>
                  <a:p>
                    <a:pPr>
                      <a:defRPr sz="1000" b="1">
                        <a:latin typeface="新細明體" panose="02020500000000000000" pitchFamily="18" charset="-120"/>
                        <a:ea typeface="新細明體" panose="02020500000000000000" pitchFamily="18" charset="-120"/>
                        <a:cs typeface="Times New Roman" panose="02020603050405020304" pitchFamily="18" charset="0"/>
                      </a:defRPr>
                    </a:pPr>
                    <a:r>
                      <a:rPr lang="en-US" altLang="zh-TW"/>
                      <a:t>4.17</a:t>
                    </a:r>
                    <a:endParaRPr lang="en-US" altLang="en-US"/>
                  </a:p>
                </c:rich>
              </c:tx>
              <c:spPr/>
              <c:showLegendKey val="0"/>
              <c:showVal val="1"/>
              <c:showCatName val="0"/>
              <c:showSerName val="0"/>
              <c:showPercent val="0"/>
              <c:showBubbleSize val="0"/>
            </c:dLbl>
            <c:dLbl>
              <c:idx val="71"/>
              <c:layout>
                <c:manualLayout>
                  <c:x val="-1.4107310660241543E-2"/>
                  <c:y val="4.6603628694884755E-2"/>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物價圖!$B$132:$C$197</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102年</c:v>
                  </c:pt>
                  <c:pt idx="12">
                    <c:v>103年</c:v>
                  </c:pt>
                  <c:pt idx="24">
                    <c:v>104年</c:v>
                  </c:pt>
                  <c:pt idx="36">
                    <c:v>105年</c:v>
                  </c:pt>
                  <c:pt idx="48">
                    <c:v>106年</c:v>
                  </c:pt>
                  <c:pt idx="60">
                    <c:v>107年</c:v>
                  </c:pt>
                </c:lvl>
              </c:multiLvlStrCache>
            </c:multiLvlStrRef>
          </c:cat>
          <c:val>
            <c:numRef>
              <c:f>物價圖!$G$132:$G$197</c:f>
              <c:numCache>
                <c:formatCode>General</c:formatCode>
                <c:ptCount val="66"/>
                <c:pt idx="0">
                  <c:v>-5.13</c:v>
                </c:pt>
                <c:pt idx="1">
                  <c:v>-2.63</c:v>
                </c:pt>
                <c:pt idx="2">
                  <c:v>-2.74</c:v>
                </c:pt>
                <c:pt idx="3">
                  <c:v>-2.83</c:v>
                </c:pt>
                <c:pt idx="4">
                  <c:v>-2.66</c:v>
                </c:pt>
                <c:pt idx="5">
                  <c:v>-1.55</c:v>
                </c:pt>
                <c:pt idx="6">
                  <c:v>-1.44</c:v>
                </c:pt>
                <c:pt idx="7">
                  <c:v>-2.0299999999999998</c:v>
                </c:pt>
                <c:pt idx="8">
                  <c:v>-1.86</c:v>
                </c:pt>
                <c:pt idx="9">
                  <c:v>-1.53</c:v>
                </c:pt>
                <c:pt idx="10">
                  <c:v>-0.45</c:v>
                </c:pt>
                <c:pt idx="11">
                  <c:v>0.31</c:v>
                </c:pt>
                <c:pt idx="12">
                  <c:v>1.51</c:v>
                </c:pt>
                <c:pt idx="13">
                  <c:v>0.45</c:v>
                </c:pt>
                <c:pt idx="14">
                  <c:v>0.14000000000000001</c:v>
                </c:pt>
                <c:pt idx="15">
                  <c:v>-0.4</c:v>
                </c:pt>
                <c:pt idx="16">
                  <c:v>0.59</c:v>
                </c:pt>
                <c:pt idx="17">
                  <c:v>-0.22</c:v>
                </c:pt>
                <c:pt idx="18">
                  <c:v>-0.01</c:v>
                </c:pt>
                <c:pt idx="19">
                  <c:v>-0.21</c:v>
                </c:pt>
                <c:pt idx="20">
                  <c:v>-0.15</c:v>
                </c:pt>
                <c:pt idx="21">
                  <c:v>0.25</c:v>
                </c:pt>
                <c:pt idx="22">
                  <c:v>-0.04</c:v>
                </c:pt>
                <c:pt idx="23">
                  <c:v>-0.55000000000000004</c:v>
                </c:pt>
                <c:pt idx="24" formatCode="0.00_ ">
                  <c:v>-2.95</c:v>
                </c:pt>
                <c:pt idx="25" formatCode="0.00_ ">
                  <c:v>-4.71</c:v>
                </c:pt>
                <c:pt idx="26" formatCode="0.00_ ">
                  <c:v>-4.6500000000000004</c:v>
                </c:pt>
                <c:pt idx="27" formatCode="0.00_ ">
                  <c:v>-5.03</c:v>
                </c:pt>
                <c:pt idx="28" formatCode="0.00_ ">
                  <c:v>-6.02</c:v>
                </c:pt>
                <c:pt idx="29" formatCode="0.00_ ">
                  <c:v>-5.49</c:v>
                </c:pt>
                <c:pt idx="30">
                  <c:v>-5.98</c:v>
                </c:pt>
                <c:pt idx="31">
                  <c:v>-4.25</c:v>
                </c:pt>
                <c:pt idx="32">
                  <c:v>-3.6</c:v>
                </c:pt>
                <c:pt idx="33">
                  <c:v>-4.25</c:v>
                </c:pt>
                <c:pt idx="34" formatCode="0.00_ ">
                  <c:v>-4.45</c:v>
                </c:pt>
                <c:pt idx="35" formatCode="0.00_ ">
                  <c:v>-4.58</c:v>
                </c:pt>
                <c:pt idx="36" formatCode="0.00_ ">
                  <c:v>-2.9</c:v>
                </c:pt>
                <c:pt idx="37" formatCode="0.00_ ">
                  <c:v>-2.4300000000000002</c:v>
                </c:pt>
                <c:pt idx="38" formatCode="0.00_ ">
                  <c:v>-3.52</c:v>
                </c:pt>
                <c:pt idx="39" formatCode="0.00_ ">
                  <c:v>-3.25</c:v>
                </c:pt>
                <c:pt idx="40" formatCode="0.00_ ">
                  <c:v>-1.41</c:v>
                </c:pt>
                <c:pt idx="41" formatCode="0.00_ ">
                  <c:v>-1.67</c:v>
                </c:pt>
                <c:pt idx="42" formatCode="0.00_ ">
                  <c:v>-1.86</c:v>
                </c:pt>
                <c:pt idx="43" formatCode="0.00_ ">
                  <c:v>-4.71</c:v>
                </c:pt>
                <c:pt idx="44" formatCode="0.00_ ">
                  <c:v>-4.87</c:v>
                </c:pt>
                <c:pt idx="45" formatCode="0.00_ ">
                  <c:v>-3.32</c:v>
                </c:pt>
                <c:pt idx="46" formatCode="0.00_ ">
                  <c:v>-2.1800000000000002</c:v>
                </c:pt>
                <c:pt idx="47" formatCode="0.00_ ">
                  <c:v>-0.27</c:v>
                </c:pt>
                <c:pt idx="48" formatCode="0.00_ ">
                  <c:v>-0.69</c:v>
                </c:pt>
                <c:pt idx="49" formatCode="0.00_ ">
                  <c:v>-1.34</c:v>
                </c:pt>
                <c:pt idx="50" formatCode="0.00_ ">
                  <c:v>-1.0900000000000001</c:v>
                </c:pt>
                <c:pt idx="51" formatCode="0.00_ ">
                  <c:v>-1.62</c:v>
                </c:pt>
                <c:pt idx="52" formatCode="0.00_ ">
                  <c:v>-3.61</c:v>
                </c:pt>
                <c:pt idx="53" formatCode="0.00_ ">
                  <c:v>-3.58</c:v>
                </c:pt>
                <c:pt idx="54" formatCode="0.00_ ">
                  <c:v>-2.09</c:v>
                </c:pt>
                <c:pt idx="55" formatCode="0.00_ ">
                  <c:v>-0.56999999999999995</c:v>
                </c:pt>
                <c:pt idx="56" formatCode="0.00_ ">
                  <c:v>-0.12</c:v>
                </c:pt>
                <c:pt idx="57" formatCode="0.00_ ">
                  <c:v>0.06</c:v>
                </c:pt>
                <c:pt idx="58" formatCode="0.00_ ">
                  <c:v>-0.7</c:v>
                </c:pt>
                <c:pt idx="59" formatCode="0.00_ ">
                  <c:v>-2.16</c:v>
                </c:pt>
                <c:pt idx="60" formatCode="0.00_ ">
                  <c:v>-3.44</c:v>
                </c:pt>
                <c:pt idx="61" formatCode="0.00_ ">
                  <c:v>-2.41</c:v>
                </c:pt>
                <c:pt idx="62" formatCode="0.00_ ">
                  <c:v>-1.64</c:v>
                </c:pt>
                <c:pt idx="63" formatCode="0.00_ ">
                  <c:v>0.69</c:v>
                </c:pt>
                <c:pt idx="64" formatCode="0.00_ ">
                  <c:v>3.71</c:v>
                </c:pt>
                <c:pt idx="65" formatCode="0.00_ ">
                  <c:v>4.17</c:v>
                </c:pt>
              </c:numCache>
            </c:numRef>
          </c:val>
          <c:smooth val="0"/>
        </c:ser>
        <c:dLbls>
          <c:showLegendKey val="0"/>
          <c:showVal val="0"/>
          <c:showCatName val="0"/>
          <c:showSerName val="0"/>
          <c:showPercent val="0"/>
          <c:showBubbleSize val="0"/>
        </c:dLbls>
        <c:marker val="1"/>
        <c:smooth val="0"/>
        <c:axId val="559865856"/>
        <c:axId val="559867392"/>
      </c:lineChart>
      <c:catAx>
        <c:axId val="559865856"/>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559867392"/>
        <c:crosses val="autoZero"/>
        <c:auto val="1"/>
        <c:lblAlgn val="ctr"/>
        <c:lblOffset val="0"/>
        <c:tickLblSkip val="3"/>
        <c:tickMarkSkip val="1"/>
        <c:noMultiLvlLbl val="1"/>
      </c:catAx>
      <c:valAx>
        <c:axId val="559867392"/>
        <c:scaling>
          <c:orientation val="minMax"/>
          <c:max val="15"/>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559865856"/>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2872218619731356"/>
          <c:y val="3.5669245479434462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原油價格!$A$115:$B$180</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102年</c:v>
                  </c:pt>
                  <c:pt idx="12">
                    <c:v>103年</c:v>
                  </c:pt>
                  <c:pt idx="24">
                    <c:v>104年</c:v>
                  </c:pt>
                  <c:pt idx="36">
                    <c:v>105年</c:v>
                  </c:pt>
                  <c:pt idx="48">
                    <c:v>106年</c:v>
                  </c:pt>
                  <c:pt idx="60">
                    <c:v>107年</c:v>
                  </c:pt>
                </c:lvl>
              </c:multiLvlStrCache>
            </c:multiLvlStrRef>
          </c:cat>
          <c:val>
            <c:numRef>
              <c:f>原油價格!$C$115:$C$180</c:f>
              <c:numCache>
                <c:formatCode>General</c:formatCode>
                <c:ptCount val="66"/>
                <c:pt idx="0">
                  <c:v>94.81</c:v>
                </c:pt>
                <c:pt idx="1">
                  <c:v>95.33</c:v>
                </c:pt>
                <c:pt idx="2">
                  <c:v>92.92</c:v>
                </c:pt>
                <c:pt idx="3">
                  <c:v>92.02</c:v>
                </c:pt>
                <c:pt idx="4">
                  <c:v>94.69</c:v>
                </c:pt>
                <c:pt idx="5">
                  <c:v>95.79</c:v>
                </c:pt>
                <c:pt idx="6">
                  <c:v>104.54</c:v>
                </c:pt>
                <c:pt idx="7">
                  <c:v>106.55</c:v>
                </c:pt>
                <c:pt idx="8">
                  <c:v>106.3</c:v>
                </c:pt>
                <c:pt idx="9">
                  <c:v>100.54</c:v>
                </c:pt>
                <c:pt idx="10">
                  <c:v>93.9</c:v>
                </c:pt>
                <c:pt idx="11">
                  <c:v>97.91</c:v>
                </c:pt>
                <c:pt idx="12">
                  <c:v>94.87</c:v>
                </c:pt>
                <c:pt idx="13">
                  <c:v>100.72</c:v>
                </c:pt>
                <c:pt idx="14">
                  <c:v>100.53</c:v>
                </c:pt>
                <c:pt idx="15">
                  <c:v>102.14</c:v>
                </c:pt>
                <c:pt idx="16">
                  <c:v>101.97</c:v>
                </c:pt>
                <c:pt idx="17">
                  <c:v>105.2</c:v>
                </c:pt>
                <c:pt idx="18">
                  <c:v>102.7</c:v>
                </c:pt>
                <c:pt idx="19">
                  <c:v>96.36</c:v>
                </c:pt>
                <c:pt idx="20">
                  <c:v>93.28</c:v>
                </c:pt>
                <c:pt idx="21">
                  <c:v>84.43</c:v>
                </c:pt>
                <c:pt idx="22">
                  <c:v>76.16</c:v>
                </c:pt>
                <c:pt idx="23">
                  <c:v>59.19</c:v>
                </c:pt>
                <c:pt idx="24">
                  <c:v>47.67</c:v>
                </c:pt>
                <c:pt idx="25">
                  <c:v>50.83</c:v>
                </c:pt>
                <c:pt idx="26">
                  <c:v>47.85</c:v>
                </c:pt>
                <c:pt idx="27">
                  <c:v>54.44</c:v>
                </c:pt>
                <c:pt idx="28">
                  <c:v>59.26</c:v>
                </c:pt>
                <c:pt idx="29">
                  <c:v>59.8</c:v>
                </c:pt>
                <c:pt idx="30">
                  <c:v>51.16</c:v>
                </c:pt>
                <c:pt idx="31">
                  <c:v>42.86</c:v>
                </c:pt>
                <c:pt idx="32">
                  <c:v>45.48</c:v>
                </c:pt>
                <c:pt idx="33">
                  <c:v>46.2</c:v>
                </c:pt>
                <c:pt idx="34">
                  <c:v>42.64</c:v>
                </c:pt>
                <c:pt idx="35">
                  <c:v>37.19</c:v>
                </c:pt>
                <c:pt idx="36">
                  <c:v>31.44</c:v>
                </c:pt>
                <c:pt idx="37">
                  <c:v>30.35</c:v>
                </c:pt>
                <c:pt idx="38">
                  <c:v>37.770000000000003</c:v>
                </c:pt>
                <c:pt idx="39">
                  <c:v>40.96</c:v>
                </c:pt>
                <c:pt idx="40">
                  <c:v>46.85</c:v>
                </c:pt>
                <c:pt idx="41">
                  <c:v>48.75</c:v>
                </c:pt>
                <c:pt idx="42">
                  <c:v>44.89</c:v>
                </c:pt>
                <c:pt idx="43">
                  <c:v>44.75</c:v>
                </c:pt>
                <c:pt idx="44">
                  <c:v>45.17</c:v>
                </c:pt>
                <c:pt idx="45">
                  <c:v>49.89</c:v>
                </c:pt>
                <c:pt idx="46">
                  <c:v>45.62</c:v>
                </c:pt>
                <c:pt idx="47">
                  <c:v>51.93</c:v>
                </c:pt>
                <c:pt idx="48">
                  <c:v>52.56</c:v>
                </c:pt>
                <c:pt idx="49">
                  <c:v>53.4</c:v>
                </c:pt>
                <c:pt idx="50">
                  <c:v>49.59</c:v>
                </c:pt>
                <c:pt idx="51">
                  <c:v>51.17</c:v>
                </c:pt>
                <c:pt idx="52">
                  <c:v>48.5</c:v>
                </c:pt>
                <c:pt idx="53">
                  <c:v>45.17</c:v>
                </c:pt>
                <c:pt idx="54">
                  <c:v>46.67</c:v>
                </c:pt>
                <c:pt idx="55">
                  <c:v>48.03</c:v>
                </c:pt>
                <c:pt idx="56">
                  <c:v>49.71</c:v>
                </c:pt>
                <c:pt idx="57">
                  <c:v>51.56</c:v>
                </c:pt>
                <c:pt idx="58">
                  <c:v>56.71</c:v>
                </c:pt>
                <c:pt idx="59">
                  <c:v>57.67</c:v>
                </c:pt>
                <c:pt idx="60">
                  <c:v>63.7</c:v>
                </c:pt>
                <c:pt idx="61">
                  <c:v>62.18</c:v>
                </c:pt>
                <c:pt idx="62">
                  <c:v>62.86</c:v>
                </c:pt>
                <c:pt idx="63">
                  <c:v>66.319999999999993</c:v>
                </c:pt>
                <c:pt idx="64">
                  <c:v>69.86</c:v>
                </c:pt>
                <c:pt idx="65">
                  <c:v>67.33</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原油價格!$A$115:$B$180</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102年</c:v>
                  </c:pt>
                  <c:pt idx="12">
                    <c:v>103年</c:v>
                  </c:pt>
                  <c:pt idx="24">
                    <c:v>104年</c:v>
                  </c:pt>
                  <c:pt idx="36">
                    <c:v>105年</c:v>
                  </c:pt>
                  <c:pt idx="48">
                    <c:v>106年</c:v>
                  </c:pt>
                  <c:pt idx="60">
                    <c:v>107年</c:v>
                  </c:pt>
                </c:lvl>
              </c:multiLvlStrCache>
            </c:multiLvlStrRef>
          </c:cat>
          <c:val>
            <c:numRef>
              <c:f>原油價格!$E$115:$E$180</c:f>
              <c:numCache>
                <c:formatCode>General</c:formatCode>
                <c:ptCount val="66"/>
                <c:pt idx="0">
                  <c:v>107.93</c:v>
                </c:pt>
                <c:pt idx="1">
                  <c:v>111.25</c:v>
                </c:pt>
                <c:pt idx="2">
                  <c:v>105.56</c:v>
                </c:pt>
                <c:pt idx="3">
                  <c:v>101.69</c:v>
                </c:pt>
                <c:pt idx="4">
                  <c:v>100.31</c:v>
                </c:pt>
                <c:pt idx="5">
                  <c:v>100.17</c:v>
                </c:pt>
                <c:pt idx="6">
                  <c:v>103.55</c:v>
                </c:pt>
                <c:pt idx="7">
                  <c:v>106.77</c:v>
                </c:pt>
                <c:pt idx="8">
                  <c:v>107.94</c:v>
                </c:pt>
                <c:pt idx="9">
                  <c:v>105.68</c:v>
                </c:pt>
                <c:pt idx="10">
                  <c:v>105.49</c:v>
                </c:pt>
                <c:pt idx="11">
                  <c:v>107.51</c:v>
                </c:pt>
                <c:pt idx="12">
                  <c:v>103.99</c:v>
                </c:pt>
                <c:pt idx="13">
                  <c:v>104.98</c:v>
                </c:pt>
                <c:pt idx="14">
                  <c:v>104.36</c:v>
                </c:pt>
                <c:pt idx="15">
                  <c:v>104.69</c:v>
                </c:pt>
                <c:pt idx="16">
                  <c:v>105.52</c:v>
                </c:pt>
                <c:pt idx="17">
                  <c:v>107.93</c:v>
                </c:pt>
                <c:pt idx="18">
                  <c:v>106.09</c:v>
                </c:pt>
                <c:pt idx="19">
                  <c:v>101.94</c:v>
                </c:pt>
                <c:pt idx="20">
                  <c:v>96.64</c:v>
                </c:pt>
                <c:pt idx="21">
                  <c:v>86.71</c:v>
                </c:pt>
                <c:pt idx="22">
                  <c:v>77.09</c:v>
                </c:pt>
                <c:pt idx="23">
                  <c:v>60.1</c:v>
                </c:pt>
                <c:pt idx="24">
                  <c:v>46.13</c:v>
                </c:pt>
                <c:pt idx="25">
                  <c:v>56.05</c:v>
                </c:pt>
                <c:pt idx="26">
                  <c:v>54.69</c:v>
                </c:pt>
                <c:pt idx="27">
                  <c:v>58.8</c:v>
                </c:pt>
                <c:pt idx="28">
                  <c:v>63.59</c:v>
                </c:pt>
                <c:pt idx="29">
                  <c:v>61.68</c:v>
                </c:pt>
                <c:pt idx="30">
                  <c:v>56.29</c:v>
                </c:pt>
                <c:pt idx="31">
                  <c:v>47.3</c:v>
                </c:pt>
                <c:pt idx="32">
                  <c:v>46.21</c:v>
                </c:pt>
                <c:pt idx="33">
                  <c:v>46.55</c:v>
                </c:pt>
                <c:pt idx="34">
                  <c:v>42.34</c:v>
                </c:pt>
                <c:pt idx="35">
                  <c:v>34.67</c:v>
                </c:pt>
                <c:pt idx="36">
                  <c:v>27.06</c:v>
                </c:pt>
                <c:pt idx="37">
                  <c:v>29.15</c:v>
                </c:pt>
                <c:pt idx="38">
                  <c:v>35.19</c:v>
                </c:pt>
                <c:pt idx="39">
                  <c:v>39.04</c:v>
                </c:pt>
                <c:pt idx="40">
                  <c:v>43.97</c:v>
                </c:pt>
                <c:pt idx="41">
                  <c:v>45.83</c:v>
                </c:pt>
                <c:pt idx="42">
                  <c:v>42.65</c:v>
                </c:pt>
                <c:pt idx="43">
                  <c:v>43.64</c:v>
                </c:pt>
                <c:pt idx="44">
                  <c:v>43.66</c:v>
                </c:pt>
                <c:pt idx="45">
                  <c:v>48.26</c:v>
                </c:pt>
                <c:pt idx="46">
                  <c:v>43.78</c:v>
                </c:pt>
                <c:pt idx="47">
                  <c:v>51.74</c:v>
                </c:pt>
                <c:pt idx="48">
                  <c:v>53.47</c:v>
                </c:pt>
                <c:pt idx="49">
                  <c:v>54.15</c:v>
                </c:pt>
                <c:pt idx="50">
                  <c:v>51.16</c:v>
                </c:pt>
                <c:pt idx="51">
                  <c:v>53.06</c:v>
                </c:pt>
                <c:pt idx="52">
                  <c:v>50.82</c:v>
                </c:pt>
                <c:pt idx="53">
                  <c:v>46.34</c:v>
                </c:pt>
                <c:pt idx="54">
                  <c:v>47.6</c:v>
                </c:pt>
                <c:pt idx="55">
                  <c:v>50.43</c:v>
                </c:pt>
                <c:pt idx="56">
                  <c:v>53.86</c:v>
                </c:pt>
                <c:pt idx="57">
                  <c:v>55.58</c:v>
                </c:pt>
                <c:pt idx="58">
                  <c:v>60.59</c:v>
                </c:pt>
                <c:pt idx="59">
                  <c:v>61.21</c:v>
                </c:pt>
                <c:pt idx="60">
                  <c:v>66</c:v>
                </c:pt>
                <c:pt idx="61">
                  <c:v>62.77</c:v>
                </c:pt>
                <c:pt idx="62">
                  <c:v>63.3</c:v>
                </c:pt>
                <c:pt idx="63">
                  <c:v>68.430000000000007</c:v>
                </c:pt>
                <c:pt idx="64">
                  <c:v>73.7</c:v>
                </c:pt>
                <c:pt idx="65">
                  <c:v>73.61</c:v>
                </c:pt>
              </c:numCache>
            </c:numRef>
          </c:val>
          <c:smooth val="0"/>
        </c:ser>
        <c:ser>
          <c:idx val="0"/>
          <c:order val="2"/>
          <c:tx>
            <c:strRef>
              <c:f>原油價格!$D$6</c:f>
              <c:strCache>
                <c:ptCount val="1"/>
                <c:pt idx="0">
                  <c:v>北海布蘭特</c:v>
                </c:pt>
              </c:strCache>
            </c:strRef>
          </c:tx>
          <c:cat>
            <c:multiLvlStrRef>
              <c:f>原油價格!$A$115:$B$180</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102年</c:v>
                  </c:pt>
                  <c:pt idx="12">
                    <c:v>103年</c:v>
                  </c:pt>
                  <c:pt idx="24">
                    <c:v>104年</c:v>
                  </c:pt>
                  <c:pt idx="36">
                    <c:v>105年</c:v>
                  </c:pt>
                  <c:pt idx="48">
                    <c:v>106年</c:v>
                  </c:pt>
                  <c:pt idx="60">
                    <c:v>107年</c:v>
                  </c:pt>
                </c:lvl>
              </c:multiLvlStrCache>
            </c:multiLvlStrRef>
          </c:cat>
          <c:val>
            <c:numRef>
              <c:f>原油價格!$D$115:$D$180</c:f>
              <c:numCache>
                <c:formatCode>General</c:formatCode>
                <c:ptCount val="66"/>
                <c:pt idx="0">
                  <c:v>112.67</c:v>
                </c:pt>
                <c:pt idx="1">
                  <c:v>116.12</c:v>
                </c:pt>
                <c:pt idx="2">
                  <c:v>109.02</c:v>
                </c:pt>
                <c:pt idx="3">
                  <c:v>102.83</c:v>
                </c:pt>
                <c:pt idx="4">
                  <c:v>102.87</c:v>
                </c:pt>
                <c:pt idx="5">
                  <c:v>103.13</c:v>
                </c:pt>
                <c:pt idx="6">
                  <c:v>107.69</c:v>
                </c:pt>
                <c:pt idx="7">
                  <c:v>110.86</c:v>
                </c:pt>
                <c:pt idx="8">
                  <c:v>111.58</c:v>
                </c:pt>
                <c:pt idx="9">
                  <c:v>109.32</c:v>
                </c:pt>
                <c:pt idx="10">
                  <c:v>107.99</c:v>
                </c:pt>
                <c:pt idx="11">
                  <c:v>110.77</c:v>
                </c:pt>
                <c:pt idx="12">
                  <c:v>107.69</c:v>
                </c:pt>
                <c:pt idx="13">
                  <c:v>108.89</c:v>
                </c:pt>
                <c:pt idx="14">
                  <c:v>107.65</c:v>
                </c:pt>
                <c:pt idx="15">
                  <c:v>107.94</c:v>
                </c:pt>
                <c:pt idx="16">
                  <c:v>109.47</c:v>
                </c:pt>
                <c:pt idx="17">
                  <c:v>111.82</c:v>
                </c:pt>
                <c:pt idx="18">
                  <c:v>107.44</c:v>
                </c:pt>
                <c:pt idx="19">
                  <c:v>102.51</c:v>
                </c:pt>
                <c:pt idx="20">
                  <c:v>97.97</c:v>
                </c:pt>
                <c:pt idx="21">
                  <c:v>87.76</c:v>
                </c:pt>
                <c:pt idx="22">
                  <c:v>79.3</c:v>
                </c:pt>
                <c:pt idx="23">
                  <c:v>62.63</c:v>
                </c:pt>
                <c:pt idx="24">
                  <c:v>50.02</c:v>
                </c:pt>
                <c:pt idx="25">
                  <c:v>58.8</c:v>
                </c:pt>
                <c:pt idx="26">
                  <c:v>56.94</c:v>
                </c:pt>
                <c:pt idx="27">
                  <c:v>60.59</c:v>
                </c:pt>
                <c:pt idx="28">
                  <c:v>65.84</c:v>
                </c:pt>
                <c:pt idx="29">
                  <c:v>63.87</c:v>
                </c:pt>
                <c:pt idx="30">
                  <c:v>57.42</c:v>
                </c:pt>
                <c:pt idx="31">
                  <c:v>48.27</c:v>
                </c:pt>
                <c:pt idx="32">
                  <c:v>48.88</c:v>
                </c:pt>
                <c:pt idx="33">
                  <c:v>49.37</c:v>
                </c:pt>
                <c:pt idx="34">
                  <c:v>46.72</c:v>
                </c:pt>
                <c:pt idx="35">
                  <c:v>38.53</c:v>
                </c:pt>
                <c:pt idx="36">
                  <c:v>30.56</c:v>
                </c:pt>
                <c:pt idx="37">
                  <c:v>33.15</c:v>
                </c:pt>
                <c:pt idx="38">
                  <c:v>39.090000000000003</c:v>
                </c:pt>
                <c:pt idx="39">
                  <c:v>42.26</c:v>
                </c:pt>
                <c:pt idx="40">
                  <c:v>47.11</c:v>
                </c:pt>
                <c:pt idx="41">
                  <c:v>48.48</c:v>
                </c:pt>
                <c:pt idx="42">
                  <c:v>45.11</c:v>
                </c:pt>
                <c:pt idx="43">
                  <c:v>46.16</c:v>
                </c:pt>
                <c:pt idx="44">
                  <c:v>46.18</c:v>
                </c:pt>
                <c:pt idx="45">
                  <c:v>49.74</c:v>
                </c:pt>
                <c:pt idx="46">
                  <c:v>46.44</c:v>
                </c:pt>
                <c:pt idx="47">
                  <c:v>54.01</c:v>
                </c:pt>
                <c:pt idx="48">
                  <c:v>54.88</c:v>
                </c:pt>
                <c:pt idx="49">
                  <c:v>55.47</c:v>
                </c:pt>
                <c:pt idx="50">
                  <c:v>51.97</c:v>
                </c:pt>
                <c:pt idx="51">
                  <c:v>52.46</c:v>
                </c:pt>
                <c:pt idx="52">
                  <c:v>50.3</c:v>
                </c:pt>
                <c:pt idx="53">
                  <c:v>46.89</c:v>
                </c:pt>
                <c:pt idx="54">
                  <c:v>48.69</c:v>
                </c:pt>
                <c:pt idx="55">
                  <c:v>51.38</c:v>
                </c:pt>
                <c:pt idx="56">
                  <c:v>55.19</c:v>
                </c:pt>
                <c:pt idx="57">
                  <c:v>57.61</c:v>
                </c:pt>
                <c:pt idx="58">
                  <c:v>62.57</c:v>
                </c:pt>
                <c:pt idx="59">
                  <c:v>63.89</c:v>
                </c:pt>
                <c:pt idx="60">
                  <c:v>69.08</c:v>
                </c:pt>
                <c:pt idx="61">
                  <c:v>65.42</c:v>
                </c:pt>
                <c:pt idx="62">
                  <c:v>66.459999999999994</c:v>
                </c:pt>
                <c:pt idx="63">
                  <c:v>71.63</c:v>
                </c:pt>
                <c:pt idx="64">
                  <c:v>77</c:v>
                </c:pt>
                <c:pt idx="65">
                  <c:v>75.739999999999995</c:v>
                </c:pt>
              </c:numCache>
            </c:numRef>
          </c:val>
          <c:smooth val="0"/>
        </c:ser>
        <c:dLbls>
          <c:showLegendKey val="0"/>
          <c:showVal val="0"/>
          <c:showCatName val="0"/>
          <c:showSerName val="0"/>
          <c:showPercent val="0"/>
          <c:showBubbleSize val="0"/>
        </c:dLbls>
        <c:marker val="1"/>
        <c:smooth val="0"/>
        <c:axId val="504796288"/>
        <c:axId val="504797824"/>
      </c:lineChart>
      <c:catAx>
        <c:axId val="504796288"/>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504797824"/>
        <c:crosses val="autoZero"/>
        <c:auto val="1"/>
        <c:lblAlgn val="ctr"/>
        <c:lblOffset val="100"/>
        <c:tickLblSkip val="2"/>
        <c:tickMarkSkip val="2"/>
        <c:noMultiLvlLbl val="1"/>
      </c:catAx>
      <c:valAx>
        <c:axId val="504797824"/>
        <c:scaling>
          <c:orientation val="minMax"/>
          <c:max val="120"/>
          <c:min val="2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504796288"/>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Sheet1!$A$75:$B$140</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102年</c:v>
                  </c:pt>
                  <c:pt idx="12">
                    <c:v>103年</c:v>
                  </c:pt>
                  <c:pt idx="24">
                    <c:v>104年</c:v>
                  </c:pt>
                  <c:pt idx="36">
                    <c:v>105年</c:v>
                  </c:pt>
                  <c:pt idx="48">
                    <c:v>106年</c:v>
                  </c:pt>
                  <c:pt idx="60">
                    <c:v>107年</c:v>
                  </c:pt>
                </c:lvl>
              </c:multiLvlStrCache>
            </c:multiLvlStrRef>
          </c:cat>
          <c:val>
            <c:numRef>
              <c:f>Sheet1!$C$75:$C$140</c:f>
              <c:numCache>
                <c:formatCode>General</c:formatCode>
                <c:ptCount val="66"/>
                <c:pt idx="0">
                  <c:v>7.41</c:v>
                </c:pt>
                <c:pt idx="1">
                  <c:v>7.2</c:v>
                </c:pt>
                <c:pt idx="2">
                  <c:v>6.95</c:v>
                </c:pt>
                <c:pt idx="3">
                  <c:v>6.83</c:v>
                </c:pt>
                <c:pt idx="4">
                  <c:v>6.62</c:v>
                </c:pt>
                <c:pt idx="5">
                  <c:v>6.79</c:v>
                </c:pt>
                <c:pt idx="6">
                  <c:v>4.99</c:v>
                </c:pt>
                <c:pt idx="7">
                  <c:v>4.95</c:v>
                </c:pt>
                <c:pt idx="8">
                  <c:v>4.42</c:v>
                </c:pt>
                <c:pt idx="9">
                  <c:v>4.28</c:v>
                </c:pt>
                <c:pt idx="10">
                  <c:v>4.1500000000000004</c:v>
                </c:pt>
                <c:pt idx="11">
                  <c:v>4.22</c:v>
                </c:pt>
                <c:pt idx="12">
                  <c:v>4.34</c:v>
                </c:pt>
                <c:pt idx="13">
                  <c:v>4.58</c:v>
                </c:pt>
                <c:pt idx="14">
                  <c:v>5.0199999999999996</c:v>
                </c:pt>
                <c:pt idx="15">
                  <c:v>5.14</c:v>
                </c:pt>
                <c:pt idx="16">
                  <c:v>4.66</c:v>
                </c:pt>
                <c:pt idx="17">
                  <c:v>4.24</c:v>
                </c:pt>
                <c:pt idx="18">
                  <c:v>3.57</c:v>
                </c:pt>
                <c:pt idx="19">
                  <c:v>3.59</c:v>
                </c:pt>
                <c:pt idx="20">
                  <c:v>3.21</c:v>
                </c:pt>
                <c:pt idx="21">
                  <c:v>3.77</c:v>
                </c:pt>
                <c:pt idx="22">
                  <c:v>3.76</c:v>
                </c:pt>
                <c:pt idx="23">
                  <c:v>3.97</c:v>
                </c:pt>
                <c:pt idx="24">
                  <c:v>3.7</c:v>
                </c:pt>
                <c:pt idx="25">
                  <c:v>3.85</c:v>
                </c:pt>
                <c:pt idx="26">
                  <c:v>3.76</c:v>
                </c:pt>
                <c:pt idx="27">
                  <c:v>3.63</c:v>
                </c:pt>
                <c:pt idx="28">
                  <c:v>3.52</c:v>
                </c:pt>
                <c:pt idx="29">
                  <c:v>4.1399999999999997</c:v>
                </c:pt>
                <c:pt idx="30">
                  <c:v>3.71</c:v>
                </c:pt>
                <c:pt idx="31">
                  <c:v>3.64</c:v>
                </c:pt>
                <c:pt idx="32">
                  <c:v>3.88</c:v>
                </c:pt>
                <c:pt idx="33">
                  <c:v>3.82</c:v>
                </c:pt>
                <c:pt idx="34">
                  <c:v>3.65</c:v>
                </c:pt>
                <c:pt idx="35">
                  <c:v>3.59</c:v>
                </c:pt>
                <c:pt idx="36">
                  <c:v>3.72</c:v>
                </c:pt>
                <c:pt idx="37">
                  <c:v>3.54</c:v>
                </c:pt>
                <c:pt idx="38">
                  <c:v>3.52</c:v>
                </c:pt>
                <c:pt idx="39">
                  <c:v>3.9</c:v>
                </c:pt>
                <c:pt idx="40">
                  <c:v>4.05</c:v>
                </c:pt>
                <c:pt idx="41">
                  <c:v>3.59</c:v>
                </c:pt>
                <c:pt idx="42">
                  <c:v>3.35</c:v>
                </c:pt>
                <c:pt idx="43">
                  <c:v>3.02</c:v>
                </c:pt>
                <c:pt idx="44">
                  <c:v>3.37</c:v>
                </c:pt>
                <c:pt idx="45">
                  <c:v>3.55</c:v>
                </c:pt>
                <c:pt idx="46">
                  <c:v>3.37</c:v>
                </c:pt>
                <c:pt idx="47">
                  <c:v>3.52</c:v>
                </c:pt>
                <c:pt idx="48">
                  <c:v>3.6</c:v>
                </c:pt>
                <c:pt idx="49">
                  <c:v>3.67</c:v>
                </c:pt>
                <c:pt idx="50">
                  <c:v>3.64</c:v>
                </c:pt>
                <c:pt idx="51">
                  <c:v>3.58</c:v>
                </c:pt>
                <c:pt idx="52">
                  <c:v>3.72</c:v>
                </c:pt>
                <c:pt idx="53">
                  <c:v>3.71</c:v>
                </c:pt>
                <c:pt idx="54">
                  <c:v>3.71</c:v>
                </c:pt>
                <c:pt idx="55">
                  <c:v>3.42</c:v>
                </c:pt>
                <c:pt idx="56">
                  <c:v>3.55</c:v>
                </c:pt>
                <c:pt idx="57">
                  <c:v>3.46</c:v>
                </c:pt>
                <c:pt idx="58">
                  <c:v>3.42</c:v>
                </c:pt>
                <c:pt idx="59">
                  <c:v>3.51</c:v>
                </c:pt>
                <c:pt idx="60">
                  <c:v>3.62</c:v>
                </c:pt>
                <c:pt idx="61">
                  <c:v>3.75</c:v>
                </c:pt>
                <c:pt idx="62">
                  <c:v>3.88</c:v>
                </c:pt>
                <c:pt idx="63">
                  <c:v>3.93</c:v>
                </c:pt>
                <c:pt idx="64">
                  <c:v>3.94</c:v>
                </c:pt>
                <c:pt idx="65">
                  <c:v>3.5</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Sheet1!$A$75:$B$140</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102年</c:v>
                  </c:pt>
                  <c:pt idx="12">
                    <c:v>103年</c:v>
                  </c:pt>
                  <c:pt idx="24">
                    <c:v>104年</c:v>
                  </c:pt>
                  <c:pt idx="36">
                    <c:v>105年</c:v>
                  </c:pt>
                  <c:pt idx="48">
                    <c:v>106年</c:v>
                  </c:pt>
                  <c:pt idx="60">
                    <c:v>107年</c:v>
                  </c:pt>
                </c:lvl>
              </c:multiLvlStrCache>
            </c:multiLvlStrRef>
          </c:cat>
          <c:val>
            <c:numRef>
              <c:f>Sheet1!$D$75:$D$140</c:f>
              <c:numCache>
                <c:formatCode>General</c:formatCode>
                <c:ptCount val="66"/>
                <c:pt idx="0">
                  <c:v>14.69</c:v>
                </c:pt>
                <c:pt idx="1">
                  <c:v>14.74</c:v>
                </c:pt>
                <c:pt idx="2">
                  <c:v>14.05</c:v>
                </c:pt>
                <c:pt idx="3">
                  <c:v>14.68</c:v>
                </c:pt>
                <c:pt idx="4">
                  <c:v>15.1</c:v>
                </c:pt>
                <c:pt idx="5">
                  <c:v>15.65</c:v>
                </c:pt>
                <c:pt idx="6">
                  <c:v>13.74</c:v>
                </c:pt>
                <c:pt idx="7">
                  <c:v>14.24</c:v>
                </c:pt>
                <c:pt idx="8">
                  <c:v>12.83</c:v>
                </c:pt>
                <c:pt idx="9">
                  <c:v>12.8</c:v>
                </c:pt>
                <c:pt idx="10">
                  <c:v>13.37</c:v>
                </c:pt>
                <c:pt idx="11">
                  <c:v>13.13</c:v>
                </c:pt>
                <c:pt idx="12">
                  <c:v>12.83</c:v>
                </c:pt>
                <c:pt idx="13">
                  <c:v>14.14</c:v>
                </c:pt>
                <c:pt idx="14">
                  <c:v>14.64</c:v>
                </c:pt>
                <c:pt idx="15">
                  <c:v>15.31</c:v>
                </c:pt>
                <c:pt idx="16">
                  <c:v>14.93</c:v>
                </c:pt>
                <c:pt idx="17">
                  <c:v>14.01</c:v>
                </c:pt>
                <c:pt idx="18">
                  <c:v>12.25</c:v>
                </c:pt>
                <c:pt idx="19">
                  <c:v>10.9</c:v>
                </c:pt>
                <c:pt idx="20">
                  <c:v>9.1300000000000008</c:v>
                </c:pt>
                <c:pt idx="21">
                  <c:v>10.47</c:v>
                </c:pt>
                <c:pt idx="22">
                  <c:v>10.16</c:v>
                </c:pt>
                <c:pt idx="23">
                  <c:v>10.19</c:v>
                </c:pt>
                <c:pt idx="24">
                  <c:v>9.61</c:v>
                </c:pt>
                <c:pt idx="25">
                  <c:v>10.31</c:v>
                </c:pt>
                <c:pt idx="26">
                  <c:v>9.73</c:v>
                </c:pt>
                <c:pt idx="27">
                  <c:v>9.7899999999999991</c:v>
                </c:pt>
                <c:pt idx="28">
                  <c:v>9.34</c:v>
                </c:pt>
                <c:pt idx="29">
                  <c:v>10.56</c:v>
                </c:pt>
                <c:pt idx="30">
                  <c:v>9.81</c:v>
                </c:pt>
                <c:pt idx="31">
                  <c:v>8.98</c:v>
                </c:pt>
                <c:pt idx="32">
                  <c:v>8.92</c:v>
                </c:pt>
                <c:pt idx="33">
                  <c:v>8.84</c:v>
                </c:pt>
                <c:pt idx="34">
                  <c:v>8.81</c:v>
                </c:pt>
                <c:pt idx="35">
                  <c:v>8.7100000000000009</c:v>
                </c:pt>
                <c:pt idx="36">
                  <c:v>8.82</c:v>
                </c:pt>
                <c:pt idx="37">
                  <c:v>8.5299999999999994</c:v>
                </c:pt>
                <c:pt idx="38">
                  <c:v>9.11</c:v>
                </c:pt>
                <c:pt idx="39">
                  <c:v>10.210000000000001</c:v>
                </c:pt>
                <c:pt idx="40">
                  <c:v>10.79</c:v>
                </c:pt>
                <c:pt idx="41">
                  <c:v>11.75</c:v>
                </c:pt>
                <c:pt idx="42">
                  <c:v>10.33</c:v>
                </c:pt>
                <c:pt idx="43">
                  <c:v>9.6</c:v>
                </c:pt>
                <c:pt idx="44">
                  <c:v>9.5399999999999991</c:v>
                </c:pt>
                <c:pt idx="45">
                  <c:v>10.02</c:v>
                </c:pt>
                <c:pt idx="46">
                  <c:v>10.32</c:v>
                </c:pt>
                <c:pt idx="47">
                  <c:v>9.9700000000000006</c:v>
                </c:pt>
                <c:pt idx="48">
                  <c:v>10.25</c:v>
                </c:pt>
                <c:pt idx="49">
                  <c:v>10.25</c:v>
                </c:pt>
                <c:pt idx="50">
                  <c:v>9.4600000000000009</c:v>
                </c:pt>
                <c:pt idx="51">
                  <c:v>9.4499999999999993</c:v>
                </c:pt>
                <c:pt idx="52">
                  <c:v>9.16</c:v>
                </c:pt>
                <c:pt idx="53">
                  <c:v>9.42</c:v>
                </c:pt>
                <c:pt idx="54">
                  <c:v>9.9499999999999993</c:v>
                </c:pt>
                <c:pt idx="55">
                  <c:v>9.36</c:v>
                </c:pt>
                <c:pt idx="56">
                  <c:v>9.68</c:v>
                </c:pt>
                <c:pt idx="57">
                  <c:v>9.74</c:v>
                </c:pt>
                <c:pt idx="58">
                  <c:v>9.86</c:v>
                </c:pt>
                <c:pt idx="59">
                  <c:v>9.52</c:v>
                </c:pt>
                <c:pt idx="60">
                  <c:v>9.9600000000000009</c:v>
                </c:pt>
                <c:pt idx="61">
                  <c:v>10.45</c:v>
                </c:pt>
                <c:pt idx="62">
                  <c:v>10.45</c:v>
                </c:pt>
                <c:pt idx="63">
                  <c:v>10.38</c:v>
                </c:pt>
                <c:pt idx="64">
                  <c:v>10.19</c:v>
                </c:pt>
                <c:pt idx="65">
                  <c:v>8.59</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Sheet1!$A$75:$B$140</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102年</c:v>
                  </c:pt>
                  <c:pt idx="12">
                    <c:v>103年</c:v>
                  </c:pt>
                  <c:pt idx="24">
                    <c:v>104年</c:v>
                  </c:pt>
                  <c:pt idx="36">
                    <c:v>105年</c:v>
                  </c:pt>
                  <c:pt idx="48">
                    <c:v>106年</c:v>
                  </c:pt>
                  <c:pt idx="60">
                    <c:v>107年</c:v>
                  </c:pt>
                </c:lvl>
              </c:multiLvlStrCache>
            </c:multiLvlStrRef>
          </c:cat>
          <c:val>
            <c:numRef>
              <c:f>Sheet1!$E$75:$E$140</c:f>
              <c:numCache>
                <c:formatCode>General</c:formatCode>
                <c:ptCount val="66"/>
                <c:pt idx="0">
                  <c:v>7.8</c:v>
                </c:pt>
                <c:pt idx="1">
                  <c:v>7.08</c:v>
                </c:pt>
                <c:pt idx="2">
                  <c:v>6.88</c:v>
                </c:pt>
                <c:pt idx="3">
                  <c:v>7.22</c:v>
                </c:pt>
                <c:pt idx="4">
                  <c:v>7.06</c:v>
                </c:pt>
                <c:pt idx="5">
                  <c:v>6.49</c:v>
                </c:pt>
                <c:pt idx="6">
                  <c:v>6.64</c:v>
                </c:pt>
                <c:pt idx="7">
                  <c:v>6.43</c:v>
                </c:pt>
                <c:pt idx="8">
                  <c:v>6.79</c:v>
                </c:pt>
                <c:pt idx="9">
                  <c:v>6.68</c:v>
                </c:pt>
                <c:pt idx="10">
                  <c:v>6.55</c:v>
                </c:pt>
                <c:pt idx="11">
                  <c:v>6.05</c:v>
                </c:pt>
                <c:pt idx="12">
                  <c:v>5.56</c:v>
                </c:pt>
                <c:pt idx="13">
                  <c:v>5.99</c:v>
                </c:pt>
                <c:pt idx="14">
                  <c:v>6.97</c:v>
                </c:pt>
                <c:pt idx="15">
                  <c:v>7.13</c:v>
                </c:pt>
                <c:pt idx="16">
                  <c:v>6.27</c:v>
                </c:pt>
                <c:pt idx="17">
                  <c:v>5.65</c:v>
                </c:pt>
                <c:pt idx="18">
                  <c:v>5.3</c:v>
                </c:pt>
                <c:pt idx="19">
                  <c:v>5.5</c:v>
                </c:pt>
                <c:pt idx="20">
                  <c:v>4.78</c:v>
                </c:pt>
                <c:pt idx="21">
                  <c:v>5.33</c:v>
                </c:pt>
                <c:pt idx="22">
                  <c:v>5.77</c:v>
                </c:pt>
                <c:pt idx="23">
                  <c:v>5.9</c:v>
                </c:pt>
                <c:pt idx="24">
                  <c:v>5.03</c:v>
                </c:pt>
                <c:pt idx="25">
                  <c:v>5.18</c:v>
                </c:pt>
                <c:pt idx="26">
                  <c:v>5.12</c:v>
                </c:pt>
                <c:pt idx="27">
                  <c:v>4.67</c:v>
                </c:pt>
                <c:pt idx="28">
                  <c:v>4.7699999999999996</c:v>
                </c:pt>
                <c:pt idx="29">
                  <c:v>6.15</c:v>
                </c:pt>
                <c:pt idx="30">
                  <c:v>4.99</c:v>
                </c:pt>
                <c:pt idx="31">
                  <c:v>4.83</c:v>
                </c:pt>
                <c:pt idx="32">
                  <c:v>5.13</c:v>
                </c:pt>
                <c:pt idx="33">
                  <c:v>5.22</c:v>
                </c:pt>
                <c:pt idx="34">
                  <c:v>4.5999999999999996</c:v>
                </c:pt>
                <c:pt idx="35">
                  <c:v>4.7</c:v>
                </c:pt>
                <c:pt idx="36">
                  <c:v>4.79</c:v>
                </c:pt>
                <c:pt idx="37">
                  <c:v>4.45</c:v>
                </c:pt>
                <c:pt idx="38">
                  <c:v>4.74</c:v>
                </c:pt>
                <c:pt idx="39">
                  <c:v>4.78</c:v>
                </c:pt>
                <c:pt idx="40">
                  <c:v>4.6500000000000004</c:v>
                </c:pt>
                <c:pt idx="41">
                  <c:v>4.3099999999999996</c:v>
                </c:pt>
                <c:pt idx="42">
                  <c:v>4.08</c:v>
                </c:pt>
                <c:pt idx="43">
                  <c:v>3.61</c:v>
                </c:pt>
                <c:pt idx="44">
                  <c:v>4.0199999999999996</c:v>
                </c:pt>
                <c:pt idx="45">
                  <c:v>4.16</c:v>
                </c:pt>
                <c:pt idx="46">
                  <c:v>3.81</c:v>
                </c:pt>
                <c:pt idx="47">
                  <c:v>4.08</c:v>
                </c:pt>
                <c:pt idx="48">
                  <c:v>4.21</c:v>
                </c:pt>
                <c:pt idx="49">
                  <c:v>4.25</c:v>
                </c:pt>
                <c:pt idx="50">
                  <c:v>4.2699999999999996</c:v>
                </c:pt>
                <c:pt idx="51">
                  <c:v>4.1900000000000004</c:v>
                </c:pt>
                <c:pt idx="52">
                  <c:v>4.29</c:v>
                </c:pt>
                <c:pt idx="53">
                  <c:v>5.1100000000000003</c:v>
                </c:pt>
                <c:pt idx="54">
                  <c:v>4.75</c:v>
                </c:pt>
                <c:pt idx="55">
                  <c:v>4.0999999999999996</c:v>
                </c:pt>
                <c:pt idx="56">
                  <c:v>4.4800000000000004</c:v>
                </c:pt>
                <c:pt idx="57">
                  <c:v>4.1900000000000004</c:v>
                </c:pt>
                <c:pt idx="58">
                  <c:v>4.09</c:v>
                </c:pt>
                <c:pt idx="59">
                  <c:v>4.2699999999999996</c:v>
                </c:pt>
                <c:pt idx="60">
                  <c:v>4.5199999999999996</c:v>
                </c:pt>
                <c:pt idx="61">
                  <c:v>4.8499999999999996</c:v>
                </c:pt>
                <c:pt idx="62">
                  <c:v>4.51</c:v>
                </c:pt>
                <c:pt idx="63">
                  <c:v>5.13</c:v>
                </c:pt>
                <c:pt idx="64">
                  <c:v>5.26</c:v>
                </c:pt>
                <c:pt idx="65">
                  <c:v>4.9800000000000004</c:v>
                </c:pt>
              </c:numCache>
            </c:numRef>
          </c:val>
          <c:smooth val="0"/>
        </c:ser>
        <c:dLbls>
          <c:showLegendKey val="0"/>
          <c:showVal val="0"/>
          <c:showCatName val="0"/>
          <c:showSerName val="0"/>
          <c:showPercent val="0"/>
          <c:showBubbleSize val="0"/>
        </c:dLbls>
        <c:marker val="1"/>
        <c:smooth val="0"/>
        <c:axId val="526987264"/>
        <c:axId val="526989184"/>
      </c:lineChart>
      <c:catAx>
        <c:axId val="526987264"/>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526989184"/>
        <c:crosses val="autoZero"/>
        <c:auto val="1"/>
        <c:lblAlgn val="ctr"/>
        <c:lblOffset val="50"/>
        <c:tickLblSkip val="2"/>
        <c:tickMarkSkip val="1"/>
        <c:noMultiLvlLbl val="1"/>
      </c:catAx>
      <c:valAx>
        <c:axId val="526989184"/>
        <c:scaling>
          <c:orientation val="minMax"/>
          <c:max val="16"/>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526987264"/>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100985575650311E-2"/>
          <c:y val="9.4930804104032457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7680568860643162"/>
                  <c:y val="-0.19486956175932554"/>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5.90</a:t>
                    </a:r>
                    <a:r>
                      <a:rPr lang="en-US" altLang="zh-TW">
                        <a:latin typeface="Times New Roman" panose="02020603050405020304" pitchFamily="18" charset="0"/>
                        <a:cs typeface="Times New Roman" panose="02020603050405020304" pitchFamily="18" charset="0"/>
                      </a:rPr>
                      <a:t>
(107/6)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'M2&amp;M1B'!$B$211:$B$276</c:f>
              <c:strCache>
                <c:ptCount val="66"/>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pt idx="61">
                  <c:v>2</c:v>
                </c:pt>
                <c:pt idx="62">
                  <c:v>3</c:v>
                </c:pt>
                <c:pt idx="63">
                  <c:v>4</c:v>
                </c:pt>
                <c:pt idx="64">
                  <c:v>5</c:v>
                </c:pt>
                <c:pt idx="65">
                  <c:v>6</c:v>
                </c:pt>
              </c:strCache>
            </c:strRef>
          </c:cat>
          <c:val>
            <c:numRef>
              <c:f>'M2&amp;M1B'!$C$211:$C$276</c:f>
              <c:numCache>
                <c:formatCode>0.00_ </c:formatCode>
                <c:ptCount val="66"/>
                <c:pt idx="0">
                  <c:v>3.97</c:v>
                </c:pt>
                <c:pt idx="1">
                  <c:v>5.66</c:v>
                </c:pt>
                <c:pt idx="2">
                  <c:v>6.03</c:v>
                </c:pt>
                <c:pt idx="3">
                  <c:v>5.72</c:v>
                </c:pt>
                <c:pt idx="4">
                  <c:v>7.04</c:v>
                </c:pt>
                <c:pt idx="5">
                  <c:v>7.89</c:v>
                </c:pt>
                <c:pt idx="6">
                  <c:v>8.6300000000000008</c:v>
                </c:pt>
                <c:pt idx="7">
                  <c:v>8.31</c:v>
                </c:pt>
                <c:pt idx="8">
                  <c:v>8.0500000000000007</c:v>
                </c:pt>
                <c:pt idx="9">
                  <c:v>8.58</c:v>
                </c:pt>
                <c:pt idx="10">
                  <c:v>8.85</c:v>
                </c:pt>
                <c:pt idx="11">
                  <c:v>8.5</c:v>
                </c:pt>
                <c:pt idx="12">
                  <c:v>9.93</c:v>
                </c:pt>
                <c:pt idx="13">
                  <c:v>8.6300000000000008</c:v>
                </c:pt>
                <c:pt idx="14">
                  <c:v>8.8699999999999992</c:v>
                </c:pt>
                <c:pt idx="15">
                  <c:v>9.1</c:v>
                </c:pt>
                <c:pt idx="16">
                  <c:v>8.14</c:v>
                </c:pt>
                <c:pt idx="17">
                  <c:v>7.46</c:v>
                </c:pt>
                <c:pt idx="18">
                  <c:v>7.65</c:v>
                </c:pt>
                <c:pt idx="19">
                  <c:v>7.56</c:v>
                </c:pt>
                <c:pt idx="20">
                  <c:v>7.36</c:v>
                </c:pt>
                <c:pt idx="21">
                  <c:v>7.18</c:v>
                </c:pt>
                <c:pt idx="22">
                  <c:v>6.95</c:v>
                </c:pt>
                <c:pt idx="23">
                  <c:v>6.9</c:v>
                </c:pt>
                <c:pt idx="24">
                  <c:v>5.03</c:v>
                </c:pt>
                <c:pt idx="25">
                  <c:v>6.12</c:v>
                </c:pt>
                <c:pt idx="26">
                  <c:v>5.87</c:v>
                </c:pt>
                <c:pt idx="27">
                  <c:v>5.85</c:v>
                </c:pt>
                <c:pt idx="28">
                  <c:v>6.18</c:v>
                </c:pt>
                <c:pt idx="29">
                  <c:v>6.09</c:v>
                </c:pt>
                <c:pt idx="30">
                  <c:v>5.66</c:v>
                </c:pt>
                <c:pt idx="31">
                  <c:v>5.86</c:v>
                </c:pt>
                <c:pt idx="32">
                  <c:v>6.62</c:v>
                </c:pt>
                <c:pt idx="33">
                  <c:v>6.75</c:v>
                </c:pt>
                <c:pt idx="34">
                  <c:v>6.73</c:v>
                </c:pt>
                <c:pt idx="35">
                  <c:v>6.37</c:v>
                </c:pt>
                <c:pt idx="36">
                  <c:v>6.92</c:v>
                </c:pt>
                <c:pt idx="37">
                  <c:v>6.11</c:v>
                </c:pt>
                <c:pt idx="38">
                  <c:v>6.16</c:v>
                </c:pt>
                <c:pt idx="39">
                  <c:v>6.3</c:v>
                </c:pt>
                <c:pt idx="40">
                  <c:v>6.3</c:v>
                </c:pt>
                <c:pt idx="41">
                  <c:v>6.23</c:v>
                </c:pt>
                <c:pt idx="42">
                  <c:v>6.24</c:v>
                </c:pt>
                <c:pt idx="43">
                  <c:v>6.48</c:v>
                </c:pt>
                <c:pt idx="44">
                  <c:v>6.36</c:v>
                </c:pt>
                <c:pt idx="45">
                  <c:v>6.35</c:v>
                </c:pt>
                <c:pt idx="46">
                  <c:v>6.56</c:v>
                </c:pt>
                <c:pt idx="47">
                  <c:v>6.01</c:v>
                </c:pt>
                <c:pt idx="48">
                  <c:v>6.05</c:v>
                </c:pt>
                <c:pt idx="49">
                  <c:v>5.07</c:v>
                </c:pt>
                <c:pt idx="50">
                  <c:v>4.57</c:v>
                </c:pt>
                <c:pt idx="51">
                  <c:v>4.21</c:v>
                </c:pt>
                <c:pt idx="52">
                  <c:v>3.94</c:v>
                </c:pt>
                <c:pt idx="53">
                  <c:v>4.43</c:v>
                </c:pt>
                <c:pt idx="54">
                  <c:v>4.96</c:v>
                </c:pt>
                <c:pt idx="55">
                  <c:v>5.1100000000000003</c:v>
                </c:pt>
                <c:pt idx="56">
                  <c:v>4.51</c:v>
                </c:pt>
                <c:pt idx="57">
                  <c:v>4.6100000000000003</c:v>
                </c:pt>
                <c:pt idx="58">
                  <c:v>4.4000000000000004</c:v>
                </c:pt>
                <c:pt idx="59">
                  <c:v>4.03</c:v>
                </c:pt>
                <c:pt idx="60">
                  <c:v>3.11</c:v>
                </c:pt>
                <c:pt idx="61">
                  <c:v>5.16</c:v>
                </c:pt>
                <c:pt idx="62">
                  <c:v>5.46</c:v>
                </c:pt>
                <c:pt idx="63">
                  <c:v>5.6</c:v>
                </c:pt>
                <c:pt idx="64">
                  <c:v>6.35</c:v>
                </c:pt>
                <c:pt idx="65">
                  <c:v>5.9</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6365460252186578"/>
                  <c:y val="0.23283027121609798"/>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4.10</a:t>
                    </a:r>
                    <a:r>
                      <a:rPr lang="en-US" altLang="zh-TW">
                        <a:latin typeface="Times New Roman" panose="02020603050405020304" pitchFamily="18" charset="0"/>
                        <a:cs typeface="Times New Roman" panose="02020603050405020304" pitchFamily="18" charset="0"/>
                      </a:rPr>
                      <a:t>
(107/6)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'M2&amp;M1B'!$B$211:$B$276</c:f>
              <c:strCache>
                <c:ptCount val="66"/>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pt idx="61">
                  <c:v>2</c:v>
                </c:pt>
                <c:pt idx="62">
                  <c:v>3</c:v>
                </c:pt>
                <c:pt idx="63">
                  <c:v>4</c:v>
                </c:pt>
                <c:pt idx="64">
                  <c:v>5</c:v>
                </c:pt>
                <c:pt idx="65">
                  <c:v>6</c:v>
                </c:pt>
              </c:strCache>
            </c:strRef>
          </c:cat>
          <c:val>
            <c:numRef>
              <c:f>'M2&amp;M1B'!$D$211:$D$276</c:f>
              <c:numCache>
                <c:formatCode>0.00_ </c:formatCode>
                <c:ptCount val="66"/>
                <c:pt idx="0">
                  <c:v>2.99</c:v>
                </c:pt>
                <c:pt idx="1">
                  <c:v>3.53</c:v>
                </c:pt>
                <c:pt idx="2">
                  <c:v>3.78</c:v>
                </c:pt>
                <c:pt idx="3">
                  <c:v>3.71</c:v>
                </c:pt>
                <c:pt idx="4">
                  <c:v>4.32</c:v>
                </c:pt>
                <c:pt idx="5">
                  <c:v>4.82</c:v>
                </c:pt>
                <c:pt idx="6">
                  <c:v>5.42</c:v>
                </c:pt>
                <c:pt idx="7">
                  <c:v>5.41</c:v>
                </c:pt>
                <c:pt idx="8">
                  <c:v>5.54</c:v>
                </c:pt>
                <c:pt idx="9">
                  <c:v>5.99</c:v>
                </c:pt>
                <c:pt idx="10">
                  <c:v>6.05</c:v>
                </c:pt>
                <c:pt idx="11">
                  <c:v>5.75</c:v>
                </c:pt>
                <c:pt idx="12">
                  <c:v>5.97</c:v>
                </c:pt>
                <c:pt idx="13">
                  <c:v>5.61</c:v>
                </c:pt>
                <c:pt idx="14">
                  <c:v>5.81</c:v>
                </c:pt>
                <c:pt idx="15">
                  <c:v>6.24</c:v>
                </c:pt>
                <c:pt idx="16">
                  <c:v>5.91</c:v>
                </c:pt>
                <c:pt idx="17">
                  <c:v>5.74</c:v>
                </c:pt>
                <c:pt idx="18">
                  <c:v>5.63</c:v>
                </c:pt>
                <c:pt idx="19">
                  <c:v>5.64</c:v>
                </c:pt>
                <c:pt idx="20">
                  <c:v>5.31</c:v>
                </c:pt>
                <c:pt idx="21">
                  <c:v>4.9800000000000004</c:v>
                </c:pt>
                <c:pt idx="22">
                  <c:v>5.22</c:v>
                </c:pt>
                <c:pt idx="23">
                  <c:v>5.85</c:v>
                </c:pt>
                <c:pt idx="24">
                  <c:v>5.86</c:v>
                </c:pt>
                <c:pt idx="25">
                  <c:v>6.51</c:v>
                </c:pt>
                <c:pt idx="26">
                  <c:v>6.57</c:v>
                </c:pt>
                <c:pt idx="27">
                  <c:v>6.53</c:v>
                </c:pt>
                <c:pt idx="28">
                  <c:v>6.81</c:v>
                </c:pt>
                <c:pt idx="29">
                  <c:v>6.53</c:v>
                </c:pt>
                <c:pt idx="30">
                  <c:v>6.06</c:v>
                </c:pt>
                <c:pt idx="31">
                  <c:v>6.01</c:v>
                </c:pt>
                <c:pt idx="32">
                  <c:v>6.5</c:v>
                </c:pt>
                <c:pt idx="33">
                  <c:v>6.58</c:v>
                </c:pt>
                <c:pt idx="34">
                  <c:v>6.39</c:v>
                </c:pt>
                <c:pt idx="35">
                  <c:v>5.68</c:v>
                </c:pt>
                <c:pt idx="36">
                  <c:v>5.63</c:v>
                </c:pt>
                <c:pt idx="37">
                  <c:v>5.17</c:v>
                </c:pt>
                <c:pt idx="38">
                  <c:v>4.8099999999999996</c:v>
                </c:pt>
                <c:pt idx="39">
                  <c:v>4.6500000000000004</c:v>
                </c:pt>
                <c:pt idx="40">
                  <c:v>4.1399999999999997</c:v>
                </c:pt>
                <c:pt idx="41">
                  <c:v>4.42</c:v>
                </c:pt>
                <c:pt idx="42">
                  <c:v>4.7</c:v>
                </c:pt>
                <c:pt idx="43">
                  <c:v>4.51</c:v>
                </c:pt>
                <c:pt idx="44">
                  <c:v>4.05</c:v>
                </c:pt>
                <c:pt idx="45">
                  <c:v>3.98</c:v>
                </c:pt>
                <c:pt idx="46">
                  <c:v>3.96</c:v>
                </c:pt>
                <c:pt idx="47">
                  <c:v>4.1100000000000003</c:v>
                </c:pt>
                <c:pt idx="48">
                  <c:v>3.72</c:v>
                </c:pt>
                <c:pt idx="49">
                  <c:v>3.56</c:v>
                </c:pt>
                <c:pt idx="50">
                  <c:v>3.64</c:v>
                </c:pt>
                <c:pt idx="51">
                  <c:v>3.63</c:v>
                </c:pt>
                <c:pt idx="52">
                  <c:v>4.07</c:v>
                </c:pt>
                <c:pt idx="53">
                  <c:v>3.71</c:v>
                </c:pt>
                <c:pt idx="54">
                  <c:v>3.6</c:v>
                </c:pt>
                <c:pt idx="55">
                  <c:v>3.75</c:v>
                </c:pt>
                <c:pt idx="56">
                  <c:v>3.8</c:v>
                </c:pt>
                <c:pt idx="57">
                  <c:v>3.85</c:v>
                </c:pt>
                <c:pt idx="58">
                  <c:v>4.07</c:v>
                </c:pt>
                <c:pt idx="59">
                  <c:v>3.6</c:v>
                </c:pt>
                <c:pt idx="60">
                  <c:v>3.42</c:v>
                </c:pt>
                <c:pt idx="61">
                  <c:v>3.78</c:v>
                </c:pt>
                <c:pt idx="62">
                  <c:v>3.6</c:v>
                </c:pt>
                <c:pt idx="63">
                  <c:v>3.59</c:v>
                </c:pt>
                <c:pt idx="64">
                  <c:v>3.73</c:v>
                </c:pt>
                <c:pt idx="65">
                  <c:v>4.0999999999999996</c:v>
                </c:pt>
              </c:numCache>
            </c:numRef>
          </c:val>
          <c:smooth val="0"/>
        </c:ser>
        <c:dLbls>
          <c:showLegendKey val="0"/>
          <c:showVal val="0"/>
          <c:showCatName val="0"/>
          <c:showSerName val="0"/>
          <c:showPercent val="0"/>
          <c:showBubbleSize val="0"/>
        </c:dLbls>
        <c:marker val="1"/>
        <c:smooth val="0"/>
        <c:axId val="517414272"/>
        <c:axId val="517428352"/>
      </c:lineChart>
      <c:catAx>
        <c:axId val="517414272"/>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517428352"/>
        <c:crossesAt val="0"/>
        <c:auto val="1"/>
        <c:lblAlgn val="ctr"/>
        <c:lblOffset val="100"/>
        <c:tickLblSkip val="3"/>
        <c:tickMarkSkip val="5"/>
        <c:noMultiLvlLbl val="0"/>
      </c:catAx>
      <c:valAx>
        <c:axId val="517428352"/>
        <c:scaling>
          <c:orientation val="minMax"/>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517414272"/>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9.3600992767378904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Sheet5!$H$134:$I$199</c:f>
              <c:multiLvlStrCache>
                <c:ptCount val="66"/>
                <c:lvl>
                  <c:pt idx="0">
                    <c:v>1</c:v>
                  </c:pt>
                  <c:pt idx="1">
                    <c:v>2</c:v>
                  </c:pt>
                  <c:pt idx="2">
                    <c:v>3</c:v>
                  </c:pt>
                  <c:pt idx="3">
                    <c:v>4</c:v>
                  </c:pt>
                  <c:pt idx="4">
                    <c:v>5</c:v>
                  </c:pt>
                  <c:pt idx="5">
                    <c:v>6</c:v>
                  </c:pt>
                  <c:pt idx="6">
                    <c:v>7</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102年</c:v>
                  </c:pt>
                  <c:pt idx="7">
                    <c:v>8</c:v>
                  </c:pt>
                  <c:pt idx="8">
                    <c:v>9</c:v>
                  </c:pt>
                  <c:pt idx="12">
                    <c:v>103年</c:v>
                  </c:pt>
                  <c:pt idx="24">
                    <c:v>104年</c:v>
                  </c:pt>
                  <c:pt idx="36">
                    <c:v>105年</c:v>
                  </c:pt>
                  <c:pt idx="48">
                    <c:v>106年</c:v>
                  </c:pt>
                  <c:pt idx="60">
                    <c:v>107年</c:v>
                  </c:pt>
                </c:lvl>
              </c:multiLvlStrCache>
            </c:multiLvlStrRef>
          </c:cat>
          <c:val>
            <c:numRef>
              <c:f>Sheet5!$J$134:$J$199</c:f>
              <c:numCache>
                <c:formatCode>0.000_ </c:formatCode>
                <c:ptCount val="66"/>
                <c:pt idx="0">
                  <c:v>0.38700000000000001</c:v>
                </c:pt>
                <c:pt idx="1">
                  <c:v>0.38700000000000001</c:v>
                </c:pt>
                <c:pt idx="2">
                  <c:v>0.38700000000000001</c:v>
                </c:pt>
                <c:pt idx="3">
                  <c:v>0.38600000000000001</c:v>
                </c:pt>
                <c:pt idx="4">
                  <c:v>0.38600000000000001</c:v>
                </c:pt>
                <c:pt idx="5">
                  <c:v>0.38600000000000001</c:v>
                </c:pt>
                <c:pt idx="6">
                  <c:v>0.38600000000000001</c:v>
                </c:pt>
                <c:pt idx="7">
                  <c:v>0.38600000000000001</c:v>
                </c:pt>
                <c:pt idx="8">
                  <c:v>0.38600000000000001</c:v>
                </c:pt>
                <c:pt idx="9">
                  <c:v>0.38700000000000001</c:v>
                </c:pt>
                <c:pt idx="10">
                  <c:v>0.38600000000000001</c:v>
                </c:pt>
                <c:pt idx="11">
                  <c:v>0.38700000000000001</c:v>
                </c:pt>
                <c:pt idx="12">
                  <c:v>0.38800000000000001</c:v>
                </c:pt>
                <c:pt idx="13">
                  <c:v>0.38700000000000001</c:v>
                </c:pt>
                <c:pt idx="14">
                  <c:v>0.38700000000000001</c:v>
                </c:pt>
                <c:pt idx="15">
                  <c:v>0.38700000000000001</c:v>
                </c:pt>
                <c:pt idx="16">
                  <c:v>0.38800000000000001</c:v>
                </c:pt>
                <c:pt idx="17">
                  <c:v>0.38700000000000001</c:v>
                </c:pt>
                <c:pt idx="18">
                  <c:v>0.38700000000000001</c:v>
                </c:pt>
                <c:pt idx="19">
                  <c:v>0.38600000000000001</c:v>
                </c:pt>
                <c:pt idx="20">
                  <c:v>0.38700000000000001</c:v>
                </c:pt>
                <c:pt idx="21">
                  <c:v>0.38700000000000001</c:v>
                </c:pt>
                <c:pt idx="22">
                  <c:v>0.38700000000000001</c:v>
                </c:pt>
                <c:pt idx="23">
                  <c:v>0.38700000000000001</c:v>
                </c:pt>
                <c:pt idx="24">
                  <c:v>0.38700000000000001</c:v>
                </c:pt>
                <c:pt idx="25">
                  <c:v>0.38800000000000001</c:v>
                </c:pt>
                <c:pt idx="26">
                  <c:v>0.38700000000000001</c:v>
                </c:pt>
                <c:pt idx="27">
                  <c:v>0.38700000000000001</c:v>
                </c:pt>
                <c:pt idx="28">
                  <c:v>0.38700000000000001</c:v>
                </c:pt>
                <c:pt idx="29">
                  <c:v>0.38700000000000001</c:v>
                </c:pt>
                <c:pt idx="30">
                  <c:v>0.38700000000000001</c:v>
                </c:pt>
                <c:pt idx="31">
                  <c:v>0.36699999999999999</c:v>
                </c:pt>
                <c:pt idx="32">
                  <c:v>0.32</c:v>
                </c:pt>
                <c:pt idx="33">
                  <c:v>0.30099999999999999</c:v>
                </c:pt>
                <c:pt idx="34">
                  <c:v>0.30099999999999999</c:v>
                </c:pt>
                <c:pt idx="35">
                  <c:v>0.27500000000000002</c:v>
                </c:pt>
                <c:pt idx="36">
                  <c:v>0.23300000000000001</c:v>
                </c:pt>
                <c:pt idx="37">
                  <c:v>0.20200000000000001</c:v>
                </c:pt>
                <c:pt idx="38">
                  <c:v>0.20100000000000001</c:v>
                </c:pt>
                <c:pt idx="39">
                  <c:v>0.20100000000000001</c:v>
                </c:pt>
                <c:pt idx="40">
                  <c:v>0.20100000000000001</c:v>
                </c:pt>
                <c:pt idx="41">
                  <c:v>0.20100000000000001</c:v>
                </c:pt>
                <c:pt idx="42">
                  <c:v>0.17799999999999999</c:v>
                </c:pt>
                <c:pt idx="43">
                  <c:v>0.17799999999999999</c:v>
                </c:pt>
                <c:pt idx="44">
                  <c:v>0.184</c:v>
                </c:pt>
                <c:pt idx="45">
                  <c:v>0.17799999999999999</c:v>
                </c:pt>
                <c:pt idx="46">
                  <c:v>0.183</c:v>
                </c:pt>
                <c:pt idx="47">
                  <c:v>0.17399999999999999</c:v>
                </c:pt>
                <c:pt idx="48">
                  <c:v>0.17299999999999999</c:v>
                </c:pt>
                <c:pt idx="49">
                  <c:v>0.17699999999999999</c:v>
                </c:pt>
                <c:pt idx="50">
                  <c:v>0.17599999999999999</c:v>
                </c:pt>
                <c:pt idx="51">
                  <c:v>0.17499999999999999</c:v>
                </c:pt>
                <c:pt idx="52">
                  <c:v>0.17199999999999999</c:v>
                </c:pt>
                <c:pt idx="53">
                  <c:v>0.183</c:v>
                </c:pt>
                <c:pt idx="54">
                  <c:v>0.184</c:v>
                </c:pt>
                <c:pt idx="55">
                  <c:v>0.18</c:v>
                </c:pt>
                <c:pt idx="56">
                  <c:v>0.184</c:v>
                </c:pt>
                <c:pt idx="57">
                  <c:v>0.18099999999999999</c:v>
                </c:pt>
                <c:pt idx="58">
                  <c:v>0.17699999999999999</c:v>
                </c:pt>
                <c:pt idx="59">
                  <c:v>0.17899999999999999</c:v>
                </c:pt>
                <c:pt idx="60">
                  <c:v>0.18</c:v>
                </c:pt>
                <c:pt idx="61">
                  <c:v>0.18099999999999999</c:v>
                </c:pt>
                <c:pt idx="62">
                  <c:v>0.18</c:v>
                </c:pt>
                <c:pt idx="63">
                  <c:v>0.184</c:v>
                </c:pt>
                <c:pt idx="64">
                  <c:v>0.186</c:v>
                </c:pt>
                <c:pt idx="65">
                  <c:v>0.192</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Sheet5!$H$134:$I$199</c:f>
              <c:multiLvlStrCache>
                <c:ptCount val="66"/>
                <c:lvl>
                  <c:pt idx="0">
                    <c:v>1</c:v>
                  </c:pt>
                  <c:pt idx="1">
                    <c:v>2</c:v>
                  </c:pt>
                  <c:pt idx="2">
                    <c:v>3</c:v>
                  </c:pt>
                  <c:pt idx="3">
                    <c:v>4</c:v>
                  </c:pt>
                  <c:pt idx="4">
                    <c:v>5</c:v>
                  </c:pt>
                  <c:pt idx="5">
                    <c:v>6</c:v>
                  </c:pt>
                  <c:pt idx="6">
                    <c:v>7</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102年</c:v>
                  </c:pt>
                  <c:pt idx="7">
                    <c:v>8</c:v>
                  </c:pt>
                  <c:pt idx="8">
                    <c:v>9</c:v>
                  </c:pt>
                  <c:pt idx="12">
                    <c:v>103年</c:v>
                  </c:pt>
                  <c:pt idx="24">
                    <c:v>104年</c:v>
                  </c:pt>
                  <c:pt idx="36">
                    <c:v>105年</c:v>
                  </c:pt>
                  <c:pt idx="48">
                    <c:v>106年</c:v>
                  </c:pt>
                  <c:pt idx="60">
                    <c:v>107年</c:v>
                  </c:pt>
                </c:lvl>
              </c:multiLvlStrCache>
            </c:multiLvlStrRef>
          </c:cat>
          <c:val>
            <c:numRef>
              <c:f>Sheet5!$K$134:$K$199</c:f>
              <c:numCache>
                <c:formatCode>0.00_ </c:formatCode>
                <c:ptCount val="66"/>
                <c:pt idx="0">
                  <c:v>0.82</c:v>
                </c:pt>
                <c:pt idx="1">
                  <c:v>0.82</c:v>
                </c:pt>
                <c:pt idx="2">
                  <c:v>0.8</c:v>
                </c:pt>
                <c:pt idx="3">
                  <c:v>0.8</c:v>
                </c:pt>
                <c:pt idx="4">
                  <c:v>0.78</c:v>
                </c:pt>
                <c:pt idx="5">
                  <c:v>0.79</c:v>
                </c:pt>
                <c:pt idx="6">
                  <c:v>0.79</c:v>
                </c:pt>
                <c:pt idx="7">
                  <c:v>0.77</c:v>
                </c:pt>
                <c:pt idx="8">
                  <c:v>0.76</c:v>
                </c:pt>
                <c:pt idx="9">
                  <c:v>0.76</c:v>
                </c:pt>
                <c:pt idx="10">
                  <c:v>0.74</c:v>
                </c:pt>
                <c:pt idx="11">
                  <c:v>0.74</c:v>
                </c:pt>
                <c:pt idx="12">
                  <c:v>0.7</c:v>
                </c:pt>
                <c:pt idx="13">
                  <c:v>0.73</c:v>
                </c:pt>
                <c:pt idx="14">
                  <c:v>0.75</c:v>
                </c:pt>
                <c:pt idx="15">
                  <c:v>0.75</c:v>
                </c:pt>
                <c:pt idx="16">
                  <c:v>0.76</c:v>
                </c:pt>
                <c:pt idx="17">
                  <c:v>0.79</c:v>
                </c:pt>
                <c:pt idx="18">
                  <c:v>0.79</c:v>
                </c:pt>
                <c:pt idx="19">
                  <c:v>0.77</c:v>
                </c:pt>
                <c:pt idx="20">
                  <c:v>0.79</c:v>
                </c:pt>
                <c:pt idx="21">
                  <c:v>0.8</c:v>
                </c:pt>
                <c:pt idx="22">
                  <c:v>0.82</c:v>
                </c:pt>
                <c:pt idx="23">
                  <c:v>0.83</c:v>
                </c:pt>
                <c:pt idx="24">
                  <c:v>0.79</c:v>
                </c:pt>
                <c:pt idx="25">
                  <c:v>0.79</c:v>
                </c:pt>
                <c:pt idx="26">
                  <c:v>0.78</c:v>
                </c:pt>
                <c:pt idx="27">
                  <c:v>0.78</c:v>
                </c:pt>
                <c:pt idx="28">
                  <c:v>0.77</c:v>
                </c:pt>
                <c:pt idx="29">
                  <c:v>0.8</c:v>
                </c:pt>
                <c:pt idx="30">
                  <c:v>0.78</c:v>
                </c:pt>
                <c:pt idx="31">
                  <c:v>0.78</c:v>
                </c:pt>
                <c:pt idx="32">
                  <c:v>0.77</c:v>
                </c:pt>
                <c:pt idx="33">
                  <c:v>0.71</c:v>
                </c:pt>
                <c:pt idx="34">
                  <c:v>0.67</c:v>
                </c:pt>
                <c:pt idx="35">
                  <c:v>0.67</c:v>
                </c:pt>
                <c:pt idx="36">
                  <c:v>0.63</c:v>
                </c:pt>
                <c:pt idx="37">
                  <c:v>0.64</c:v>
                </c:pt>
                <c:pt idx="38">
                  <c:v>0.57999999999999996</c:v>
                </c:pt>
                <c:pt idx="39">
                  <c:v>0.56000000000000005</c:v>
                </c:pt>
                <c:pt idx="40">
                  <c:v>0.52</c:v>
                </c:pt>
                <c:pt idx="41">
                  <c:v>0.53</c:v>
                </c:pt>
                <c:pt idx="42">
                  <c:v>0.51</c:v>
                </c:pt>
                <c:pt idx="43">
                  <c:v>0.49</c:v>
                </c:pt>
                <c:pt idx="44">
                  <c:v>0.51</c:v>
                </c:pt>
                <c:pt idx="45">
                  <c:v>0.49</c:v>
                </c:pt>
                <c:pt idx="46">
                  <c:v>0.52</c:v>
                </c:pt>
                <c:pt idx="47">
                  <c:v>0.65</c:v>
                </c:pt>
                <c:pt idx="48">
                  <c:v>0.59</c:v>
                </c:pt>
                <c:pt idx="49">
                  <c:v>0.55000000000000004</c:v>
                </c:pt>
                <c:pt idx="50">
                  <c:v>0.56000000000000005</c:v>
                </c:pt>
                <c:pt idx="51">
                  <c:v>0.55000000000000004</c:v>
                </c:pt>
                <c:pt idx="52">
                  <c:v>0.56000000000000005</c:v>
                </c:pt>
                <c:pt idx="53">
                  <c:v>0.56999999999999995</c:v>
                </c:pt>
                <c:pt idx="54">
                  <c:v>0.56000000000000005</c:v>
                </c:pt>
                <c:pt idx="55">
                  <c:v>0.55000000000000004</c:v>
                </c:pt>
                <c:pt idx="56">
                  <c:v>0.56000000000000005</c:v>
                </c:pt>
                <c:pt idx="57">
                  <c:v>0.56999999999999995</c:v>
                </c:pt>
                <c:pt idx="58">
                  <c:v>0.56999999999999995</c:v>
                </c:pt>
                <c:pt idx="59">
                  <c:v>0.57999999999999996</c:v>
                </c:pt>
                <c:pt idx="60">
                  <c:v>0.54</c:v>
                </c:pt>
                <c:pt idx="61">
                  <c:v>0.54</c:v>
                </c:pt>
                <c:pt idx="62">
                  <c:v>0.53</c:v>
                </c:pt>
                <c:pt idx="63">
                  <c:v>0.51</c:v>
                </c:pt>
                <c:pt idx="64">
                  <c:v>0.56000000000000005</c:v>
                </c:pt>
                <c:pt idx="65">
                  <c:v>0.62</c:v>
                </c:pt>
              </c:numCache>
            </c:numRef>
          </c:val>
          <c:smooth val="0"/>
        </c:ser>
        <c:dLbls>
          <c:showLegendKey val="0"/>
          <c:showVal val="0"/>
          <c:showCatName val="0"/>
          <c:showSerName val="0"/>
          <c:showPercent val="0"/>
          <c:showBubbleSize val="0"/>
        </c:dLbls>
        <c:marker val="1"/>
        <c:smooth val="0"/>
        <c:axId val="524499200"/>
        <c:axId val="524509568"/>
      </c:lineChart>
      <c:catAx>
        <c:axId val="524499200"/>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524509568"/>
        <c:crosses val="autoZero"/>
        <c:auto val="1"/>
        <c:lblAlgn val="ctr"/>
        <c:lblOffset val="100"/>
        <c:tickLblSkip val="3"/>
        <c:tickMarkSkip val="3"/>
        <c:noMultiLvlLbl val="1"/>
      </c:catAx>
      <c:valAx>
        <c:axId val="524509568"/>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524499200"/>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0.38356</cdr:x>
      <cdr:y>0.71908</cdr:y>
    </cdr:from>
    <cdr:to>
      <cdr:x>0.66397</cdr:x>
      <cdr:y>0.84075</cdr:y>
    </cdr:to>
    <cdr:sp macro="" textlink="">
      <cdr:nvSpPr>
        <cdr:cNvPr id="2" name="圓角矩形圖說文字 1"/>
        <cdr:cNvSpPr/>
      </cdr:nvSpPr>
      <cdr:spPr>
        <a:xfrm xmlns:a="http://schemas.openxmlformats.org/drawingml/2006/main">
          <a:off x="2013749" y="1837426"/>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0.79113</cdr:x>
      <cdr:y>0.06613</cdr:y>
    </cdr:from>
    <cdr:to>
      <cdr:x>1</cdr:x>
      <cdr:y>0.20814</cdr:y>
    </cdr:to>
    <cdr:sp macro="" textlink="">
      <cdr:nvSpPr>
        <cdr:cNvPr id="2" name="文字方塊 1"/>
        <cdr:cNvSpPr txBox="1"/>
      </cdr:nvSpPr>
      <cdr:spPr>
        <a:xfrm xmlns:a="http://schemas.openxmlformats.org/drawingml/2006/main">
          <a:off x="2419792" y="170124"/>
          <a:ext cx="637962"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4,571.23</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(107/6)</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0.73414</cdr:x>
      <cdr:y>0.40065</cdr:y>
    </cdr:from>
    <cdr:to>
      <cdr:x>0.94075</cdr:x>
      <cdr:y>0.60344</cdr:y>
    </cdr:to>
    <cdr:sp macro="" textlink="">
      <cdr:nvSpPr>
        <cdr:cNvPr id="2" name="橢圓形圖說文字 1"/>
        <cdr:cNvSpPr/>
      </cdr:nvSpPr>
      <cdr:spPr>
        <a:xfrm xmlns:a="http://schemas.openxmlformats.org/drawingml/2006/main">
          <a:off x="3964385" y="1200828"/>
          <a:ext cx="1115703" cy="607802"/>
        </a:xfrm>
        <a:prstGeom xmlns:a="http://schemas.openxmlformats.org/drawingml/2006/main" prst="wedgeEllipseCallout">
          <a:avLst>
            <a:gd name="adj1" fmla="val 65920"/>
            <a:gd name="adj2" fmla="val -155293"/>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10,986.51</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(107/6)</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0.80411</cdr:x>
      <cdr:y>0.12228</cdr:y>
    </cdr:from>
    <cdr:to>
      <cdr:x>0.87767</cdr:x>
      <cdr:y>0.19328</cdr:y>
    </cdr:to>
    <cdr:sp macro="" textlink="">
      <cdr:nvSpPr>
        <cdr:cNvPr id="2" name="文字方塊 1"/>
        <cdr:cNvSpPr txBox="1"/>
      </cdr:nvSpPr>
      <cdr:spPr>
        <a:xfrm xmlns:a="http://schemas.openxmlformats.org/drawingml/2006/main">
          <a:off x="3370521" y="329609"/>
          <a:ext cx="308344" cy="191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0.79142</cdr:x>
      <cdr:y>0.08678</cdr:y>
    </cdr:from>
    <cdr:to>
      <cdr:x>0.92586</cdr:x>
      <cdr:y>0.19328</cdr:y>
    </cdr:to>
    <cdr:sp macro="" textlink="">
      <cdr:nvSpPr>
        <cdr:cNvPr id="3" name="文字方塊 2"/>
        <cdr:cNvSpPr txBox="1"/>
      </cdr:nvSpPr>
      <cdr:spPr>
        <a:xfrm xmlns:a="http://schemas.openxmlformats.org/drawingml/2006/main">
          <a:off x="3317358" y="233925"/>
          <a:ext cx="563523" cy="2870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a:t>19.9</a:t>
          </a:r>
          <a:endParaRPr lang="zh-TW" altLang="en-US" sz="1100"/>
        </a:p>
      </cdr:txBody>
    </cdr:sp>
  </cdr:relSizeAnchor>
  <cdr:relSizeAnchor xmlns:cdr="http://schemas.openxmlformats.org/drawingml/2006/chartDrawing">
    <cdr:from>
      <cdr:x>0.79396</cdr:x>
      <cdr:y>0.30767</cdr:y>
    </cdr:from>
    <cdr:to>
      <cdr:x>0.91825</cdr:x>
      <cdr:y>0.41022</cdr:y>
    </cdr:to>
    <cdr:sp macro="" textlink="">
      <cdr:nvSpPr>
        <cdr:cNvPr id="4" name="文字方塊 3"/>
        <cdr:cNvSpPr txBox="1"/>
      </cdr:nvSpPr>
      <cdr:spPr>
        <a:xfrm xmlns:a="http://schemas.openxmlformats.org/drawingml/2006/main">
          <a:off x="3327991" y="829339"/>
          <a:ext cx="520995" cy="2764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a:t>12.8</a:t>
          </a:r>
          <a:endParaRPr lang="zh-TW" alt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0.82689</cdr:x>
      <cdr:y>0.13447</cdr:y>
    </cdr:from>
    <cdr:to>
      <cdr:x>0.91892</cdr:x>
      <cdr:y>0.24891</cdr:y>
    </cdr:to>
    <cdr:sp macro="" textlink="">
      <cdr:nvSpPr>
        <cdr:cNvPr id="2" name="文字方塊 1"/>
        <cdr:cNvSpPr txBox="1"/>
      </cdr:nvSpPr>
      <cdr:spPr>
        <a:xfrm xmlns:a="http://schemas.openxmlformats.org/drawingml/2006/main">
          <a:off x="5292748" y="270254"/>
          <a:ext cx="589066"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107.81</a:t>
          </a:r>
          <a:endParaRPr lang="zh-TW" altLang="en-US" sz="1100" b="1"/>
        </a:p>
      </cdr:txBody>
    </cdr:sp>
  </cdr:relSizeAnchor>
  <cdr:relSizeAnchor xmlns:cdr="http://schemas.openxmlformats.org/drawingml/2006/chartDrawing">
    <cdr:from>
      <cdr:x>0.89004</cdr:x>
      <cdr:y>0.40441</cdr:y>
    </cdr:from>
    <cdr:to>
      <cdr:x>0.96358</cdr:x>
      <cdr:y>0.52846</cdr:y>
    </cdr:to>
    <cdr:sp macro="" textlink="">
      <cdr:nvSpPr>
        <cdr:cNvPr id="4" name="文字方塊 3"/>
        <cdr:cNvSpPr txBox="1"/>
      </cdr:nvSpPr>
      <cdr:spPr>
        <a:xfrm xmlns:a="http://schemas.openxmlformats.org/drawingml/2006/main">
          <a:off x="5696941" y="812778"/>
          <a:ext cx="470714"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0.36</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0.04738</cdr:x>
      <cdr:y>0.07155</cdr:y>
    </cdr:to>
    <cdr:sp macro="" textlink="">
      <cdr:nvSpPr>
        <cdr:cNvPr id="6146" name="Text Box 2"/>
        <cdr:cNvSpPr txBox="1">
          <a:spLocks xmlns:a="http://schemas.openxmlformats.org/drawingml/2006/main" noChangeArrowheads="1"/>
        </cdr:cNvSpPr>
      </cdr:nvSpPr>
      <cdr:spPr bwMode="auto">
        <a:xfrm xmlns:a="http://schemas.openxmlformats.org/drawingml/2006/main">
          <a:off x="43175" y="6542"/>
          <a:ext cx="212510" cy="14946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0.38817</cdr:y>
    </cdr:from>
    <cdr:to>
      <cdr:x>1</cdr:x>
      <cdr:y>0.47766</cdr:y>
    </cdr:to>
    <cdr:sp macro="" textlink="">
      <cdr:nvSpPr>
        <cdr:cNvPr id="1025" name="Text Box 1"/>
        <cdr:cNvSpPr txBox="1">
          <a:spLocks xmlns:a="http://schemas.openxmlformats.org/drawingml/2006/main" noChangeArrowheads="1"/>
        </cdr:cNvSpPr>
      </cdr:nvSpPr>
      <cdr:spPr bwMode="auto">
        <a:xfrm xmlns:a="http://schemas.openxmlformats.org/drawingml/2006/main">
          <a:off x="5705096" y="1368014"/>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8.59</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107</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6</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0.92528</cdr:x>
      <cdr:y>0.60272</cdr:y>
    </cdr:from>
    <cdr:to>
      <cdr:x>0.99947</cdr:x>
      <cdr:y>0.69913</cdr:y>
    </cdr:to>
    <cdr:sp macro="" textlink="">
      <cdr:nvSpPr>
        <cdr:cNvPr id="1026" name="Text Box 2"/>
        <cdr:cNvSpPr txBox="1">
          <a:spLocks xmlns:a="http://schemas.openxmlformats.org/drawingml/2006/main" noChangeArrowheads="1"/>
        </cdr:cNvSpPr>
      </cdr:nvSpPr>
      <cdr:spPr bwMode="auto">
        <a:xfrm xmlns:a="http://schemas.openxmlformats.org/drawingml/2006/main">
          <a:off x="5702189" y="2124125"/>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3.50</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107</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6)</a:t>
          </a:r>
          <a:endParaRPr lang="zh-TW" altLang="en-US">
            <a:solidFill>
              <a:schemeClr val="accent1">
                <a:lumMod val="50000"/>
              </a:schemeClr>
            </a:solidFill>
          </a:endParaRPr>
        </a:p>
      </cdr:txBody>
    </cdr:sp>
  </cdr:relSizeAnchor>
  <cdr:relSizeAnchor xmlns:cdr="http://schemas.openxmlformats.org/drawingml/2006/chartDrawing">
    <cdr:from>
      <cdr:x>0.92759</cdr:x>
      <cdr:y>0.52795</cdr:y>
    </cdr:from>
    <cdr:to>
      <cdr:x>1</cdr:x>
      <cdr:y>0.61882</cdr:y>
    </cdr:to>
    <cdr:sp macro="" textlink="">
      <cdr:nvSpPr>
        <cdr:cNvPr id="6" name="Text Box 3"/>
        <cdr:cNvSpPr txBox="1">
          <a:spLocks xmlns:a="http://schemas.openxmlformats.org/drawingml/2006/main" noChangeArrowheads="1"/>
        </cdr:cNvSpPr>
      </cdr:nvSpPr>
      <cdr:spPr bwMode="auto">
        <a:xfrm xmlns:a="http://schemas.openxmlformats.org/drawingml/2006/main">
          <a:off x="5720473" y="1860638"/>
          <a:ext cx="446240"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4.98</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107</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6)</a:t>
          </a:r>
          <a:endParaRPr lang="zh-TW" altLang="en-US">
            <a:solidFill>
              <a:srgbClr val="6633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0.91171</cdr:x>
      <cdr:y>0.64118</cdr:y>
    </cdr:from>
    <cdr:to>
      <cdr:x>0.97096</cdr:x>
      <cdr:y>0.74009</cdr:y>
    </cdr:to>
    <cdr:sp macro="" textlink="">
      <cdr:nvSpPr>
        <cdr:cNvPr id="1025" name="Line 1"/>
        <cdr:cNvSpPr>
          <a:spLocks xmlns:a="http://schemas.openxmlformats.org/drawingml/2006/main" noChangeShapeType="1"/>
        </cdr:cNvSpPr>
      </cdr:nvSpPr>
      <cdr:spPr bwMode="auto">
        <a:xfrm xmlns:a="http://schemas.openxmlformats.org/drawingml/2006/main" flipV="1">
          <a:off x="2926520" y="1612316"/>
          <a:ext cx="190188" cy="24872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0.91386</cdr:x>
      <cdr:y>0.35662</cdr:y>
    </cdr:from>
    <cdr:to>
      <cdr:x>0.97305</cdr:x>
      <cdr:y>0.44607</cdr:y>
    </cdr:to>
    <cdr:sp macro="" textlink="">
      <cdr:nvSpPr>
        <cdr:cNvPr id="1028" name="Line 4"/>
        <cdr:cNvSpPr>
          <a:spLocks xmlns:a="http://schemas.openxmlformats.org/drawingml/2006/main" noChangeShapeType="1"/>
        </cdr:cNvSpPr>
      </cdr:nvSpPr>
      <cdr:spPr bwMode="auto">
        <a:xfrm xmlns:a="http://schemas.openxmlformats.org/drawingml/2006/main">
          <a:off x="2933420" y="896768"/>
          <a:ext cx="189996" cy="224931"/>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0.85367</cdr:x>
      <cdr:y>0.20801</cdr:y>
    </cdr:from>
    <cdr:to>
      <cdr:x>0.99866</cdr:x>
      <cdr:y>0.34549</cdr:y>
    </cdr:to>
    <cdr:sp macro="" textlink="">
      <cdr:nvSpPr>
        <cdr:cNvPr id="2" name="文字方塊 1"/>
        <cdr:cNvSpPr txBox="1"/>
      </cdr:nvSpPr>
      <cdr:spPr>
        <a:xfrm xmlns:a="http://schemas.openxmlformats.org/drawingml/2006/main">
          <a:off x="3257886" y="524901"/>
          <a:ext cx="553333" cy="3469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0.62</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(107/6)</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0.85223</cdr:x>
      <cdr:y>0.53165</cdr:y>
    </cdr:from>
    <cdr:to>
      <cdr:x>0.99866</cdr:x>
      <cdr:y>0.67012</cdr:y>
    </cdr:to>
    <cdr:sp macro="" textlink="">
      <cdr:nvSpPr>
        <cdr:cNvPr id="4" name="文字方塊 3"/>
        <cdr:cNvSpPr txBox="1"/>
      </cdr:nvSpPr>
      <cdr:spPr>
        <a:xfrm xmlns:a="http://schemas.openxmlformats.org/drawingml/2006/main">
          <a:off x="3252391" y="1341613"/>
          <a:ext cx="558828" cy="3494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0.192</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(107/6)</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0.81899</cdr:x>
      <cdr:y>0.08975</cdr:y>
    </cdr:from>
    <cdr:to>
      <cdr:x>0.97677</cdr:x>
      <cdr:y>0.21975</cdr:y>
    </cdr:to>
    <cdr:sp macro="" textlink="">
      <cdr:nvSpPr>
        <cdr:cNvPr id="2" name="文字方塊 1"/>
        <cdr:cNvSpPr txBox="1"/>
      </cdr:nvSpPr>
      <cdr:spPr>
        <a:xfrm xmlns:a="http://schemas.openxmlformats.org/drawingml/2006/main">
          <a:off x="3362195" y="256585"/>
          <a:ext cx="647730"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33.13</a:t>
          </a:r>
        </a:p>
        <a:p xmlns:a="http://schemas.openxmlformats.org/drawingml/2006/main">
          <a:pPr algn="ctr">
            <a:lnSpc>
              <a:spcPts val="960"/>
            </a:lnSpc>
          </a:pPr>
          <a:r>
            <a:rPr lang="en-US" altLang="zh-TW" sz="800">
              <a:latin typeface="Arial" pitchFamily="34" charset="0"/>
              <a:cs typeface="Arial" pitchFamily="34" charset="0"/>
            </a:rPr>
            <a:t>(107/6)</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0.81387</cdr:x>
      <cdr:y>0.44283</cdr:y>
    </cdr:from>
    <cdr:to>
      <cdr:x>0.9708</cdr:x>
      <cdr:y>0.56616</cdr:y>
    </cdr:to>
    <cdr:sp macro="" textlink="">
      <cdr:nvSpPr>
        <cdr:cNvPr id="4" name="文字方塊 3"/>
        <cdr:cNvSpPr txBox="1"/>
      </cdr:nvSpPr>
      <cdr:spPr>
        <a:xfrm xmlns:a="http://schemas.openxmlformats.org/drawingml/2006/main">
          <a:off x="3341164" y="1265957"/>
          <a:ext cx="644240"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6.04</a:t>
          </a:r>
        </a:p>
        <a:p xmlns:a="http://schemas.openxmlformats.org/drawingml/2006/main">
          <a:pPr algn="ctr">
            <a:lnSpc>
              <a:spcPts val="960"/>
            </a:lnSpc>
          </a:pPr>
          <a:r>
            <a:rPr lang="en-US" altLang="zh-TW" sz="800">
              <a:latin typeface="Arial" pitchFamily="34" charset="0"/>
              <a:cs typeface="Arial" pitchFamily="34" charset="0"/>
            </a:rPr>
            <a:t>(107/6)</a:t>
          </a:r>
          <a:endParaRPr lang="zh-TW" altLang="en-US" sz="800">
            <a:latin typeface="Arial" pitchFamily="34" charset="0"/>
            <a:cs typeface="Arial" pitchFamily="34" charset="0"/>
          </a:endParaRPr>
        </a:p>
      </cdr:txBody>
    </cdr:sp>
  </cdr:relSizeAnchor>
  <cdr:relSizeAnchor xmlns:cdr="http://schemas.openxmlformats.org/drawingml/2006/chartDrawing">
    <cdr:from>
      <cdr:x>0.81132</cdr:x>
      <cdr:y>0.60753</cdr:y>
    </cdr:from>
    <cdr:to>
      <cdr:x>0.9699</cdr:x>
      <cdr:y>0.73753</cdr:y>
    </cdr:to>
    <cdr:sp macro="" textlink="">
      <cdr:nvSpPr>
        <cdr:cNvPr id="5" name="文字方塊 4"/>
        <cdr:cNvSpPr txBox="1"/>
      </cdr:nvSpPr>
      <cdr:spPr>
        <a:xfrm xmlns:a="http://schemas.openxmlformats.org/drawingml/2006/main">
          <a:off x="3330679" y="1736782"/>
          <a:ext cx="651015" cy="3716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5.90</a:t>
          </a:r>
        </a:p>
        <a:p xmlns:a="http://schemas.openxmlformats.org/drawingml/2006/main">
          <a:pPr algn="ctr"/>
          <a:r>
            <a:rPr lang="en-US" altLang="zh-TW" sz="800">
              <a:latin typeface="Arial" pitchFamily="34" charset="0"/>
              <a:cs typeface="Arial" pitchFamily="34" charset="0"/>
            </a:rPr>
            <a:t>(107/6)</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A89F6-6DAB-4FA1-B88B-ABADC8764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1153</TotalTime>
  <Pages>78</Pages>
  <Words>8957</Words>
  <Characters>51055</Characters>
  <Application>Microsoft Office Word</Application>
  <DocSecurity>0</DocSecurity>
  <Lines>425</Lines>
  <Paragraphs>119</Paragraphs>
  <ScaleCrop>false</ScaleCrop>
  <Company>Ministry of Economic Affairs,R.O.C</Company>
  <LinksUpToDate>false</LinksUpToDate>
  <CharactersWithSpaces>59893</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蔡東原</cp:lastModifiedBy>
  <cp:revision>308</cp:revision>
  <cp:lastPrinted>2018-08-02T07:40:00Z</cp:lastPrinted>
  <dcterms:created xsi:type="dcterms:W3CDTF">2018-05-17T03:03:00Z</dcterms:created>
  <dcterms:modified xsi:type="dcterms:W3CDTF">2018-08-02T07:41:00Z</dcterms:modified>
</cp:coreProperties>
</file>